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367F5B" w14:paraId="75F2EC39" w14:textId="77777777" w:rsidTr="00367F5B">
        <w:tc>
          <w:tcPr>
            <w:tcW w:w="10205" w:type="dxa"/>
          </w:tcPr>
          <w:p w14:paraId="2F9B5AB0" w14:textId="77777777" w:rsidR="00367F5B" w:rsidRDefault="00367F5B" w:rsidP="00367F5B">
            <w:pPr>
              <w:pStyle w:val="Viite"/>
              <w:rPr>
                <w:rFonts w:cs="Arial"/>
                <w:lang w:val="en-US"/>
              </w:rPr>
            </w:pPr>
            <w:bookmarkStart w:id="0" w:name="VAHVASecurityStamp"/>
          </w:p>
        </w:tc>
      </w:tr>
      <w:tr w:rsidR="00367F5B" w14:paraId="2BC11277" w14:textId="77777777" w:rsidTr="00367F5B">
        <w:tc>
          <w:tcPr>
            <w:tcW w:w="10205" w:type="dxa"/>
          </w:tcPr>
          <w:p w14:paraId="035D4231" w14:textId="77777777" w:rsidR="00367F5B" w:rsidRDefault="00367F5B" w:rsidP="00367F5B">
            <w:pPr>
              <w:pStyle w:val="Viite"/>
              <w:rPr>
                <w:rFonts w:cs="Arial"/>
                <w:lang w:val="en-US"/>
              </w:rPr>
            </w:pPr>
          </w:p>
        </w:tc>
      </w:tr>
      <w:tr w:rsidR="00367F5B" w14:paraId="54A8E960" w14:textId="77777777" w:rsidTr="00367F5B">
        <w:tc>
          <w:tcPr>
            <w:tcW w:w="10205" w:type="dxa"/>
          </w:tcPr>
          <w:p w14:paraId="28EE2FB5" w14:textId="77777777" w:rsidR="00367F5B" w:rsidRDefault="00367F5B" w:rsidP="00367F5B">
            <w:pPr>
              <w:pStyle w:val="Viite"/>
              <w:rPr>
                <w:rFonts w:cs="Arial"/>
                <w:lang w:val="en-US"/>
              </w:rPr>
            </w:pPr>
          </w:p>
        </w:tc>
      </w:tr>
      <w:tr w:rsidR="00367F5B" w14:paraId="04FD3F9C" w14:textId="77777777" w:rsidTr="00367F5B">
        <w:tc>
          <w:tcPr>
            <w:tcW w:w="10205" w:type="dxa"/>
          </w:tcPr>
          <w:p w14:paraId="6F0DF1AC" w14:textId="77777777" w:rsidR="00367F5B" w:rsidRDefault="00367F5B" w:rsidP="00367F5B">
            <w:pPr>
              <w:pStyle w:val="Viite"/>
              <w:rPr>
                <w:rFonts w:cs="Arial"/>
                <w:lang w:val="en-US"/>
              </w:rPr>
            </w:pPr>
          </w:p>
        </w:tc>
      </w:tr>
      <w:bookmarkEnd w:id="0"/>
    </w:tbl>
    <w:p w14:paraId="7EC31633" w14:textId="1C676AF6" w:rsidR="00EF3AAD" w:rsidRDefault="00EF3AAD" w:rsidP="00EF3AAD">
      <w:pPr>
        <w:pStyle w:val="Viite"/>
        <w:rPr>
          <w:rFonts w:cs="Arial"/>
          <w:lang w:val="en-US"/>
        </w:rPr>
      </w:pPr>
    </w:p>
    <w:p w14:paraId="467F2CD8" w14:textId="3F6820D5" w:rsidR="00BA145A" w:rsidRPr="00C76FB5" w:rsidRDefault="00BA145A" w:rsidP="00EF3AAD">
      <w:pPr>
        <w:pStyle w:val="Viite"/>
        <w:rPr>
          <w:rFonts w:cs="Arial"/>
        </w:rPr>
      </w:pPr>
      <w:r>
        <w:rPr>
          <w:rFonts w:cs="Arial"/>
        </w:rPr>
        <w:t xml:space="preserve">  </w:t>
      </w:r>
    </w:p>
    <w:p w14:paraId="79485ED0" w14:textId="77777777" w:rsidR="00EF3AAD" w:rsidRPr="00376968" w:rsidRDefault="00EF3AAD" w:rsidP="00EF3AAD">
      <w:pPr>
        <w:pStyle w:val="Viite"/>
        <w:spacing w:before="1560"/>
        <w:rPr>
          <w:rFonts w:cs="Arial"/>
        </w:rPr>
      </w:pPr>
    </w:p>
    <w:p w14:paraId="3C15355B" w14:textId="23E71D20" w:rsidR="00B00AC1" w:rsidRPr="00A77381" w:rsidRDefault="00000000" w:rsidP="00367F5B">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367F5B">
            <w:rPr>
              <w:rFonts w:cs="Arial"/>
              <w:lang w:val="fi-FI"/>
            </w:rPr>
            <w:t xml:space="preserve">Lausuntoyhteenveto; </w:t>
          </w:r>
        </w:sdtContent>
      </w:sdt>
      <w:r w:rsidR="00367F5B" w:rsidRPr="00367F5B">
        <w:rPr>
          <w:lang w:val="fi-FI"/>
        </w:rPr>
        <w:t xml:space="preserve"> </w:t>
      </w:r>
      <w:r w:rsidR="00367F5B">
        <w:rPr>
          <w:lang w:val="fi-FI"/>
        </w:rPr>
        <w:t>opiskelija-asuntojen korkotuen muutokset</w:t>
      </w:r>
    </w:p>
    <w:p w14:paraId="64D77445" w14:textId="77777777" w:rsidR="00A509A9" w:rsidRDefault="00A509A9" w:rsidP="00C318D0">
      <w:pPr>
        <w:pStyle w:val="Sisennettykappale"/>
      </w:pPr>
    </w:p>
    <w:p w14:paraId="51CCE2F3" w14:textId="77777777" w:rsidR="00367F5B" w:rsidRPr="00367F5B" w:rsidRDefault="00367F5B" w:rsidP="00367F5B">
      <w:pPr>
        <w:pStyle w:val="Sisennettykappale"/>
      </w:pPr>
      <w:r w:rsidRPr="00367F5B">
        <w:t>Luonnos hallituksen esitykseksi oli lausuntokierroksella Lausuntopalvelussa 20.8.−30.9.2025. Lausuntoja pyydettiin opiskelija-asuntoja omistavilta ja rakennuttavilta yhteisöiltä</w:t>
      </w:r>
      <w:bookmarkStart w:id="1" w:name="_Hlk209530930"/>
      <w:r w:rsidRPr="00367F5B">
        <w:t xml:space="preserve"> ja Suomen opiskelija-asunnot SOA ry</w:t>
      </w:r>
      <w:bookmarkEnd w:id="1"/>
      <w:r w:rsidRPr="00367F5B">
        <w:t xml:space="preserve">:ltä, ylioppilas- ja opiskelijakunnilta sekä Suomen opiskelijakuntien liitto – SAMOK ry:ltä, Suomen ylioppilaskuntien liitto (SYL) ry:ltä ja Suomen Ammattiin Opiskelevien Liitto – SAKKI ry:ltä, ammattikorkeakouluilta ja yliopistoilta, opiskelija-asuntojen sijaintikunnilta ja Suomen Kuntaliitto ry:ltä, Finanssiala ry:ltä, Suomen Kuntarahoitus Oyj:ltä, Valtiokonttorilta ja keskeisiltä ministeriöiltä. Myös jakelulistan ulkopuolisilla oli mahdollisuus antaa lausunto.  </w:t>
      </w:r>
    </w:p>
    <w:p w14:paraId="3C2B5F8A" w14:textId="77777777" w:rsidR="00367F5B" w:rsidRPr="00367F5B" w:rsidRDefault="00367F5B" w:rsidP="00367F5B">
      <w:pPr>
        <w:pStyle w:val="Sisennettykappale"/>
      </w:pPr>
      <w:r w:rsidRPr="00367F5B">
        <w:t xml:space="preserve">Lausuntoja saatiin yhteensä 48. Opiskelija-asuntoja omistavista ja rakennuttavista yhteisöistä lausunnon antoivat Domus </w:t>
      </w:r>
      <w:proofErr w:type="spellStart"/>
      <w:r w:rsidRPr="00367F5B">
        <w:t>Arctica</w:t>
      </w:r>
      <w:proofErr w:type="spellEnd"/>
      <w:r w:rsidRPr="00367F5B">
        <w:t xml:space="preserve"> -säätiö (Rovaniemi), </w:t>
      </w:r>
      <w:proofErr w:type="spellStart"/>
      <w:r w:rsidRPr="00367F5B">
        <w:t>Fastighets</w:t>
      </w:r>
      <w:proofErr w:type="spellEnd"/>
      <w:r w:rsidRPr="00367F5B">
        <w:t xml:space="preserve"> Ab Ebba Kiinteistö Oy (Pietarsaari), Helsingin seudun opiskelija-asuntosäätiö, Lappeenrannan seudun opiskelija-asuntosäätiö, </w:t>
      </w:r>
      <w:proofErr w:type="spellStart"/>
      <w:r w:rsidRPr="00367F5B">
        <w:t>Petterinkulma</w:t>
      </w:r>
      <w:proofErr w:type="spellEnd"/>
      <w:r w:rsidRPr="00367F5B">
        <w:t xml:space="preserve"> Oy (Iisalmi), Pirkan opiskelija-asunnot Oy, Pohjois-Suomen opiskelija-asuntosäätiö (Oulu), Porvoon A-asunnot Oy, </w:t>
      </w:r>
      <w:proofErr w:type="spellStart"/>
      <w:r w:rsidRPr="00367F5B">
        <w:t>Sevas</w:t>
      </w:r>
      <w:proofErr w:type="spellEnd"/>
      <w:r w:rsidRPr="00367F5B">
        <w:t xml:space="preserve"> Kodit Oy (Seinäjoki), Svenska </w:t>
      </w:r>
      <w:proofErr w:type="spellStart"/>
      <w:r w:rsidRPr="00367F5B">
        <w:t>Studenters</w:t>
      </w:r>
      <w:proofErr w:type="spellEnd"/>
      <w:r w:rsidRPr="00367F5B">
        <w:t xml:space="preserve"> </w:t>
      </w:r>
      <w:proofErr w:type="spellStart"/>
      <w:r w:rsidRPr="00367F5B">
        <w:t>Bostadsstiftelse</w:t>
      </w:r>
      <w:proofErr w:type="spellEnd"/>
      <w:r w:rsidRPr="00367F5B">
        <w:t xml:space="preserve"> (Helsingin seutu), Tampereen opiskelija-asuntosäätiö ja Turun ylioppilaskyläsäätiö. Ylioppilas- ja opiskelijakunnista lausunnon antoivat Aalto-yliopiston sekä Helsingin, Jyväskylän, Lapin, Oulun, Tampereen ja Vaasan yliopistojen ylioppilaskunnat, Pohjalainen valtuuskunta ja Vaasan ammattikorkeakoulun opiskelijakunta. Ammattikorkeakouluista ja yliopistoista lausunnon antoivat Lapin, Seinäjoen ja Turun ammattikorkeakoulut sekä Helsingin, Lapin ja Vaasan yliopistot. Järjestöistä lausunnon antoivat Finanssiala ry, Kohtuuhintaisten vuokra- ja asumisoikeustalojen omistajat KOVA ry, Nuorisoasuntoliitto (NAL) ry, Suomen kiinteistöliitto ry, Suomen opiskelija-asunnot SOA ry, Suomen opiskelijakuntien liitto - SAMOK ry, Suomen ylioppilaskuntien liitto (SYL) ry, Suomen Vuokranantajat ry ja Vuokralaiset ry. Kunnista lausunnon antoivat Espoon, Helsingin, Jyväskylän, Lahden, Lappeenrannan, Savonlinnan, Tampereen, Vaasan ja Vantaan kaupungit. Lisäksi lausunnon antoivat Tyvene Oy, opetus- ja kulttuuriministeriö sekä valtiovarainministeriö.</w:t>
      </w:r>
    </w:p>
    <w:p w14:paraId="66FD141C" w14:textId="77777777" w:rsidR="00367F5B" w:rsidRPr="00367F5B" w:rsidRDefault="00367F5B" w:rsidP="00367F5B">
      <w:pPr>
        <w:pStyle w:val="Sisennettykappale"/>
      </w:pPr>
      <w:r w:rsidRPr="00367F5B">
        <w:t>Yritystukineuvottelukunta käsitteli lausuntokierroksella ollutta esitysluonnosta kokouksessaan 26.9.2025. Neuvottelukunnan lausunnon mukaan tukitoimenpide täyttää Euroopan unionin toiminnasta tehdyn sopimuksen (SEUT) 107 artiklan 1 kohdan mukaiset valtiontuen kriteerit ja neuvottelukunta puoltaa tuen toteuttamista komission antaman ns. SGEI-päätöksen 2012/21/EU mukaisena valtiontukena.</w:t>
      </w:r>
    </w:p>
    <w:p w14:paraId="15F9745B" w14:textId="77777777" w:rsidR="00367F5B" w:rsidRDefault="00367F5B" w:rsidP="00367F5B">
      <w:pPr>
        <w:pStyle w:val="Sisennettykappale"/>
      </w:pPr>
      <w:r w:rsidRPr="00367F5B">
        <w:t xml:space="preserve">Lausunnot on julkaistu Valtioneuvoston Hankeikkunassa hanketunnuksella </w:t>
      </w:r>
      <w:hyperlink r:id="rId9" w:history="1">
        <w:r w:rsidRPr="00367F5B">
          <w:rPr>
            <w:rStyle w:val="Hyperlinkki"/>
          </w:rPr>
          <w:t>YM017:0</w:t>
        </w:r>
        <w:r w:rsidRPr="00367F5B">
          <w:rPr>
            <w:rStyle w:val="Hyperlinkki"/>
          </w:rPr>
          <w:t>0</w:t>
        </w:r>
        <w:r w:rsidRPr="00367F5B">
          <w:rPr>
            <w:rStyle w:val="Hyperlinkki"/>
          </w:rPr>
          <w:t>/2025</w:t>
        </w:r>
      </w:hyperlink>
      <w:r w:rsidRPr="00367F5B">
        <w:t>.</w:t>
      </w:r>
    </w:p>
    <w:p w14:paraId="3121F092" w14:textId="77777777" w:rsidR="00A509A9" w:rsidRDefault="00A509A9" w:rsidP="00367F5B">
      <w:pPr>
        <w:pStyle w:val="Sisennettykappale"/>
      </w:pPr>
    </w:p>
    <w:p w14:paraId="4E046504" w14:textId="77777777" w:rsidR="00A509A9" w:rsidRPr="00367F5B" w:rsidRDefault="00A509A9" w:rsidP="00367F5B">
      <w:pPr>
        <w:pStyle w:val="Sisennettykappale"/>
      </w:pPr>
    </w:p>
    <w:p w14:paraId="1DF1760B" w14:textId="77777777" w:rsidR="00367F5B" w:rsidRPr="00367F5B" w:rsidRDefault="00367F5B" w:rsidP="00367F5B">
      <w:pPr>
        <w:pStyle w:val="Sisennettykappale"/>
        <w:rPr>
          <w:b/>
        </w:rPr>
      </w:pPr>
      <w:r w:rsidRPr="00367F5B">
        <w:rPr>
          <w:b/>
        </w:rPr>
        <w:lastRenderedPageBreak/>
        <w:t>Lausunnonantajien arviot nykytilasta ja tarpeista</w:t>
      </w:r>
    </w:p>
    <w:p w14:paraId="534A3333" w14:textId="77777777" w:rsidR="00367F5B" w:rsidRPr="00367F5B" w:rsidRDefault="00367F5B" w:rsidP="00367F5B">
      <w:pPr>
        <w:pStyle w:val="Sisennettykappale"/>
        <w:rPr>
          <w:bCs/>
        </w:rPr>
      </w:pPr>
      <w:r w:rsidRPr="00367F5B">
        <w:rPr>
          <w:bCs/>
        </w:rPr>
        <w:t>Lausunnonantajat toteavat opiskelijoiden määrän kasvaneen alueillaan, ennakoivat sen kasvavan jatkossakin ja painottavat, että tähän tulee varautua asuntotarjonnalla. Suurimmaksi osaksi alueilla, joilta lausuntoja saatiin, asuntotarjonnan katsotaan jääneen jo jälkeen opiskelijoiden tarpeesta. Investointiavustusten lakkaamisen todetaan kuitenkin yleisesti lähes pysäyttäneen opiskelija-asuntojen rakennuttamisen.</w:t>
      </w:r>
    </w:p>
    <w:p w14:paraId="609B1600" w14:textId="77777777" w:rsidR="00367F5B" w:rsidRPr="00367F5B" w:rsidRDefault="00367F5B" w:rsidP="00367F5B">
      <w:pPr>
        <w:pStyle w:val="Sisennettykappale"/>
        <w:rPr>
          <w:bCs/>
        </w:rPr>
      </w:pPr>
      <w:r w:rsidRPr="00367F5B">
        <w:rPr>
          <w:bCs/>
        </w:rPr>
        <w:t>SOA ry:n lausunnon mukaan kilpailu opiskelija-asunnoista on kiristynyt kautta linjan, mukaan lukien pienimmät opiskelupaikkakunnat. Vain yksittäisissä poikkeustapauksissa (pitkälti korkeakoulujen sijaintipäätöksistä johtuva opiskelijamäärän lasku) asuntojen tarjonta on SOA ry:n mukaan riittävää kysyntään nähden. SOA ry:n mukaan opiskelija-asunnoissa asuvien opiskelijoiden osuus on laskenut aiemmasta neljäsosasta jonkin verran yli viidesosaan.</w:t>
      </w:r>
    </w:p>
    <w:p w14:paraId="38A7DC1C" w14:textId="0F4C4AF7" w:rsidR="00367F5B" w:rsidRPr="00367F5B" w:rsidRDefault="00367F5B" w:rsidP="00367F5B">
      <w:pPr>
        <w:pStyle w:val="Sisennettykappale"/>
        <w:rPr>
          <w:bCs/>
        </w:rPr>
      </w:pPr>
      <w:r w:rsidRPr="00367F5B">
        <w:rPr>
          <w:bCs/>
        </w:rPr>
        <w:t xml:space="preserve">Opiskelijamäärien kasvun lisäksi elinkustannusten nousun, opiskelijoiden asumistukijärjestelmän muutosten sekä asuntorakentamisen matalasuhdanteen arvioidaan kasvattavan kohtuuhintaisiin asuntoihin kohdistuvaa kysyntää. Opiskelija-asuntojen käyttöasteen todetaan nousseen, ja kysyntäpiikkejä on ilmennyt. Tampereella ja Vaasassa opiskelijoille tehdyissä tuoreissa kyselyissä on tullut </w:t>
      </w:r>
      <w:r w:rsidR="00A509A9">
        <w:rPr>
          <w:bCs/>
        </w:rPr>
        <w:t xml:space="preserve">esimerkiksi </w:t>
      </w:r>
      <w:r w:rsidRPr="00367F5B">
        <w:rPr>
          <w:bCs/>
        </w:rPr>
        <w:t xml:space="preserve">ilmi, että osa opiskelijoista pelkää toimeentulonsa puolesta, osa asuu tuttavien luona ja esiintyy jopa asunnottomuutta. Lausuntopalautteesta ilmenee yleisesti huoli kohtuuhintaisten asuntojen saatavuudesta ja saatavuusvaikeuksien seurauksista opintojen saavutettavuudelle ja etenemiselle sekä opiskelijoiden mahdollisuudelle asettua opiskelupaikkakunnalle heijastuen myös paikkakunnan muihin elinvoimatekijöihin. </w:t>
      </w:r>
    </w:p>
    <w:p w14:paraId="1AB3FD69" w14:textId="77777777" w:rsidR="00367F5B" w:rsidRPr="00367F5B" w:rsidRDefault="00367F5B" w:rsidP="00367F5B">
      <w:pPr>
        <w:pStyle w:val="Sisennettykappale"/>
      </w:pPr>
      <w:r w:rsidRPr="00367F5B">
        <w:rPr>
          <w:bCs/>
        </w:rPr>
        <w:t>Monissa opiskelija-asuntotoimijoiden lausunnoissa todetaan tarve kehittää kohtuuhintaisia asumisen muotoja. Lausuntojen mukaan kuitenkaan soluasuntojen rakennuttamiseen kannustaminen ei olisi kestävä ratkaisu, koska niihin liittyy yksiöitä suurempi vajaakäytön riski. Myös rakennuttamisen hintaeron suhteessa kompakteihin yksiöihin todetaan olevan pienehkö.</w:t>
      </w:r>
      <w:r w:rsidRPr="00367F5B">
        <w:t xml:space="preserve"> </w:t>
      </w:r>
    </w:p>
    <w:p w14:paraId="060D5374" w14:textId="77777777" w:rsidR="00367F5B" w:rsidRPr="00367F5B" w:rsidRDefault="00367F5B" w:rsidP="00367F5B">
      <w:pPr>
        <w:pStyle w:val="Sisennettykappale"/>
        <w:rPr>
          <w:bCs/>
        </w:rPr>
      </w:pPr>
      <w:r w:rsidRPr="00367F5B">
        <w:t>Lisäksi useissa lausunnoissa katsotaan opiskelijoiden asumista koskeviin t</w:t>
      </w:r>
      <w:r w:rsidRPr="00367F5B">
        <w:rPr>
          <w:bCs/>
        </w:rPr>
        <w:t>ukijärjestelmiin kohdistuneen niin paljon muutoksia, että on tarve pidempiaikaiselle suunnitelmalle sääntelyn kehittämisestä. SYL ry ja Vuokralaiset ry katsovat lausunnoissaan, että tavoitteeksi tulisi asettaa opiskelija-asuntojen osuuden nostaminen nykyistä yleisemmäksi asumisen muodoksi opiskelijoilla.</w:t>
      </w:r>
    </w:p>
    <w:p w14:paraId="4847465B" w14:textId="77777777" w:rsidR="00367F5B" w:rsidRPr="00367F5B" w:rsidRDefault="00367F5B" w:rsidP="00367F5B">
      <w:pPr>
        <w:pStyle w:val="Sisennettykappale"/>
        <w:rPr>
          <w:b/>
        </w:rPr>
      </w:pPr>
      <w:r w:rsidRPr="00367F5B">
        <w:rPr>
          <w:b/>
        </w:rPr>
        <w:t>Lausunnonantajien näkemykset opiskelija-asuntojen korkotukilainan enimmäismäärän korottamisesta</w:t>
      </w:r>
    </w:p>
    <w:p w14:paraId="7162FA41" w14:textId="77777777" w:rsidR="00367F5B" w:rsidRPr="00367F5B" w:rsidRDefault="00367F5B" w:rsidP="00367F5B">
      <w:pPr>
        <w:pStyle w:val="Sisennettykappale"/>
        <w:rPr>
          <w:bCs/>
        </w:rPr>
      </w:pPr>
      <w:r w:rsidRPr="00367F5B">
        <w:rPr>
          <w:bCs/>
        </w:rPr>
        <w:t>Lähes kaikki lausunnonantajat kannattavat opiskelija-asuntojen korkotukilainan enimmäismäärän nostamista 100 prosenttiin hankkeen hyväksytyistä kustannuksista. Esitystä pidetään välttämättömänä keinona turvata opiskelija-asuntohankkeiden käynnistyminen investointiavustusten lakkaamisesta johtuneen seisahduksen jälkeen. Lakimuutoksen voimaantuloa mahdollisimman pian pidetään tärkeänä.</w:t>
      </w:r>
    </w:p>
    <w:p w14:paraId="7D2790B6" w14:textId="77777777" w:rsidR="00367F5B" w:rsidRPr="00367F5B" w:rsidRDefault="00367F5B" w:rsidP="00367F5B">
      <w:pPr>
        <w:pStyle w:val="Sisennettykappale"/>
      </w:pPr>
      <w:r w:rsidRPr="00367F5B">
        <w:rPr>
          <w:bCs/>
        </w:rPr>
        <w:t>Sataprosenttista korkotukilainaa pidetään kuitenkin yleisesti väliaikaisena siltaratkaisuna, ja katsotaan että jatkossa opiskelija-asuntohankkeille tulisi jälleen myöntää investointiavustuksia. Pelkällä korkotukilainalla rakennuttamisen arvioidaan yleisesti pidemmällä aikavälillä nostavan vuokria siten, että vuokrataso muodostuu opiskelijoille kohtuuttomaksi.</w:t>
      </w:r>
      <w:r w:rsidRPr="00367F5B">
        <w:t xml:space="preserve"> Lisäksi eräissä lausunnoissa arvioidaan lainansaannin vaikeutuvan, kun 100 prosentin korkotukilainojen osuus yhteisölle myönnetyistä lainoista kasvaa. Esitysluonnoksen mukaista korotettua korkotukilainaa ei siten pidetä pitkän aikavälin kestävänä ratkaisuna. </w:t>
      </w:r>
    </w:p>
    <w:p w14:paraId="71E7951E" w14:textId="77777777" w:rsidR="00367F5B" w:rsidRPr="00367F5B" w:rsidRDefault="00367F5B" w:rsidP="00367F5B">
      <w:pPr>
        <w:pStyle w:val="Sisennettykappale"/>
      </w:pPr>
      <w:r w:rsidRPr="00367F5B">
        <w:t>Valtiontuen muodosta riippumatonta vuokrien tasausmahdollisuutta saman omistajan omistamien opiskelija-asuntojen kesken pidetään myös yleisesti välttämättömänä. Ilman tasausmahdollisuutta opiskelijat joutuisivat eriarvoiseen asemaan keskenään ja vuokrat uudiskohteissa nousisivat jyrkemmin. Toisaalta muistutetaan, että vanhoissakin asunnoissa on edelleen kustannusten noususta johtuvaa vuokrannostopainetta ja että tasaaminen voi vaikeuttaa vanhojen kohteiden korjaamista.</w:t>
      </w:r>
    </w:p>
    <w:p w14:paraId="5C509B9B" w14:textId="79DAB209" w:rsidR="00367F5B" w:rsidRPr="00367F5B" w:rsidRDefault="00367F5B" w:rsidP="00367F5B">
      <w:pPr>
        <w:pStyle w:val="Sisennettykappale"/>
        <w:rPr>
          <w:bCs/>
        </w:rPr>
      </w:pPr>
      <w:r w:rsidRPr="00367F5B">
        <w:rPr>
          <w:bCs/>
        </w:rPr>
        <w:t>Finanssiala ry:n kanta enimmäislainamäärän nostamiseen 100 prosenttiin on kielteinen. Fina</w:t>
      </w:r>
      <w:r w:rsidR="00C3212A">
        <w:rPr>
          <w:bCs/>
        </w:rPr>
        <w:t>n</w:t>
      </w:r>
      <w:r w:rsidRPr="00367F5B">
        <w:rPr>
          <w:bCs/>
        </w:rPr>
        <w:t xml:space="preserve">ssiala ry katsoo, että se edistää aiempaa heikommalla vakavaraisuudella ja ohuemmilla taloudellisilla puskureilla varustettujen toimijoiden tuloa markkinoille. Finanssiala ry toteaa, että vaikka rahoittajan kannalta valtion täytetakaus kattaisikin koko lainamäärän, pankit voivat katsoa omarahoitusosuuden puuttumisen ongelmalliseksi siksi, että rakennuttaja ei käytännössä kanna ollenkaan riskiä </w:t>
      </w:r>
      <w:r w:rsidRPr="00367F5B">
        <w:rPr>
          <w:bCs/>
        </w:rPr>
        <w:lastRenderedPageBreak/>
        <w:t xml:space="preserve">kiinteistökehityshankkeesta. Tämän vuoksi sen huolellisuusvelvollisuus projektin valmistelussa, toteutuksessa ja kiinteistönhoidossa mahdollisesti kärsii. </w:t>
      </w:r>
    </w:p>
    <w:p w14:paraId="1B6E5EF4" w14:textId="77777777" w:rsidR="00367F5B" w:rsidRPr="00367F5B" w:rsidRDefault="00367F5B" w:rsidP="00367F5B">
      <w:pPr>
        <w:pStyle w:val="Sisennettykappale"/>
        <w:rPr>
          <w:bCs/>
        </w:rPr>
      </w:pPr>
      <w:r w:rsidRPr="00367F5B">
        <w:rPr>
          <w:bCs/>
        </w:rPr>
        <w:t xml:space="preserve">Myös valtiovarainministeriö toteaa, että lähtökohtaisesti opiskelija-asuntoja koskevien korkotukilainojen enimmäismäärän korottaminen 95 prosentista 100 prosenttiin on yleisten valtion lainoitus- ja riskienhallintaperiaatteiden vastainen. Lainarahoituksen korotus 100 prosenttiin nostaa valtion riskiä pitkäkestoisesti ja nostaminen voi lisätä riskiä, koska rakennuttajat saattavat suhtautua hankkeisiin vähemmän varovaisesti oman taloudellisen riskin ollessa aikaisempaa pienempi. </w:t>
      </w:r>
      <w:r w:rsidRPr="00367F5B">
        <w:t>Valtiovarainministeriön mukaan m</w:t>
      </w:r>
      <w:r w:rsidRPr="00367F5B">
        <w:rPr>
          <w:bCs/>
        </w:rPr>
        <w:t>uutosehdotuksessa olennaista on, että poikkeuksellinen 100 prosentin rahoitus kohdistuisi vain opiskelija-asuntokohteisiin ja hallituksen esitysluonnoksen mukaisesti vain silloin, jos lainansaaja ei saa investointiavustusta. Tärkeää on myös, että esityksen mukaisesti 100 prosentin lainoituksen saajan tulee olla korkotukilain 5 §:n 1 momentissa tarkoitettu julkisyhteisö, yleishyödyllinen yhteisö tai tällaisen määräysvallassa oleva yhtiö. Esityksen perusteluissa on myös olennainen maininta, että korkotukilainan hyväksyminen ja sen suuruus olisivat edelleenkin harkinnanvaraisia ja hakemuskohtaisia.</w:t>
      </w:r>
    </w:p>
    <w:p w14:paraId="743D81B7" w14:textId="77777777" w:rsidR="00367F5B" w:rsidRPr="00367F5B" w:rsidRDefault="00367F5B" w:rsidP="00367F5B">
      <w:pPr>
        <w:pStyle w:val="Sisennettykappale"/>
        <w:rPr>
          <w:bCs/>
        </w:rPr>
      </w:pPr>
      <w:r w:rsidRPr="00367F5B">
        <w:rPr>
          <w:bCs/>
        </w:rPr>
        <w:t xml:space="preserve">KOVA ry, NAL ry ja Vuokralaiset ry ehdottavat, että esitysluonnos olisi määräaikainen ja voimassa 31.12.2027 saakka, jolloin vuoden 2027 eduskuntavaalien jälkeen muodostettava hallitus voisi arvioida, mikä olisi tarkoituksenmukaisin tapa tukea opiskelija-asuntojen rakentamista jatkossa. </w:t>
      </w:r>
    </w:p>
    <w:p w14:paraId="76A649D4" w14:textId="77777777" w:rsidR="00367F5B" w:rsidRPr="00367F5B" w:rsidRDefault="00367F5B" w:rsidP="00367F5B">
      <w:pPr>
        <w:pStyle w:val="Sisennettykappale"/>
        <w:rPr>
          <w:b/>
        </w:rPr>
      </w:pPr>
      <w:r w:rsidRPr="00367F5B">
        <w:rPr>
          <w:b/>
        </w:rPr>
        <w:t>Lausunnonantajien näkemykset velvollisuudesta arvioida korkotukilainan hakijan taloudellista asemaa ja maksukykyä</w:t>
      </w:r>
    </w:p>
    <w:p w14:paraId="646B500F" w14:textId="77777777" w:rsidR="00367F5B" w:rsidRPr="00367F5B" w:rsidRDefault="00367F5B" w:rsidP="00367F5B">
      <w:pPr>
        <w:pStyle w:val="Sisennettykappale"/>
        <w:rPr>
          <w:bCs/>
        </w:rPr>
      </w:pPr>
      <w:r w:rsidRPr="00367F5B">
        <w:rPr>
          <w:bCs/>
        </w:rPr>
        <w:t xml:space="preserve">Lausunnonantajat pitävät yleisesti kannatettavana esitysluonnoksen mukaista lisäystä Valtion tukeman asuntorakentamisen keskuksen velvoitteesta arvioida korkotukilainan saajan taloudellista asemaa ja maksukykyä. </w:t>
      </w:r>
    </w:p>
    <w:p w14:paraId="03EB4E02" w14:textId="54072B48" w:rsidR="00367F5B" w:rsidRPr="00367F5B" w:rsidRDefault="00367F5B" w:rsidP="00367F5B">
      <w:pPr>
        <w:pStyle w:val="Sisennettykappale"/>
        <w:rPr>
          <w:bCs/>
        </w:rPr>
      </w:pPr>
      <w:r w:rsidRPr="00367F5B">
        <w:rPr>
          <w:bCs/>
        </w:rPr>
        <w:t>Valtiovarainministeriö</w:t>
      </w:r>
      <w:r w:rsidR="00C3212A">
        <w:rPr>
          <w:bCs/>
        </w:rPr>
        <w:t xml:space="preserve"> katsoo</w:t>
      </w:r>
      <w:r w:rsidRPr="00367F5B">
        <w:rPr>
          <w:bCs/>
        </w:rPr>
        <w:t xml:space="preserve"> lausunnossa</w:t>
      </w:r>
      <w:r w:rsidR="00C3212A">
        <w:rPr>
          <w:bCs/>
        </w:rPr>
        <w:t>an</w:t>
      </w:r>
      <w:r w:rsidRPr="00367F5B">
        <w:rPr>
          <w:bCs/>
        </w:rPr>
        <w:t xml:space="preserve"> olevan perusteltua, että lainansaajan taloudellista asemaa koskeva selvitysvelvoite on kirjattuna lakitasolla. Selvitysvelvoite on olennainen, koska takaus- ja korkotukivastuupäätöksen myöntöhetkellä tehtävä analyysi on koko lainan elinkaaren aikaisen riskienhallinnan ja valtion vastuun kannalta kriittinen.</w:t>
      </w:r>
    </w:p>
    <w:p w14:paraId="751C4E2F" w14:textId="77777777" w:rsidR="00367F5B" w:rsidRPr="00367F5B" w:rsidRDefault="00367F5B" w:rsidP="00367F5B">
      <w:pPr>
        <w:pStyle w:val="Sisennettykappale"/>
        <w:rPr>
          <w:b/>
        </w:rPr>
      </w:pPr>
      <w:r w:rsidRPr="00367F5B">
        <w:rPr>
          <w:b/>
        </w:rPr>
        <w:t>Lausunnonantajien näkemykset esitysluonnoksen vaikutusten arvioinnista</w:t>
      </w:r>
    </w:p>
    <w:p w14:paraId="59F04866" w14:textId="77777777" w:rsidR="00367F5B" w:rsidRPr="00367F5B" w:rsidRDefault="00367F5B" w:rsidP="00367F5B">
      <w:pPr>
        <w:pStyle w:val="Sisennettykappale"/>
        <w:rPr>
          <w:bCs/>
        </w:rPr>
      </w:pPr>
      <w:r w:rsidRPr="00367F5B">
        <w:rPr>
          <w:bCs/>
        </w:rPr>
        <w:t>Moni lausunnonantaja ottaa esille lausuntokierroksen alkamisen jälkeen pidetyn syksyn budjettiriihen mukaiset korkotukivaltuudet vuosille 2026 ja 2027. Matalien korkotukivaltuuksien arvioidaan vaikeuttavan tai jopa estävän esitysluonnoksen tavoitteiden toteuttamista. Korkotukivaltuuksien tason merkitystä ei ole riittävästi käsitelty esitysluonnoksessa.</w:t>
      </w:r>
    </w:p>
    <w:p w14:paraId="72165D79" w14:textId="77777777" w:rsidR="00367F5B" w:rsidRPr="00367F5B" w:rsidRDefault="00367F5B" w:rsidP="00367F5B">
      <w:pPr>
        <w:pStyle w:val="Sisennettykappale"/>
        <w:rPr>
          <w:bCs/>
        </w:rPr>
      </w:pPr>
      <w:r w:rsidRPr="00367F5B">
        <w:rPr>
          <w:bCs/>
        </w:rPr>
        <w:t>Korkotukilainan enimmäismäärän korotuksen vuokravaikutusten arviointia kiitetään monissa lausunnoissa. Lisättäväksi toivotaan arviota laskennallisten vuokrannousujen toteutumisen aikajänteestä sekä eri tilanteessa oleviin opiskelijaryhmiin kohdistuvien taloudellisten vaikutusten konkretisointia. Monessa lausunnossa muistutetaan, että opintotuen asumislisä ei ole sidottu indeksiin, joten sen ostovoima heikkenee jatkossa.</w:t>
      </w:r>
    </w:p>
    <w:p w14:paraId="5F0CE4CA" w14:textId="77777777" w:rsidR="00367F5B" w:rsidRPr="00367F5B" w:rsidRDefault="00367F5B" w:rsidP="00367F5B">
      <w:pPr>
        <w:pStyle w:val="Sisennettykappale"/>
        <w:rPr>
          <w:bCs/>
        </w:rPr>
      </w:pPr>
      <w:r w:rsidRPr="00367F5B">
        <w:rPr>
          <w:bCs/>
        </w:rPr>
        <w:t>Opiskelija-asuntojen tärkeys kansainvälisille opiskelijoille ja vastavuoroisuuden merkitys myös suomalaisten opiskelijoiden vaihto-ohjelmiin pääsyn kannalta otetaan esille monessa lausunnossa. Vuokratason nousu katsotaan erityisen vaikeaksi tilanteeksi kansainvälisten opiskelijoiden kannalta. Lisäksi nuoret, suoraan toisen asteen opinnoista korkeakouluopintoihin siirtyvät opiskelijat, nähdään tärkeänä ryhmänä, joiden opintojen aloittamista pääsy opiskelija-asuntoon turvaa.</w:t>
      </w:r>
    </w:p>
    <w:p w14:paraId="0CB200B6" w14:textId="77777777" w:rsidR="00367F5B" w:rsidRPr="00367F5B" w:rsidRDefault="00367F5B" w:rsidP="00367F5B">
      <w:pPr>
        <w:pStyle w:val="Sisennettykappale"/>
        <w:rPr>
          <w:bCs/>
        </w:rPr>
      </w:pPr>
      <w:r w:rsidRPr="00367F5B">
        <w:rPr>
          <w:bCs/>
        </w:rPr>
        <w:t>Valtiontaloutta koskevien vaikutusten osalta valtiovarainministeriön lausunnossa muistutetaan, että korkotukilainavaltuuden tasosta päätetään talousarvion yhteydessä ja valtuuden käyttöä ohjataan tyypillisesti edelleen valtioneuvoston päätöksellä annettavalla käyttösuunnitelmalla. Opiskelija-asuntohankkeiden korkotukilainakannan kasvua voidaan siis ohjata ja tarpeen mukaan rajoittaa talousarviopäätöksellä, vaikka esityksellä mahdollistettaisiinkin yksittäisen hankkeen lainan enimmäismäärän kasvu.</w:t>
      </w:r>
    </w:p>
    <w:p w14:paraId="23D20C1A" w14:textId="77777777" w:rsidR="00367F5B" w:rsidRPr="00367F5B" w:rsidRDefault="00367F5B" w:rsidP="00367F5B">
      <w:pPr>
        <w:pStyle w:val="Sisennettykappale"/>
        <w:rPr>
          <w:b/>
        </w:rPr>
      </w:pPr>
      <w:r w:rsidRPr="00367F5B">
        <w:rPr>
          <w:b/>
        </w:rPr>
        <w:t>Lausunnonantajien säännöskohtaiset kommentit 19 a §:ään</w:t>
      </w:r>
    </w:p>
    <w:p w14:paraId="4C270DF2" w14:textId="77777777" w:rsidR="00367F5B" w:rsidRPr="00367F5B" w:rsidRDefault="00367F5B" w:rsidP="00367F5B">
      <w:pPr>
        <w:pStyle w:val="Sisennettykappale"/>
        <w:rPr>
          <w:bCs/>
        </w:rPr>
      </w:pPr>
      <w:r w:rsidRPr="00367F5B">
        <w:rPr>
          <w:bCs/>
        </w:rPr>
        <w:t xml:space="preserve">Finanssiala ry:n ja Kiinteistöliitto ry:n lausuntojen mukaan arvioitaessa opiskelijoiden pitkäaikaista asunnontarvetta tulisi analysoida yleisen vuokramarkkinan tasapainoa eli muuta asuntotarjontaa </w:t>
      </w:r>
      <w:r w:rsidRPr="00367F5B">
        <w:rPr>
          <w:bCs/>
        </w:rPr>
        <w:lastRenderedPageBreak/>
        <w:t>kohdepaikkakunnalla, erityisesti valtion tukemien muiden vuokra-asuntojen tarjontaa ja käyttöastetta. Opiskelija-asuntotarjontaa ei tulisi lisätä paikkakunnille, joilla on kohtuuhintaista opiskelijoille soveltuvaa vuokra-asuntotarjontaa entuudestaan. Toisaalta Pohjalainen valtuuskunta katsoo lausunnossaan, että opiskelijoiden maksukyvylle soveltuvien asuntokohteiden määrää eri alueilla ei voida arvioida edes keskipitkällä aikavälillä kuin suurpiirteisesti, koska siihen vaikuttaa vahvasti opiskelijan ostovoiman kehitys.</w:t>
      </w:r>
    </w:p>
    <w:p w14:paraId="114EE837" w14:textId="77777777" w:rsidR="00367F5B" w:rsidRPr="00367F5B" w:rsidRDefault="00367F5B" w:rsidP="00367F5B">
      <w:pPr>
        <w:pStyle w:val="Sisennettykappale"/>
        <w:rPr>
          <w:bCs/>
        </w:rPr>
      </w:pPr>
      <w:r w:rsidRPr="00367F5B">
        <w:rPr>
          <w:bCs/>
        </w:rPr>
        <w:t xml:space="preserve">SOA ry huomauttaa pykälän jättävän aavistuksen tulkinnanvaraiseksi, onko tasaus sallittu myös sellaisten kohteiden kanssa, jotka on rahoitettu ennen lakimuutosta, mutta eivät ole saaneet erityisryhmien investointiavustusta tai omapääoma-avustusta. Esimerkiksi ennen tietoa nyt ehdotetusta lakimuutoksesta ryhdyttiin toteuttamaan yksittäisiä kohteita pelkällä korkotukilainalla ja viiden prosentin omarahoituksella. Toimijoilla saattaa olla asuntokannassaan kohteita, jotka on rahoitettu korkotukilainalla ja esimerkiksi asukkailta korjauksiin varautumiseen kerätyillä varoilla. </w:t>
      </w:r>
    </w:p>
    <w:p w14:paraId="1B2F3DA8" w14:textId="77777777" w:rsidR="00367F5B" w:rsidRPr="00367F5B" w:rsidRDefault="00367F5B" w:rsidP="00367F5B">
      <w:pPr>
        <w:pStyle w:val="Sisennettykappale"/>
        <w:rPr>
          <w:b/>
          <w:bCs/>
        </w:rPr>
      </w:pPr>
      <w:r w:rsidRPr="00367F5B">
        <w:rPr>
          <w:b/>
          <w:bCs/>
        </w:rPr>
        <w:t>Lausunnonantajien esitykset lakimuutosten soveltamisalasta</w:t>
      </w:r>
    </w:p>
    <w:p w14:paraId="7E5D07EE" w14:textId="77777777" w:rsidR="00367F5B" w:rsidRPr="00367F5B" w:rsidRDefault="00367F5B" w:rsidP="00367F5B">
      <w:pPr>
        <w:pStyle w:val="Sisennettykappale"/>
        <w:rPr>
          <w:bCs/>
        </w:rPr>
      </w:pPr>
      <w:r w:rsidRPr="00367F5B">
        <w:rPr>
          <w:bCs/>
        </w:rPr>
        <w:t>Korkotukilainan korotetun enimmäismäärän ja siihen liittyvien säännösten soveltamista vireillä oleviin hankkeisiin pidetään lausuntopalautteessa yleisesti tärkeänä hankkeiden toteutumisen kannalta. Kuitenkin soveltamisen tulisi olla mahdollista myös niihin hankkeisiin, joille ehdittiin vuonna 2024 myöntää nimellinen investointiavustus, mutta jotka eivät pysty rahoittamaan lisäksi tarvittavaa omavastuuosuutta.</w:t>
      </w:r>
    </w:p>
    <w:p w14:paraId="5206349D" w14:textId="77777777" w:rsidR="00367F5B" w:rsidRPr="00367F5B" w:rsidRDefault="00367F5B" w:rsidP="00367F5B">
      <w:pPr>
        <w:pStyle w:val="Sisennettykappale"/>
        <w:rPr>
          <w:bCs/>
        </w:rPr>
      </w:pPr>
      <w:r w:rsidRPr="00367F5B">
        <w:rPr>
          <w:bCs/>
        </w:rPr>
        <w:t>SOA ry, Kiinteistöliitto ry, Aalto-yliopiston ylioppilaskunta ja Lappeenrannan kaupunki esittävät lausunnoissaan, että korotettu korkotukilaina ja investointiavustus eivät saisi olla toisensa poissulkevia. Rajauksen voisi toteuttaa niin, että korkotukilainan enimmäismäärä olisi sata prosenttia vähennettynä hankkeeseen saadun investointiavustuksen osuudella. Lausunnonantajien ehdottama muutos huomioisi sekä nimellisen puolen prosentin avustuksen saaneet hankkeet että joustavuuden tulevaisuudessa.</w:t>
      </w:r>
    </w:p>
    <w:p w14:paraId="531D4E50" w14:textId="77777777" w:rsidR="00367F5B" w:rsidRPr="00367F5B" w:rsidRDefault="00367F5B" w:rsidP="00367F5B">
      <w:pPr>
        <w:pStyle w:val="Sisennettykappale"/>
        <w:rPr>
          <w:bCs/>
        </w:rPr>
      </w:pPr>
      <w:proofErr w:type="gramStart"/>
      <w:r w:rsidRPr="00367F5B">
        <w:rPr>
          <w:bCs/>
        </w:rPr>
        <w:t>KOVA</w:t>
      </w:r>
      <w:proofErr w:type="gramEnd"/>
      <w:r w:rsidRPr="00367F5B">
        <w:rPr>
          <w:bCs/>
        </w:rPr>
        <w:t xml:space="preserve"> ry:n, SOA ry:n, Aalto-yliopiston ylioppilaskunnan, Tampereen kaupungin, Savonlinnan kaupungin, Vaasan kaupungin, Lahden kaupungin, Porvoon A-asunnot Oy:n, Tyvene Oy:n ja NAL ry:n lausunnoissa otetaan esille myös muiden erityisryhmien asuntotuotannon tukeminen. Useissa lausunnoista esitetään, että korotetun korkotukilainan soveltamisalaa laajennettaisiin muihinkin alimman avustusluokan kohteisiin, kuten nuorisoasuntoihin ja senioriasuntoihin. Myös vuokrien tasauksen tulisi näissäkin kohderyhmissä olla mahdollista riippumatta tuki-instrumentin muodosta.</w:t>
      </w:r>
    </w:p>
    <w:p w14:paraId="265246C1" w14:textId="77777777" w:rsidR="00367F5B" w:rsidRPr="00367F5B" w:rsidRDefault="00367F5B" w:rsidP="00367F5B">
      <w:pPr>
        <w:pStyle w:val="Sisennettykappale"/>
        <w:rPr>
          <w:bCs/>
        </w:rPr>
      </w:pPr>
    </w:p>
    <w:p w14:paraId="3D711EF9" w14:textId="77777777" w:rsidR="00367F5B" w:rsidRPr="00367F5B" w:rsidRDefault="00367F5B" w:rsidP="00367F5B">
      <w:pPr>
        <w:pStyle w:val="Sisennettykappale"/>
        <w:rPr>
          <w:bCs/>
        </w:rPr>
      </w:pPr>
      <w:r w:rsidRPr="00367F5B">
        <w:rPr>
          <w:bCs/>
        </w:rPr>
        <w:t>.</w:t>
      </w:r>
    </w:p>
    <w:p w14:paraId="7180C1A4" w14:textId="77777777" w:rsidR="00367F5B" w:rsidRDefault="00367F5B" w:rsidP="00C318D0">
      <w:pPr>
        <w:pStyle w:val="Sisennettykappale"/>
      </w:pPr>
    </w:p>
    <w:p w14:paraId="4D0A517A" w14:textId="3C702833" w:rsidR="007B2845" w:rsidRPr="000D07E0" w:rsidRDefault="007B2845" w:rsidP="0075757E">
      <w:pPr>
        <w:pStyle w:val="Sisennettykappale"/>
      </w:pPr>
    </w:p>
    <w:sectPr w:rsidR="007B2845" w:rsidRPr="000D07E0" w:rsidSect="00A90F38">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10CB" w14:textId="77777777" w:rsidR="00E40482" w:rsidRDefault="00E40482" w:rsidP="003E5300">
      <w:pPr>
        <w:spacing w:after="0" w:line="240" w:lineRule="auto"/>
      </w:pPr>
      <w:r>
        <w:separator/>
      </w:r>
    </w:p>
    <w:p w14:paraId="29831DD4" w14:textId="77777777" w:rsidR="00E40482" w:rsidRDefault="00E40482"/>
  </w:endnote>
  <w:endnote w:type="continuationSeparator" w:id="0">
    <w:p w14:paraId="1FDBBD9F" w14:textId="77777777" w:rsidR="00E40482" w:rsidRDefault="00E40482" w:rsidP="003E5300">
      <w:pPr>
        <w:spacing w:after="0" w:line="240" w:lineRule="auto"/>
      </w:pPr>
      <w:r>
        <w:continuationSeparator/>
      </w:r>
    </w:p>
    <w:p w14:paraId="4C064DD5" w14:textId="77777777" w:rsidR="00E40482" w:rsidRDefault="00E40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7E7E4401" w14:textId="77777777" w:rsidTr="0027380D">
      <w:trPr>
        <w:trHeight w:hRule="exact" w:val="187"/>
      </w:trPr>
      <w:tc>
        <w:tcPr>
          <w:tcW w:w="2552" w:type="dxa"/>
          <w:tcMar>
            <w:left w:w="6" w:type="dxa"/>
            <w:right w:w="6" w:type="dxa"/>
          </w:tcMar>
        </w:tcPr>
        <w:p w14:paraId="26EE108F" w14:textId="77777777"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15FDF626" w14:textId="77777777"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4AD8CC1F" w14:textId="77777777"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1BA390" w14:textId="77777777"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14:paraId="115ED782" w14:textId="77777777"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14:paraId="5FA71DD2" w14:textId="77777777" w:rsidTr="0027380D">
      <w:trPr>
        <w:trHeight w:hRule="exact" w:val="187"/>
      </w:trPr>
      <w:tc>
        <w:tcPr>
          <w:tcW w:w="2552" w:type="dxa"/>
          <w:tcMar>
            <w:left w:w="6" w:type="dxa"/>
            <w:right w:w="6" w:type="dxa"/>
          </w:tcMar>
        </w:tcPr>
        <w:p w14:paraId="4D03D9E4" w14:textId="77777777"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27CADFAA" w14:textId="77777777"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2CF33C73" w14:textId="77777777"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0A62CA64"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0AFB242A" w14:textId="77777777"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14:paraId="7607B376" w14:textId="77777777" w:rsidTr="0027380D">
      <w:trPr>
        <w:trHeight w:hRule="exact" w:val="187"/>
      </w:trPr>
      <w:tc>
        <w:tcPr>
          <w:tcW w:w="2552" w:type="dxa"/>
          <w:tcMar>
            <w:left w:w="6" w:type="dxa"/>
            <w:right w:w="6" w:type="dxa"/>
          </w:tcMar>
        </w:tcPr>
        <w:p w14:paraId="292FF4D5" w14:textId="77777777"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2FD0464D" w14:textId="77777777"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14:paraId="6425D748" w14:textId="77777777"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1AC0C0CC"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6FB10B34" w14:textId="77777777"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14:paraId="41D09017" w14:textId="77777777" w:rsidTr="0027380D">
      <w:trPr>
        <w:cantSplit/>
        <w:trHeight w:hRule="exact" w:val="397"/>
      </w:trPr>
      <w:tc>
        <w:tcPr>
          <w:tcW w:w="2552" w:type="dxa"/>
          <w:tcMar>
            <w:left w:w="6" w:type="dxa"/>
            <w:right w:w="6" w:type="dxa"/>
          </w:tcMar>
        </w:tcPr>
        <w:p w14:paraId="207CB386" w14:textId="1E96C19E" w:rsidR="006A0B31" w:rsidRPr="00224721" w:rsidRDefault="00000000" w:rsidP="000D456B">
          <w:pPr>
            <w:pStyle w:val="Alatunniste"/>
            <w:rPr>
              <w:rFonts w:cs="Arial"/>
              <w:noProof/>
              <w:sz w:val="16"/>
              <w:lang w:val="en-US"/>
            </w:rPr>
          </w:pPr>
          <w:sdt>
            <w:sdtPr>
              <w:rPr>
                <w:rFonts w:cs="Arial"/>
                <w:noProof/>
                <w:sz w:val="16"/>
                <w:lang w:val="en-US"/>
              </w:rPr>
              <w:tag w:val="_DC_Addr_Name"/>
              <w:id w:val="717707601"/>
              <w:placeholder>
                <w:docPart w:val="21F3E2FBD5D4403E9F74C19071E6A35E"/>
              </w:placeholder>
              <w:text w:multiLine="1"/>
            </w:sdtPr>
            <w:sdtContent>
              <w:r w:rsidR="00367F5B">
                <w:rPr>
                  <w:rFonts w:cs="Arial"/>
                  <w:noProof/>
                  <w:sz w:val="16"/>
                  <w:lang w:val="en-US"/>
                </w:rPr>
                <w:t>Ympäristöministeriö</w:t>
              </w:r>
            </w:sdtContent>
          </w:sdt>
        </w:p>
      </w:tc>
      <w:tc>
        <w:tcPr>
          <w:tcW w:w="1843" w:type="dxa"/>
          <w:tcMar>
            <w:left w:w="6" w:type="dxa"/>
            <w:right w:w="6" w:type="dxa"/>
          </w:tcMar>
        </w:tcPr>
        <w:p w14:paraId="6AFFE6AE" w14:textId="77777777" w:rsidR="006A0B31" w:rsidRPr="00C53858" w:rsidRDefault="006A0B31" w:rsidP="006A0B31">
          <w:pPr>
            <w:pStyle w:val="Alatunniste"/>
            <w:rPr>
              <w:rFonts w:cs="Arial"/>
              <w:noProof/>
              <w:sz w:val="16"/>
            </w:rPr>
          </w:pPr>
        </w:p>
      </w:tc>
      <w:tc>
        <w:tcPr>
          <w:tcW w:w="1774" w:type="dxa"/>
          <w:tcMar>
            <w:left w:w="6" w:type="dxa"/>
            <w:right w:w="6" w:type="dxa"/>
          </w:tcMar>
        </w:tcPr>
        <w:p w14:paraId="76419A97" w14:textId="77777777" w:rsidR="006A0B31" w:rsidRPr="00C53858" w:rsidRDefault="006A0B31" w:rsidP="006A0B31">
          <w:pPr>
            <w:pStyle w:val="Alatunniste"/>
            <w:rPr>
              <w:rFonts w:cs="Arial"/>
              <w:noProof/>
              <w:sz w:val="16"/>
            </w:rPr>
          </w:pPr>
        </w:p>
      </w:tc>
      <w:tc>
        <w:tcPr>
          <w:tcW w:w="1911" w:type="dxa"/>
          <w:tcMar>
            <w:left w:w="6" w:type="dxa"/>
            <w:right w:w="6" w:type="dxa"/>
          </w:tcMar>
        </w:tcPr>
        <w:p w14:paraId="4DD49CF3" w14:textId="77777777" w:rsidR="006A0B31" w:rsidRPr="00C53858" w:rsidRDefault="006A0B31" w:rsidP="006A0B31">
          <w:pPr>
            <w:pStyle w:val="Alatunniste"/>
            <w:rPr>
              <w:rFonts w:cs="Arial"/>
              <w:noProof/>
              <w:sz w:val="16"/>
            </w:rPr>
          </w:pPr>
        </w:p>
      </w:tc>
      <w:tc>
        <w:tcPr>
          <w:tcW w:w="2058" w:type="dxa"/>
          <w:tcMar>
            <w:left w:w="6" w:type="dxa"/>
            <w:right w:w="6" w:type="dxa"/>
          </w:tcMar>
        </w:tcPr>
        <w:p w14:paraId="7095E71F" w14:textId="77777777" w:rsidR="006A0B31" w:rsidRPr="00C53858" w:rsidRDefault="006A0B31" w:rsidP="006A0B31">
          <w:pPr>
            <w:pStyle w:val="Alatunniste"/>
            <w:rPr>
              <w:rFonts w:cs="Arial"/>
              <w:noProof/>
              <w:sz w:val="16"/>
            </w:rPr>
          </w:pPr>
        </w:p>
      </w:tc>
    </w:tr>
    <w:tr w:rsidR="00513C2F" w:rsidRPr="00C53858" w14:paraId="0EA8BA36"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E7A419CAE44743A59A9E4BB3D9F64818"/>
            </w:placeholder>
            <w:text/>
          </w:sdtPr>
          <w:sdtContent>
            <w:p w14:paraId="793497B2" w14:textId="309C083A" w:rsidR="00513C2F" w:rsidRPr="00C53858" w:rsidRDefault="00367F5B" w:rsidP="00513C2F">
              <w:pPr>
                <w:pStyle w:val="Alatunniste"/>
                <w:rPr>
                  <w:rFonts w:cs="Arial"/>
                  <w:noProof/>
                  <w:sz w:val="16"/>
                </w:rPr>
              </w:pPr>
              <w:r>
                <w:rPr>
                  <w:rFonts w:cs="Arial"/>
                  <w:noProof/>
                  <w:sz w:val="16"/>
                </w:rPr>
                <w:t>PL 35</w:t>
              </w:r>
            </w:p>
          </w:sdtContent>
        </w:sdt>
      </w:tc>
      <w:tc>
        <w:tcPr>
          <w:tcW w:w="1843" w:type="dxa"/>
          <w:tcMar>
            <w:left w:w="6" w:type="dxa"/>
            <w:right w:w="6" w:type="dxa"/>
          </w:tcMar>
        </w:tcPr>
        <w:sdt>
          <w:sdtPr>
            <w:rPr>
              <w:rFonts w:cs="Arial"/>
              <w:noProof/>
              <w:sz w:val="16"/>
            </w:rPr>
            <w:tag w:val="_DC_Addr_Street_Name"/>
            <w:id w:val="-649209814"/>
            <w:placeholder>
              <w:docPart w:val="9286227BA05C48509E548B0AEC8AD85F"/>
            </w:placeholder>
            <w:text/>
          </w:sdtPr>
          <w:sdtContent>
            <w:p w14:paraId="71AC8398" w14:textId="747F7923" w:rsidR="00513C2F" w:rsidRPr="00C53858" w:rsidRDefault="00367F5B" w:rsidP="00513C2F">
              <w:pPr>
                <w:pStyle w:val="Alatunniste"/>
                <w:rPr>
                  <w:rFonts w:cs="Arial"/>
                  <w:noProof/>
                  <w:sz w:val="16"/>
                </w:rPr>
              </w:pPr>
              <w:r>
                <w:rPr>
                  <w:rFonts w:cs="Arial"/>
                  <w:noProof/>
                  <w:sz w:val="16"/>
                </w:rPr>
                <w:t>Aleksanterinkatu 4-10</w:t>
              </w:r>
            </w:p>
          </w:sdtContent>
        </w:sdt>
      </w:tc>
      <w:tc>
        <w:tcPr>
          <w:tcW w:w="1774" w:type="dxa"/>
          <w:tcMar>
            <w:left w:w="6" w:type="dxa"/>
            <w:right w:w="6" w:type="dxa"/>
          </w:tcMar>
        </w:tcPr>
        <w:sdt>
          <w:sdtPr>
            <w:rPr>
              <w:rFonts w:cs="Arial"/>
              <w:noProof/>
              <w:sz w:val="16"/>
            </w:rPr>
            <w:tag w:val="_DC_Addr_Tel"/>
            <w:id w:val="891616139"/>
            <w:placeholder>
              <w:docPart w:val="E49F694B028149A98B6CC586521CCDB4"/>
            </w:placeholder>
            <w:text/>
          </w:sdtPr>
          <w:sdtContent>
            <w:p w14:paraId="024148D9" w14:textId="02A0426A" w:rsidR="00513C2F" w:rsidRPr="00C53858" w:rsidRDefault="00367F5B"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8732329091A7495DB6342792B0943C53"/>
            </w:placeholder>
            <w:text/>
          </w:sdtPr>
          <w:sdtContent>
            <w:p w14:paraId="1D944C3B" w14:textId="7A0BD9E7" w:rsidR="00513C2F" w:rsidRPr="00C53858" w:rsidRDefault="00367F5B" w:rsidP="00513C2F">
              <w:pPr>
                <w:pStyle w:val="Alatunniste"/>
                <w:rPr>
                  <w:rFonts w:cs="Arial"/>
                  <w:noProof/>
                  <w:sz w:val="16"/>
                </w:rPr>
              </w:pPr>
              <w:r>
                <w:rPr>
                  <w:rFonts w:cs="Arial"/>
                  <w:noProof/>
                  <w:sz w:val="16"/>
                </w:rPr>
                <w:t>09 1603 9320</w:t>
              </w:r>
            </w:p>
          </w:sdtContent>
        </w:sdt>
      </w:tc>
      <w:sdt>
        <w:sdtPr>
          <w:rPr>
            <w:rFonts w:cs="Arial"/>
            <w:noProof/>
            <w:sz w:val="16"/>
          </w:rPr>
          <w:tag w:val="_DC_Addr_Email"/>
          <w:id w:val="-2045506990"/>
          <w:placeholder>
            <w:docPart w:val="45C35A4F42B44778BAC3FBD0433BF442"/>
          </w:placeholder>
          <w:text/>
        </w:sdtPr>
        <w:sdtContent>
          <w:tc>
            <w:tcPr>
              <w:tcW w:w="2058" w:type="dxa"/>
              <w:tcMar>
                <w:left w:w="6" w:type="dxa"/>
                <w:right w:w="6" w:type="dxa"/>
              </w:tcMar>
            </w:tcPr>
            <w:p w14:paraId="5D3D2B08" w14:textId="15685053" w:rsidR="00513C2F" w:rsidRPr="00C53858" w:rsidRDefault="00367F5B" w:rsidP="00513C2F">
              <w:pPr>
                <w:pStyle w:val="Alatunniste"/>
                <w:rPr>
                  <w:rFonts w:cs="Arial"/>
                  <w:noProof/>
                  <w:sz w:val="16"/>
                </w:rPr>
              </w:pPr>
              <w:r>
                <w:rPr>
                  <w:rFonts w:cs="Arial"/>
                  <w:noProof/>
                  <w:sz w:val="16"/>
                </w:rPr>
                <w:t>kirjaamo.ym@gov.fi</w:t>
              </w:r>
            </w:p>
          </w:tc>
        </w:sdtContent>
      </w:sdt>
    </w:tr>
    <w:tr w:rsidR="00513C2F" w:rsidRPr="00C53858" w14:paraId="3C44B457"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05E463E164F448F38F96371213CD7796"/>
            </w:placeholder>
            <w:text/>
          </w:sdtPr>
          <w:sdtContent>
            <w:p w14:paraId="79FC5718" w14:textId="41EA144F" w:rsidR="00513C2F" w:rsidRPr="00C53858" w:rsidRDefault="00367F5B"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9370262D6EC04645B74DC6BB2AB8C4F6"/>
            </w:placeholder>
            <w:text/>
          </w:sdtPr>
          <w:sdtContent>
            <w:p w14:paraId="60A63DBC" w14:textId="180F831B" w:rsidR="00513C2F" w:rsidRPr="00C53858" w:rsidRDefault="00367F5B"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15CAA2A58187489BBBFBF1AD1237F8F5"/>
            </w:placeholder>
            <w:text/>
          </w:sdtPr>
          <w:sdtContent>
            <w:p w14:paraId="649B459D" w14:textId="0155013B" w:rsidR="00513C2F" w:rsidRDefault="00367F5B" w:rsidP="00513C2F">
              <w:pPr>
                <w:pStyle w:val="Alatunniste"/>
                <w:rPr>
                  <w:rFonts w:cs="Arial"/>
                  <w:noProof/>
                  <w:sz w:val="16"/>
                </w:rPr>
              </w:pPr>
              <w:r>
                <w:rPr>
                  <w:rFonts w:cs="Arial"/>
                  <w:noProof/>
                  <w:sz w:val="16"/>
                </w:rPr>
                <w:t>+358 295 16001</w:t>
              </w:r>
            </w:p>
          </w:sdtContent>
        </w:sdt>
        <w:p w14:paraId="33CA7C97"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A4791FC3E2C54696B2ACDE523C4DECF4"/>
            </w:placeholder>
            <w:text/>
          </w:sdtPr>
          <w:sdtContent>
            <w:p w14:paraId="7A1A7D8D" w14:textId="02134252" w:rsidR="00513C2F" w:rsidRDefault="00367F5B" w:rsidP="00513C2F">
              <w:pPr>
                <w:pStyle w:val="Alatunniste"/>
                <w:rPr>
                  <w:rFonts w:cs="Arial"/>
                  <w:noProof/>
                  <w:sz w:val="16"/>
                </w:rPr>
              </w:pPr>
              <w:r>
                <w:rPr>
                  <w:rFonts w:cs="Arial"/>
                  <w:noProof/>
                  <w:sz w:val="16"/>
                </w:rPr>
                <w:t>+358 9 1603 9320</w:t>
              </w:r>
            </w:p>
          </w:sdtContent>
        </w:sdt>
        <w:p w14:paraId="654F7C1D"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F1121BBD37BD4E9FA85185CB165AE7C8"/>
            </w:placeholder>
            <w:showingPlcHdr/>
            <w:text/>
          </w:sdtPr>
          <w:sdtContent>
            <w:p w14:paraId="355941F9" w14:textId="394DA3EB" w:rsidR="00513C2F" w:rsidRPr="00C53858" w:rsidRDefault="00000000" w:rsidP="00513C2F">
              <w:pPr>
                <w:pStyle w:val="Alatunniste"/>
                <w:rPr>
                  <w:rFonts w:cs="Arial"/>
                  <w:noProof/>
                  <w:sz w:val="16"/>
                  <w:lang w:val="sv-SE"/>
                </w:rPr>
              </w:pPr>
            </w:p>
          </w:sdtContent>
        </w:sdt>
      </w:tc>
    </w:tr>
    <w:tr w:rsidR="00513C2F" w:rsidRPr="00C53858" w14:paraId="67725796"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FB31874FF2B647E39A326AE1D4F8A531"/>
            </w:placeholder>
            <w:showingPlcHdr/>
            <w:text/>
          </w:sdtPr>
          <w:sdtContent>
            <w:p w14:paraId="32C74100" w14:textId="73FB151B" w:rsidR="00513C2F" w:rsidRPr="00C53858" w:rsidRDefault="00000000" w:rsidP="00513C2F">
              <w:pPr>
                <w:pStyle w:val="Alatunniste"/>
                <w:rPr>
                  <w:rFonts w:cs="Arial"/>
                  <w:noProof/>
                  <w:sz w:val="16"/>
                  <w:lang w:val="sv-SE"/>
                </w:rPr>
              </w:pPr>
            </w:p>
          </w:sdtContent>
        </w:sdt>
      </w:tc>
      <w:tc>
        <w:tcPr>
          <w:tcW w:w="1843" w:type="dxa"/>
          <w:tcMar>
            <w:left w:w="6" w:type="dxa"/>
            <w:right w:w="6" w:type="dxa"/>
          </w:tcMar>
        </w:tcPr>
        <w:p w14:paraId="21157D36"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50713CC9"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2335BF64"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5FFC2708" w14:textId="77777777" w:rsidR="00513C2F" w:rsidRPr="00C53858" w:rsidRDefault="00513C2F" w:rsidP="00513C2F">
          <w:pPr>
            <w:pStyle w:val="Alatunniste"/>
            <w:rPr>
              <w:rFonts w:cs="Arial"/>
              <w:noProof/>
              <w:sz w:val="16"/>
              <w:lang w:val="sv-SE"/>
            </w:rPr>
          </w:pPr>
        </w:p>
      </w:tc>
    </w:tr>
  </w:tbl>
  <w:p w14:paraId="28971519"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851" w14:textId="77777777" w:rsidR="00E40482" w:rsidRDefault="00E40482" w:rsidP="003E5300">
      <w:pPr>
        <w:spacing w:after="0" w:line="240" w:lineRule="auto"/>
      </w:pPr>
      <w:r>
        <w:separator/>
      </w:r>
    </w:p>
    <w:p w14:paraId="4B5562D6" w14:textId="77777777" w:rsidR="00E40482" w:rsidRDefault="00E40482"/>
  </w:footnote>
  <w:footnote w:type="continuationSeparator" w:id="0">
    <w:p w14:paraId="75D992D8" w14:textId="77777777" w:rsidR="00E40482" w:rsidRDefault="00E40482" w:rsidP="003E5300">
      <w:pPr>
        <w:spacing w:after="0" w:line="240" w:lineRule="auto"/>
      </w:pPr>
      <w:r>
        <w:continuationSeparator/>
      </w:r>
    </w:p>
    <w:p w14:paraId="36E36D78" w14:textId="77777777" w:rsidR="00E40482" w:rsidRDefault="00E40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6A0B31" w:rsidRPr="00D7561A" w14:paraId="5AD2B8AB" w14:textId="77777777" w:rsidTr="00496B66">
      <w:trPr>
        <w:jc w:val="center"/>
      </w:trPr>
      <w:tc>
        <w:tcPr>
          <w:tcW w:w="2255" w:type="dxa"/>
          <w:vMerge w:val="restart"/>
          <w:tcMar>
            <w:left w:w="0" w:type="dxa"/>
            <w:right w:w="215" w:type="dxa"/>
          </w:tcMar>
        </w:tcPr>
        <w:p w14:paraId="6F50C3E0" w14:textId="7D450FF5" w:rsidR="006A0B31" w:rsidRPr="00236593" w:rsidRDefault="00367F5B" w:rsidP="00C6663B">
          <w:pPr>
            <w:pStyle w:val="Yltunniste"/>
            <w:rPr>
              <w:rFonts w:cs="Arial"/>
              <w:sz w:val="20"/>
            </w:rPr>
          </w:pPr>
          <w:bookmarkStart w:id="2" w:name="VAHVAOrganizationLogo"/>
          <w:bookmarkEnd w:id="2"/>
          <w:r>
            <w:rPr>
              <w:rFonts w:cs="Arial"/>
              <w:noProof/>
              <w:sz w:val="20"/>
            </w:rPr>
            <w:drawing>
              <wp:inline distT="0" distB="0" distL="0" distR="0" wp14:anchorId="5D821A3F" wp14:editId="17F4E40E">
                <wp:extent cx="2286000" cy="686698"/>
                <wp:effectExtent l="0" t="0" r="0" b="0"/>
                <wp:docPr id="168424340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43406"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686698"/>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p w14:paraId="0515E6C7" w14:textId="225FF9ED" w:rsidR="006A0B31" w:rsidRPr="00781F1F" w:rsidRDefault="00367F5B" w:rsidP="00C6663B">
          <w:pPr>
            <w:pStyle w:val="Yltunniste"/>
            <w:rPr>
              <w:rFonts w:cs="Arial"/>
              <w:b/>
              <w:sz w:val="20"/>
            </w:rPr>
          </w:pPr>
          <w:r>
            <w:rPr>
              <w:rFonts w:cs="Arial"/>
              <w:b/>
              <w:sz w:val="20"/>
            </w:rPr>
            <w:t>Yhteenveto</w:t>
          </w:r>
        </w:p>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5-10-09T00:00:00Z">
            <w:dateFormat w:val="d.M.yyyy"/>
            <w:lid w:val="fi-FI"/>
            <w:storeMappedDataAs w:val="date"/>
            <w:calendar w:val="gregorian"/>
          </w:date>
        </w:sdtPr>
        <w:sdtContent>
          <w:tc>
            <w:tcPr>
              <w:tcW w:w="3544" w:type="dxa"/>
            </w:tcPr>
            <w:p w14:paraId="0BBCA231" w14:textId="6AC12709" w:rsidR="006A0B31" w:rsidRPr="0015701F" w:rsidRDefault="00367F5B" w:rsidP="00C6663B">
              <w:pPr>
                <w:pStyle w:val="Yltunniste"/>
                <w:rPr>
                  <w:rFonts w:cs="Arial"/>
                  <w:sz w:val="20"/>
                  <w:lang w:val="en-US"/>
                </w:rPr>
              </w:pPr>
              <w:r>
                <w:rPr>
                  <w:rFonts w:cs="Arial"/>
                  <w:sz w:val="20"/>
                </w:rPr>
                <w:t>9.10.2025</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44B2F5BA" w:rsidR="006A0B31" w:rsidRPr="0015701F" w:rsidRDefault="00367F5B" w:rsidP="00C6663B">
              <w:pPr>
                <w:pStyle w:val="Yltunniste"/>
                <w:rPr>
                  <w:rFonts w:cs="Arial"/>
                  <w:sz w:val="20"/>
                </w:rPr>
              </w:pPr>
              <w:r>
                <w:rPr>
                  <w:rFonts w:cs="Arial"/>
                  <w:sz w:val="20"/>
                </w:rPr>
                <w:t>VN/10920/2025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6D42274B" w:rsidR="006A0B31" w:rsidRPr="0015701F" w:rsidRDefault="00367F5B" w:rsidP="00C6663B">
              <w:pPr>
                <w:pStyle w:val="Yltunniste"/>
                <w:rPr>
                  <w:rFonts w:cs="Arial"/>
                  <w:sz w:val="20"/>
                  <w:szCs w:val="20"/>
                </w:rPr>
              </w:pPr>
              <w:r>
                <w:rPr>
                  <w:rStyle w:val="Paikkamerkkiteksti"/>
                  <w:rFonts w:cs="Arial"/>
                  <w:color w:val="auto"/>
                  <w:sz w:val="20"/>
                  <w:szCs w:val="20"/>
                </w:rPr>
                <w:t>VN/10920/2025-YM-54</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4"/>
  </w:num>
  <w:num w:numId="2" w16cid:durableId="1630939383">
    <w:abstractNumId w:val="2"/>
  </w:num>
  <w:num w:numId="3" w16cid:durableId="1731151597">
    <w:abstractNumId w:val="0"/>
  </w:num>
  <w:num w:numId="4" w16cid:durableId="606232148">
    <w:abstractNumId w:val="3"/>
  </w:num>
  <w:num w:numId="5" w16cid:durableId="100952632">
    <w:abstractNumId w:val="1"/>
  </w:num>
  <w:num w:numId="6" w16cid:durableId="568423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291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304F95"/>
    <w:rsid w:val="0030685A"/>
    <w:rsid w:val="003077C1"/>
    <w:rsid w:val="00311F87"/>
    <w:rsid w:val="00314900"/>
    <w:rsid w:val="00317F72"/>
    <w:rsid w:val="00323738"/>
    <w:rsid w:val="0032422B"/>
    <w:rsid w:val="003252C5"/>
    <w:rsid w:val="003359A0"/>
    <w:rsid w:val="0033735F"/>
    <w:rsid w:val="003375F7"/>
    <w:rsid w:val="00337FBE"/>
    <w:rsid w:val="00350117"/>
    <w:rsid w:val="0035107B"/>
    <w:rsid w:val="00351EFB"/>
    <w:rsid w:val="00362755"/>
    <w:rsid w:val="00363253"/>
    <w:rsid w:val="00364B20"/>
    <w:rsid w:val="00367F5B"/>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2CA"/>
    <w:rsid w:val="00464C2C"/>
    <w:rsid w:val="0046503A"/>
    <w:rsid w:val="00465AAF"/>
    <w:rsid w:val="00465B49"/>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59C2"/>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7968"/>
    <w:rsid w:val="00647A72"/>
    <w:rsid w:val="00650289"/>
    <w:rsid w:val="00651879"/>
    <w:rsid w:val="006521CE"/>
    <w:rsid w:val="00653013"/>
    <w:rsid w:val="00654462"/>
    <w:rsid w:val="00662C18"/>
    <w:rsid w:val="00666381"/>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B1E79"/>
    <w:rsid w:val="006C7251"/>
    <w:rsid w:val="006D18B4"/>
    <w:rsid w:val="006D1F5C"/>
    <w:rsid w:val="006D48D6"/>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40CD"/>
    <w:rsid w:val="00890390"/>
    <w:rsid w:val="0089485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09A9"/>
    <w:rsid w:val="00A552E8"/>
    <w:rsid w:val="00A62072"/>
    <w:rsid w:val="00A6287C"/>
    <w:rsid w:val="00A66EEE"/>
    <w:rsid w:val="00A75640"/>
    <w:rsid w:val="00A7668C"/>
    <w:rsid w:val="00A77381"/>
    <w:rsid w:val="00A82A04"/>
    <w:rsid w:val="00A86151"/>
    <w:rsid w:val="00A86898"/>
    <w:rsid w:val="00A90F3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202D9"/>
    <w:rsid w:val="00B20AC8"/>
    <w:rsid w:val="00B25948"/>
    <w:rsid w:val="00B3209B"/>
    <w:rsid w:val="00B35287"/>
    <w:rsid w:val="00B445A8"/>
    <w:rsid w:val="00B45DBE"/>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12A"/>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390B"/>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349FC"/>
    <w:rsid w:val="00E35901"/>
    <w:rsid w:val="00E40482"/>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F034B"/>
    <w:rsid w:val="00EF0BA4"/>
    <w:rsid w:val="00EF3AAD"/>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C3901D48-1D57-424E-90A8-8579ABCA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 w:type="character" w:styleId="Ratkaisematonmaininta">
    <w:name w:val="Unresolved Mention"/>
    <w:basedOn w:val="Kappaleenoletusfontti"/>
    <w:uiPriority w:val="99"/>
    <w:semiHidden/>
    <w:unhideWhenUsed/>
    <w:rsid w:val="00367F5B"/>
    <w:rPr>
      <w:color w:val="605E5C"/>
      <w:shd w:val="clear" w:color="auto" w:fill="E1DFDD"/>
    </w:rPr>
  </w:style>
  <w:style w:type="character" w:styleId="AvattuHyperlinkki">
    <w:name w:val="FollowedHyperlink"/>
    <w:basedOn w:val="Kappaleenoletusfontti"/>
    <w:uiPriority w:val="99"/>
    <w:semiHidden/>
    <w:unhideWhenUsed/>
    <w:rsid w:val="00A509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tioneuvosto.fi/hanke?tunnus=YM017:00/202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21F3E2FBD5D4403E9F74C19071E6A35E"/>
        <w:category>
          <w:name w:val="Yleiset"/>
          <w:gallery w:val="placeholder"/>
        </w:category>
        <w:types>
          <w:type w:val="bbPlcHdr"/>
        </w:types>
        <w:behaviors>
          <w:behavior w:val="content"/>
        </w:behaviors>
        <w:guid w:val="{4F05F0B2-7807-40E2-8C1E-B079CA8A19E3}"/>
      </w:docPartPr>
      <w:docPartBody>
        <w:p w:rsidR="00000000" w:rsidRDefault="00000000"/>
      </w:docPartBody>
    </w:docPart>
    <w:docPart>
      <w:docPartPr>
        <w:name w:val="E7A419CAE44743A59A9E4BB3D9F64818"/>
        <w:category>
          <w:name w:val="Yleiset"/>
          <w:gallery w:val="placeholder"/>
        </w:category>
        <w:types>
          <w:type w:val="bbPlcHdr"/>
        </w:types>
        <w:behaviors>
          <w:behavior w:val="content"/>
        </w:behaviors>
        <w:guid w:val="{9F8A8863-69D4-4B1F-9F84-7C594B79B09B}"/>
      </w:docPartPr>
      <w:docPartBody>
        <w:p w:rsidR="00000000" w:rsidRDefault="00000000"/>
      </w:docPartBody>
    </w:docPart>
    <w:docPart>
      <w:docPartPr>
        <w:name w:val="9286227BA05C48509E548B0AEC8AD85F"/>
        <w:category>
          <w:name w:val="Yleiset"/>
          <w:gallery w:val="placeholder"/>
        </w:category>
        <w:types>
          <w:type w:val="bbPlcHdr"/>
        </w:types>
        <w:behaviors>
          <w:behavior w:val="content"/>
        </w:behaviors>
        <w:guid w:val="{EFD7A06F-4694-4A06-922A-B5B17ADDF95B}"/>
      </w:docPartPr>
      <w:docPartBody>
        <w:p w:rsidR="00000000" w:rsidRDefault="00000000"/>
      </w:docPartBody>
    </w:docPart>
    <w:docPart>
      <w:docPartPr>
        <w:name w:val="E49F694B028149A98B6CC586521CCDB4"/>
        <w:category>
          <w:name w:val="Yleiset"/>
          <w:gallery w:val="placeholder"/>
        </w:category>
        <w:types>
          <w:type w:val="bbPlcHdr"/>
        </w:types>
        <w:behaviors>
          <w:behavior w:val="content"/>
        </w:behaviors>
        <w:guid w:val="{446884BF-D2F3-49FB-B910-037EB55791C2}"/>
      </w:docPartPr>
      <w:docPartBody>
        <w:p w:rsidR="00000000" w:rsidRDefault="00000000"/>
      </w:docPartBody>
    </w:docPart>
    <w:docPart>
      <w:docPartPr>
        <w:name w:val="8732329091A7495DB6342792B0943C53"/>
        <w:category>
          <w:name w:val="Yleiset"/>
          <w:gallery w:val="placeholder"/>
        </w:category>
        <w:types>
          <w:type w:val="bbPlcHdr"/>
        </w:types>
        <w:behaviors>
          <w:behavior w:val="content"/>
        </w:behaviors>
        <w:guid w:val="{61BF3729-8858-4F94-8644-8A479533869D}"/>
      </w:docPartPr>
      <w:docPartBody>
        <w:p w:rsidR="00000000" w:rsidRDefault="00000000"/>
      </w:docPartBody>
    </w:docPart>
    <w:docPart>
      <w:docPartPr>
        <w:name w:val="45C35A4F42B44778BAC3FBD0433BF442"/>
        <w:category>
          <w:name w:val="Yleiset"/>
          <w:gallery w:val="placeholder"/>
        </w:category>
        <w:types>
          <w:type w:val="bbPlcHdr"/>
        </w:types>
        <w:behaviors>
          <w:behavior w:val="content"/>
        </w:behaviors>
        <w:guid w:val="{C3DCAEBA-3F49-449B-AD50-797C01EDB381}"/>
      </w:docPartPr>
      <w:docPartBody>
        <w:p w:rsidR="00000000" w:rsidRDefault="00000000"/>
      </w:docPartBody>
    </w:docPart>
    <w:docPart>
      <w:docPartPr>
        <w:name w:val="05E463E164F448F38F96371213CD7796"/>
        <w:category>
          <w:name w:val="Yleiset"/>
          <w:gallery w:val="placeholder"/>
        </w:category>
        <w:types>
          <w:type w:val="bbPlcHdr"/>
        </w:types>
        <w:behaviors>
          <w:behavior w:val="content"/>
        </w:behaviors>
        <w:guid w:val="{5D801EE4-F5ED-4191-AB45-C44453F373B7}"/>
      </w:docPartPr>
      <w:docPartBody>
        <w:p w:rsidR="00000000" w:rsidRDefault="00000000"/>
      </w:docPartBody>
    </w:docPart>
    <w:docPart>
      <w:docPartPr>
        <w:name w:val="9370262D6EC04645B74DC6BB2AB8C4F6"/>
        <w:category>
          <w:name w:val="Yleiset"/>
          <w:gallery w:val="placeholder"/>
        </w:category>
        <w:types>
          <w:type w:val="bbPlcHdr"/>
        </w:types>
        <w:behaviors>
          <w:behavior w:val="content"/>
        </w:behaviors>
        <w:guid w:val="{1E7085FB-C7AD-44AE-B8A8-01F3BE794FA2}"/>
      </w:docPartPr>
      <w:docPartBody>
        <w:p w:rsidR="00000000" w:rsidRDefault="00000000"/>
      </w:docPartBody>
    </w:docPart>
    <w:docPart>
      <w:docPartPr>
        <w:name w:val="15CAA2A58187489BBBFBF1AD1237F8F5"/>
        <w:category>
          <w:name w:val="Yleiset"/>
          <w:gallery w:val="placeholder"/>
        </w:category>
        <w:types>
          <w:type w:val="bbPlcHdr"/>
        </w:types>
        <w:behaviors>
          <w:behavior w:val="content"/>
        </w:behaviors>
        <w:guid w:val="{5C464E02-B3D9-41C6-B34D-937B44F9D2B2}"/>
      </w:docPartPr>
      <w:docPartBody>
        <w:p w:rsidR="00000000" w:rsidRDefault="00000000"/>
      </w:docPartBody>
    </w:docPart>
    <w:docPart>
      <w:docPartPr>
        <w:name w:val="A4791FC3E2C54696B2ACDE523C4DECF4"/>
        <w:category>
          <w:name w:val="Yleiset"/>
          <w:gallery w:val="placeholder"/>
        </w:category>
        <w:types>
          <w:type w:val="bbPlcHdr"/>
        </w:types>
        <w:behaviors>
          <w:behavior w:val="content"/>
        </w:behaviors>
        <w:guid w:val="{0F681A56-B33E-41B8-8395-B8C3AEEF19F7}"/>
      </w:docPartPr>
      <w:docPartBody>
        <w:p w:rsidR="00000000" w:rsidRDefault="00000000"/>
      </w:docPartBody>
    </w:docPart>
    <w:docPart>
      <w:docPartPr>
        <w:name w:val="F1121BBD37BD4E9FA85185CB165AE7C8"/>
        <w:category>
          <w:name w:val="Yleiset"/>
          <w:gallery w:val="placeholder"/>
        </w:category>
        <w:types>
          <w:type w:val="bbPlcHdr"/>
        </w:types>
        <w:behaviors>
          <w:behavior w:val="content"/>
        </w:behaviors>
        <w:guid w:val="{60CFF891-16FE-481D-9C03-DCB091291E84}"/>
      </w:docPartPr>
      <w:docPartBody>
        <w:p w:rsidR="00000000" w:rsidRDefault="00000000"/>
      </w:docPartBody>
    </w:docPart>
    <w:docPart>
      <w:docPartPr>
        <w:name w:val="FB31874FF2B647E39A326AE1D4F8A531"/>
        <w:category>
          <w:name w:val="Yleiset"/>
          <w:gallery w:val="placeholder"/>
        </w:category>
        <w:types>
          <w:type w:val="bbPlcHdr"/>
        </w:types>
        <w:behaviors>
          <w:behavior w:val="content"/>
        </w:behaviors>
        <w:guid w:val="{DFD564A2-4E2E-4B70-B7CD-23F7590242F5}"/>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61AA1"/>
    <w:rsid w:val="0016586E"/>
    <w:rsid w:val="001E4197"/>
    <w:rsid w:val="001F25F9"/>
    <w:rsid w:val="002045AC"/>
    <w:rsid w:val="00251B87"/>
    <w:rsid w:val="002B00D5"/>
    <w:rsid w:val="002D2687"/>
    <w:rsid w:val="002F6694"/>
    <w:rsid w:val="00305713"/>
    <w:rsid w:val="00312244"/>
    <w:rsid w:val="00331C51"/>
    <w:rsid w:val="00336F39"/>
    <w:rsid w:val="0036028A"/>
    <w:rsid w:val="003712D3"/>
    <w:rsid w:val="00385C05"/>
    <w:rsid w:val="003D03E5"/>
    <w:rsid w:val="003F2EF4"/>
    <w:rsid w:val="003F7BC9"/>
    <w:rsid w:val="00412B80"/>
    <w:rsid w:val="00423A37"/>
    <w:rsid w:val="004A2541"/>
    <w:rsid w:val="004C4E33"/>
    <w:rsid w:val="004D3F18"/>
    <w:rsid w:val="004E7083"/>
    <w:rsid w:val="005228D9"/>
    <w:rsid w:val="005542DD"/>
    <w:rsid w:val="00555C9B"/>
    <w:rsid w:val="00590208"/>
    <w:rsid w:val="00596C75"/>
    <w:rsid w:val="005A53FD"/>
    <w:rsid w:val="005A61CC"/>
    <w:rsid w:val="005D1FC6"/>
    <w:rsid w:val="005F12AA"/>
    <w:rsid w:val="00611C29"/>
    <w:rsid w:val="00623BE5"/>
    <w:rsid w:val="00634935"/>
    <w:rsid w:val="00653C88"/>
    <w:rsid w:val="00666394"/>
    <w:rsid w:val="00670CA9"/>
    <w:rsid w:val="00674D52"/>
    <w:rsid w:val="00697A38"/>
    <w:rsid w:val="006B2A01"/>
    <w:rsid w:val="006C3AE5"/>
    <w:rsid w:val="006D5E3F"/>
    <w:rsid w:val="006D692A"/>
    <w:rsid w:val="007038B2"/>
    <w:rsid w:val="0071462E"/>
    <w:rsid w:val="00745D01"/>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3DD0"/>
    <w:rsid w:val="00913E15"/>
    <w:rsid w:val="009C2DFC"/>
    <w:rsid w:val="009C498C"/>
    <w:rsid w:val="009D52DD"/>
    <w:rsid w:val="009E2288"/>
    <w:rsid w:val="009F1CF6"/>
    <w:rsid w:val="009F5BF3"/>
    <w:rsid w:val="00AA55B4"/>
    <w:rsid w:val="00AB667F"/>
    <w:rsid w:val="00B2527A"/>
    <w:rsid w:val="00B26F0B"/>
    <w:rsid w:val="00B52D6A"/>
    <w:rsid w:val="00B622D0"/>
    <w:rsid w:val="00B6307B"/>
    <w:rsid w:val="00B65E7C"/>
    <w:rsid w:val="00BA0AF9"/>
    <w:rsid w:val="00BA64F8"/>
    <w:rsid w:val="00BC60C8"/>
    <w:rsid w:val="00C02755"/>
    <w:rsid w:val="00C17856"/>
    <w:rsid w:val="00C64213"/>
    <w:rsid w:val="00C64836"/>
    <w:rsid w:val="00CA30A5"/>
    <w:rsid w:val="00CA5D0A"/>
    <w:rsid w:val="00CA7799"/>
    <w:rsid w:val="00CB01E1"/>
    <w:rsid w:val="00D00190"/>
    <w:rsid w:val="00D44F00"/>
    <w:rsid w:val="00D722AF"/>
    <w:rsid w:val="00DC4849"/>
    <w:rsid w:val="00DE08BC"/>
    <w:rsid w:val="00DE5C62"/>
    <w:rsid w:val="00E00F84"/>
    <w:rsid w:val="00E5328D"/>
    <w:rsid w:val="00ED7AA5"/>
    <w:rsid w:val="00EE0EE5"/>
    <w:rsid w:val="00EF1352"/>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36F39"/>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 w:type="paragraph" w:customStyle="1" w:styleId="C677DAD52EC94E5F922F5B258D2B98171">
    <w:name w:val="C677DAD52EC94E5F922F5B258D2B98171"/>
    <w:rsid w:val="009C498C"/>
    <w:pPr>
      <w:tabs>
        <w:tab w:val="center" w:pos="4819"/>
        <w:tab w:val="right" w:pos="9638"/>
      </w:tabs>
      <w:spacing w:after="0" w:line="240" w:lineRule="auto"/>
    </w:pPr>
    <w:rPr>
      <w:rFonts w:ascii="Arial" w:eastAsiaTheme="minorHAnsi" w:hAnsi="Arial"/>
      <w:lang w:eastAsia="en-US"/>
    </w:rPr>
  </w:style>
  <w:style w:type="paragraph" w:customStyle="1" w:styleId="04DD596A081E4E71A0D22EA86698F15F1">
    <w:name w:val="04DD596A081E4E71A0D22EA86698F15F1"/>
    <w:rsid w:val="009C498C"/>
    <w:pPr>
      <w:tabs>
        <w:tab w:val="center" w:pos="4819"/>
        <w:tab w:val="right" w:pos="9638"/>
      </w:tabs>
      <w:spacing w:after="0" w:line="240" w:lineRule="auto"/>
    </w:pPr>
    <w:rPr>
      <w:rFonts w:ascii="Arial" w:eastAsiaTheme="minorHAnsi" w:hAnsi="Arial"/>
      <w:lang w:eastAsia="en-US"/>
    </w:rPr>
  </w:style>
  <w:style w:type="paragraph" w:customStyle="1" w:styleId="6123B79DD76546C6BECDC9248C324EAD1">
    <w:name w:val="6123B79DD76546C6BECDC9248C324EAD1"/>
    <w:rsid w:val="009C498C"/>
    <w:pPr>
      <w:tabs>
        <w:tab w:val="center" w:pos="4819"/>
        <w:tab w:val="right" w:pos="9638"/>
      </w:tabs>
      <w:spacing w:after="0" w:line="240" w:lineRule="auto"/>
    </w:pPr>
    <w:rPr>
      <w:rFonts w:ascii="Arial" w:eastAsiaTheme="minorHAnsi" w:hAnsi="Arial"/>
      <w:lang w:eastAsia="en-US"/>
    </w:rPr>
  </w:style>
  <w:style w:type="paragraph" w:customStyle="1" w:styleId="BFAF7BC2B01D48DC94672AAE373452761">
    <w:name w:val="BFAF7BC2B01D48DC94672AAE373452761"/>
    <w:rsid w:val="009C498C"/>
    <w:pPr>
      <w:tabs>
        <w:tab w:val="center" w:pos="4819"/>
        <w:tab w:val="right" w:pos="9638"/>
      </w:tabs>
      <w:spacing w:after="0" w:line="240" w:lineRule="auto"/>
    </w:pPr>
    <w:rPr>
      <w:rFonts w:ascii="Arial" w:eastAsiaTheme="minorHAnsi" w:hAnsi="Arial"/>
      <w:lang w:eastAsia="en-US"/>
    </w:rPr>
  </w:style>
  <w:style w:type="paragraph" w:customStyle="1" w:styleId="EE6C7B3FE20B43C9A87B093DA76A98CF1">
    <w:name w:val="EE6C7B3FE20B43C9A87B093DA76A98CF1"/>
    <w:rsid w:val="009C498C"/>
    <w:pPr>
      <w:tabs>
        <w:tab w:val="center" w:pos="4819"/>
        <w:tab w:val="right" w:pos="9638"/>
      </w:tabs>
      <w:spacing w:after="0" w:line="240" w:lineRule="auto"/>
    </w:pPr>
    <w:rPr>
      <w:rFonts w:ascii="Arial" w:eastAsiaTheme="minorHAnsi" w:hAnsi="Arial"/>
      <w:lang w:eastAsia="en-US"/>
    </w:rPr>
  </w:style>
  <w:style w:type="paragraph" w:customStyle="1" w:styleId="36C5B100802348C285B6B1599A4FD689">
    <w:name w:val="36C5B100802348C285B6B1599A4FD689"/>
    <w:rsid w:val="00E5328D"/>
    <w:rPr>
      <w:lang w:eastAsia="zh-CN"/>
    </w:rPr>
  </w:style>
  <w:style w:type="paragraph" w:customStyle="1" w:styleId="544BC20124584E15A9763DA05A8B7A8D">
    <w:name w:val="544BC20124584E15A9763DA05A8B7A8D"/>
    <w:rsid w:val="00E5328D"/>
    <w:rPr>
      <w:lang w:eastAsia="zh-CN"/>
    </w:rPr>
  </w:style>
  <w:style w:type="paragraph" w:customStyle="1" w:styleId="DF89C38E831C42B49370935B87763C35">
    <w:name w:val="DF89C38E831C42B49370935B87763C35"/>
    <w:rsid w:val="00B2527A"/>
    <w:rPr>
      <w:lang w:val="en-US" w:eastAsia="en-US"/>
    </w:rPr>
  </w:style>
  <w:style w:type="paragraph" w:customStyle="1" w:styleId="618F9FD4C22A448F9B1E3D8D07034385">
    <w:name w:val="618F9FD4C22A448F9B1E3D8D07034385"/>
    <w:rsid w:val="00AB667F"/>
    <w:rPr>
      <w:lang w:val="en-US" w:eastAsia="en-US"/>
    </w:rPr>
  </w:style>
  <w:style w:type="paragraph" w:customStyle="1" w:styleId="52F7B29827EE46E985B9D815DAA1E16C">
    <w:name w:val="52F7B29827EE46E985B9D815DAA1E16C"/>
    <w:rsid w:val="00336F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VN/10920/2025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2025-10-09</gbs:DocumentDate>
  <gbs:DocumentNumber gbs:loadFromGrowBusiness="OnEdit" gbs:saveInGrowBusiness="False" gbs:connected="true" gbs:recno="" gbs:entity="" gbs:datatype="string" gbs:key="10006" gbs:removeContentControl="0">VN/10920/2025-YM-54</gbs:DocumentNumber>
  <gbs:CF_LongTitle gbs:loadFromGrowBusiness="OnProduce" gbs:saveInGrowBusiness="False" gbs:connected="true" gbs:recno="" gbs:entity="" gbs:datatype="string" gbs:key="10007" gbs:removeContentControl="0">Lausuntoyhteenveto; </gbs:CF_LongTitle>
  <gbs:CF_BaseOrgUnit gbs:loadFromGrowBusiness="OnEdit" gbs:saveInGrowBusiness="False" gbs:connected="true" gbs:recno="" gbs:entity="" gbs:datatype="string" gbs:key="10008" gbs:removeContentControl="0">YM Ympäristöministeriö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F27C-7A10-42F4-9AFA-4E9252544F96}">
  <ds:schemaRefs>
    <ds:schemaRef ds:uri="http://www.software-innovation.no/growBusinessDocument"/>
  </ds:schemaRefs>
</ds:datastoreItem>
</file>

<file path=customXml/itemProps2.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120</TotalTime>
  <Pages>4</Pages>
  <Words>1573</Words>
  <Characters>12748</Characters>
  <Application>Microsoft Office Word</Application>
  <DocSecurity>0</DocSecurity>
  <Lines>106</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Lausuntoyhteenveto</vt:lpstr>
      <vt:lpstr/>
    </vt:vector>
  </TitlesOfParts>
  <Company>Suomen valtion</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Lausuntoyhteenveto</dc:title>
  <dc:subject/>
  <dc:creator>Haapala Matleena</dc:creator>
  <cp:keywords/>
  <dc:description/>
  <cp:lastModifiedBy>Haapala Matleena (YM)</cp:lastModifiedBy>
  <cp:revision>25</cp:revision>
  <dcterms:created xsi:type="dcterms:W3CDTF">2021-04-07T10:24:00Z</dcterms:created>
  <dcterms:modified xsi:type="dcterms:W3CDTF">2025-10-09T11:14:00Z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docId">
    <vt:lpwstr>2871350</vt:lpwstr>
  </property>
  <property fmtid="{D5CDD505-2E9C-101B-9397-08002B2CF9AE}" pid="11" name="verId">
    <vt:lpwstr>2431219</vt:lpwstr>
  </property>
  <property fmtid="{D5CDD505-2E9C-101B-9397-08002B2CF9AE}" pid="12" name="templateId">
    <vt:lpwstr>500033</vt:lpwstr>
  </property>
  <property fmtid="{D5CDD505-2E9C-101B-9397-08002B2CF9AE}" pid="13" name="fileId">
    <vt:lpwstr>9195064</vt:lpwstr>
  </property>
  <property fmtid="{D5CDD505-2E9C-101B-9397-08002B2CF9AE}" pid="14" name="filePath">
    <vt:lpwstr>
    </vt:lpwstr>
  </property>
  <property fmtid="{D5CDD505-2E9C-101B-9397-08002B2CF9AE}" pid="15" name="templateFilePath">
    <vt:lpwstr>c:\windows\system32\inetsrv\muistiomalli_dynamic.dotm</vt:lpwstr>
  </property>
  <property fmtid="{D5CDD505-2E9C-101B-9397-08002B2CF9AE}" pid="16" name="filePathOneNote">
    <vt:lpwstr>
    </vt:lpwstr>
  </property>
  <property fmtid="{D5CDD505-2E9C-101B-9397-08002B2CF9AE}" pid="17" name="fileName">
    <vt:lpwstr>VN_10920_2025-YM-54 Lausuntoyhteenveto 9195064_1_0.docx</vt:lpwstr>
  </property>
  <property fmtid="{D5CDD505-2E9C-101B-9397-08002B2CF9AE}" pid="18" name="comment">
    <vt:lpwstr>Lausuntoyhteenveto</vt:lpwstr>
  </property>
  <property fmtid="{D5CDD505-2E9C-101B-9397-08002B2CF9AE}" pid="19" name="sourceId">
    <vt:lpwstr>{0(8)}</vt:lpwstr>
  </property>
  <property fmtid="{D5CDD505-2E9C-101B-9397-08002B2CF9AE}" pid="20" name="module">
    <vt:lpwstr>{0(9)}</vt:lpwstr>
  </property>
  <property fmtid="{D5CDD505-2E9C-101B-9397-08002B2CF9AE}" pid="21" name="customParams">
    <vt:lpwstr>
    </vt:lpwstr>
  </property>
  <property fmtid="{D5CDD505-2E9C-101B-9397-08002B2CF9AE}" pid="22" name="createdBy">
    <vt:lpwstr>Haapala Matleena</vt:lpwstr>
  </property>
  <property fmtid="{D5CDD505-2E9C-101B-9397-08002B2CF9AE}" pid="23" name="modifiedBy">
    <vt:lpwstr>Haapala Matleena</vt:lpwstr>
  </property>
  <property fmtid="{D5CDD505-2E9C-101B-9397-08002B2CF9AE}" pid="24" name="serverName">
    <vt:lpwstr>vahva.vnv.fi</vt:lpwstr>
  </property>
  <property fmtid="{D5CDD505-2E9C-101B-9397-08002B2CF9AE}" pid="25" name="server">
    <vt:lpwstr>vahva.vnv.fi</vt:lpwstr>
  </property>
  <property fmtid="{D5CDD505-2E9C-101B-9397-08002B2CF9AE}" pid="26" name="protocol">
    <vt:lpwstr>off</vt:lpwstr>
  </property>
  <property fmtid="{D5CDD505-2E9C-101B-9397-08002B2CF9AE}" pid="27" name="site">
    <vt:lpwstr>/locator.aspx</vt:lpwstr>
  </property>
  <property fmtid="{D5CDD505-2E9C-101B-9397-08002B2CF9AE}" pid="28" name="externalUser">
    <vt:lpwstr>
    </vt:lpwstr>
  </property>
  <property fmtid="{D5CDD505-2E9C-101B-9397-08002B2CF9AE}" pid="29" name="option">
    <vt:lpwstr>true</vt:lpwstr>
  </property>
  <property fmtid="{D5CDD505-2E9C-101B-9397-08002B2CF9AE}" pid="30" name="currentVerId">
    <vt:lpwstr>2431219</vt:lpwstr>
  </property>
  <property fmtid="{D5CDD505-2E9C-101B-9397-08002B2CF9AE}" pid="31" name="Operation">
    <vt:lpwstr/>
  </property>
</Properties>
</file>