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F7" w:rsidRPr="00E46AF7" w:rsidRDefault="00E46AF7" w:rsidP="00E46AF7">
      <w:pPr>
        <w:spacing w:after="0" w:line="300" w:lineRule="atLeast"/>
        <w:jc w:val="both"/>
        <w:rPr>
          <w:sz w:val="24"/>
          <w:szCs w:val="24"/>
        </w:rPr>
      </w:pPr>
      <w:bookmarkStart w:id="0" w:name="_GoBack"/>
      <w:bookmarkEnd w:id="0"/>
      <w:r w:rsidRPr="00E46AF7">
        <w:rPr>
          <w:sz w:val="24"/>
          <w:szCs w:val="24"/>
        </w:rPr>
        <w:t>Liikenne- ja viestintäministeriö</w:t>
      </w:r>
    </w:p>
    <w:p w:rsidR="00E46AF7" w:rsidRPr="00E46AF7" w:rsidRDefault="00E46AF7" w:rsidP="00E46AF7">
      <w:pPr>
        <w:spacing w:after="0" w:line="300" w:lineRule="atLeast"/>
        <w:jc w:val="both"/>
        <w:rPr>
          <w:sz w:val="24"/>
          <w:szCs w:val="24"/>
        </w:rPr>
      </w:pPr>
      <w:r w:rsidRPr="00E46AF7">
        <w:rPr>
          <w:sz w:val="24"/>
          <w:szCs w:val="24"/>
        </w:rPr>
        <w:t>kirjaamo@lvm.fi</w:t>
      </w:r>
    </w:p>
    <w:p w:rsidR="00E46AF7" w:rsidRPr="00E46AF7" w:rsidRDefault="00E46AF7" w:rsidP="00E46AF7">
      <w:pPr>
        <w:tabs>
          <w:tab w:val="left" w:pos="7560"/>
        </w:tabs>
        <w:spacing w:after="0" w:line="300" w:lineRule="atLeast"/>
        <w:jc w:val="both"/>
        <w:rPr>
          <w:sz w:val="24"/>
          <w:szCs w:val="24"/>
        </w:rPr>
      </w:pPr>
      <w:r w:rsidRPr="00E46AF7">
        <w:rPr>
          <w:sz w:val="24"/>
          <w:szCs w:val="24"/>
        </w:rPr>
        <w:t>liikennekaari@lvm.fi</w:t>
      </w:r>
      <w:r w:rsidRPr="00E46AF7">
        <w:rPr>
          <w:sz w:val="24"/>
          <w:szCs w:val="24"/>
        </w:rPr>
        <w:tab/>
      </w:r>
    </w:p>
    <w:p w:rsidR="00E46AF7" w:rsidRPr="00E46AF7" w:rsidRDefault="00E46AF7" w:rsidP="00E46AF7">
      <w:pPr>
        <w:spacing w:after="0" w:line="300" w:lineRule="atLeast"/>
        <w:ind w:left="964"/>
        <w:jc w:val="both"/>
        <w:rPr>
          <w:sz w:val="24"/>
          <w:szCs w:val="24"/>
        </w:rPr>
      </w:pPr>
    </w:p>
    <w:p w:rsidR="00E46AF7" w:rsidRPr="00E46AF7" w:rsidRDefault="00E46AF7" w:rsidP="00E46AF7">
      <w:pPr>
        <w:spacing w:after="0" w:line="300" w:lineRule="atLeast"/>
        <w:ind w:left="964"/>
        <w:jc w:val="both"/>
        <w:rPr>
          <w:sz w:val="24"/>
          <w:szCs w:val="24"/>
        </w:rPr>
      </w:pPr>
    </w:p>
    <w:p w:rsidR="00E46AF7" w:rsidRPr="00E46AF7" w:rsidRDefault="00275663" w:rsidP="00275663">
      <w:pPr>
        <w:spacing w:after="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Viite:        </w:t>
      </w:r>
      <w:r w:rsidR="00E46AF7" w:rsidRPr="00E46AF7">
        <w:rPr>
          <w:sz w:val="24"/>
          <w:szCs w:val="24"/>
        </w:rPr>
        <w:t>Lausuntopyyntö 27.4.2017, LVM/905/03/2017.</w:t>
      </w:r>
    </w:p>
    <w:p w:rsidR="00E46AF7" w:rsidRPr="00E46AF7" w:rsidRDefault="00E46AF7" w:rsidP="00E46AF7">
      <w:pPr>
        <w:spacing w:after="0" w:line="300" w:lineRule="atLeast"/>
        <w:ind w:left="964"/>
        <w:jc w:val="both"/>
        <w:rPr>
          <w:sz w:val="24"/>
          <w:szCs w:val="24"/>
        </w:rPr>
      </w:pPr>
    </w:p>
    <w:p w:rsidR="00E46AF7" w:rsidRDefault="00E46AF7" w:rsidP="00E46AF7">
      <w:pPr>
        <w:spacing w:after="0" w:line="300" w:lineRule="atLeast"/>
        <w:jc w:val="both"/>
        <w:rPr>
          <w:sz w:val="24"/>
          <w:szCs w:val="24"/>
        </w:rPr>
      </w:pPr>
    </w:p>
    <w:p w:rsidR="00C361A8" w:rsidRPr="00E46AF7" w:rsidRDefault="00C361A8" w:rsidP="00E46AF7">
      <w:pPr>
        <w:spacing w:after="0" w:line="300" w:lineRule="atLeast"/>
        <w:jc w:val="both"/>
        <w:rPr>
          <w:sz w:val="24"/>
          <w:szCs w:val="24"/>
        </w:rPr>
      </w:pPr>
    </w:p>
    <w:p w:rsidR="00E46AF7" w:rsidRPr="00E46AF7" w:rsidRDefault="00E46AF7" w:rsidP="00E46AF7">
      <w:pPr>
        <w:spacing w:after="0" w:line="300" w:lineRule="atLeast"/>
        <w:jc w:val="both"/>
        <w:rPr>
          <w:b/>
          <w:sz w:val="24"/>
          <w:szCs w:val="24"/>
        </w:rPr>
      </w:pPr>
      <w:r w:rsidRPr="00E46AF7">
        <w:rPr>
          <w:b/>
          <w:sz w:val="24"/>
          <w:szCs w:val="24"/>
        </w:rPr>
        <w:t>LAUSUNTO HALLITUKSEN ESITYSLUONNOKSESTA LIIKENTEEN PALVELUISTA ANNETUN LAIN MUU</w:t>
      </w:r>
      <w:r w:rsidRPr="00E46AF7">
        <w:rPr>
          <w:b/>
          <w:sz w:val="24"/>
          <w:szCs w:val="24"/>
        </w:rPr>
        <w:t>T</w:t>
      </w:r>
      <w:r w:rsidRPr="00E46AF7">
        <w:rPr>
          <w:b/>
          <w:sz w:val="24"/>
          <w:szCs w:val="24"/>
        </w:rPr>
        <w:t>TAMISEKSI JA ERÄIKSI SIIHEN LIITTYVIKSI LAEIKSI</w:t>
      </w:r>
    </w:p>
    <w:p w:rsidR="00E46AF7" w:rsidRPr="00E46AF7" w:rsidRDefault="00E46AF7" w:rsidP="00E46AF7">
      <w:pPr>
        <w:spacing w:after="0" w:line="300" w:lineRule="atLeast"/>
        <w:jc w:val="both"/>
        <w:rPr>
          <w:sz w:val="24"/>
          <w:szCs w:val="24"/>
        </w:rPr>
      </w:pPr>
    </w:p>
    <w:p w:rsidR="00E46AF7" w:rsidRPr="00E46AF7" w:rsidRDefault="00E46AF7" w:rsidP="00E46AF7">
      <w:pPr>
        <w:spacing w:after="0" w:line="300" w:lineRule="atLeast"/>
        <w:jc w:val="both"/>
        <w:rPr>
          <w:sz w:val="24"/>
          <w:szCs w:val="24"/>
        </w:rPr>
      </w:pPr>
    </w:p>
    <w:p w:rsidR="00E46AF7" w:rsidRPr="00B87C4D" w:rsidRDefault="007252F1" w:rsidP="00E46AF7">
      <w:pPr>
        <w:spacing w:after="0" w:line="300" w:lineRule="atLeast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Kuljetusalan tutkintotoimikunta toteaa </w:t>
      </w:r>
      <w:r w:rsidR="00E46AF7" w:rsidRPr="00B87C4D">
        <w:rPr>
          <w:sz w:val="24"/>
          <w:szCs w:val="24"/>
        </w:rPr>
        <w:t>lausuntona</w:t>
      </w:r>
      <w:r>
        <w:rPr>
          <w:sz w:val="24"/>
          <w:szCs w:val="24"/>
        </w:rPr>
        <w:t>an</w:t>
      </w:r>
      <w:r w:rsidR="00E46AF7" w:rsidRPr="00B87C4D">
        <w:rPr>
          <w:sz w:val="24"/>
          <w:szCs w:val="24"/>
        </w:rPr>
        <w:t xml:space="preserve"> otsikossa mainitun esitysluonnoksen osalta kunnioittavasti seuraavaa: </w:t>
      </w:r>
    </w:p>
    <w:p w:rsidR="00E46AF7" w:rsidRDefault="00E46AF7" w:rsidP="00E46AF7">
      <w:pPr>
        <w:spacing w:after="0" w:line="300" w:lineRule="atLeast"/>
        <w:ind w:left="964"/>
        <w:jc w:val="both"/>
        <w:rPr>
          <w:sz w:val="24"/>
          <w:szCs w:val="24"/>
        </w:rPr>
      </w:pPr>
    </w:p>
    <w:p w:rsidR="00C361A8" w:rsidRPr="00B87C4D" w:rsidRDefault="00C361A8" w:rsidP="00E46AF7">
      <w:pPr>
        <w:spacing w:after="0" w:line="300" w:lineRule="atLeast"/>
        <w:ind w:left="964"/>
        <w:jc w:val="both"/>
        <w:rPr>
          <w:sz w:val="24"/>
          <w:szCs w:val="24"/>
        </w:rPr>
      </w:pPr>
    </w:p>
    <w:p w:rsidR="000F0411" w:rsidRPr="00B87C4D" w:rsidRDefault="000F0411" w:rsidP="00E46AF7">
      <w:pPr>
        <w:pStyle w:val="Luettelokappale"/>
        <w:numPr>
          <w:ilvl w:val="0"/>
          <w:numId w:val="3"/>
        </w:numPr>
        <w:spacing w:before="120" w:after="0" w:afterAutospacing="1" w:line="300" w:lineRule="atLeast"/>
        <w:jc w:val="both"/>
        <w:rPr>
          <w:rFonts w:asciiTheme="minorHAnsi" w:hAnsiTheme="minorHAnsi"/>
          <w:b/>
          <w:szCs w:val="24"/>
        </w:rPr>
      </w:pPr>
      <w:r w:rsidRPr="00B87C4D">
        <w:rPr>
          <w:rFonts w:asciiTheme="minorHAnsi" w:hAnsiTheme="minorHAnsi"/>
          <w:b/>
          <w:szCs w:val="24"/>
        </w:rPr>
        <w:t>Poikkeukset ammattipätevyysvaatimuksista: II osan 3 luvun 3 §:n 3 momentin 7)-kohta</w:t>
      </w:r>
    </w:p>
    <w:p w:rsidR="00F81F4F" w:rsidRPr="00B87C4D" w:rsidRDefault="00F81F4F" w:rsidP="00E46AF7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Linja-autonkuljettajilta ei e</w:t>
      </w:r>
      <w:r w:rsidR="000F0411" w:rsidRPr="00B87C4D">
        <w:rPr>
          <w:sz w:val="24"/>
          <w:szCs w:val="24"/>
        </w:rPr>
        <w:t>sitysluonnokse</w:t>
      </w:r>
      <w:r w:rsidRPr="00B87C4D">
        <w:rPr>
          <w:sz w:val="24"/>
          <w:szCs w:val="24"/>
        </w:rPr>
        <w:t>n mukaan edellytettäisi ammattipät</w:t>
      </w:r>
      <w:r w:rsidRPr="00B87C4D">
        <w:rPr>
          <w:sz w:val="24"/>
          <w:szCs w:val="24"/>
        </w:rPr>
        <w:t>e</w:t>
      </w:r>
      <w:r w:rsidRPr="00B87C4D">
        <w:rPr>
          <w:sz w:val="24"/>
          <w:szCs w:val="24"/>
        </w:rPr>
        <w:t>vyyttä, jos linja-autoa käytetään yksityisesti muihin kuin kaupallisiin henkilökulj</w:t>
      </w:r>
      <w:r w:rsidRPr="00B87C4D">
        <w:rPr>
          <w:sz w:val="24"/>
          <w:szCs w:val="24"/>
        </w:rPr>
        <w:t>e</w:t>
      </w:r>
      <w:r w:rsidRPr="00B87C4D">
        <w:rPr>
          <w:sz w:val="24"/>
          <w:szCs w:val="24"/>
        </w:rPr>
        <w:t>tuksiin, ja matkustaja tai vajaavaltaisen matkustajan edunvalvoja on tietoinen si</w:t>
      </w:r>
      <w:r w:rsidRPr="00B87C4D">
        <w:rPr>
          <w:sz w:val="24"/>
          <w:szCs w:val="24"/>
        </w:rPr>
        <w:t>i</w:t>
      </w:r>
      <w:r w:rsidRPr="00B87C4D">
        <w:rPr>
          <w:sz w:val="24"/>
          <w:szCs w:val="24"/>
        </w:rPr>
        <w:t>tä, että kuljettajalla ei välttämättä ole ammattipätevyyttä.</w:t>
      </w:r>
    </w:p>
    <w:p w:rsidR="00F81F4F" w:rsidRPr="00B87C4D" w:rsidRDefault="00F81F4F" w:rsidP="00E46AF7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E46AF7" w:rsidRPr="00B87C4D" w:rsidRDefault="00E46AF7" w:rsidP="00E46AF7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Voimassa oleva</w:t>
      </w:r>
      <w:r w:rsidR="00275663" w:rsidRPr="00B87C4D">
        <w:rPr>
          <w:sz w:val="24"/>
          <w:szCs w:val="24"/>
        </w:rPr>
        <w:t>n</w:t>
      </w:r>
      <w:r w:rsidRPr="00B87C4D">
        <w:rPr>
          <w:sz w:val="24"/>
          <w:szCs w:val="24"/>
        </w:rPr>
        <w:t xml:space="preserve"> </w:t>
      </w:r>
      <w:r w:rsidR="00F81F4F" w:rsidRPr="00B87C4D">
        <w:rPr>
          <w:sz w:val="24"/>
          <w:szCs w:val="24"/>
        </w:rPr>
        <w:t>a</w:t>
      </w:r>
      <w:r w:rsidR="000F0411" w:rsidRPr="00B87C4D">
        <w:rPr>
          <w:sz w:val="24"/>
          <w:szCs w:val="24"/>
        </w:rPr>
        <w:t>mmattipätevyyslain 2 §:n 3 momentin 7</w:t>
      </w:r>
      <w:r w:rsidR="00B62096" w:rsidRPr="00B87C4D">
        <w:rPr>
          <w:sz w:val="24"/>
          <w:szCs w:val="24"/>
        </w:rPr>
        <w:t>)-</w:t>
      </w:r>
      <w:r w:rsidR="000F0411" w:rsidRPr="00B87C4D">
        <w:rPr>
          <w:sz w:val="24"/>
          <w:szCs w:val="24"/>
        </w:rPr>
        <w:t>koh</w:t>
      </w:r>
      <w:r w:rsidR="00F81F4F" w:rsidRPr="00B87C4D">
        <w:rPr>
          <w:sz w:val="24"/>
          <w:szCs w:val="24"/>
        </w:rPr>
        <w:t>dan rajaukset s</w:t>
      </w:r>
      <w:r w:rsidR="00F81F4F" w:rsidRPr="00B87C4D">
        <w:rPr>
          <w:sz w:val="24"/>
          <w:szCs w:val="24"/>
        </w:rPr>
        <w:t>a</w:t>
      </w:r>
      <w:r w:rsidR="00F81F4F" w:rsidRPr="00B87C4D">
        <w:rPr>
          <w:sz w:val="24"/>
          <w:szCs w:val="24"/>
        </w:rPr>
        <w:t>massa taloudessa asuvien ja linja-auton omistuksen osalta ovat</w:t>
      </w:r>
      <w:r w:rsidRPr="00B87C4D">
        <w:rPr>
          <w:sz w:val="24"/>
          <w:szCs w:val="24"/>
        </w:rPr>
        <w:t xml:space="preserve"> eduskunnan li</w:t>
      </w:r>
      <w:r w:rsidRPr="00B87C4D">
        <w:rPr>
          <w:sz w:val="24"/>
          <w:szCs w:val="24"/>
        </w:rPr>
        <w:t>i</w:t>
      </w:r>
      <w:r w:rsidRPr="00B87C4D">
        <w:rPr>
          <w:sz w:val="24"/>
          <w:szCs w:val="24"/>
        </w:rPr>
        <w:t xml:space="preserve">kenne- ja viestintävaliokunnan </w:t>
      </w:r>
      <w:r w:rsidR="00F81F4F" w:rsidRPr="00B87C4D">
        <w:rPr>
          <w:sz w:val="24"/>
          <w:szCs w:val="24"/>
        </w:rPr>
        <w:t xml:space="preserve">tietoisesti liikenneturvallisuusperusteilla </w:t>
      </w:r>
      <w:r w:rsidRPr="00B87C4D">
        <w:rPr>
          <w:sz w:val="24"/>
          <w:szCs w:val="24"/>
        </w:rPr>
        <w:t>tekem</w:t>
      </w:r>
      <w:r w:rsidR="00F81F4F" w:rsidRPr="00B87C4D">
        <w:rPr>
          <w:sz w:val="24"/>
          <w:szCs w:val="24"/>
        </w:rPr>
        <w:t xml:space="preserve">iä </w:t>
      </w:r>
      <w:r w:rsidRPr="00B87C4D">
        <w:rPr>
          <w:sz w:val="24"/>
          <w:szCs w:val="24"/>
        </w:rPr>
        <w:t xml:space="preserve">(LiVM 33/2006 vp). Ratkaisevaa </w:t>
      </w:r>
      <w:r w:rsidR="00F81F4F" w:rsidRPr="00B87C4D">
        <w:rPr>
          <w:sz w:val="24"/>
          <w:szCs w:val="24"/>
        </w:rPr>
        <w:t xml:space="preserve">on ollut </w:t>
      </w:r>
      <w:r w:rsidRPr="00B87C4D">
        <w:rPr>
          <w:sz w:val="24"/>
          <w:szCs w:val="24"/>
        </w:rPr>
        <w:t>selkeän rajanvedon tekeminen kaupall</w:t>
      </w:r>
      <w:r w:rsidRPr="00B87C4D">
        <w:rPr>
          <w:sz w:val="24"/>
          <w:szCs w:val="24"/>
        </w:rPr>
        <w:t>i</w:t>
      </w:r>
      <w:r w:rsidRPr="00B87C4D">
        <w:rPr>
          <w:sz w:val="24"/>
          <w:szCs w:val="24"/>
        </w:rPr>
        <w:t>sen ja ei-kaupallisen, yksityisen ja ei-yksityisen käytön välille</w:t>
      </w:r>
      <w:r w:rsidR="00F81F4F" w:rsidRPr="00B87C4D">
        <w:rPr>
          <w:sz w:val="24"/>
          <w:szCs w:val="24"/>
        </w:rPr>
        <w:t xml:space="preserve"> niin, että myös v</w:t>
      </w:r>
      <w:r w:rsidR="00F81F4F" w:rsidRPr="00B87C4D">
        <w:rPr>
          <w:sz w:val="24"/>
          <w:szCs w:val="24"/>
        </w:rPr>
        <w:t>i</w:t>
      </w:r>
      <w:r w:rsidR="00F81F4F" w:rsidRPr="00B87C4D">
        <w:rPr>
          <w:sz w:val="24"/>
          <w:szCs w:val="24"/>
        </w:rPr>
        <w:t xml:space="preserve">ranomaisen on ollut </w:t>
      </w:r>
      <w:r w:rsidR="00275663" w:rsidRPr="00B87C4D">
        <w:rPr>
          <w:sz w:val="24"/>
          <w:szCs w:val="24"/>
        </w:rPr>
        <w:t>valvonnassa</w:t>
      </w:r>
      <w:r w:rsidR="00F81F4F" w:rsidRPr="00B87C4D">
        <w:rPr>
          <w:sz w:val="24"/>
          <w:szCs w:val="24"/>
        </w:rPr>
        <w:t xml:space="preserve"> helppoa tehdä rajanveto</w:t>
      </w:r>
      <w:r w:rsidRPr="00B87C4D">
        <w:rPr>
          <w:sz w:val="24"/>
          <w:szCs w:val="24"/>
        </w:rPr>
        <w:t xml:space="preserve">. </w:t>
      </w:r>
      <w:r w:rsidR="00712FBF" w:rsidRPr="00B87C4D">
        <w:rPr>
          <w:sz w:val="24"/>
          <w:szCs w:val="24"/>
        </w:rPr>
        <w:t>Ammattipätevyyden voimassaolon peruste l</w:t>
      </w:r>
      <w:r w:rsidR="00F81F4F" w:rsidRPr="00B87C4D">
        <w:rPr>
          <w:sz w:val="24"/>
          <w:szCs w:val="24"/>
        </w:rPr>
        <w:t>iikenneturvallisuu</w:t>
      </w:r>
      <w:r w:rsidR="00712FBF" w:rsidRPr="00B87C4D">
        <w:rPr>
          <w:sz w:val="24"/>
          <w:szCs w:val="24"/>
        </w:rPr>
        <w:t>den ylläpitämisessä ei ole hävinnyt m</w:t>
      </w:r>
      <w:r w:rsidR="00712FBF" w:rsidRPr="00B87C4D">
        <w:rPr>
          <w:sz w:val="24"/>
          <w:szCs w:val="24"/>
        </w:rPr>
        <w:t>i</w:t>
      </w:r>
      <w:r w:rsidR="00712FBF" w:rsidRPr="00B87C4D">
        <w:rPr>
          <w:sz w:val="24"/>
          <w:szCs w:val="24"/>
        </w:rPr>
        <w:t>hinkään.</w:t>
      </w:r>
    </w:p>
    <w:p w:rsidR="00E46AF7" w:rsidRPr="00B87C4D" w:rsidRDefault="00E46AF7" w:rsidP="00E46AF7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712FBF" w:rsidRPr="00B87C4D" w:rsidRDefault="00F81F4F" w:rsidP="00F81F4F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Nyt esitetyn muutoksen yksityiskohtaisissa perusteluissa on mainittu</w:t>
      </w:r>
      <w:r w:rsidR="00712FBF" w:rsidRPr="00B87C4D">
        <w:rPr>
          <w:sz w:val="24"/>
          <w:szCs w:val="24"/>
        </w:rPr>
        <w:t>, että a</w:t>
      </w:r>
      <w:r w:rsidR="00712FBF" w:rsidRPr="00B87C4D">
        <w:rPr>
          <w:sz w:val="24"/>
          <w:szCs w:val="24"/>
        </w:rPr>
        <w:t>m</w:t>
      </w:r>
      <w:r w:rsidR="00712FBF" w:rsidRPr="00B87C4D">
        <w:rPr>
          <w:sz w:val="24"/>
          <w:szCs w:val="24"/>
        </w:rPr>
        <w:t>mattipätevyysvaatimuksesta voisi tinkiä ”urheiluseurakuljetuksissa tai vastaavi</w:t>
      </w:r>
      <w:r w:rsidR="00712FBF" w:rsidRPr="00B87C4D">
        <w:rPr>
          <w:sz w:val="24"/>
          <w:szCs w:val="24"/>
        </w:rPr>
        <w:t>s</w:t>
      </w:r>
      <w:r w:rsidR="00712FBF" w:rsidRPr="00B87C4D">
        <w:rPr>
          <w:sz w:val="24"/>
          <w:szCs w:val="24"/>
        </w:rPr>
        <w:t>sa”. Samoin muutoksella mainitaan vapautettavan ammattipätevyysvaatimukse</w:t>
      </w:r>
      <w:r w:rsidR="00712FBF" w:rsidRPr="00B87C4D">
        <w:rPr>
          <w:sz w:val="24"/>
          <w:szCs w:val="24"/>
        </w:rPr>
        <w:t>s</w:t>
      </w:r>
      <w:r w:rsidR="00712FBF" w:rsidRPr="00B87C4D">
        <w:rPr>
          <w:sz w:val="24"/>
          <w:szCs w:val="24"/>
        </w:rPr>
        <w:t>ta ”kuljetukset, jossa pikkubussin omistaja tarjoaa pikkubussillaan ystävälleen kyydin kotiin tai jossa perheen pikkubussin kyydissä olisi toisessa osoitteessa as</w:t>
      </w:r>
      <w:r w:rsidR="00712FBF" w:rsidRPr="00B87C4D">
        <w:rPr>
          <w:sz w:val="24"/>
          <w:szCs w:val="24"/>
        </w:rPr>
        <w:t>u</w:t>
      </w:r>
      <w:r w:rsidR="00712FBF" w:rsidRPr="00B87C4D">
        <w:rPr>
          <w:sz w:val="24"/>
          <w:szCs w:val="24"/>
        </w:rPr>
        <w:t>via aikuisia lapsia tai isoäiti”.</w:t>
      </w:r>
    </w:p>
    <w:p w:rsidR="00712FBF" w:rsidRPr="00B87C4D" w:rsidRDefault="00712FBF" w:rsidP="00F81F4F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E46AF7" w:rsidRPr="00B87C4D" w:rsidRDefault="00E46AF7" w:rsidP="00E46AF7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EU:n ajo- ja lepoaika-asetuksen 561/2006/EY 13 (1.i) artiklaan perustuen ajo- ja lepoaika-asetusta ja ajopiirturiasetusta ei sovelleta Suomessa ajoneuvojen kä</w:t>
      </w:r>
      <w:r w:rsidRPr="00B87C4D">
        <w:rPr>
          <w:sz w:val="24"/>
          <w:szCs w:val="24"/>
        </w:rPr>
        <w:t>y</w:t>
      </w:r>
      <w:r w:rsidRPr="00B87C4D">
        <w:rPr>
          <w:sz w:val="24"/>
          <w:szCs w:val="24"/>
        </w:rPr>
        <w:t>töstä tiellä annetun asetuksen (1257/1992) 7 §:n 1 momentin f-kohdan mukaan ”ajoneuvossa, jossa on 10-17 paikkaa ja jota ei käytetä kaupalliseen liikente</w:t>
      </w:r>
      <w:r w:rsidRPr="00B87C4D">
        <w:rPr>
          <w:sz w:val="24"/>
          <w:szCs w:val="24"/>
        </w:rPr>
        <w:t>e</w:t>
      </w:r>
      <w:r w:rsidRPr="00B87C4D">
        <w:rPr>
          <w:sz w:val="24"/>
          <w:szCs w:val="24"/>
        </w:rPr>
        <w:t>seen”. Liikenne- ja viestintäministeriön Tieliikenteen ajoaikasäädösten sovelt</w:t>
      </w:r>
      <w:r w:rsidRPr="00B87C4D">
        <w:rPr>
          <w:sz w:val="24"/>
          <w:szCs w:val="24"/>
        </w:rPr>
        <w:t>a</w:t>
      </w:r>
      <w:r w:rsidRPr="00B87C4D">
        <w:rPr>
          <w:sz w:val="24"/>
          <w:szCs w:val="24"/>
        </w:rPr>
        <w:lastRenderedPageBreak/>
        <w:t>mistyöryhmä on laatinut 14.3.2007 ohjeen ”Tulkintojen yhtenäistämiseksi tavara- ja henkilöliikenteen ajoaikoja ja niiden valvontaa koskevista säädöksistä”. Ty</w:t>
      </w:r>
      <w:r w:rsidRPr="00B87C4D">
        <w:rPr>
          <w:sz w:val="24"/>
          <w:szCs w:val="24"/>
        </w:rPr>
        <w:t>ö</w:t>
      </w:r>
      <w:r w:rsidRPr="00B87C4D">
        <w:rPr>
          <w:sz w:val="24"/>
          <w:szCs w:val="24"/>
        </w:rPr>
        <w:t>ryhmä on yksimielisesti katsonut ja ohjeeseen on kirjattu kyseisen soveltamisal</w:t>
      </w:r>
      <w:r w:rsidRPr="00B87C4D">
        <w:rPr>
          <w:sz w:val="24"/>
          <w:szCs w:val="24"/>
        </w:rPr>
        <w:t>a</w:t>
      </w:r>
      <w:r w:rsidRPr="00B87C4D">
        <w:rPr>
          <w:sz w:val="24"/>
          <w:szCs w:val="24"/>
        </w:rPr>
        <w:t>poikkeuksen osalta seuraavaa: ”Asetusta sovelletaan urheiluseurojen ja muiden yhdistysten henkilökuljetuksiin. Niitä ei katsota ei-kaupalliseksi toiminnaksi.” T</w:t>
      </w:r>
      <w:r w:rsidRPr="00B87C4D">
        <w:rPr>
          <w:sz w:val="24"/>
          <w:szCs w:val="24"/>
        </w:rPr>
        <w:t>ä</w:t>
      </w:r>
      <w:r w:rsidRPr="00B87C4D">
        <w:rPr>
          <w:sz w:val="24"/>
          <w:szCs w:val="24"/>
        </w:rPr>
        <w:t>män selkeän tulkinnan mukaisesti on toimittu myös viranomaisvalvonnassa.</w:t>
      </w:r>
    </w:p>
    <w:p w:rsidR="00E46AF7" w:rsidRPr="00B87C4D" w:rsidRDefault="00E46AF7" w:rsidP="00E46AF7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E46AF7" w:rsidRPr="00B87C4D" w:rsidRDefault="00B62096" w:rsidP="00E46AF7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Esitysluonnoksen 7)-kohdan mukainen ammattipätevyysvaatimuksesta vapau</w:t>
      </w:r>
      <w:r w:rsidRPr="00B87C4D">
        <w:rPr>
          <w:sz w:val="24"/>
          <w:szCs w:val="24"/>
        </w:rPr>
        <w:t>t</w:t>
      </w:r>
      <w:r w:rsidRPr="00B87C4D">
        <w:rPr>
          <w:sz w:val="24"/>
          <w:szCs w:val="24"/>
        </w:rPr>
        <w:t xml:space="preserve">taminen vaarantaisi liikenneturvallisuutta ja matkustajien turvallisuutta </w:t>
      </w:r>
      <w:r w:rsidR="002B2E83" w:rsidRPr="00B87C4D">
        <w:rPr>
          <w:sz w:val="24"/>
          <w:szCs w:val="24"/>
        </w:rPr>
        <w:t>– ”</w:t>
      </w:r>
      <w:r w:rsidRPr="00B87C4D">
        <w:rPr>
          <w:sz w:val="24"/>
          <w:szCs w:val="24"/>
        </w:rPr>
        <w:t>urhe</w:t>
      </w:r>
      <w:r w:rsidRPr="00B87C4D">
        <w:rPr>
          <w:sz w:val="24"/>
          <w:szCs w:val="24"/>
        </w:rPr>
        <w:t>i</w:t>
      </w:r>
      <w:r w:rsidRPr="00B87C4D">
        <w:rPr>
          <w:sz w:val="24"/>
          <w:szCs w:val="24"/>
        </w:rPr>
        <w:t xml:space="preserve">luseurakuljetuksissa tai vastaavissa” matkustajat ovat </w:t>
      </w:r>
      <w:r w:rsidR="002B2E83" w:rsidRPr="00B87C4D">
        <w:rPr>
          <w:sz w:val="24"/>
          <w:szCs w:val="24"/>
        </w:rPr>
        <w:t xml:space="preserve">vieläpä </w:t>
      </w:r>
      <w:r w:rsidRPr="00B87C4D">
        <w:rPr>
          <w:sz w:val="24"/>
          <w:szCs w:val="24"/>
        </w:rPr>
        <w:t>pääsääntöisesti la</w:t>
      </w:r>
      <w:r w:rsidRPr="00B87C4D">
        <w:rPr>
          <w:sz w:val="24"/>
          <w:szCs w:val="24"/>
        </w:rPr>
        <w:t>p</w:t>
      </w:r>
      <w:r w:rsidRPr="00B87C4D">
        <w:rPr>
          <w:sz w:val="24"/>
          <w:szCs w:val="24"/>
        </w:rPr>
        <w:t>sia</w:t>
      </w:r>
      <w:r w:rsidR="0031499A" w:rsidRPr="00B87C4D">
        <w:rPr>
          <w:sz w:val="24"/>
          <w:szCs w:val="24"/>
        </w:rPr>
        <w:t xml:space="preserve"> ja nuoria</w:t>
      </w:r>
      <w:r w:rsidRPr="00B87C4D">
        <w:rPr>
          <w:sz w:val="24"/>
          <w:szCs w:val="24"/>
        </w:rPr>
        <w:t xml:space="preserve">. </w:t>
      </w:r>
      <w:r w:rsidR="002B2E83" w:rsidRPr="00B87C4D">
        <w:rPr>
          <w:sz w:val="24"/>
          <w:szCs w:val="24"/>
        </w:rPr>
        <w:t>Vaikka yksityiskohtaisissa perusteluissa mainitaan pikkubussin omi</w:t>
      </w:r>
      <w:r w:rsidR="002B2E83" w:rsidRPr="00B87C4D">
        <w:rPr>
          <w:sz w:val="24"/>
          <w:szCs w:val="24"/>
        </w:rPr>
        <w:t>s</w:t>
      </w:r>
      <w:r w:rsidR="002B2E83" w:rsidRPr="00B87C4D">
        <w:rPr>
          <w:sz w:val="24"/>
          <w:szCs w:val="24"/>
        </w:rPr>
        <w:t>taja</w:t>
      </w:r>
      <w:r w:rsidR="001A19DD">
        <w:rPr>
          <w:sz w:val="24"/>
          <w:szCs w:val="24"/>
        </w:rPr>
        <w:t xml:space="preserve"> kuljettajana</w:t>
      </w:r>
      <w:r w:rsidR="002B2E83" w:rsidRPr="00B87C4D">
        <w:rPr>
          <w:sz w:val="24"/>
          <w:szCs w:val="24"/>
        </w:rPr>
        <w:t xml:space="preserve"> ja </w:t>
      </w:r>
      <w:r w:rsidR="004A542E">
        <w:rPr>
          <w:sz w:val="24"/>
          <w:szCs w:val="24"/>
        </w:rPr>
        <w:t>eri osoitteessa asuvan perheenjäsenen</w:t>
      </w:r>
      <w:r w:rsidR="002B2E83" w:rsidRPr="00B87C4D">
        <w:rPr>
          <w:sz w:val="24"/>
          <w:szCs w:val="24"/>
        </w:rPr>
        <w:t xml:space="preserve"> ottaminen perheen pikkubussin kyytiin, e</w:t>
      </w:r>
      <w:r w:rsidRPr="00B87C4D">
        <w:rPr>
          <w:sz w:val="24"/>
          <w:szCs w:val="24"/>
        </w:rPr>
        <w:t>sitys</w:t>
      </w:r>
      <w:r w:rsidR="001A19DD">
        <w:rPr>
          <w:sz w:val="24"/>
          <w:szCs w:val="24"/>
        </w:rPr>
        <w:t>teksti</w:t>
      </w:r>
      <w:r w:rsidRPr="00B87C4D">
        <w:rPr>
          <w:sz w:val="24"/>
          <w:szCs w:val="24"/>
        </w:rPr>
        <w:t xml:space="preserve"> mahdollistaisi </w:t>
      </w:r>
      <w:r w:rsidR="001A19DD">
        <w:rPr>
          <w:sz w:val="24"/>
          <w:szCs w:val="24"/>
        </w:rPr>
        <w:t xml:space="preserve">kuitenkin samalla </w:t>
      </w:r>
      <w:r w:rsidR="002B2E83" w:rsidRPr="00B87C4D">
        <w:rPr>
          <w:sz w:val="24"/>
          <w:szCs w:val="24"/>
        </w:rPr>
        <w:t xml:space="preserve">esimerkiksi 89 koululaisen kuljettamisen </w:t>
      </w:r>
      <w:r w:rsidR="001E7A6E" w:rsidRPr="00B87C4D">
        <w:rPr>
          <w:sz w:val="24"/>
          <w:szCs w:val="24"/>
        </w:rPr>
        <w:t>luokkaretkimatkalle koulun vuokraamalla</w:t>
      </w:r>
      <w:r w:rsidR="002B2E83" w:rsidRPr="00B87C4D">
        <w:rPr>
          <w:sz w:val="24"/>
          <w:szCs w:val="24"/>
        </w:rPr>
        <w:t xml:space="preserve"> kaksikerroks</w:t>
      </w:r>
      <w:r w:rsidR="002B2E83" w:rsidRPr="00B87C4D">
        <w:rPr>
          <w:sz w:val="24"/>
          <w:szCs w:val="24"/>
        </w:rPr>
        <w:t>i</w:t>
      </w:r>
      <w:r w:rsidR="002B2E83" w:rsidRPr="00B87C4D">
        <w:rPr>
          <w:sz w:val="24"/>
          <w:szCs w:val="24"/>
        </w:rPr>
        <w:t xml:space="preserve">sella linja-autolla </w:t>
      </w:r>
      <w:r w:rsidR="0012691F" w:rsidRPr="00B87C4D">
        <w:rPr>
          <w:sz w:val="24"/>
          <w:szCs w:val="24"/>
        </w:rPr>
        <w:t>ja kuljettajana voisi toimia esimerkiksi koulun opettaja, jolla on D-</w:t>
      </w:r>
      <w:r w:rsidR="007228FF">
        <w:rPr>
          <w:sz w:val="24"/>
          <w:szCs w:val="24"/>
        </w:rPr>
        <w:t xml:space="preserve">luokan </w:t>
      </w:r>
      <w:r w:rsidR="0012691F" w:rsidRPr="00B87C4D">
        <w:rPr>
          <w:sz w:val="24"/>
          <w:szCs w:val="24"/>
        </w:rPr>
        <w:t>ajokortti mutta joka ei ole linja-autoa ajanut 30 vuoteen. Edunvalvojien tietoisuuden tarkistaminen tienpäällä suoritettavassa valvonnassa edellyttäisi</w:t>
      </w:r>
      <w:r w:rsidR="001E7A6E" w:rsidRPr="00B87C4D">
        <w:rPr>
          <w:sz w:val="24"/>
          <w:szCs w:val="24"/>
        </w:rPr>
        <w:t xml:space="preserve"> j</w:t>
      </w:r>
      <w:r w:rsidR="001E7A6E" w:rsidRPr="00B87C4D">
        <w:rPr>
          <w:sz w:val="24"/>
          <w:szCs w:val="24"/>
        </w:rPr>
        <w:t>o</w:t>
      </w:r>
      <w:r w:rsidR="001E7A6E" w:rsidRPr="00B87C4D">
        <w:rPr>
          <w:sz w:val="24"/>
          <w:szCs w:val="24"/>
        </w:rPr>
        <w:t>kaisen kyydissä olevan</w:t>
      </w:r>
      <w:r w:rsidR="0012691F" w:rsidRPr="00B87C4D">
        <w:rPr>
          <w:sz w:val="24"/>
          <w:szCs w:val="24"/>
        </w:rPr>
        <w:t xml:space="preserve"> 89 lapsen </w:t>
      </w:r>
      <w:r w:rsidR="001E7A6E" w:rsidRPr="00B87C4D">
        <w:rPr>
          <w:sz w:val="24"/>
          <w:szCs w:val="24"/>
        </w:rPr>
        <w:t>lupalappujen tarkistamista, mikä lisäisi poliisin tarkastuksiin kuluvaa aikaa ja mikä voisi myös eriarvoistaa luvan antaneiden ja l</w:t>
      </w:r>
      <w:r w:rsidR="001E7A6E" w:rsidRPr="00B87C4D">
        <w:rPr>
          <w:sz w:val="24"/>
          <w:szCs w:val="24"/>
        </w:rPr>
        <w:t>u</w:t>
      </w:r>
      <w:r w:rsidR="001E7A6E" w:rsidRPr="00B87C4D">
        <w:rPr>
          <w:sz w:val="24"/>
          <w:szCs w:val="24"/>
        </w:rPr>
        <w:t>van kieltäneiden vanhempien lapsia.</w:t>
      </w:r>
    </w:p>
    <w:p w:rsidR="0012691F" w:rsidRPr="00B87C4D" w:rsidRDefault="0012691F" w:rsidP="00E46AF7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12691F" w:rsidRPr="00B87C4D" w:rsidRDefault="004A542E" w:rsidP="00E46AF7">
      <w:pPr>
        <w:spacing w:after="0" w:line="300" w:lineRule="atLeast"/>
        <w:ind w:left="1928"/>
        <w:jc w:val="both"/>
        <w:rPr>
          <w:sz w:val="24"/>
          <w:szCs w:val="24"/>
        </w:rPr>
      </w:pPr>
      <w:r>
        <w:rPr>
          <w:sz w:val="24"/>
          <w:szCs w:val="24"/>
        </w:rPr>
        <w:t>Tiedossamme ei ole, että n</w:t>
      </w:r>
      <w:r w:rsidR="001E7A6E" w:rsidRPr="00B87C4D">
        <w:rPr>
          <w:sz w:val="24"/>
          <w:szCs w:val="24"/>
        </w:rPr>
        <w:t xml:space="preserve">ykyisen ammattipätevyyslain 2 §:n 3 momentin 7)-kohdan rajaukset </w:t>
      </w:r>
      <w:r>
        <w:rPr>
          <w:sz w:val="24"/>
          <w:szCs w:val="24"/>
        </w:rPr>
        <w:t>olisivat</w:t>
      </w:r>
      <w:r w:rsidR="001E7A6E" w:rsidRPr="00B87C4D">
        <w:rPr>
          <w:sz w:val="24"/>
          <w:szCs w:val="24"/>
        </w:rPr>
        <w:t xml:space="preserve"> aiheuttaneet </w:t>
      </w:r>
      <w:r w:rsidR="007228FF">
        <w:rPr>
          <w:sz w:val="24"/>
          <w:szCs w:val="24"/>
        </w:rPr>
        <w:t>sellaisia</w:t>
      </w:r>
      <w:r w:rsidR="001E7A6E" w:rsidRPr="00B87C4D">
        <w:rPr>
          <w:sz w:val="24"/>
          <w:szCs w:val="24"/>
        </w:rPr>
        <w:t xml:space="preserve"> käytännön vaikeuksia, että a</w:t>
      </w:r>
      <w:r w:rsidR="001E7A6E" w:rsidRPr="00B87C4D">
        <w:rPr>
          <w:sz w:val="24"/>
          <w:szCs w:val="24"/>
        </w:rPr>
        <w:t>m</w:t>
      </w:r>
      <w:r w:rsidR="001E7A6E" w:rsidRPr="00B87C4D">
        <w:rPr>
          <w:sz w:val="24"/>
          <w:szCs w:val="24"/>
        </w:rPr>
        <w:t>mattipätevyysvaatimuksista tinkimi</w:t>
      </w:r>
      <w:r>
        <w:rPr>
          <w:sz w:val="24"/>
          <w:szCs w:val="24"/>
        </w:rPr>
        <w:t>s</w:t>
      </w:r>
      <w:r w:rsidR="001E7A6E" w:rsidRPr="00B87C4D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voisi </w:t>
      </w:r>
      <w:r w:rsidR="001E7A6E" w:rsidRPr="00B87C4D">
        <w:rPr>
          <w:sz w:val="24"/>
          <w:szCs w:val="24"/>
        </w:rPr>
        <w:t>katso</w:t>
      </w:r>
      <w:r>
        <w:rPr>
          <w:sz w:val="24"/>
          <w:szCs w:val="24"/>
        </w:rPr>
        <w:t>a</w:t>
      </w:r>
      <w:r w:rsidR="0031499A" w:rsidRPr="00B87C4D">
        <w:rPr>
          <w:sz w:val="24"/>
          <w:szCs w:val="24"/>
        </w:rPr>
        <w:t xml:space="preserve"> </w:t>
      </w:r>
      <w:r>
        <w:rPr>
          <w:sz w:val="24"/>
          <w:szCs w:val="24"/>
        </w:rPr>
        <w:t>tällaisissa</w:t>
      </w:r>
      <w:r w:rsidR="001E7A6E" w:rsidRPr="00B87C4D">
        <w:rPr>
          <w:sz w:val="24"/>
          <w:szCs w:val="24"/>
        </w:rPr>
        <w:t xml:space="preserve"> henkilökuljetuksissa liikenne- ja matkus</w:t>
      </w:r>
      <w:r>
        <w:rPr>
          <w:sz w:val="24"/>
          <w:szCs w:val="24"/>
        </w:rPr>
        <w:t>tajaturvallisuutta tärkeämmäksi. Täytyy muistaa, että</w:t>
      </w:r>
      <w:r w:rsidR="00D16FA1">
        <w:rPr>
          <w:sz w:val="24"/>
          <w:szCs w:val="24"/>
        </w:rPr>
        <w:t xml:space="preserve"> su</w:t>
      </w:r>
      <w:r w:rsidR="00D16FA1">
        <w:rPr>
          <w:sz w:val="24"/>
          <w:szCs w:val="24"/>
        </w:rPr>
        <w:t>u</w:t>
      </w:r>
      <w:r w:rsidR="00D16FA1">
        <w:rPr>
          <w:sz w:val="24"/>
          <w:szCs w:val="24"/>
        </w:rPr>
        <w:t xml:space="preserve">remmilla perheillä on jo mahdollisuus käyttää ajoissaan 1+8 –paikkaista </w:t>
      </w:r>
      <w:r w:rsidR="00FA0B3E">
        <w:rPr>
          <w:sz w:val="24"/>
          <w:szCs w:val="24"/>
        </w:rPr>
        <w:t>henkil</w:t>
      </w:r>
      <w:r w:rsidR="00FA0B3E">
        <w:rPr>
          <w:sz w:val="24"/>
          <w:szCs w:val="24"/>
        </w:rPr>
        <w:t>ö</w:t>
      </w:r>
      <w:r w:rsidR="00FA0B3E">
        <w:rPr>
          <w:sz w:val="24"/>
          <w:szCs w:val="24"/>
        </w:rPr>
        <w:t>autoa</w:t>
      </w:r>
      <w:r w:rsidR="00D16FA1" w:rsidRPr="00D16FA1">
        <w:rPr>
          <w:sz w:val="24"/>
          <w:szCs w:val="24"/>
        </w:rPr>
        <w:t xml:space="preserve"> </w:t>
      </w:r>
      <w:r w:rsidR="00D16FA1">
        <w:rPr>
          <w:sz w:val="24"/>
          <w:szCs w:val="24"/>
        </w:rPr>
        <w:t>ilman ammattipätevyyttä.</w:t>
      </w:r>
    </w:p>
    <w:p w:rsidR="002B2E83" w:rsidRPr="00B87C4D" w:rsidRDefault="002B2E83" w:rsidP="00E46AF7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12691F" w:rsidRPr="00B87C4D" w:rsidRDefault="00E46AF7" w:rsidP="00E46AF7">
      <w:pPr>
        <w:spacing w:after="0" w:line="300" w:lineRule="atLeast"/>
        <w:ind w:left="1928"/>
        <w:jc w:val="both"/>
        <w:rPr>
          <w:i/>
          <w:sz w:val="24"/>
          <w:szCs w:val="24"/>
        </w:rPr>
      </w:pPr>
      <w:r w:rsidRPr="00B87C4D">
        <w:rPr>
          <w:b/>
          <w:i/>
          <w:sz w:val="24"/>
          <w:szCs w:val="24"/>
        </w:rPr>
        <w:t>Esitämme</w:t>
      </w:r>
      <w:r w:rsidRPr="00B87C4D">
        <w:rPr>
          <w:i/>
          <w:sz w:val="24"/>
          <w:szCs w:val="24"/>
        </w:rPr>
        <w:t xml:space="preserve">, että </w:t>
      </w:r>
      <w:r w:rsidR="0012691F" w:rsidRPr="00B87C4D">
        <w:rPr>
          <w:i/>
          <w:sz w:val="24"/>
          <w:szCs w:val="24"/>
        </w:rPr>
        <w:t>7)-kohta muutetaan vastaamaan ammattipätevyyslain 2 §:n 3 momentin 7)-kohtaa: ”linja-autoa käytetään yksityisesti muihin kuin kaupallisiin henkilökuljetuksiin, jotka suoritetaan kuljettajan kanssa samassa taloudessa as</w:t>
      </w:r>
      <w:r w:rsidR="0012691F" w:rsidRPr="00B87C4D">
        <w:rPr>
          <w:i/>
          <w:sz w:val="24"/>
          <w:szCs w:val="24"/>
        </w:rPr>
        <w:t>u</w:t>
      </w:r>
      <w:r w:rsidR="0012691F" w:rsidRPr="00B87C4D">
        <w:rPr>
          <w:i/>
          <w:sz w:val="24"/>
          <w:szCs w:val="24"/>
        </w:rPr>
        <w:t>vien kuljettamiseksi ja linja-auto on heistä jonkun omistuksessa”.</w:t>
      </w:r>
    </w:p>
    <w:p w:rsidR="009E13B9" w:rsidRPr="00B87C4D" w:rsidRDefault="009E13B9" w:rsidP="00E46AF7">
      <w:pPr>
        <w:spacing w:after="0" w:line="300" w:lineRule="atLeast"/>
        <w:ind w:left="1928"/>
        <w:jc w:val="both"/>
        <w:rPr>
          <w:i/>
          <w:sz w:val="24"/>
          <w:szCs w:val="24"/>
        </w:rPr>
      </w:pPr>
    </w:p>
    <w:p w:rsidR="000F0411" w:rsidRPr="00B87C4D" w:rsidRDefault="000F0411" w:rsidP="000F0411">
      <w:pPr>
        <w:pStyle w:val="Luettelokappale"/>
        <w:numPr>
          <w:ilvl w:val="0"/>
          <w:numId w:val="3"/>
        </w:numPr>
        <w:spacing w:before="120" w:after="0" w:afterAutospacing="1" w:line="300" w:lineRule="atLeast"/>
        <w:jc w:val="both"/>
        <w:rPr>
          <w:rFonts w:asciiTheme="minorHAnsi" w:hAnsiTheme="minorHAnsi"/>
          <w:b/>
          <w:szCs w:val="24"/>
        </w:rPr>
      </w:pPr>
      <w:r w:rsidRPr="00B87C4D">
        <w:rPr>
          <w:rFonts w:asciiTheme="minorHAnsi" w:hAnsiTheme="minorHAnsi"/>
          <w:b/>
          <w:szCs w:val="24"/>
        </w:rPr>
        <w:t>Perustason ammattipätevyyden saavuttaminen: II osan 3 luku</w:t>
      </w:r>
    </w:p>
    <w:p w:rsidR="001E2150" w:rsidRPr="00B87C4D" w:rsidRDefault="001E2150" w:rsidP="001E2150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EU:n ammattipätevyysdirektiivi</w:t>
      </w:r>
      <w:r w:rsidR="006B663A" w:rsidRPr="00B87C4D">
        <w:rPr>
          <w:sz w:val="24"/>
          <w:szCs w:val="24"/>
        </w:rPr>
        <w:t xml:space="preserve"> 2003/59/EY sisältää kaksi rinnakkaista tapaa sa</w:t>
      </w:r>
      <w:r w:rsidR="006B663A" w:rsidRPr="00B87C4D">
        <w:rPr>
          <w:sz w:val="24"/>
          <w:szCs w:val="24"/>
        </w:rPr>
        <w:t>a</w:t>
      </w:r>
      <w:r w:rsidR="006B663A" w:rsidRPr="00B87C4D">
        <w:rPr>
          <w:sz w:val="24"/>
          <w:szCs w:val="24"/>
        </w:rPr>
        <w:t>vuttaa perustason ammattipätevyys: koulutuspainotteinen (280 h koulutus + koe) ja koepainotteinen (pelkkä koe) järjestelmä. Molemmat johtavat perustason a</w:t>
      </w:r>
      <w:r w:rsidR="006B663A" w:rsidRPr="00B87C4D">
        <w:rPr>
          <w:sz w:val="24"/>
          <w:szCs w:val="24"/>
        </w:rPr>
        <w:t>m</w:t>
      </w:r>
      <w:r w:rsidR="006B663A" w:rsidRPr="00B87C4D">
        <w:rPr>
          <w:sz w:val="24"/>
          <w:szCs w:val="24"/>
        </w:rPr>
        <w:t>mattipätevyyden saavuttamiseen samoilla ikärajoilla. Lisäksi molempiin perusjä</w:t>
      </w:r>
      <w:r w:rsidR="006B663A" w:rsidRPr="00B87C4D">
        <w:rPr>
          <w:sz w:val="24"/>
          <w:szCs w:val="24"/>
        </w:rPr>
        <w:t>r</w:t>
      </w:r>
      <w:r w:rsidR="006B663A" w:rsidRPr="00B87C4D">
        <w:rPr>
          <w:sz w:val="24"/>
          <w:szCs w:val="24"/>
        </w:rPr>
        <w:t xml:space="preserve">jestelmiin voidaan liittää nopeutetun koulutuksen järjestelmä (140 h + koe), jota käytettäessä </w:t>
      </w:r>
      <w:r w:rsidR="004D0314" w:rsidRPr="00B87C4D">
        <w:rPr>
          <w:sz w:val="24"/>
          <w:szCs w:val="24"/>
        </w:rPr>
        <w:t>vähimmäis</w:t>
      </w:r>
      <w:r w:rsidR="006B663A" w:rsidRPr="00B87C4D">
        <w:rPr>
          <w:sz w:val="24"/>
          <w:szCs w:val="24"/>
        </w:rPr>
        <w:t>ikärajat ovat kuitenkin korkeammat. Suomessa on käytö</w:t>
      </w:r>
      <w:r w:rsidR="006B663A" w:rsidRPr="00B87C4D">
        <w:rPr>
          <w:sz w:val="24"/>
          <w:szCs w:val="24"/>
        </w:rPr>
        <w:t>s</w:t>
      </w:r>
      <w:r w:rsidR="006B663A" w:rsidRPr="00B87C4D">
        <w:rPr>
          <w:sz w:val="24"/>
          <w:szCs w:val="24"/>
        </w:rPr>
        <w:t>sä koulutuspainotteinen järjestelmä lisättynä nopeutetun koulutuksen järjeste</w:t>
      </w:r>
      <w:r w:rsidR="006B663A" w:rsidRPr="00B87C4D">
        <w:rPr>
          <w:sz w:val="24"/>
          <w:szCs w:val="24"/>
        </w:rPr>
        <w:t>l</w:t>
      </w:r>
      <w:r w:rsidR="006B663A" w:rsidRPr="00B87C4D">
        <w:rPr>
          <w:sz w:val="24"/>
          <w:szCs w:val="24"/>
        </w:rPr>
        <w:t xml:space="preserve">mällä, ja valinta on aikanaan tehty kattavan </w:t>
      </w:r>
      <w:r w:rsidR="008002C4" w:rsidRPr="00B87C4D">
        <w:rPr>
          <w:sz w:val="24"/>
          <w:szCs w:val="24"/>
        </w:rPr>
        <w:t>kuljettajakoulutusdirektiivi</w:t>
      </w:r>
      <w:r w:rsidR="006B663A" w:rsidRPr="00B87C4D">
        <w:rPr>
          <w:sz w:val="24"/>
          <w:szCs w:val="24"/>
        </w:rPr>
        <w:t>työryhmä</w:t>
      </w:r>
      <w:r w:rsidR="008002C4" w:rsidRPr="00B87C4D">
        <w:rPr>
          <w:sz w:val="24"/>
          <w:szCs w:val="24"/>
        </w:rPr>
        <w:t xml:space="preserve">n </w:t>
      </w:r>
      <w:r w:rsidR="006B663A" w:rsidRPr="00B87C4D">
        <w:rPr>
          <w:sz w:val="24"/>
          <w:szCs w:val="24"/>
        </w:rPr>
        <w:t xml:space="preserve">selvityksen </w:t>
      </w:r>
      <w:r w:rsidR="008002C4" w:rsidRPr="00B87C4D">
        <w:rPr>
          <w:sz w:val="24"/>
          <w:szCs w:val="24"/>
        </w:rPr>
        <w:t>ja vaikutusarvioinnin pohjalta (opetusministeriön työryhmämuistioita ja selvityksiä 2005:7).</w:t>
      </w:r>
    </w:p>
    <w:p w:rsidR="00C1211F" w:rsidRPr="00B87C4D" w:rsidRDefault="00C1211F" w:rsidP="001E2150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C1211F" w:rsidRPr="00B87C4D" w:rsidRDefault="00C1211F" w:rsidP="00C1211F">
      <w:pPr>
        <w:spacing w:after="0" w:line="300" w:lineRule="atLeast"/>
        <w:ind w:left="1928"/>
        <w:jc w:val="both"/>
        <w:rPr>
          <w:b/>
          <w:szCs w:val="24"/>
        </w:rPr>
      </w:pPr>
      <w:r w:rsidRPr="00B87C4D">
        <w:rPr>
          <w:sz w:val="24"/>
          <w:szCs w:val="24"/>
        </w:rPr>
        <w:lastRenderedPageBreak/>
        <w:t>Esitysluonnoksessa ehdotetaan perusjärjestelmän muuttamista koepainotteiseen järjestelmään säilyttäen lisäksi nopeutetun koulutuksen järjestelmä.</w:t>
      </w:r>
    </w:p>
    <w:p w:rsidR="008002C4" w:rsidRPr="00B87C4D" w:rsidRDefault="008002C4" w:rsidP="001E2150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C1211F" w:rsidRPr="00B87C4D" w:rsidRDefault="00C1211F" w:rsidP="00C1211F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Nykyinen koulutuspainotteinen järjestelmämme perustason ammattipätevyyden saavuttamistapana on lähtökohtaisesti hyvä ja toteutukseltaan toimiva. Järje</w:t>
      </w:r>
      <w:r w:rsidRPr="00B87C4D">
        <w:rPr>
          <w:sz w:val="24"/>
          <w:szCs w:val="24"/>
        </w:rPr>
        <w:t>s</w:t>
      </w:r>
      <w:r w:rsidRPr="00B87C4D">
        <w:rPr>
          <w:sz w:val="24"/>
          <w:szCs w:val="24"/>
        </w:rPr>
        <w:t>telmä on lisännyt</w:t>
      </w:r>
      <w:r w:rsidR="004D0314" w:rsidRPr="00B87C4D">
        <w:rPr>
          <w:sz w:val="24"/>
          <w:szCs w:val="24"/>
        </w:rPr>
        <w:t xml:space="preserve"> selkeästi</w:t>
      </w:r>
      <w:r w:rsidRPr="00B87C4D">
        <w:rPr>
          <w:sz w:val="24"/>
          <w:szCs w:val="24"/>
        </w:rPr>
        <w:t xml:space="preserve"> raskaan liikenteen kuljettajien osaamisen tasoa</w:t>
      </w:r>
      <w:r w:rsidR="00B124FE" w:rsidRPr="00B87C4D">
        <w:rPr>
          <w:sz w:val="24"/>
          <w:szCs w:val="24"/>
        </w:rPr>
        <w:t>, työn arvostusta, kuljetusten laatua ja</w:t>
      </w:r>
      <w:r w:rsidRPr="00B87C4D">
        <w:rPr>
          <w:sz w:val="24"/>
          <w:szCs w:val="24"/>
        </w:rPr>
        <w:t xml:space="preserve"> kuljetusalan imagoa. Valuviat ovat liittyneet </w:t>
      </w:r>
      <w:r w:rsidR="00A04625">
        <w:rPr>
          <w:sz w:val="24"/>
          <w:szCs w:val="24"/>
        </w:rPr>
        <w:t>l</w:t>
      </w:r>
      <w:r w:rsidR="00A04625">
        <w:rPr>
          <w:sz w:val="24"/>
          <w:szCs w:val="24"/>
        </w:rPr>
        <w:t>ä</w:t>
      </w:r>
      <w:r w:rsidR="00A04625">
        <w:rPr>
          <w:sz w:val="24"/>
          <w:szCs w:val="24"/>
        </w:rPr>
        <w:t xml:space="preserve">hinnä </w:t>
      </w:r>
      <w:r w:rsidRPr="00B87C4D">
        <w:rPr>
          <w:sz w:val="24"/>
          <w:szCs w:val="24"/>
        </w:rPr>
        <w:t>Puolustusvoimien antaman nopeutetun kuljettajakoulutuksen korkeam</w:t>
      </w:r>
      <w:r w:rsidR="004D0314" w:rsidRPr="00B87C4D">
        <w:rPr>
          <w:sz w:val="24"/>
          <w:szCs w:val="24"/>
        </w:rPr>
        <w:t>pii</w:t>
      </w:r>
      <w:r w:rsidRPr="00B87C4D">
        <w:rPr>
          <w:sz w:val="24"/>
          <w:szCs w:val="24"/>
        </w:rPr>
        <w:t>n vähimmäisikä</w:t>
      </w:r>
      <w:r w:rsidR="004D0314" w:rsidRPr="00B87C4D">
        <w:rPr>
          <w:sz w:val="24"/>
          <w:szCs w:val="24"/>
        </w:rPr>
        <w:t>rajoihin</w:t>
      </w:r>
      <w:r w:rsidRPr="00B87C4D">
        <w:rPr>
          <w:sz w:val="24"/>
          <w:szCs w:val="24"/>
        </w:rPr>
        <w:t>, mikä korjaantu</w:t>
      </w:r>
      <w:r w:rsidR="004D0314" w:rsidRPr="00B87C4D">
        <w:rPr>
          <w:sz w:val="24"/>
          <w:szCs w:val="24"/>
        </w:rPr>
        <w:t>u</w:t>
      </w:r>
      <w:r w:rsidRPr="00B87C4D">
        <w:rPr>
          <w:sz w:val="24"/>
          <w:szCs w:val="24"/>
        </w:rPr>
        <w:t xml:space="preserve"> esitysluonnoksen II osan 3 luvun 16 §:n myötä.</w:t>
      </w:r>
    </w:p>
    <w:p w:rsidR="00C1211F" w:rsidRPr="00B87C4D" w:rsidRDefault="00C1211F" w:rsidP="00B124FE">
      <w:pPr>
        <w:spacing w:after="0" w:line="300" w:lineRule="atLeast"/>
        <w:jc w:val="both"/>
        <w:rPr>
          <w:sz w:val="24"/>
          <w:szCs w:val="24"/>
        </w:rPr>
      </w:pPr>
    </w:p>
    <w:p w:rsidR="00F955AF" w:rsidRPr="00B87C4D" w:rsidRDefault="00F955AF" w:rsidP="00F955AF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Perustason ammattipätevyyskoulutuksen vaikutukset liikenneturvallisuuden l</w:t>
      </w:r>
      <w:r w:rsidRPr="00B87C4D">
        <w:rPr>
          <w:sz w:val="24"/>
          <w:szCs w:val="24"/>
        </w:rPr>
        <w:t>i</w:t>
      </w:r>
      <w:r w:rsidRPr="00B87C4D">
        <w:rPr>
          <w:sz w:val="24"/>
          <w:szCs w:val="24"/>
        </w:rPr>
        <w:t>säämisessä ovat Suomessa kiistattomat: vuonna 2005 raskaan liikenteen (kuo</w:t>
      </w:r>
      <w:r w:rsidRPr="00B87C4D">
        <w:rPr>
          <w:sz w:val="24"/>
          <w:szCs w:val="24"/>
        </w:rPr>
        <w:t>r</w:t>
      </w:r>
      <w:r w:rsidRPr="00B87C4D">
        <w:rPr>
          <w:sz w:val="24"/>
          <w:szCs w:val="24"/>
        </w:rPr>
        <w:t xml:space="preserve">ma- ja linja-auto) onnettomuuksissa kuoli 103 ja loukkaantui 1061 henkilöä. Vuonna 2016 kuolleiden määrä oli 75 ja loukkaantuneiden 394. </w:t>
      </w:r>
      <w:r w:rsidR="00A80D34" w:rsidRPr="00B87C4D">
        <w:rPr>
          <w:sz w:val="24"/>
          <w:szCs w:val="24"/>
        </w:rPr>
        <w:t>Runsaassa ky</w:t>
      </w:r>
      <w:r w:rsidR="00A80D34" w:rsidRPr="00B87C4D">
        <w:rPr>
          <w:sz w:val="24"/>
          <w:szCs w:val="24"/>
        </w:rPr>
        <w:t>m</w:t>
      </w:r>
      <w:r w:rsidR="00A80D34" w:rsidRPr="00B87C4D">
        <w:rPr>
          <w:sz w:val="24"/>
          <w:szCs w:val="24"/>
        </w:rPr>
        <w:t>menessä</w:t>
      </w:r>
      <w:r w:rsidRPr="00B87C4D">
        <w:rPr>
          <w:sz w:val="24"/>
          <w:szCs w:val="24"/>
        </w:rPr>
        <w:t xml:space="preserve"> vuodessa raskaan liikenteen onnettomuuksissa kuolleiden määrä on siis pienentynyt 28 % ja loukkaantuneiden 63 %. </w:t>
      </w:r>
      <w:r w:rsidR="00A80D34" w:rsidRPr="00B87C4D">
        <w:rPr>
          <w:sz w:val="24"/>
          <w:szCs w:val="24"/>
        </w:rPr>
        <w:t>Koulutuksella on merkitystä.</w:t>
      </w:r>
    </w:p>
    <w:p w:rsidR="00F955AF" w:rsidRPr="00B87C4D" w:rsidRDefault="00F955AF" w:rsidP="001E2150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A80D34" w:rsidRPr="00B87C4D" w:rsidRDefault="00A80D34" w:rsidP="00A80D34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Kaikissa muissa Pohjoismaissa ja Länsi-Euroopan maissa uskotaan kaikille amma</w:t>
      </w:r>
      <w:r w:rsidRPr="00B87C4D">
        <w:rPr>
          <w:sz w:val="24"/>
          <w:szCs w:val="24"/>
        </w:rPr>
        <w:t>t</w:t>
      </w:r>
      <w:r w:rsidRPr="00B87C4D">
        <w:rPr>
          <w:sz w:val="24"/>
          <w:szCs w:val="24"/>
        </w:rPr>
        <w:t>tikuljettajille annettavan peruskoulutuksen olevan avain ammattitaidon ja liike</w:t>
      </w:r>
      <w:r w:rsidRPr="00B87C4D">
        <w:rPr>
          <w:sz w:val="24"/>
          <w:szCs w:val="24"/>
        </w:rPr>
        <w:t>n</w:t>
      </w:r>
      <w:r w:rsidRPr="00B87C4D">
        <w:rPr>
          <w:sz w:val="24"/>
          <w:szCs w:val="24"/>
        </w:rPr>
        <w:t xml:space="preserve">neturvallisuuden lisäämiseen ja varmistamiseen. </w:t>
      </w:r>
      <w:r w:rsidR="004F2E1E" w:rsidRPr="00B87C4D">
        <w:rPr>
          <w:sz w:val="24"/>
          <w:szCs w:val="24"/>
        </w:rPr>
        <w:t xml:space="preserve">Ammattitaitoiset kuljettajat ovat puolestaan avain kuljetusalan kehittymiseen ja menestymiseen. </w:t>
      </w:r>
      <w:r w:rsidRPr="00B87C4D">
        <w:rPr>
          <w:sz w:val="24"/>
          <w:szCs w:val="24"/>
        </w:rPr>
        <w:t xml:space="preserve">Länsi-Euroopan maista Saksa, Belgia ja Alankomaat ovat ainoat, jotka ovat valinneet </w:t>
      </w:r>
      <w:r w:rsidR="004F2E1E" w:rsidRPr="00B87C4D">
        <w:rPr>
          <w:sz w:val="24"/>
          <w:szCs w:val="24"/>
        </w:rPr>
        <w:t>ammattip</w:t>
      </w:r>
      <w:r w:rsidR="004F2E1E" w:rsidRPr="00B87C4D">
        <w:rPr>
          <w:sz w:val="24"/>
          <w:szCs w:val="24"/>
        </w:rPr>
        <w:t>ä</w:t>
      </w:r>
      <w:r w:rsidR="004F2E1E" w:rsidRPr="00B87C4D">
        <w:rPr>
          <w:sz w:val="24"/>
          <w:szCs w:val="24"/>
        </w:rPr>
        <w:t>tevyys</w:t>
      </w:r>
      <w:r w:rsidRPr="00B87C4D">
        <w:rPr>
          <w:sz w:val="24"/>
          <w:szCs w:val="24"/>
        </w:rPr>
        <w:t>direktiivin koepainotteisen järjestelmän, mutta kaikissa niissäkin direktiivin koe liittyy kansallisesti säänneltyyn, jo ennen direktiivin voimaantuloa rakenne</w:t>
      </w:r>
      <w:r w:rsidRPr="00B87C4D">
        <w:rPr>
          <w:sz w:val="24"/>
          <w:szCs w:val="24"/>
        </w:rPr>
        <w:t>t</w:t>
      </w:r>
      <w:r w:rsidRPr="00B87C4D">
        <w:rPr>
          <w:sz w:val="24"/>
          <w:szCs w:val="24"/>
        </w:rPr>
        <w:t>tuun koulutusjärjestelmään</w:t>
      </w:r>
      <w:r w:rsidR="00085447" w:rsidRPr="00B87C4D">
        <w:rPr>
          <w:sz w:val="24"/>
          <w:szCs w:val="24"/>
        </w:rPr>
        <w:t>, jota ei haluttu romuttaa</w:t>
      </w:r>
      <w:r w:rsidRPr="00B87C4D">
        <w:rPr>
          <w:sz w:val="24"/>
          <w:szCs w:val="24"/>
        </w:rPr>
        <w:t>. Esimerkiksi Saksassa koe liittyy kuljettajan ammatilliseen tutkintoon johtavaan oppisopimuskoulutukseen.</w:t>
      </w:r>
      <w:r w:rsidR="004F2E1E" w:rsidRPr="00B87C4D">
        <w:rPr>
          <w:sz w:val="24"/>
          <w:szCs w:val="24"/>
        </w:rPr>
        <w:t xml:space="preserve"> </w:t>
      </w:r>
    </w:p>
    <w:p w:rsidR="001E2150" w:rsidRPr="00B87C4D" w:rsidRDefault="001E2150" w:rsidP="00A80D34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B70912" w:rsidRPr="00B87C4D" w:rsidRDefault="008002C4" w:rsidP="008002C4">
      <w:pPr>
        <w:spacing w:after="0" w:line="300" w:lineRule="atLeast"/>
        <w:ind w:left="1928"/>
        <w:jc w:val="both"/>
        <w:rPr>
          <w:i/>
          <w:sz w:val="24"/>
          <w:szCs w:val="24"/>
        </w:rPr>
      </w:pPr>
      <w:r w:rsidRPr="00B87C4D">
        <w:rPr>
          <w:b/>
          <w:i/>
          <w:sz w:val="24"/>
          <w:szCs w:val="24"/>
        </w:rPr>
        <w:t>Esitämme ensisijaisesti</w:t>
      </w:r>
      <w:r w:rsidR="00B70912" w:rsidRPr="00B87C4D">
        <w:rPr>
          <w:i/>
          <w:sz w:val="24"/>
          <w:szCs w:val="24"/>
        </w:rPr>
        <w:t>, että perustason ammattipätevyyden hankkimistapa</w:t>
      </w:r>
      <w:r w:rsidR="00CE0199" w:rsidRPr="00B87C4D">
        <w:rPr>
          <w:i/>
          <w:sz w:val="24"/>
          <w:szCs w:val="24"/>
        </w:rPr>
        <w:t>a ei rajoitet</w:t>
      </w:r>
      <w:r w:rsidR="00A556ED" w:rsidRPr="00B87C4D">
        <w:rPr>
          <w:i/>
          <w:sz w:val="24"/>
          <w:szCs w:val="24"/>
        </w:rPr>
        <w:t>a</w:t>
      </w:r>
      <w:r w:rsidR="00CE0199" w:rsidRPr="00B87C4D">
        <w:rPr>
          <w:i/>
          <w:sz w:val="24"/>
          <w:szCs w:val="24"/>
        </w:rPr>
        <w:t xml:space="preserve"> lainsäädännössämme, vaan otet</w:t>
      </w:r>
      <w:r w:rsidR="00A556ED" w:rsidRPr="00B87C4D">
        <w:rPr>
          <w:i/>
          <w:sz w:val="24"/>
          <w:szCs w:val="24"/>
        </w:rPr>
        <w:t>aa</w:t>
      </w:r>
      <w:r w:rsidR="00CE0199" w:rsidRPr="00B87C4D">
        <w:rPr>
          <w:i/>
          <w:sz w:val="24"/>
          <w:szCs w:val="24"/>
        </w:rPr>
        <w:t xml:space="preserve">n käyttöön kaikki </w:t>
      </w:r>
      <w:r w:rsidR="00B70912" w:rsidRPr="00B87C4D">
        <w:rPr>
          <w:i/>
          <w:sz w:val="24"/>
          <w:szCs w:val="24"/>
        </w:rPr>
        <w:t>ammattipätevyysd</w:t>
      </w:r>
      <w:r w:rsidR="00B70912" w:rsidRPr="00B87C4D">
        <w:rPr>
          <w:i/>
          <w:sz w:val="24"/>
          <w:szCs w:val="24"/>
        </w:rPr>
        <w:t>i</w:t>
      </w:r>
      <w:r w:rsidR="00B70912" w:rsidRPr="00B87C4D">
        <w:rPr>
          <w:i/>
          <w:sz w:val="24"/>
          <w:szCs w:val="24"/>
        </w:rPr>
        <w:t xml:space="preserve">rektiivin 2003/59/EY </w:t>
      </w:r>
      <w:r w:rsidR="00CE0199" w:rsidRPr="00B87C4D">
        <w:rPr>
          <w:i/>
          <w:sz w:val="24"/>
          <w:szCs w:val="24"/>
        </w:rPr>
        <w:t xml:space="preserve">sisältämät </w:t>
      </w:r>
      <w:r w:rsidR="00B70912" w:rsidRPr="00B87C4D">
        <w:rPr>
          <w:i/>
          <w:sz w:val="24"/>
          <w:szCs w:val="24"/>
        </w:rPr>
        <w:t>järjestelmä</w:t>
      </w:r>
      <w:r w:rsidR="00CE0199" w:rsidRPr="00B87C4D">
        <w:rPr>
          <w:i/>
          <w:sz w:val="24"/>
          <w:szCs w:val="24"/>
        </w:rPr>
        <w:t>t: koulutuspainotteinen, koepainotte</w:t>
      </w:r>
      <w:r w:rsidR="00CE0199" w:rsidRPr="00B87C4D">
        <w:rPr>
          <w:i/>
          <w:sz w:val="24"/>
          <w:szCs w:val="24"/>
        </w:rPr>
        <w:t>i</w:t>
      </w:r>
      <w:r w:rsidR="00CE0199" w:rsidRPr="00B87C4D">
        <w:rPr>
          <w:i/>
          <w:sz w:val="24"/>
          <w:szCs w:val="24"/>
        </w:rPr>
        <w:t>nen ja nopeutettu koulutus. Tavoitteet ja lopputulema ovat</w:t>
      </w:r>
      <w:r w:rsidR="00B70912" w:rsidRPr="00B87C4D">
        <w:rPr>
          <w:i/>
          <w:sz w:val="24"/>
          <w:szCs w:val="24"/>
        </w:rPr>
        <w:t xml:space="preserve"> </w:t>
      </w:r>
      <w:r w:rsidR="00CE0199" w:rsidRPr="00B87C4D">
        <w:rPr>
          <w:i/>
          <w:sz w:val="24"/>
          <w:szCs w:val="24"/>
        </w:rPr>
        <w:t>kaikissa sama ja alemmat ikärajat</w:t>
      </w:r>
      <w:r w:rsidR="00B70912" w:rsidRPr="00B87C4D">
        <w:rPr>
          <w:i/>
          <w:sz w:val="24"/>
          <w:szCs w:val="24"/>
        </w:rPr>
        <w:t xml:space="preserve"> </w:t>
      </w:r>
      <w:r w:rsidR="00CE0199" w:rsidRPr="00B87C4D">
        <w:rPr>
          <w:i/>
          <w:sz w:val="24"/>
          <w:szCs w:val="24"/>
        </w:rPr>
        <w:t>olisivat käytössä sekä koulutus- että koepainotteisessa järje</w:t>
      </w:r>
      <w:r w:rsidR="00CE0199" w:rsidRPr="00B87C4D">
        <w:rPr>
          <w:i/>
          <w:sz w:val="24"/>
          <w:szCs w:val="24"/>
        </w:rPr>
        <w:t>s</w:t>
      </w:r>
      <w:r w:rsidR="00CE0199" w:rsidRPr="00B87C4D">
        <w:rPr>
          <w:i/>
          <w:sz w:val="24"/>
          <w:szCs w:val="24"/>
        </w:rPr>
        <w:t xml:space="preserve">telmässä. </w:t>
      </w:r>
      <w:r w:rsidR="00B70912" w:rsidRPr="00B87C4D">
        <w:rPr>
          <w:i/>
          <w:sz w:val="24"/>
          <w:szCs w:val="24"/>
        </w:rPr>
        <w:t xml:space="preserve">EU:n komissio on vahvistanut </w:t>
      </w:r>
      <w:r w:rsidR="005133FE" w:rsidRPr="00B87C4D">
        <w:rPr>
          <w:i/>
          <w:sz w:val="24"/>
          <w:szCs w:val="24"/>
        </w:rPr>
        <w:t>koulutus- ja koepainotteisten</w:t>
      </w:r>
      <w:r w:rsidR="00B70912" w:rsidRPr="00B87C4D">
        <w:rPr>
          <w:i/>
          <w:sz w:val="24"/>
          <w:szCs w:val="24"/>
        </w:rPr>
        <w:t xml:space="preserve"> järjestelm</w:t>
      </w:r>
      <w:r w:rsidR="00B70912" w:rsidRPr="00B87C4D">
        <w:rPr>
          <w:i/>
          <w:sz w:val="24"/>
          <w:szCs w:val="24"/>
        </w:rPr>
        <w:t>i</w:t>
      </w:r>
      <w:r w:rsidR="00B70912" w:rsidRPr="00B87C4D">
        <w:rPr>
          <w:i/>
          <w:sz w:val="24"/>
          <w:szCs w:val="24"/>
        </w:rPr>
        <w:t>en rinnakkaisen käyttämisen olevan mahdollista.</w:t>
      </w:r>
    </w:p>
    <w:p w:rsidR="00CE0199" w:rsidRPr="00B87C4D" w:rsidRDefault="00CE0199" w:rsidP="008002C4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5133FE" w:rsidRPr="00B87C4D" w:rsidRDefault="005133FE" w:rsidP="008002C4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Erinomaista on, että ensiaskel tähän suuntaan on jo otettu e</w:t>
      </w:r>
      <w:r w:rsidR="00CE0199" w:rsidRPr="00B87C4D">
        <w:rPr>
          <w:sz w:val="24"/>
          <w:szCs w:val="24"/>
        </w:rPr>
        <w:t xml:space="preserve">sitysluonnoksen </w:t>
      </w:r>
      <w:r w:rsidRPr="00B87C4D">
        <w:rPr>
          <w:sz w:val="24"/>
          <w:szCs w:val="24"/>
        </w:rPr>
        <w:t>II osan 3 luvun 16</w:t>
      </w:r>
      <w:r w:rsidR="00DA4240" w:rsidRPr="00B87C4D">
        <w:rPr>
          <w:sz w:val="24"/>
          <w:szCs w:val="24"/>
        </w:rPr>
        <w:t xml:space="preserve"> §:ssä Puolustusvoimien osalta (vahvistus liikenne- ja viestintäm</w:t>
      </w:r>
      <w:r w:rsidR="00DA4240" w:rsidRPr="00B87C4D">
        <w:rPr>
          <w:sz w:val="24"/>
          <w:szCs w:val="24"/>
        </w:rPr>
        <w:t>i</w:t>
      </w:r>
      <w:r w:rsidR="00DA4240" w:rsidRPr="00B87C4D">
        <w:rPr>
          <w:sz w:val="24"/>
          <w:szCs w:val="24"/>
        </w:rPr>
        <w:t xml:space="preserve">nisteriön 24.5.2017 työpajatilaisuudessa). </w:t>
      </w:r>
      <w:r w:rsidRPr="00B87C4D">
        <w:rPr>
          <w:sz w:val="24"/>
          <w:szCs w:val="24"/>
        </w:rPr>
        <w:t>Sama sekä koulutus- että koepainotte</w:t>
      </w:r>
      <w:r w:rsidRPr="00B87C4D">
        <w:rPr>
          <w:sz w:val="24"/>
          <w:szCs w:val="24"/>
        </w:rPr>
        <w:t>i</w:t>
      </w:r>
      <w:r w:rsidRPr="00B87C4D">
        <w:rPr>
          <w:sz w:val="24"/>
          <w:szCs w:val="24"/>
        </w:rPr>
        <w:t xml:space="preserve">sen järjestelmän käyttömahdollisuus tulisi säätää opetus- ja kulttuuriministeriön järjestämisluvalla toimiville koulutuksen järjestäjille: </w:t>
      </w:r>
    </w:p>
    <w:p w:rsidR="005133FE" w:rsidRPr="00B87C4D" w:rsidRDefault="005133FE" w:rsidP="008002C4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CE0199" w:rsidRPr="00B87C4D" w:rsidRDefault="00085447" w:rsidP="005133FE">
      <w:pPr>
        <w:spacing w:after="0" w:line="300" w:lineRule="atLeast"/>
        <w:ind w:left="2608"/>
        <w:jc w:val="both"/>
        <w:rPr>
          <w:i/>
          <w:sz w:val="24"/>
          <w:szCs w:val="24"/>
        </w:rPr>
      </w:pPr>
      <w:r w:rsidRPr="00B87C4D">
        <w:rPr>
          <w:i/>
          <w:sz w:val="24"/>
          <w:szCs w:val="24"/>
        </w:rPr>
        <w:t>”</w:t>
      </w:r>
      <w:r w:rsidR="005133FE" w:rsidRPr="00B87C4D">
        <w:rPr>
          <w:i/>
          <w:sz w:val="24"/>
          <w:szCs w:val="24"/>
        </w:rPr>
        <w:t>Ammattipätevyysdirektiivissä tarkoitetun ammattipätevyyden voi saavu</w:t>
      </w:r>
      <w:r w:rsidR="005133FE" w:rsidRPr="00B87C4D">
        <w:rPr>
          <w:i/>
          <w:sz w:val="24"/>
          <w:szCs w:val="24"/>
        </w:rPr>
        <w:t>t</w:t>
      </w:r>
      <w:r w:rsidR="005133FE" w:rsidRPr="00B87C4D">
        <w:rPr>
          <w:i/>
          <w:sz w:val="24"/>
          <w:szCs w:val="24"/>
        </w:rPr>
        <w:t>taa opetus- ja kulttuuriministeriön tutkintojen ja koulutuksen järjestämi</w:t>
      </w:r>
      <w:r w:rsidR="005133FE" w:rsidRPr="00B87C4D">
        <w:rPr>
          <w:i/>
          <w:sz w:val="24"/>
          <w:szCs w:val="24"/>
        </w:rPr>
        <w:t>s</w:t>
      </w:r>
      <w:r w:rsidR="005133FE" w:rsidRPr="00B87C4D">
        <w:rPr>
          <w:i/>
          <w:sz w:val="24"/>
          <w:szCs w:val="24"/>
        </w:rPr>
        <w:t>luvalla annettavan ammatillisen kuljettajakoulutuksen yhteydessä.</w:t>
      </w:r>
      <w:r w:rsidR="00F22873" w:rsidRPr="00B87C4D">
        <w:rPr>
          <w:i/>
          <w:sz w:val="24"/>
          <w:szCs w:val="24"/>
        </w:rPr>
        <w:t xml:space="preserve"> </w:t>
      </w:r>
    </w:p>
    <w:p w:rsidR="00F22873" w:rsidRPr="00B87C4D" w:rsidRDefault="00F22873" w:rsidP="005133FE">
      <w:pPr>
        <w:spacing w:after="0" w:line="300" w:lineRule="atLeast"/>
        <w:ind w:left="2608"/>
        <w:jc w:val="both"/>
        <w:rPr>
          <w:i/>
          <w:sz w:val="24"/>
          <w:szCs w:val="24"/>
        </w:rPr>
      </w:pPr>
    </w:p>
    <w:p w:rsidR="005133FE" w:rsidRPr="00B87C4D" w:rsidRDefault="005133FE" w:rsidP="005133FE">
      <w:pPr>
        <w:spacing w:after="0" w:line="300" w:lineRule="atLeast"/>
        <w:ind w:left="2608"/>
        <w:jc w:val="both"/>
        <w:rPr>
          <w:i/>
          <w:sz w:val="24"/>
          <w:szCs w:val="24"/>
        </w:rPr>
      </w:pPr>
      <w:r w:rsidRPr="00B87C4D">
        <w:rPr>
          <w:i/>
          <w:sz w:val="24"/>
          <w:szCs w:val="24"/>
        </w:rPr>
        <w:lastRenderedPageBreak/>
        <w:t xml:space="preserve">Ammatillisessa </w:t>
      </w:r>
      <w:r w:rsidR="00F22873" w:rsidRPr="00B87C4D">
        <w:rPr>
          <w:i/>
          <w:sz w:val="24"/>
          <w:szCs w:val="24"/>
        </w:rPr>
        <w:t>kuljettajakoulutuksessa saavutettu ammattipätevyysdire</w:t>
      </w:r>
      <w:r w:rsidR="00F22873" w:rsidRPr="00B87C4D">
        <w:rPr>
          <w:i/>
          <w:sz w:val="24"/>
          <w:szCs w:val="24"/>
        </w:rPr>
        <w:t>k</w:t>
      </w:r>
      <w:r w:rsidR="00F22873" w:rsidRPr="00B87C4D">
        <w:rPr>
          <w:i/>
          <w:sz w:val="24"/>
          <w:szCs w:val="24"/>
        </w:rPr>
        <w:t>tiivin vaatimusten mukaisesti suoritettu perustason ammattipätevyys sekä siitä annetut ammatillisen tutkinnon todistukset tunnustetaan tässä laissa tarkoitetuksi perustason ammattipätevyyden suorittamisesta annetuiksi todistuksiksi.</w:t>
      </w:r>
    </w:p>
    <w:p w:rsidR="00DA4240" w:rsidRPr="00B87C4D" w:rsidRDefault="00DA4240" w:rsidP="005133FE">
      <w:pPr>
        <w:spacing w:after="0" w:line="300" w:lineRule="atLeast"/>
        <w:ind w:left="2608"/>
        <w:jc w:val="both"/>
        <w:rPr>
          <w:i/>
          <w:sz w:val="24"/>
          <w:szCs w:val="24"/>
        </w:rPr>
      </w:pPr>
    </w:p>
    <w:p w:rsidR="00DA4240" w:rsidRPr="00B87C4D" w:rsidRDefault="00DA4240" w:rsidP="005133FE">
      <w:pPr>
        <w:spacing w:after="0" w:line="300" w:lineRule="atLeast"/>
        <w:ind w:left="2608"/>
        <w:jc w:val="both"/>
        <w:rPr>
          <w:i/>
          <w:sz w:val="24"/>
          <w:szCs w:val="24"/>
        </w:rPr>
      </w:pPr>
      <w:r w:rsidRPr="00B87C4D">
        <w:rPr>
          <w:i/>
          <w:sz w:val="24"/>
          <w:szCs w:val="24"/>
        </w:rPr>
        <w:t>Opetus- ja kulttuuriministeriön asetuksella voidaan säätää tarkemmin t</w:t>
      </w:r>
      <w:r w:rsidRPr="00B87C4D">
        <w:rPr>
          <w:i/>
          <w:sz w:val="24"/>
          <w:szCs w:val="24"/>
        </w:rPr>
        <w:t>ä</w:t>
      </w:r>
      <w:r w:rsidRPr="00B87C4D">
        <w:rPr>
          <w:i/>
          <w:sz w:val="24"/>
          <w:szCs w:val="24"/>
        </w:rPr>
        <w:t>män pykälän soveltamisesta.”</w:t>
      </w:r>
    </w:p>
    <w:p w:rsidR="00085447" w:rsidRPr="00B87C4D" w:rsidRDefault="00085447" w:rsidP="00085447">
      <w:pPr>
        <w:spacing w:after="0" w:line="300" w:lineRule="atLeast"/>
        <w:jc w:val="both"/>
        <w:rPr>
          <w:i/>
          <w:sz w:val="24"/>
          <w:szCs w:val="24"/>
        </w:rPr>
      </w:pPr>
    </w:p>
    <w:p w:rsidR="00085447" w:rsidRPr="00B87C4D" w:rsidRDefault="00085447" w:rsidP="00085447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Opetus- ja kulttuuriministeriö tekisi päätökset kuhunkin ammatilliseen koulutu</w:t>
      </w:r>
      <w:r w:rsidRPr="00B87C4D">
        <w:rPr>
          <w:sz w:val="24"/>
          <w:szCs w:val="24"/>
        </w:rPr>
        <w:t>k</w:t>
      </w:r>
      <w:r w:rsidRPr="00B87C4D">
        <w:rPr>
          <w:sz w:val="24"/>
          <w:szCs w:val="24"/>
        </w:rPr>
        <w:t>seen ja tutkintorakenteeseen parhaiten soveltuvasta perustason ammat</w:t>
      </w:r>
      <w:r w:rsidR="00743E34" w:rsidRPr="00B87C4D">
        <w:rPr>
          <w:sz w:val="24"/>
          <w:szCs w:val="24"/>
        </w:rPr>
        <w:t>tipät</w:t>
      </w:r>
      <w:r w:rsidR="00743E34" w:rsidRPr="00B87C4D">
        <w:rPr>
          <w:sz w:val="24"/>
          <w:szCs w:val="24"/>
        </w:rPr>
        <w:t>e</w:t>
      </w:r>
      <w:r w:rsidR="00743E34" w:rsidRPr="00B87C4D">
        <w:rPr>
          <w:sz w:val="24"/>
          <w:szCs w:val="24"/>
        </w:rPr>
        <w:t xml:space="preserve">vyyden toteuttamistavasta: esimerkiksi olisiko logistiikan perustutkinnon, </w:t>
      </w:r>
      <w:r w:rsidR="0027034F">
        <w:rPr>
          <w:sz w:val="24"/>
          <w:szCs w:val="24"/>
        </w:rPr>
        <w:t>tulevan</w:t>
      </w:r>
      <w:r w:rsidR="00743E34" w:rsidRPr="00B87C4D">
        <w:rPr>
          <w:sz w:val="24"/>
          <w:szCs w:val="24"/>
        </w:rPr>
        <w:t xml:space="preserve"> kuljetusalan ammattitutkinnon tai jonkin muun ammatillisen tutkinnon tutkint</w:t>
      </w:r>
      <w:r w:rsidR="00743E34" w:rsidRPr="00B87C4D">
        <w:rPr>
          <w:sz w:val="24"/>
          <w:szCs w:val="24"/>
        </w:rPr>
        <w:t>o</w:t>
      </w:r>
      <w:r w:rsidR="00743E34" w:rsidRPr="00B87C4D">
        <w:rPr>
          <w:sz w:val="24"/>
          <w:szCs w:val="24"/>
        </w:rPr>
        <w:t>todistus suoraan tunnustettavissa perustason ammattipätevyyden suorittamise</w:t>
      </w:r>
      <w:r w:rsidR="00743E34" w:rsidRPr="00B87C4D">
        <w:rPr>
          <w:sz w:val="24"/>
          <w:szCs w:val="24"/>
        </w:rPr>
        <w:t>s</w:t>
      </w:r>
      <w:r w:rsidR="00743E34" w:rsidRPr="00B87C4D">
        <w:rPr>
          <w:sz w:val="24"/>
          <w:szCs w:val="24"/>
        </w:rPr>
        <w:t>ta annetuksi todistukseksi.</w:t>
      </w:r>
    </w:p>
    <w:p w:rsidR="00AE12C0" w:rsidRPr="00B87C4D" w:rsidRDefault="00AE12C0" w:rsidP="008002C4">
      <w:pPr>
        <w:spacing w:after="0" w:line="300" w:lineRule="atLeast"/>
        <w:ind w:left="1928"/>
        <w:jc w:val="both"/>
        <w:rPr>
          <w:rFonts w:ascii="Times New Roman" w:hAnsi="Times New Roman"/>
          <w:szCs w:val="24"/>
        </w:rPr>
      </w:pPr>
    </w:p>
    <w:p w:rsidR="008002C4" w:rsidRPr="00B87C4D" w:rsidRDefault="008002C4" w:rsidP="008002C4">
      <w:pPr>
        <w:spacing w:after="0" w:line="300" w:lineRule="atLeast"/>
        <w:ind w:left="1928"/>
        <w:jc w:val="both"/>
        <w:rPr>
          <w:i/>
          <w:sz w:val="24"/>
          <w:szCs w:val="24"/>
        </w:rPr>
      </w:pPr>
      <w:r w:rsidRPr="00B87C4D">
        <w:rPr>
          <w:b/>
          <w:i/>
          <w:sz w:val="24"/>
          <w:szCs w:val="24"/>
        </w:rPr>
        <w:t>Esitämme toissijaisesti</w:t>
      </w:r>
      <w:r w:rsidRPr="00B87C4D">
        <w:rPr>
          <w:i/>
          <w:sz w:val="24"/>
          <w:szCs w:val="24"/>
        </w:rPr>
        <w:t>, että perustason ammattipätevyyden hankkimistapaa ei muuteta nykyisin voimassaolevastamme lainsäädännöstä. EU:n ammattipät</w:t>
      </w:r>
      <w:r w:rsidRPr="00B87C4D">
        <w:rPr>
          <w:i/>
          <w:sz w:val="24"/>
          <w:szCs w:val="24"/>
        </w:rPr>
        <w:t>e</w:t>
      </w:r>
      <w:r w:rsidRPr="00B87C4D">
        <w:rPr>
          <w:i/>
          <w:sz w:val="24"/>
          <w:szCs w:val="24"/>
        </w:rPr>
        <w:t>vyysdirektii</w:t>
      </w:r>
      <w:r w:rsidR="000C2C4A" w:rsidRPr="00B87C4D">
        <w:rPr>
          <w:i/>
          <w:sz w:val="24"/>
          <w:szCs w:val="24"/>
        </w:rPr>
        <w:t>viä koskevien muutosten (COM(2017) 47 final) käsittely on yhä kesken, eikä kansallisten koulutusjärjestelmiemme radikaali muuttaminen ole tässä va</w:t>
      </w:r>
      <w:r w:rsidR="000C2C4A" w:rsidRPr="00B87C4D">
        <w:rPr>
          <w:i/>
          <w:sz w:val="24"/>
          <w:szCs w:val="24"/>
        </w:rPr>
        <w:t>i</w:t>
      </w:r>
      <w:r w:rsidR="000C2C4A" w:rsidRPr="00B87C4D">
        <w:rPr>
          <w:i/>
          <w:sz w:val="24"/>
          <w:szCs w:val="24"/>
        </w:rPr>
        <w:t xml:space="preserve">heessa perusteltua. Mahdolliset muutokset ja niiden kaikki kerrannaisvaikutukset tulee </w:t>
      </w:r>
      <w:r w:rsidR="0027034F">
        <w:rPr>
          <w:i/>
          <w:sz w:val="24"/>
          <w:szCs w:val="24"/>
        </w:rPr>
        <w:t>selvittää</w:t>
      </w:r>
      <w:r w:rsidR="000C2C4A" w:rsidRPr="00B87C4D">
        <w:rPr>
          <w:i/>
          <w:sz w:val="24"/>
          <w:szCs w:val="24"/>
        </w:rPr>
        <w:t xml:space="preserve"> ja arvioida </w:t>
      </w:r>
      <w:r w:rsidR="00460988" w:rsidRPr="00B87C4D">
        <w:rPr>
          <w:i/>
          <w:sz w:val="24"/>
          <w:szCs w:val="24"/>
        </w:rPr>
        <w:t xml:space="preserve">erittäin huolella ja </w:t>
      </w:r>
      <w:r w:rsidR="000C2C4A" w:rsidRPr="00B87C4D">
        <w:rPr>
          <w:i/>
          <w:sz w:val="24"/>
          <w:szCs w:val="24"/>
        </w:rPr>
        <w:t>tarkkaan kaikkien osapuolten kesken työryhmässä samaan tapaan, kuin tehtiin nykyistä ammattipätevyyslakia sääde</w:t>
      </w:r>
      <w:r w:rsidR="000C2C4A" w:rsidRPr="00B87C4D">
        <w:rPr>
          <w:i/>
          <w:sz w:val="24"/>
          <w:szCs w:val="24"/>
        </w:rPr>
        <w:t>t</w:t>
      </w:r>
      <w:r w:rsidR="000C2C4A" w:rsidRPr="00B87C4D">
        <w:rPr>
          <w:i/>
          <w:sz w:val="24"/>
          <w:szCs w:val="24"/>
        </w:rPr>
        <w:t>täessä.</w:t>
      </w:r>
    </w:p>
    <w:p w:rsidR="00460988" w:rsidRPr="00B87C4D" w:rsidRDefault="00460988" w:rsidP="008002C4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AD1B66" w:rsidRPr="00B87C4D" w:rsidRDefault="00460988" w:rsidP="00AD1B66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 xml:space="preserve">Mikäli muutokset sisältävät esimerkiksi ammatillisen koulutuksen reformin vuoksi </w:t>
      </w:r>
      <w:r w:rsidR="00245ADC" w:rsidRPr="00B87C4D">
        <w:rPr>
          <w:sz w:val="24"/>
          <w:szCs w:val="24"/>
        </w:rPr>
        <w:t>vaaraa</w:t>
      </w:r>
      <w:r w:rsidRPr="00B87C4D">
        <w:rPr>
          <w:sz w:val="24"/>
          <w:szCs w:val="24"/>
        </w:rPr>
        <w:t xml:space="preserve"> </w:t>
      </w:r>
      <w:r w:rsidR="00743E34" w:rsidRPr="00B87C4D">
        <w:rPr>
          <w:sz w:val="24"/>
          <w:szCs w:val="24"/>
        </w:rPr>
        <w:t xml:space="preserve">nykyisten </w:t>
      </w:r>
      <w:r w:rsidR="00793AA8" w:rsidRPr="00B87C4D">
        <w:rPr>
          <w:sz w:val="24"/>
          <w:szCs w:val="24"/>
        </w:rPr>
        <w:t xml:space="preserve">laaja-alaisten </w:t>
      </w:r>
      <w:r w:rsidRPr="00B87C4D">
        <w:rPr>
          <w:sz w:val="24"/>
          <w:szCs w:val="24"/>
        </w:rPr>
        <w:t>ammatillisten kuljettajatutkintojen poistamisesta</w:t>
      </w:r>
      <w:r w:rsidR="00743E34" w:rsidRPr="00B87C4D">
        <w:rPr>
          <w:sz w:val="24"/>
          <w:szCs w:val="24"/>
        </w:rPr>
        <w:t>,</w:t>
      </w:r>
      <w:r w:rsidRPr="00B87C4D">
        <w:rPr>
          <w:sz w:val="24"/>
          <w:szCs w:val="24"/>
        </w:rPr>
        <w:t xml:space="preserve"> </w:t>
      </w:r>
      <w:r w:rsidR="00743E34" w:rsidRPr="00B87C4D">
        <w:rPr>
          <w:sz w:val="24"/>
          <w:szCs w:val="24"/>
        </w:rPr>
        <w:t xml:space="preserve">vähentämisestä </w:t>
      </w:r>
      <w:r w:rsidRPr="00B87C4D">
        <w:rPr>
          <w:sz w:val="24"/>
          <w:szCs w:val="24"/>
        </w:rPr>
        <w:t xml:space="preserve">tai </w:t>
      </w:r>
      <w:r w:rsidR="00743E34" w:rsidRPr="00B87C4D">
        <w:rPr>
          <w:sz w:val="24"/>
          <w:szCs w:val="24"/>
        </w:rPr>
        <w:t>sisällön supistamisesta</w:t>
      </w:r>
      <w:r w:rsidRPr="00B87C4D">
        <w:rPr>
          <w:sz w:val="24"/>
          <w:szCs w:val="24"/>
        </w:rPr>
        <w:t xml:space="preserve">, muutoksia ei saa tehdä. </w:t>
      </w:r>
      <w:r w:rsidR="00AD1B66" w:rsidRPr="00B87C4D">
        <w:rPr>
          <w:sz w:val="24"/>
          <w:szCs w:val="24"/>
        </w:rPr>
        <w:t>Maantiekulj</w:t>
      </w:r>
      <w:r w:rsidR="00AD1B66" w:rsidRPr="00B87C4D">
        <w:rPr>
          <w:sz w:val="24"/>
          <w:szCs w:val="24"/>
        </w:rPr>
        <w:t>e</w:t>
      </w:r>
      <w:r w:rsidR="00AD1B66" w:rsidRPr="00B87C4D">
        <w:rPr>
          <w:sz w:val="24"/>
          <w:szCs w:val="24"/>
        </w:rPr>
        <w:t>tusala on koko yhteiskuntamme ja kansantaloutemme toimivuuden kannalta ke</w:t>
      </w:r>
      <w:r w:rsidR="00AD1B66" w:rsidRPr="00B87C4D">
        <w:rPr>
          <w:sz w:val="24"/>
          <w:szCs w:val="24"/>
        </w:rPr>
        <w:t>s</w:t>
      </w:r>
      <w:r w:rsidR="00AD1B66" w:rsidRPr="00B87C4D">
        <w:rPr>
          <w:sz w:val="24"/>
          <w:szCs w:val="24"/>
        </w:rPr>
        <w:t xml:space="preserve">keisessä asemassa. Siksi on ensisijaisen tärkeää, että kuljetusalan ammatillisia </w:t>
      </w:r>
      <w:r w:rsidR="00AE12C0" w:rsidRPr="00B87C4D">
        <w:rPr>
          <w:sz w:val="24"/>
          <w:szCs w:val="24"/>
        </w:rPr>
        <w:t>p</w:t>
      </w:r>
      <w:r w:rsidR="00AE12C0" w:rsidRPr="00B87C4D">
        <w:rPr>
          <w:sz w:val="24"/>
          <w:szCs w:val="24"/>
        </w:rPr>
        <w:t>e</w:t>
      </w:r>
      <w:r w:rsidR="00AE12C0" w:rsidRPr="00B87C4D">
        <w:rPr>
          <w:sz w:val="24"/>
          <w:szCs w:val="24"/>
        </w:rPr>
        <w:t>rus- ja ammattitutkintoja, niihin</w:t>
      </w:r>
      <w:r w:rsidR="00AD1B66" w:rsidRPr="00B87C4D">
        <w:rPr>
          <w:sz w:val="24"/>
          <w:szCs w:val="24"/>
        </w:rPr>
        <w:t xml:space="preserve"> tähtäävää koulutusta </w:t>
      </w:r>
      <w:r w:rsidR="00AE12C0" w:rsidRPr="00B87C4D">
        <w:rPr>
          <w:sz w:val="24"/>
          <w:szCs w:val="24"/>
        </w:rPr>
        <w:t xml:space="preserve">ja rahoitusta </w:t>
      </w:r>
      <w:r w:rsidR="00AD1B66" w:rsidRPr="00B87C4D">
        <w:rPr>
          <w:sz w:val="24"/>
          <w:szCs w:val="24"/>
        </w:rPr>
        <w:t>ei vaaranneta.</w:t>
      </w:r>
    </w:p>
    <w:p w:rsidR="00AD1B66" w:rsidRPr="00B87C4D" w:rsidRDefault="00AD1B66" w:rsidP="008002C4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C1211F" w:rsidRPr="00B87C4D" w:rsidRDefault="00AE12C0" w:rsidP="00AE12C0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 xml:space="preserve">Esitysluonnoksessa </w:t>
      </w:r>
      <w:r w:rsidR="00045985" w:rsidRPr="00B87C4D">
        <w:rPr>
          <w:sz w:val="24"/>
          <w:szCs w:val="24"/>
        </w:rPr>
        <w:t>on positiivis</w:t>
      </w:r>
      <w:r w:rsidRPr="00B87C4D">
        <w:rPr>
          <w:sz w:val="24"/>
          <w:szCs w:val="24"/>
        </w:rPr>
        <w:t>ena</w:t>
      </w:r>
      <w:r w:rsidR="00045985" w:rsidRPr="00B87C4D">
        <w:rPr>
          <w:sz w:val="24"/>
          <w:szCs w:val="24"/>
        </w:rPr>
        <w:t xml:space="preserve"> </w:t>
      </w:r>
      <w:r w:rsidRPr="00B87C4D">
        <w:rPr>
          <w:sz w:val="24"/>
          <w:szCs w:val="24"/>
        </w:rPr>
        <w:t xml:space="preserve">tausta-ajatuksena </w:t>
      </w:r>
      <w:r w:rsidR="00045985" w:rsidRPr="00B87C4D">
        <w:rPr>
          <w:sz w:val="24"/>
          <w:szCs w:val="24"/>
        </w:rPr>
        <w:t>se, että kaikkia ei aseteta samaan muottiin, vaan jo olemassa oleva osaaminen ja vielä tarvittava osaaminen huomioidaan henkilökohtais</w:t>
      </w:r>
      <w:r w:rsidRPr="00B87C4D">
        <w:rPr>
          <w:sz w:val="24"/>
          <w:szCs w:val="24"/>
        </w:rPr>
        <w:t>e</w:t>
      </w:r>
      <w:r w:rsidR="00C1211F" w:rsidRPr="00B87C4D">
        <w:rPr>
          <w:sz w:val="24"/>
          <w:szCs w:val="24"/>
        </w:rPr>
        <w:t>lla tasolla</w:t>
      </w:r>
      <w:r w:rsidR="00045985" w:rsidRPr="00B87C4D">
        <w:rPr>
          <w:sz w:val="24"/>
          <w:szCs w:val="24"/>
        </w:rPr>
        <w:t>. Työelämän tahtotila ei kuitenkaan ole, että romuttaisimme toimivan ammatillisen koulutuksen järjestelmämme ja sii</w:t>
      </w:r>
      <w:r w:rsidR="00045985" w:rsidRPr="00B87C4D">
        <w:rPr>
          <w:sz w:val="24"/>
          <w:szCs w:val="24"/>
        </w:rPr>
        <w:t>r</w:t>
      </w:r>
      <w:r w:rsidR="00045985" w:rsidRPr="00B87C4D">
        <w:rPr>
          <w:sz w:val="24"/>
          <w:szCs w:val="24"/>
        </w:rPr>
        <w:t xml:space="preserve">tyisimme vain tuottamaan liukuhihnalta ajokortin ja ammattipätevyyskortin omaavia kuljettajia, joita ”valmennetaan” </w:t>
      </w:r>
      <w:r w:rsidRPr="00B87C4D">
        <w:rPr>
          <w:sz w:val="24"/>
          <w:szCs w:val="24"/>
        </w:rPr>
        <w:t xml:space="preserve">teoriapainotteisen </w:t>
      </w:r>
      <w:r w:rsidR="00045985" w:rsidRPr="00B87C4D">
        <w:rPr>
          <w:sz w:val="24"/>
          <w:szCs w:val="24"/>
        </w:rPr>
        <w:t>kokeen läpäisyä va</w:t>
      </w:r>
      <w:r w:rsidR="00045985" w:rsidRPr="00B87C4D">
        <w:rPr>
          <w:sz w:val="24"/>
          <w:szCs w:val="24"/>
        </w:rPr>
        <w:t>r</w:t>
      </w:r>
      <w:r w:rsidR="00045985" w:rsidRPr="00B87C4D">
        <w:rPr>
          <w:sz w:val="24"/>
          <w:szCs w:val="24"/>
        </w:rPr>
        <w:t xml:space="preserve">ten. </w:t>
      </w:r>
      <w:r w:rsidR="00C1211F" w:rsidRPr="00B87C4D">
        <w:rPr>
          <w:sz w:val="24"/>
          <w:szCs w:val="24"/>
        </w:rPr>
        <w:t>Kuljetusala tarvitsee kehittyäkseen ja uudistuakseen laajempaa osaamispo</w:t>
      </w:r>
      <w:r w:rsidR="00C1211F" w:rsidRPr="00B87C4D">
        <w:rPr>
          <w:sz w:val="24"/>
          <w:szCs w:val="24"/>
        </w:rPr>
        <w:t>h</w:t>
      </w:r>
      <w:r w:rsidR="00C1211F" w:rsidRPr="00B87C4D">
        <w:rPr>
          <w:sz w:val="24"/>
          <w:szCs w:val="24"/>
        </w:rPr>
        <w:t>jaa kuin pelkän perustason ammattipätevyyden ja ajokortin. Nuoria osaajia sa</w:t>
      </w:r>
      <w:r w:rsidR="00C1211F" w:rsidRPr="00B87C4D">
        <w:rPr>
          <w:sz w:val="24"/>
          <w:szCs w:val="24"/>
        </w:rPr>
        <w:t>a</w:t>
      </w:r>
      <w:r w:rsidR="00C1211F" w:rsidRPr="00B87C4D">
        <w:rPr>
          <w:sz w:val="24"/>
          <w:szCs w:val="24"/>
        </w:rPr>
        <w:t xml:space="preserve">daan alalle vain </w:t>
      </w:r>
      <w:r w:rsidR="00F955AF" w:rsidRPr="00B87C4D">
        <w:rPr>
          <w:sz w:val="24"/>
          <w:szCs w:val="24"/>
        </w:rPr>
        <w:t>koko logistiikan</w:t>
      </w:r>
      <w:r w:rsidR="00C1211F" w:rsidRPr="00B87C4D">
        <w:rPr>
          <w:sz w:val="24"/>
          <w:szCs w:val="24"/>
        </w:rPr>
        <w:t xml:space="preserve"> </w:t>
      </w:r>
      <w:r w:rsidR="00F955AF" w:rsidRPr="00B87C4D">
        <w:rPr>
          <w:sz w:val="24"/>
          <w:szCs w:val="24"/>
        </w:rPr>
        <w:t>perus</w:t>
      </w:r>
      <w:r w:rsidR="00C1211F" w:rsidRPr="00B87C4D">
        <w:rPr>
          <w:sz w:val="24"/>
          <w:szCs w:val="24"/>
        </w:rPr>
        <w:t xml:space="preserve">tutkintoa </w:t>
      </w:r>
      <w:r w:rsidR="00F955AF" w:rsidRPr="00B87C4D">
        <w:rPr>
          <w:sz w:val="24"/>
          <w:szCs w:val="24"/>
        </w:rPr>
        <w:t xml:space="preserve">ja ammatillista koulutusta </w:t>
      </w:r>
      <w:r w:rsidR="00C1211F" w:rsidRPr="00B87C4D">
        <w:rPr>
          <w:sz w:val="24"/>
          <w:szCs w:val="24"/>
        </w:rPr>
        <w:t>järje</w:t>
      </w:r>
      <w:r w:rsidR="00C1211F" w:rsidRPr="00B87C4D">
        <w:rPr>
          <w:sz w:val="24"/>
          <w:szCs w:val="24"/>
        </w:rPr>
        <w:t>s</w:t>
      </w:r>
      <w:r w:rsidR="00C1211F" w:rsidRPr="00B87C4D">
        <w:rPr>
          <w:sz w:val="24"/>
          <w:szCs w:val="24"/>
        </w:rPr>
        <w:t>täen.</w:t>
      </w:r>
    </w:p>
    <w:p w:rsidR="00045985" w:rsidRPr="00B87C4D" w:rsidRDefault="00045985" w:rsidP="00F955AF">
      <w:pPr>
        <w:spacing w:after="0" w:line="300" w:lineRule="atLeast"/>
        <w:jc w:val="both"/>
        <w:rPr>
          <w:szCs w:val="24"/>
        </w:rPr>
      </w:pPr>
    </w:p>
    <w:p w:rsidR="00A1096A" w:rsidRPr="00B87C4D" w:rsidRDefault="00A1096A" w:rsidP="00F940B9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 xml:space="preserve">Koepainotteisen järjestelmän kokeessa painoarvo on teoriakokeella, </w:t>
      </w:r>
      <w:r w:rsidR="00743E34" w:rsidRPr="00B87C4D">
        <w:rPr>
          <w:sz w:val="24"/>
          <w:szCs w:val="24"/>
        </w:rPr>
        <w:t>joka on rist</w:t>
      </w:r>
      <w:r w:rsidR="00743E34" w:rsidRPr="00B87C4D">
        <w:rPr>
          <w:sz w:val="24"/>
          <w:szCs w:val="24"/>
        </w:rPr>
        <w:t>i</w:t>
      </w:r>
      <w:r w:rsidR="00743E34" w:rsidRPr="00B87C4D">
        <w:rPr>
          <w:sz w:val="24"/>
          <w:szCs w:val="24"/>
        </w:rPr>
        <w:t xml:space="preserve">riidassa ammatillisen koulutuksen näyttöjen osaamisperusteisen toteutuksen kanssa. Ammatillisen koulutuksen yhteydessä osaaminen osoitetaan ensisijaisesti </w:t>
      </w:r>
      <w:r w:rsidR="00F940B9" w:rsidRPr="00B87C4D">
        <w:rPr>
          <w:sz w:val="24"/>
          <w:szCs w:val="24"/>
        </w:rPr>
        <w:lastRenderedPageBreak/>
        <w:t>aidoissa</w:t>
      </w:r>
      <w:r w:rsidR="00743E34" w:rsidRPr="00B87C4D">
        <w:rPr>
          <w:sz w:val="24"/>
          <w:szCs w:val="24"/>
        </w:rPr>
        <w:t xml:space="preserve"> työtilanteissa ja </w:t>
      </w:r>
      <w:r w:rsidR="00F940B9" w:rsidRPr="00B87C4D">
        <w:rPr>
          <w:sz w:val="24"/>
          <w:szCs w:val="24"/>
        </w:rPr>
        <w:t xml:space="preserve">työympäristöissä, ja </w:t>
      </w:r>
      <w:r w:rsidR="00743E34" w:rsidRPr="00B87C4D">
        <w:rPr>
          <w:sz w:val="24"/>
          <w:szCs w:val="24"/>
        </w:rPr>
        <w:t>osaamisen osoittaminen suunnite</w:t>
      </w:r>
      <w:r w:rsidR="00743E34" w:rsidRPr="00B87C4D">
        <w:rPr>
          <w:sz w:val="24"/>
          <w:szCs w:val="24"/>
        </w:rPr>
        <w:t>l</w:t>
      </w:r>
      <w:r w:rsidR="00743E34" w:rsidRPr="00B87C4D">
        <w:rPr>
          <w:sz w:val="24"/>
          <w:szCs w:val="24"/>
        </w:rPr>
        <w:t>laan ja osaaminen arvioidaan yhdessä työelämän edustajien kanssa.</w:t>
      </w:r>
      <w:r w:rsidR="00F940B9" w:rsidRPr="00B87C4D">
        <w:rPr>
          <w:sz w:val="24"/>
          <w:szCs w:val="24"/>
        </w:rPr>
        <w:t xml:space="preserve"> Teoriako</w:t>
      </w:r>
      <w:r w:rsidR="00F940B9" w:rsidRPr="00B87C4D">
        <w:rPr>
          <w:sz w:val="24"/>
          <w:szCs w:val="24"/>
        </w:rPr>
        <w:t>e</w:t>
      </w:r>
      <w:r w:rsidR="00F940B9" w:rsidRPr="00B87C4D">
        <w:rPr>
          <w:sz w:val="24"/>
          <w:szCs w:val="24"/>
        </w:rPr>
        <w:t>painotteisuus</w:t>
      </w:r>
      <w:r w:rsidRPr="00B87C4D">
        <w:rPr>
          <w:sz w:val="24"/>
          <w:szCs w:val="24"/>
        </w:rPr>
        <w:t xml:space="preserve"> rankaisee myös niitä, jotka ovat enemmän tekijöitä kuin lukijoita</w:t>
      </w:r>
      <w:r w:rsidR="006E16B8" w:rsidRPr="00B87C4D">
        <w:rPr>
          <w:sz w:val="24"/>
          <w:szCs w:val="24"/>
        </w:rPr>
        <w:t>, ja heidän osuutensa on ja tulee olemaan kuljetusalalla merkittävä</w:t>
      </w:r>
      <w:r w:rsidR="00AF6441" w:rsidRPr="00B87C4D">
        <w:rPr>
          <w:sz w:val="24"/>
          <w:szCs w:val="24"/>
        </w:rPr>
        <w:t xml:space="preserve">. </w:t>
      </w:r>
      <w:r w:rsidRPr="00B87C4D">
        <w:rPr>
          <w:sz w:val="24"/>
          <w:szCs w:val="24"/>
        </w:rPr>
        <w:t>Täytyy myös muistaa, että maahanmuuttajien määrä esimerkiksi linja-autonkuljettaj</w:t>
      </w:r>
      <w:r w:rsidR="006E16B8" w:rsidRPr="00B87C4D">
        <w:rPr>
          <w:sz w:val="24"/>
          <w:szCs w:val="24"/>
        </w:rPr>
        <w:t>ina</w:t>
      </w:r>
      <w:r w:rsidRPr="00B87C4D">
        <w:rPr>
          <w:sz w:val="24"/>
          <w:szCs w:val="24"/>
        </w:rPr>
        <w:t xml:space="preserve"> on ja tulee olemaan suuri. Teoriakoepainotteisuus ei myöskään mittaa kuljettajan työ</w:t>
      </w:r>
      <w:r w:rsidRPr="00B87C4D">
        <w:rPr>
          <w:sz w:val="24"/>
          <w:szCs w:val="24"/>
        </w:rPr>
        <w:t>s</w:t>
      </w:r>
      <w:r w:rsidRPr="00B87C4D">
        <w:rPr>
          <w:sz w:val="24"/>
          <w:szCs w:val="24"/>
        </w:rPr>
        <w:t>sä tarvittavaa ammattitaitoa</w:t>
      </w:r>
      <w:r w:rsidR="00F940B9" w:rsidRPr="00B87C4D">
        <w:rPr>
          <w:sz w:val="24"/>
          <w:szCs w:val="24"/>
        </w:rPr>
        <w:t xml:space="preserve"> ja osaamista</w:t>
      </w:r>
      <w:r w:rsidRPr="00B87C4D">
        <w:rPr>
          <w:sz w:val="24"/>
          <w:szCs w:val="24"/>
        </w:rPr>
        <w:t xml:space="preserve"> – työelämä tarvitsee ammattitaitoisia työntekijöitä.</w:t>
      </w:r>
    </w:p>
    <w:p w:rsidR="00793AA8" w:rsidRPr="00B87C4D" w:rsidRDefault="00793AA8" w:rsidP="00BA7CDD">
      <w:pPr>
        <w:spacing w:after="0" w:line="300" w:lineRule="atLeast"/>
        <w:jc w:val="both"/>
        <w:rPr>
          <w:szCs w:val="24"/>
        </w:rPr>
      </w:pPr>
    </w:p>
    <w:p w:rsidR="002758AD" w:rsidRPr="00B87C4D" w:rsidRDefault="002758AD" w:rsidP="00234713">
      <w:pPr>
        <w:pStyle w:val="Luettelokappale"/>
        <w:numPr>
          <w:ilvl w:val="0"/>
          <w:numId w:val="3"/>
        </w:numPr>
        <w:spacing w:after="0" w:line="300" w:lineRule="atLeast"/>
        <w:jc w:val="both"/>
        <w:rPr>
          <w:b/>
          <w:szCs w:val="24"/>
        </w:rPr>
      </w:pPr>
      <w:r w:rsidRPr="00B87C4D">
        <w:rPr>
          <w:b/>
          <w:szCs w:val="24"/>
        </w:rPr>
        <w:t>Perustason ammattipätevyyden saavuttaminen nopeutetulla koulutuksella: II osan 3 luvun 7 §</w:t>
      </w:r>
    </w:p>
    <w:p w:rsidR="002758AD" w:rsidRPr="00B87C4D" w:rsidRDefault="002758AD" w:rsidP="002758AD">
      <w:pPr>
        <w:pStyle w:val="Luettelokappale"/>
        <w:spacing w:after="0" w:line="300" w:lineRule="atLeast"/>
        <w:ind w:left="1324"/>
        <w:jc w:val="both"/>
        <w:rPr>
          <w:b/>
          <w:szCs w:val="24"/>
        </w:rPr>
      </w:pPr>
    </w:p>
    <w:p w:rsidR="002758AD" w:rsidRPr="00B87C4D" w:rsidRDefault="002758AD" w:rsidP="002758AD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Esitysluonnoksen II osan 3 luvun 7 §:n 3 momentin mukaan Liikenteen turvall</w:t>
      </w:r>
      <w:r w:rsidRPr="00B87C4D">
        <w:rPr>
          <w:sz w:val="24"/>
          <w:szCs w:val="24"/>
        </w:rPr>
        <w:t>i</w:t>
      </w:r>
      <w:r w:rsidRPr="00B87C4D">
        <w:rPr>
          <w:sz w:val="24"/>
          <w:szCs w:val="24"/>
        </w:rPr>
        <w:t>suusvirasto vahvistaisi nopeutetussa koulutuksessa noudatettavat opetussuunn</w:t>
      </w:r>
      <w:r w:rsidRPr="00B87C4D">
        <w:rPr>
          <w:sz w:val="24"/>
          <w:szCs w:val="24"/>
        </w:rPr>
        <w:t>i</w:t>
      </w:r>
      <w:r w:rsidRPr="00B87C4D">
        <w:rPr>
          <w:sz w:val="24"/>
          <w:szCs w:val="24"/>
        </w:rPr>
        <w:t>telmat ja kokeen perusteet. Tämä koskisi myös opetus- ja kulttuuriministeriön jä</w:t>
      </w:r>
      <w:r w:rsidRPr="00B87C4D">
        <w:rPr>
          <w:sz w:val="24"/>
          <w:szCs w:val="24"/>
        </w:rPr>
        <w:t>r</w:t>
      </w:r>
      <w:r w:rsidRPr="00B87C4D">
        <w:rPr>
          <w:sz w:val="24"/>
          <w:szCs w:val="24"/>
        </w:rPr>
        <w:t>jestämisluvalla</w:t>
      </w:r>
      <w:r w:rsidR="001908F3" w:rsidRPr="00B87C4D">
        <w:rPr>
          <w:sz w:val="24"/>
          <w:szCs w:val="24"/>
        </w:rPr>
        <w:t xml:space="preserve"> toimivia ja ammatillisen perus- ja ammat</w:t>
      </w:r>
      <w:r w:rsidR="00216680" w:rsidRPr="00B87C4D">
        <w:rPr>
          <w:sz w:val="24"/>
          <w:szCs w:val="24"/>
        </w:rPr>
        <w:t>titutkinnon tutkinnon</w:t>
      </w:r>
      <w:r w:rsidR="00216680" w:rsidRPr="00B87C4D">
        <w:rPr>
          <w:sz w:val="24"/>
          <w:szCs w:val="24"/>
        </w:rPr>
        <w:t>o</w:t>
      </w:r>
      <w:r w:rsidR="00216680" w:rsidRPr="00B87C4D">
        <w:rPr>
          <w:sz w:val="24"/>
          <w:szCs w:val="24"/>
        </w:rPr>
        <w:t>sana oleva</w:t>
      </w:r>
      <w:r w:rsidR="001908F3" w:rsidRPr="00B87C4D">
        <w:rPr>
          <w:sz w:val="24"/>
          <w:szCs w:val="24"/>
        </w:rPr>
        <w:t>a nopeutettua</w:t>
      </w:r>
      <w:r w:rsidRPr="00B87C4D">
        <w:rPr>
          <w:sz w:val="24"/>
          <w:szCs w:val="24"/>
        </w:rPr>
        <w:t xml:space="preserve"> </w:t>
      </w:r>
      <w:r w:rsidR="001908F3" w:rsidRPr="00B87C4D">
        <w:rPr>
          <w:sz w:val="24"/>
          <w:szCs w:val="24"/>
        </w:rPr>
        <w:t>perustason ammattipätevyyskoulutusta.</w:t>
      </w:r>
    </w:p>
    <w:p w:rsidR="001908F3" w:rsidRPr="00B87C4D" w:rsidRDefault="001908F3" w:rsidP="002758AD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793AA8" w:rsidRPr="00B87C4D" w:rsidRDefault="001908F3" w:rsidP="00F940B9">
      <w:pPr>
        <w:spacing w:after="0" w:line="300" w:lineRule="atLeast"/>
        <w:ind w:left="1928"/>
        <w:jc w:val="both"/>
        <w:rPr>
          <w:i/>
          <w:sz w:val="24"/>
          <w:szCs w:val="24"/>
        </w:rPr>
      </w:pPr>
      <w:r w:rsidRPr="00B87C4D">
        <w:rPr>
          <w:b/>
          <w:i/>
          <w:sz w:val="24"/>
          <w:szCs w:val="24"/>
        </w:rPr>
        <w:t>Esitämme</w:t>
      </w:r>
      <w:r w:rsidRPr="00B87C4D">
        <w:rPr>
          <w:i/>
          <w:sz w:val="24"/>
          <w:szCs w:val="24"/>
        </w:rPr>
        <w:t xml:space="preserve">, että ammatillisiin perus- ja ammattitutkintoihin </w:t>
      </w:r>
      <w:r w:rsidR="00216680" w:rsidRPr="00B87C4D">
        <w:rPr>
          <w:i/>
          <w:sz w:val="24"/>
          <w:szCs w:val="24"/>
        </w:rPr>
        <w:t>sisältyvässä</w:t>
      </w:r>
      <w:r w:rsidRPr="00B87C4D">
        <w:rPr>
          <w:i/>
          <w:sz w:val="24"/>
          <w:szCs w:val="24"/>
        </w:rPr>
        <w:t xml:space="preserve"> nopeut</w:t>
      </w:r>
      <w:r w:rsidRPr="00B87C4D">
        <w:rPr>
          <w:i/>
          <w:sz w:val="24"/>
          <w:szCs w:val="24"/>
        </w:rPr>
        <w:t>e</w:t>
      </w:r>
      <w:r w:rsidRPr="00B87C4D">
        <w:rPr>
          <w:i/>
          <w:sz w:val="24"/>
          <w:szCs w:val="24"/>
        </w:rPr>
        <w:t>tun perustason ammattipätevyyskoulutuksessa noudatettavat opetussuunnite</w:t>
      </w:r>
      <w:r w:rsidRPr="00B87C4D">
        <w:rPr>
          <w:i/>
          <w:sz w:val="24"/>
          <w:szCs w:val="24"/>
        </w:rPr>
        <w:t>l</w:t>
      </w:r>
      <w:r w:rsidRPr="00B87C4D">
        <w:rPr>
          <w:i/>
          <w:sz w:val="24"/>
          <w:szCs w:val="24"/>
        </w:rPr>
        <w:t>mat</w:t>
      </w:r>
      <w:r w:rsidR="0015772A">
        <w:rPr>
          <w:i/>
          <w:sz w:val="24"/>
          <w:szCs w:val="24"/>
        </w:rPr>
        <w:t xml:space="preserve"> ja kokeen perusteet vahvistaa</w:t>
      </w:r>
      <w:r w:rsidRPr="00B87C4D">
        <w:rPr>
          <w:i/>
          <w:sz w:val="24"/>
          <w:szCs w:val="24"/>
        </w:rPr>
        <w:t xml:space="preserve"> Opetushallitus.</w:t>
      </w:r>
      <w:r w:rsidR="00F940B9" w:rsidRPr="00B87C4D">
        <w:rPr>
          <w:i/>
          <w:sz w:val="24"/>
          <w:szCs w:val="24"/>
        </w:rPr>
        <w:t xml:space="preserve"> Tämä tukisi myös 8 §:ssä ol</w:t>
      </w:r>
      <w:r w:rsidR="00F940B9" w:rsidRPr="00B87C4D">
        <w:rPr>
          <w:i/>
          <w:sz w:val="24"/>
          <w:szCs w:val="24"/>
        </w:rPr>
        <w:t>e</w:t>
      </w:r>
      <w:r w:rsidR="00F940B9" w:rsidRPr="00B87C4D">
        <w:rPr>
          <w:i/>
          <w:sz w:val="24"/>
          <w:szCs w:val="24"/>
        </w:rPr>
        <w:t xml:space="preserve">vaa mahdollisuutta </w:t>
      </w:r>
      <w:r w:rsidR="00DA4240" w:rsidRPr="00B87C4D">
        <w:rPr>
          <w:i/>
          <w:sz w:val="24"/>
          <w:szCs w:val="24"/>
        </w:rPr>
        <w:t xml:space="preserve">vaiheittaiseen </w:t>
      </w:r>
      <w:r w:rsidR="00F940B9" w:rsidRPr="00B87C4D">
        <w:rPr>
          <w:i/>
          <w:sz w:val="24"/>
          <w:szCs w:val="24"/>
        </w:rPr>
        <w:t>suorit</w:t>
      </w:r>
      <w:r w:rsidR="00DA4240" w:rsidRPr="00B87C4D">
        <w:rPr>
          <w:i/>
          <w:sz w:val="24"/>
          <w:szCs w:val="24"/>
        </w:rPr>
        <w:t>ukseen</w:t>
      </w:r>
      <w:r w:rsidR="00F940B9" w:rsidRPr="00B87C4D">
        <w:rPr>
          <w:i/>
          <w:sz w:val="24"/>
          <w:szCs w:val="24"/>
        </w:rPr>
        <w:t xml:space="preserve"> ammatillisessa kuljettajakoul</w:t>
      </w:r>
      <w:r w:rsidR="00F940B9" w:rsidRPr="00B87C4D">
        <w:rPr>
          <w:i/>
          <w:sz w:val="24"/>
          <w:szCs w:val="24"/>
        </w:rPr>
        <w:t>u</w:t>
      </w:r>
      <w:r w:rsidR="00F940B9" w:rsidRPr="00B87C4D">
        <w:rPr>
          <w:i/>
          <w:sz w:val="24"/>
          <w:szCs w:val="24"/>
        </w:rPr>
        <w:t>tuksessa.</w:t>
      </w:r>
    </w:p>
    <w:p w:rsidR="00793AA8" w:rsidRPr="00B87C4D" w:rsidRDefault="00793AA8" w:rsidP="002758AD">
      <w:pPr>
        <w:pStyle w:val="Luettelokappale"/>
        <w:spacing w:after="0" w:line="300" w:lineRule="atLeast"/>
        <w:ind w:left="1324"/>
        <w:jc w:val="both"/>
        <w:rPr>
          <w:b/>
          <w:szCs w:val="24"/>
        </w:rPr>
      </w:pPr>
    </w:p>
    <w:p w:rsidR="00952559" w:rsidRPr="00B87C4D" w:rsidRDefault="00952559" w:rsidP="00234713">
      <w:pPr>
        <w:pStyle w:val="Luettelokappale"/>
        <w:numPr>
          <w:ilvl w:val="0"/>
          <w:numId w:val="3"/>
        </w:numPr>
        <w:spacing w:after="0" w:line="300" w:lineRule="atLeast"/>
        <w:jc w:val="both"/>
        <w:rPr>
          <w:b/>
          <w:szCs w:val="24"/>
        </w:rPr>
      </w:pPr>
      <w:r w:rsidRPr="00B87C4D">
        <w:rPr>
          <w:b/>
          <w:szCs w:val="24"/>
        </w:rPr>
        <w:t>Jatkokoulutuksen korvaaminen perustason ammattipätevyyskokeella: II osan 3 luku</w:t>
      </w:r>
    </w:p>
    <w:p w:rsidR="00952559" w:rsidRPr="00B87C4D" w:rsidRDefault="00952559" w:rsidP="00952559">
      <w:pPr>
        <w:pStyle w:val="Luettelokappale"/>
        <w:spacing w:after="0" w:line="300" w:lineRule="atLeast"/>
        <w:ind w:left="1324"/>
        <w:jc w:val="both"/>
        <w:rPr>
          <w:b/>
          <w:szCs w:val="24"/>
        </w:rPr>
      </w:pPr>
    </w:p>
    <w:p w:rsidR="00952559" w:rsidRPr="00B87C4D" w:rsidRDefault="002570F0" w:rsidP="00952559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 xml:space="preserve">Liikenne- ja viestintäministeriön 24.5.2017 järjestämässä työpajatilaisuudessa kerrottiin, että </w:t>
      </w:r>
      <w:r w:rsidR="007C2772" w:rsidRPr="00B87C4D">
        <w:rPr>
          <w:sz w:val="24"/>
          <w:szCs w:val="24"/>
        </w:rPr>
        <w:t>esitysluonnoksessa ei</w:t>
      </w:r>
      <w:r w:rsidRPr="00B87C4D">
        <w:rPr>
          <w:sz w:val="24"/>
          <w:szCs w:val="24"/>
        </w:rPr>
        <w:t xml:space="preserve"> kiellett</w:t>
      </w:r>
      <w:r w:rsidR="007C2772" w:rsidRPr="00B87C4D">
        <w:rPr>
          <w:sz w:val="24"/>
          <w:szCs w:val="24"/>
        </w:rPr>
        <w:t>äisi</w:t>
      </w:r>
      <w:r w:rsidRPr="00B87C4D">
        <w:rPr>
          <w:sz w:val="24"/>
          <w:szCs w:val="24"/>
        </w:rPr>
        <w:t xml:space="preserve"> perustason ammattipätevyysk</w:t>
      </w:r>
      <w:r w:rsidRPr="00B87C4D">
        <w:rPr>
          <w:sz w:val="24"/>
          <w:szCs w:val="24"/>
        </w:rPr>
        <w:t>o</w:t>
      </w:r>
      <w:r w:rsidRPr="00B87C4D">
        <w:rPr>
          <w:sz w:val="24"/>
          <w:szCs w:val="24"/>
        </w:rPr>
        <w:t>keen toistamista viiden vuoden välein ammattipätevyyden voimassaolon jatkam</w:t>
      </w:r>
      <w:r w:rsidRPr="00B87C4D">
        <w:rPr>
          <w:sz w:val="24"/>
          <w:szCs w:val="24"/>
        </w:rPr>
        <w:t>i</w:t>
      </w:r>
      <w:r w:rsidRPr="00B87C4D">
        <w:rPr>
          <w:sz w:val="24"/>
          <w:szCs w:val="24"/>
        </w:rPr>
        <w:t>seksi 35 tunnin jatkokoulutuksen sijaan.</w:t>
      </w:r>
    </w:p>
    <w:p w:rsidR="002570F0" w:rsidRPr="00B87C4D" w:rsidRDefault="002570F0" w:rsidP="00952559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2570F0" w:rsidRPr="00B87C4D" w:rsidRDefault="002570F0" w:rsidP="00952559">
      <w:pPr>
        <w:spacing w:after="0" w:line="300" w:lineRule="atLeast"/>
        <w:ind w:left="1928"/>
        <w:jc w:val="both"/>
        <w:rPr>
          <w:sz w:val="24"/>
          <w:szCs w:val="24"/>
        </w:rPr>
      </w:pPr>
      <w:r w:rsidRPr="00B87C4D">
        <w:rPr>
          <w:sz w:val="24"/>
          <w:szCs w:val="24"/>
        </w:rPr>
        <w:t xml:space="preserve">Esitysluonnoksen II osan 3 luvun 5 §:n 2 momentissa on </w:t>
      </w:r>
      <w:r w:rsidR="00DA4240" w:rsidRPr="00B87C4D">
        <w:rPr>
          <w:sz w:val="24"/>
          <w:szCs w:val="24"/>
        </w:rPr>
        <w:t xml:space="preserve">kuitenkin </w:t>
      </w:r>
      <w:r w:rsidRPr="00B87C4D">
        <w:rPr>
          <w:sz w:val="24"/>
          <w:szCs w:val="24"/>
        </w:rPr>
        <w:t>mainittu, että ”perustason ammattipätevyys saadaan viideksi vuodeksi ja sitä voidaan jatkaa jatkokoulutuksella viideksi vuodeksi kerrallaan”. Jatkokoulutusta kos</w:t>
      </w:r>
      <w:r w:rsidR="007C2772" w:rsidRPr="00B87C4D">
        <w:rPr>
          <w:sz w:val="24"/>
          <w:szCs w:val="24"/>
        </w:rPr>
        <w:t>kevassa 9 §:ssä on puolestaan mainittu jatkokoulutusta annettavan ”ammattipätevyyden y</w:t>
      </w:r>
      <w:r w:rsidR="007C2772" w:rsidRPr="00B87C4D">
        <w:rPr>
          <w:sz w:val="24"/>
          <w:szCs w:val="24"/>
        </w:rPr>
        <w:t>l</w:t>
      </w:r>
      <w:r w:rsidR="007C2772" w:rsidRPr="00B87C4D">
        <w:rPr>
          <w:sz w:val="24"/>
          <w:szCs w:val="24"/>
        </w:rPr>
        <w:t>läpitämiseksi ja täydentämiseksi” (1 mom); ”jos ammattipätevyyttä ei ole pidetty voimassa jatkokoulutuksella, kuljettaja voi saattaa ammattipätevyyden uudelleen voimaan osallistumalla jatkokoulutukseen” (2 mom).</w:t>
      </w:r>
    </w:p>
    <w:p w:rsidR="007C2772" w:rsidRPr="00B87C4D" w:rsidRDefault="007C2772" w:rsidP="00952559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7C2772" w:rsidRPr="00B87C4D" w:rsidRDefault="007C2772" w:rsidP="00952559">
      <w:pPr>
        <w:spacing w:after="0" w:line="300" w:lineRule="atLeast"/>
        <w:ind w:left="1928"/>
        <w:jc w:val="both"/>
        <w:rPr>
          <w:b/>
          <w:i/>
          <w:sz w:val="24"/>
          <w:szCs w:val="24"/>
        </w:rPr>
      </w:pPr>
      <w:r w:rsidRPr="00B87C4D">
        <w:rPr>
          <w:b/>
          <w:i/>
          <w:sz w:val="24"/>
          <w:szCs w:val="24"/>
        </w:rPr>
        <w:t>Esitämme</w:t>
      </w:r>
      <w:r w:rsidRPr="00B87C4D">
        <w:rPr>
          <w:i/>
          <w:sz w:val="24"/>
          <w:szCs w:val="24"/>
        </w:rPr>
        <w:t>, että perustason ammattipätevyy</w:t>
      </w:r>
      <w:r w:rsidR="00DA4240" w:rsidRPr="00B87C4D">
        <w:rPr>
          <w:i/>
          <w:sz w:val="24"/>
          <w:szCs w:val="24"/>
        </w:rPr>
        <w:t xml:space="preserve">den omaava henkilö voi </w:t>
      </w:r>
      <w:r w:rsidRPr="00B87C4D">
        <w:rPr>
          <w:i/>
          <w:sz w:val="24"/>
          <w:szCs w:val="24"/>
        </w:rPr>
        <w:t xml:space="preserve">pitää </w:t>
      </w:r>
      <w:r w:rsidR="00DA4240" w:rsidRPr="00B87C4D">
        <w:rPr>
          <w:i/>
          <w:sz w:val="24"/>
          <w:szCs w:val="24"/>
        </w:rPr>
        <w:t>a</w:t>
      </w:r>
      <w:r w:rsidR="00DA4240" w:rsidRPr="00B87C4D">
        <w:rPr>
          <w:i/>
          <w:sz w:val="24"/>
          <w:szCs w:val="24"/>
        </w:rPr>
        <w:t>m</w:t>
      </w:r>
      <w:r w:rsidR="00DA4240" w:rsidRPr="00B87C4D">
        <w:rPr>
          <w:i/>
          <w:sz w:val="24"/>
          <w:szCs w:val="24"/>
        </w:rPr>
        <w:t xml:space="preserve">mattipätevyytensä </w:t>
      </w:r>
      <w:r w:rsidRPr="00B87C4D">
        <w:rPr>
          <w:i/>
          <w:sz w:val="24"/>
          <w:szCs w:val="24"/>
        </w:rPr>
        <w:t xml:space="preserve">voimassa </w:t>
      </w:r>
      <w:r w:rsidR="00B87C4D">
        <w:rPr>
          <w:i/>
          <w:sz w:val="24"/>
          <w:szCs w:val="24"/>
        </w:rPr>
        <w:t>lähtökohtaisesti vain</w:t>
      </w:r>
      <w:r w:rsidRPr="00B87C4D">
        <w:rPr>
          <w:i/>
          <w:sz w:val="24"/>
          <w:szCs w:val="24"/>
        </w:rPr>
        <w:t xml:space="preserve"> jatkokoulutuksella, eikä </w:t>
      </w:r>
      <w:r w:rsidR="00A556ED" w:rsidRPr="00B87C4D">
        <w:rPr>
          <w:i/>
          <w:sz w:val="24"/>
          <w:szCs w:val="24"/>
        </w:rPr>
        <w:t>suori</w:t>
      </w:r>
      <w:r w:rsidR="00A556ED" w:rsidRPr="00B87C4D">
        <w:rPr>
          <w:i/>
          <w:sz w:val="24"/>
          <w:szCs w:val="24"/>
        </w:rPr>
        <w:t>t</w:t>
      </w:r>
      <w:r w:rsidR="00A556ED" w:rsidRPr="00B87C4D">
        <w:rPr>
          <w:i/>
          <w:sz w:val="24"/>
          <w:szCs w:val="24"/>
        </w:rPr>
        <w:t>tamalla</w:t>
      </w:r>
      <w:r w:rsidRPr="00B87C4D">
        <w:rPr>
          <w:i/>
          <w:sz w:val="24"/>
          <w:szCs w:val="24"/>
        </w:rPr>
        <w:t xml:space="preserve"> pe</w:t>
      </w:r>
      <w:r w:rsidR="00A556ED" w:rsidRPr="00B87C4D">
        <w:rPr>
          <w:i/>
          <w:sz w:val="24"/>
          <w:szCs w:val="24"/>
        </w:rPr>
        <w:t>rustason ammattipätevyyskokeen.</w:t>
      </w:r>
      <w:r w:rsidR="00216680" w:rsidRPr="00B87C4D">
        <w:rPr>
          <w:i/>
          <w:sz w:val="24"/>
          <w:szCs w:val="24"/>
        </w:rPr>
        <w:t xml:space="preserve"> </w:t>
      </w:r>
      <w:r w:rsidR="00B87C4D">
        <w:rPr>
          <w:i/>
          <w:sz w:val="24"/>
          <w:szCs w:val="24"/>
        </w:rPr>
        <w:t>P</w:t>
      </w:r>
      <w:r w:rsidR="00216680" w:rsidRPr="00B87C4D">
        <w:rPr>
          <w:i/>
          <w:sz w:val="24"/>
          <w:szCs w:val="24"/>
        </w:rPr>
        <w:t xml:space="preserve">oikkeuksena </w:t>
      </w:r>
      <w:r w:rsidR="00B87C4D">
        <w:rPr>
          <w:i/>
          <w:sz w:val="24"/>
          <w:szCs w:val="24"/>
        </w:rPr>
        <w:t xml:space="preserve">tästä </w:t>
      </w:r>
      <w:r w:rsidR="00216680" w:rsidRPr="00B87C4D">
        <w:rPr>
          <w:i/>
          <w:sz w:val="24"/>
          <w:szCs w:val="24"/>
        </w:rPr>
        <w:t>perustason</w:t>
      </w:r>
      <w:r w:rsidR="00CE5A75" w:rsidRPr="00B87C4D">
        <w:rPr>
          <w:i/>
          <w:sz w:val="24"/>
          <w:szCs w:val="24"/>
        </w:rPr>
        <w:t xml:space="preserve"> ammattipätevyyden laajentamistilanteet tavaraliike</w:t>
      </w:r>
      <w:r w:rsidR="00B87C4D">
        <w:rPr>
          <w:i/>
          <w:sz w:val="24"/>
          <w:szCs w:val="24"/>
        </w:rPr>
        <w:t>nteestä henkilöliikenteeseen ja</w:t>
      </w:r>
      <w:r w:rsidR="00CE5A75" w:rsidRPr="00B87C4D">
        <w:rPr>
          <w:i/>
          <w:sz w:val="24"/>
          <w:szCs w:val="24"/>
        </w:rPr>
        <w:t xml:space="preserve"> päinvastoin</w:t>
      </w:r>
      <w:r w:rsidR="00B87C4D">
        <w:rPr>
          <w:i/>
          <w:sz w:val="24"/>
          <w:szCs w:val="24"/>
        </w:rPr>
        <w:t xml:space="preserve"> sekä nykyiseen tapaan tietyt ammatillisten tutkintojen suoritust</w:t>
      </w:r>
      <w:r w:rsidR="00B87C4D">
        <w:rPr>
          <w:i/>
          <w:sz w:val="24"/>
          <w:szCs w:val="24"/>
        </w:rPr>
        <w:t>i</w:t>
      </w:r>
      <w:r w:rsidR="00B87C4D">
        <w:rPr>
          <w:i/>
          <w:sz w:val="24"/>
          <w:szCs w:val="24"/>
        </w:rPr>
        <w:t>lanteet</w:t>
      </w:r>
      <w:r w:rsidR="00216680" w:rsidRPr="00B87C4D">
        <w:rPr>
          <w:i/>
          <w:sz w:val="24"/>
          <w:szCs w:val="24"/>
        </w:rPr>
        <w:t xml:space="preserve">. </w:t>
      </w:r>
      <w:r w:rsidRPr="00B87C4D">
        <w:rPr>
          <w:i/>
          <w:sz w:val="24"/>
          <w:szCs w:val="24"/>
        </w:rPr>
        <w:t>Perustason ammattipätevyyskokeen toistaminen ei palvelisi ammattip</w:t>
      </w:r>
      <w:r w:rsidRPr="00B87C4D">
        <w:rPr>
          <w:i/>
          <w:sz w:val="24"/>
          <w:szCs w:val="24"/>
        </w:rPr>
        <w:t>ä</w:t>
      </w:r>
      <w:r w:rsidRPr="00B87C4D">
        <w:rPr>
          <w:i/>
          <w:sz w:val="24"/>
          <w:szCs w:val="24"/>
        </w:rPr>
        <w:lastRenderedPageBreak/>
        <w:t>tevyysdirektiivin (2003/59/EY) 7 artiklassa mainittua tarkoitusta syventää ja ta</w:t>
      </w:r>
      <w:r w:rsidRPr="00B87C4D">
        <w:rPr>
          <w:i/>
          <w:sz w:val="24"/>
          <w:szCs w:val="24"/>
        </w:rPr>
        <w:t>r</w:t>
      </w:r>
      <w:r w:rsidRPr="00B87C4D">
        <w:rPr>
          <w:i/>
          <w:sz w:val="24"/>
          <w:szCs w:val="24"/>
        </w:rPr>
        <w:t xml:space="preserve">kentaa </w:t>
      </w:r>
      <w:r w:rsidR="000F0411" w:rsidRPr="00B87C4D">
        <w:rPr>
          <w:i/>
          <w:sz w:val="24"/>
          <w:szCs w:val="24"/>
        </w:rPr>
        <w:t>kuljettajan ammattiinsa liittyvää tietämystä.</w:t>
      </w:r>
    </w:p>
    <w:p w:rsidR="00952559" w:rsidRPr="00B87C4D" w:rsidRDefault="00952559" w:rsidP="00952559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E46AF7" w:rsidRPr="00B87C4D" w:rsidRDefault="00E46AF7" w:rsidP="00234713">
      <w:pPr>
        <w:spacing w:after="0" w:line="300" w:lineRule="atLeast"/>
        <w:ind w:firstLine="964"/>
        <w:jc w:val="both"/>
        <w:rPr>
          <w:sz w:val="24"/>
          <w:szCs w:val="24"/>
        </w:rPr>
      </w:pPr>
      <w:r w:rsidRPr="00B87C4D">
        <w:rPr>
          <w:sz w:val="24"/>
          <w:szCs w:val="24"/>
        </w:rPr>
        <w:t>H</w:t>
      </w:r>
      <w:r w:rsidR="00C361A8">
        <w:rPr>
          <w:sz w:val="24"/>
          <w:szCs w:val="24"/>
        </w:rPr>
        <w:t xml:space="preserve">elsingissä </w:t>
      </w:r>
      <w:r w:rsidR="007252F1">
        <w:rPr>
          <w:sz w:val="24"/>
          <w:szCs w:val="24"/>
        </w:rPr>
        <w:t>1</w:t>
      </w:r>
      <w:r w:rsidRPr="00B87C4D">
        <w:rPr>
          <w:sz w:val="24"/>
          <w:szCs w:val="24"/>
        </w:rPr>
        <w:t xml:space="preserve">. päivänä </w:t>
      </w:r>
      <w:r w:rsidR="00C361A8">
        <w:rPr>
          <w:sz w:val="24"/>
          <w:szCs w:val="24"/>
        </w:rPr>
        <w:t>kesäk</w:t>
      </w:r>
      <w:r w:rsidRPr="00B87C4D">
        <w:rPr>
          <w:sz w:val="24"/>
          <w:szCs w:val="24"/>
        </w:rPr>
        <w:t xml:space="preserve">uuta 2017 </w:t>
      </w:r>
    </w:p>
    <w:p w:rsidR="00234713" w:rsidRPr="00B87C4D" w:rsidRDefault="00234713" w:rsidP="00234713">
      <w:pPr>
        <w:spacing w:after="0" w:line="300" w:lineRule="atLeast"/>
        <w:jc w:val="both"/>
        <w:rPr>
          <w:sz w:val="24"/>
          <w:szCs w:val="24"/>
        </w:rPr>
      </w:pPr>
    </w:p>
    <w:p w:rsidR="00E46AF7" w:rsidRPr="00B87C4D" w:rsidRDefault="00C361A8" w:rsidP="00234713">
      <w:pPr>
        <w:spacing w:after="0" w:line="300" w:lineRule="atLeast"/>
        <w:ind w:firstLine="964"/>
        <w:jc w:val="both"/>
        <w:rPr>
          <w:sz w:val="24"/>
          <w:szCs w:val="24"/>
        </w:rPr>
      </w:pPr>
      <w:r>
        <w:rPr>
          <w:sz w:val="24"/>
          <w:szCs w:val="24"/>
        </w:rPr>
        <w:t>KULJETUSALAN TUTKINTOTOIMIKUNTA</w:t>
      </w:r>
      <w:r w:rsidR="00E46AF7" w:rsidRPr="00B87C4D">
        <w:rPr>
          <w:sz w:val="24"/>
          <w:szCs w:val="24"/>
        </w:rPr>
        <w:tab/>
      </w:r>
      <w:r w:rsidR="00234713" w:rsidRPr="00B87C4D">
        <w:rPr>
          <w:sz w:val="24"/>
          <w:szCs w:val="24"/>
        </w:rPr>
        <w:tab/>
      </w:r>
    </w:p>
    <w:p w:rsidR="00E46AF7" w:rsidRDefault="00E46AF7" w:rsidP="00E46AF7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C361A8" w:rsidRPr="00B87C4D" w:rsidRDefault="00C361A8" w:rsidP="00E46AF7">
      <w:pPr>
        <w:spacing w:after="0" w:line="300" w:lineRule="atLeast"/>
        <w:ind w:left="1928"/>
        <w:jc w:val="both"/>
        <w:rPr>
          <w:sz w:val="24"/>
          <w:szCs w:val="24"/>
        </w:rPr>
      </w:pPr>
    </w:p>
    <w:p w:rsidR="00045518" w:rsidRDefault="00C361A8" w:rsidP="00C361A8">
      <w:pPr>
        <w:spacing w:after="0"/>
        <w:ind w:firstLine="964"/>
        <w:rPr>
          <w:sz w:val="24"/>
          <w:szCs w:val="24"/>
        </w:rPr>
      </w:pPr>
      <w:r>
        <w:rPr>
          <w:sz w:val="24"/>
          <w:szCs w:val="24"/>
        </w:rPr>
        <w:t>Ari Ojala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Esa Tuominen</w:t>
      </w:r>
    </w:p>
    <w:p w:rsidR="00C361A8" w:rsidRPr="00310687" w:rsidRDefault="00C361A8" w:rsidP="00C361A8">
      <w:pPr>
        <w:spacing w:after="0"/>
        <w:ind w:firstLine="964"/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varapuheenjohtaja</w:t>
      </w:r>
    </w:p>
    <w:sectPr w:rsidR="00C361A8" w:rsidRPr="00310687" w:rsidSect="00E46AF7">
      <w:headerReference w:type="default" r:id="rId8"/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AF" w:rsidRDefault="004B0AAF" w:rsidP="00E46AF7">
      <w:pPr>
        <w:spacing w:after="0" w:line="240" w:lineRule="auto"/>
      </w:pPr>
      <w:r>
        <w:separator/>
      </w:r>
    </w:p>
  </w:endnote>
  <w:endnote w:type="continuationSeparator" w:id="0">
    <w:p w:rsidR="004B0AAF" w:rsidRDefault="004B0AAF" w:rsidP="00E4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SemiLight-Pla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AF" w:rsidRDefault="004B0AAF" w:rsidP="00E46AF7">
      <w:pPr>
        <w:spacing w:after="0" w:line="240" w:lineRule="auto"/>
      </w:pPr>
      <w:r>
        <w:separator/>
      </w:r>
    </w:p>
  </w:footnote>
  <w:footnote w:type="continuationSeparator" w:id="0">
    <w:p w:rsidR="004B0AAF" w:rsidRDefault="004B0AAF" w:rsidP="00E4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665630"/>
      <w:docPartObj>
        <w:docPartGallery w:val="Page Numbers (Top of Page)"/>
        <w:docPartUnique/>
      </w:docPartObj>
    </w:sdtPr>
    <w:sdtEndPr/>
    <w:sdtContent>
      <w:p w:rsidR="00E46AF7" w:rsidRDefault="00E46AF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711">
          <w:rPr>
            <w:noProof/>
          </w:rPr>
          <w:t>2</w:t>
        </w:r>
        <w:r>
          <w:fldChar w:fldCharType="end"/>
        </w:r>
        <w:r w:rsidR="004A542E">
          <w:t>(6</w:t>
        </w:r>
        <w:r w:rsidR="0044677A">
          <w:t>)</w:t>
        </w:r>
      </w:p>
    </w:sdtContent>
  </w:sdt>
  <w:p w:rsidR="00E46AF7" w:rsidRDefault="00E46AF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20.25pt" o:bullet="t">
        <v:imagedata r:id="rId1" o:title="alt_listbullet_35673"/>
      </v:shape>
    </w:pict>
  </w:numPicBullet>
  <w:abstractNum w:abstractNumId="0">
    <w:nsid w:val="25BD6DBE"/>
    <w:multiLevelType w:val="hybridMultilevel"/>
    <w:tmpl w:val="65EED3FA"/>
    <w:lvl w:ilvl="0" w:tplc="D3FAD5C4">
      <w:numFmt w:val="bullet"/>
      <w:lvlText w:val="-"/>
      <w:lvlJc w:val="left"/>
      <w:pPr>
        <w:ind w:left="2288" w:hanging="360"/>
      </w:pPr>
      <w:rPr>
        <w:rFonts w:ascii="TheSansSemiLight-Plain" w:eastAsiaTheme="minorHAnsi" w:hAnsi="TheSansSemiLight-Plai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">
    <w:nsid w:val="3AE47484"/>
    <w:multiLevelType w:val="multilevel"/>
    <w:tmpl w:val="9976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D91443D"/>
    <w:multiLevelType w:val="multilevel"/>
    <w:tmpl w:val="5D2CFFAC"/>
    <w:lvl w:ilvl="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57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828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116" w:hanging="1440"/>
      </w:pPr>
      <w:rPr>
        <w:rFonts w:hint="default"/>
        <w:b/>
      </w:rPr>
    </w:lvl>
  </w:abstractNum>
  <w:abstractNum w:abstractNumId="3">
    <w:nsid w:val="70A706F9"/>
    <w:multiLevelType w:val="hybridMultilevel"/>
    <w:tmpl w:val="CD7800F2"/>
    <w:lvl w:ilvl="0" w:tplc="652267CE">
      <w:start w:val="1"/>
      <w:numFmt w:val="decimal"/>
      <w:lvlText w:val="%1."/>
      <w:lvlJc w:val="left"/>
      <w:pPr>
        <w:ind w:left="16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04" w:hanging="360"/>
      </w:pPr>
    </w:lvl>
    <w:lvl w:ilvl="2" w:tplc="040B001B" w:tentative="1">
      <w:start w:val="1"/>
      <w:numFmt w:val="lowerRoman"/>
      <w:lvlText w:val="%3."/>
      <w:lvlJc w:val="right"/>
      <w:pPr>
        <w:ind w:left="3124" w:hanging="180"/>
      </w:pPr>
    </w:lvl>
    <w:lvl w:ilvl="3" w:tplc="040B000F" w:tentative="1">
      <w:start w:val="1"/>
      <w:numFmt w:val="decimal"/>
      <w:lvlText w:val="%4."/>
      <w:lvlJc w:val="left"/>
      <w:pPr>
        <w:ind w:left="3844" w:hanging="360"/>
      </w:pPr>
    </w:lvl>
    <w:lvl w:ilvl="4" w:tplc="040B0019" w:tentative="1">
      <w:start w:val="1"/>
      <w:numFmt w:val="lowerLetter"/>
      <w:lvlText w:val="%5."/>
      <w:lvlJc w:val="left"/>
      <w:pPr>
        <w:ind w:left="4564" w:hanging="360"/>
      </w:pPr>
    </w:lvl>
    <w:lvl w:ilvl="5" w:tplc="040B001B" w:tentative="1">
      <w:start w:val="1"/>
      <w:numFmt w:val="lowerRoman"/>
      <w:lvlText w:val="%6."/>
      <w:lvlJc w:val="right"/>
      <w:pPr>
        <w:ind w:left="5284" w:hanging="180"/>
      </w:pPr>
    </w:lvl>
    <w:lvl w:ilvl="6" w:tplc="040B000F" w:tentative="1">
      <w:start w:val="1"/>
      <w:numFmt w:val="decimal"/>
      <w:lvlText w:val="%7."/>
      <w:lvlJc w:val="left"/>
      <w:pPr>
        <w:ind w:left="6004" w:hanging="360"/>
      </w:pPr>
    </w:lvl>
    <w:lvl w:ilvl="7" w:tplc="040B0019" w:tentative="1">
      <w:start w:val="1"/>
      <w:numFmt w:val="lowerLetter"/>
      <w:lvlText w:val="%8."/>
      <w:lvlJc w:val="left"/>
      <w:pPr>
        <w:ind w:left="6724" w:hanging="360"/>
      </w:pPr>
    </w:lvl>
    <w:lvl w:ilvl="8" w:tplc="040B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78484184"/>
    <w:multiLevelType w:val="hybridMultilevel"/>
    <w:tmpl w:val="C4625E1C"/>
    <w:lvl w:ilvl="0" w:tplc="D64EFC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70"/>
    <w:rsid w:val="00032C7F"/>
    <w:rsid w:val="00040C18"/>
    <w:rsid w:val="00045518"/>
    <w:rsid w:val="00045985"/>
    <w:rsid w:val="0005384E"/>
    <w:rsid w:val="00057A58"/>
    <w:rsid w:val="00073EA5"/>
    <w:rsid w:val="00075D9E"/>
    <w:rsid w:val="000765EF"/>
    <w:rsid w:val="00085447"/>
    <w:rsid w:val="00091E8E"/>
    <w:rsid w:val="000A2627"/>
    <w:rsid w:val="000A5662"/>
    <w:rsid w:val="000C2C4A"/>
    <w:rsid w:val="000C543D"/>
    <w:rsid w:val="000C5782"/>
    <w:rsid w:val="000D5D7F"/>
    <w:rsid w:val="000E3970"/>
    <w:rsid w:val="000E64DC"/>
    <w:rsid w:val="000E7BA3"/>
    <w:rsid w:val="000F0411"/>
    <w:rsid w:val="000F3469"/>
    <w:rsid w:val="0011031D"/>
    <w:rsid w:val="00125502"/>
    <w:rsid w:val="0012691F"/>
    <w:rsid w:val="00156093"/>
    <w:rsid w:val="0015772A"/>
    <w:rsid w:val="001648FC"/>
    <w:rsid w:val="00175557"/>
    <w:rsid w:val="001908F3"/>
    <w:rsid w:val="001962C0"/>
    <w:rsid w:val="001A19DD"/>
    <w:rsid w:val="001D1E23"/>
    <w:rsid w:val="001E2150"/>
    <w:rsid w:val="001E7A6E"/>
    <w:rsid w:val="00203A84"/>
    <w:rsid w:val="00214E50"/>
    <w:rsid w:val="00216680"/>
    <w:rsid w:val="0022380C"/>
    <w:rsid w:val="00234713"/>
    <w:rsid w:val="00245ADC"/>
    <w:rsid w:val="002570F0"/>
    <w:rsid w:val="00257D77"/>
    <w:rsid w:val="002667F2"/>
    <w:rsid w:val="0027034F"/>
    <w:rsid w:val="00275663"/>
    <w:rsid w:val="002758AD"/>
    <w:rsid w:val="00285415"/>
    <w:rsid w:val="00286507"/>
    <w:rsid w:val="00287F29"/>
    <w:rsid w:val="002B2E83"/>
    <w:rsid w:val="002D0229"/>
    <w:rsid w:val="00310687"/>
    <w:rsid w:val="0031499A"/>
    <w:rsid w:val="00316927"/>
    <w:rsid w:val="00326885"/>
    <w:rsid w:val="003409BB"/>
    <w:rsid w:val="003536B6"/>
    <w:rsid w:val="00376807"/>
    <w:rsid w:val="0038345D"/>
    <w:rsid w:val="00385283"/>
    <w:rsid w:val="003C265A"/>
    <w:rsid w:val="003C7E4E"/>
    <w:rsid w:val="003D23EA"/>
    <w:rsid w:val="00401F37"/>
    <w:rsid w:val="00402E51"/>
    <w:rsid w:val="00414A5C"/>
    <w:rsid w:val="00430A84"/>
    <w:rsid w:val="00432A6B"/>
    <w:rsid w:val="004403DE"/>
    <w:rsid w:val="0044677A"/>
    <w:rsid w:val="00460988"/>
    <w:rsid w:val="00473BE7"/>
    <w:rsid w:val="004951E0"/>
    <w:rsid w:val="004A542E"/>
    <w:rsid w:val="004B0AAF"/>
    <w:rsid w:val="004B7618"/>
    <w:rsid w:val="004D0314"/>
    <w:rsid w:val="004D0DB8"/>
    <w:rsid w:val="004D4EA1"/>
    <w:rsid w:val="004D6633"/>
    <w:rsid w:val="004E1DA0"/>
    <w:rsid w:val="004F1BBB"/>
    <w:rsid w:val="004F2E1E"/>
    <w:rsid w:val="005072D4"/>
    <w:rsid w:val="005133FE"/>
    <w:rsid w:val="005529EC"/>
    <w:rsid w:val="0055491B"/>
    <w:rsid w:val="00573F89"/>
    <w:rsid w:val="005848C7"/>
    <w:rsid w:val="00590F55"/>
    <w:rsid w:val="005C3734"/>
    <w:rsid w:val="005E2548"/>
    <w:rsid w:val="0064770D"/>
    <w:rsid w:val="00654B19"/>
    <w:rsid w:val="006767F0"/>
    <w:rsid w:val="00680EFF"/>
    <w:rsid w:val="00695523"/>
    <w:rsid w:val="006B663A"/>
    <w:rsid w:val="006C3CE3"/>
    <w:rsid w:val="006E16B8"/>
    <w:rsid w:val="006F33C5"/>
    <w:rsid w:val="00707E6E"/>
    <w:rsid w:val="00712FBF"/>
    <w:rsid w:val="007228FF"/>
    <w:rsid w:val="007252F1"/>
    <w:rsid w:val="007321A5"/>
    <w:rsid w:val="00732F67"/>
    <w:rsid w:val="00743E34"/>
    <w:rsid w:val="00744F01"/>
    <w:rsid w:val="00753BB1"/>
    <w:rsid w:val="00756D23"/>
    <w:rsid w:val="00793AA8"/>
    <w:rsid w:val="007B4711"/>
    <w:rsid w:val="007C2772"/>
    <w:rsid w:val="007D7861"/>
    <w:rsid w:val="007E4372"/>
    <w:rsid w:val="007E6241"/>
    <w:rsid w:val="007E6A36"/>
    <w:rsid w:val="007F27F7"/>
    <w:rsid w:val="007F4513"/>
    <w:rsid w:val="007F7DDC"/>
    <w:rsid w:val="008002C4"/>
    <w:rsid w:val="00817E84"/>
    <w:rsid w:val="008222B6"/>
    <w:rsid w:val="00846136"/>
    <w:rsid w:val="00850CE4"/>
    <w:rsid w:val="008622D3"/>
    <w:rsid w:val="00870117"/>
    <w:rsid w:val="008707CA"/>
    <w:rsid w:val="00871DC2"/>
    <w:rsid w:val="008A6969"/>
    <w:rsid w:val="008A6DCF"/>
    <w:rsid w:val="008E5FB8"/>
    <w:rsid w:val="008F1E17"/>
    <w:rsid w:val="009052EB"/>
    <w:rsid w:val="00906B79"/>
    <w:rsid w:val="00923698"/>
    <w:rsid w:val="00925F0D"/>
    <w:rsid w:val="00943BFC"/>
    <w:rsid w:val="00947D4A"/>
    <w:rsid w:val="00952559"/>
    <w:rsid w:val="00992632"/>
    <w:rsid w:val="009A6976"/>
    <w:rsid w:val="009A7441"/>
    <w:rsid w:val="009C1BA2"/>
    <w:rsid w:val="009D7B55"/>
    <w:rsid w:val="009E13B9"/>
    <w:rsid w:val="009E3ABB"/>
    <w:rsid w:val="009E3BCF"/>
    <w:rsid w:val="00A04625"/>
    <w:rsid w:val="00A1096A"/>
    <w:rsid w:val="00A36633"/>
    <w:rsid w:val="00A414AA"/>
    <w:rsid w:val="00A46169"/>
    <w:rsid w:val="00A47758"/>
    <w:rsid w:val="00A509F0"/>
    <w:rsid w:val="00A556ED"/>
    <w:rsid w:val="00A66BE4"/>
    <w:rsid w:val="00A71304"/>
    <w:rsid w:val="00A80D34"/>
    <w:rsid w:val="00AD1B66"/>
    <w:rsid w:val="00AE12C0"/>
    <w:rsid w:val="00AF532A"/>
    <w:rsid w:val="00AF6441"/>
    <w:rsid w:val="00B00491"/>
    <w:rsid w:val="00B124FE"/>
    <w:rsid w:val="00B354D5"/>
    <w:rsid w:val="00B43C24"/>
    <w:rsid w:val="00B45D08"/>
    <w:rsid w:val="00B55BEE"/>
    <w:rsid w:val="00B60A98"/>
    <w:rsid w:val="00B62096"/>
    <w:rsid w:val="00B6521A"/>
    <w:rsid w:val="00B65587"/>
    <w:rsid w:val="00B70912"/>
    <w:rsid w:val="00B7107A"/>
    <w:rsid w:val="00B87C4D"/>
    <w:rsid w:val="00BA219A"/>
    <w:rsid w:val="00BA3017"/>
    <w:rsid w:val="00BA4918"/>
    <w:rsid w:val="00BA7BFC"/>
    <w:rsid w:val="00BA7CDD"/>
    <w:rsid w:val="00BB146F"/>
    <w:rsid w:val="00BE11E6"/>
    <w:rsid w:val="00BE6578"/>
    <w:rsid w:val="00C1211F"/>
    <w:rsid w:val="00C2591A"/>
    <w:rsid w:val="00C361A8"/>
    <w:rsid w:val="00C42768"/>
    <w:rsid w:val="00C42920"/>
    <w:rsid w:val="00C8767F"/>
    <w:rsid w:val="00CA0FBC"/>
    <w:rsid w:val="00CA55BB"/>
    <w:rsid w:val="00CA78F9"/>
    <w:rsid w:val="00CB5E8B"/>
    <w:rsid w:val="00CE0199"/>
    <w:rsid w:val="00CE5A75"/>
    <w:rsid w:val="00D13B2A"/>
    <w:rsid w:val="00D16FA1"/>
    <w:rsid w:val="00D20561"/>
    <w:rsid w:val="00D6114C"/>
    <w:rsid w:val="00D920E7"/>
    <w:rsid w:val="00DA4240"/>
    <w:rsid w:val="00DB4336"/>
    <w:rsid w:val="00DC7125"/>
    <w:rsid w:val="00DD76AF"/>
    <w:rsid w:val="00E0093C"/>
    <w:rsid w:val="00E15DA6"/>
    <w:rsid w:val="00E35B96"/>
    <w:rsid w:val="00E46AF7"/>
    <w:rsid w:val="00E46F81"/>
    <w:rsid w:val="00E51193"/>
    <w:rsid w:val="00E52CF3"/>
    <w:rsid w:val="00E555C2"/>
    <w:rsid w:val="00E559F6"/>
    <w:rsid w:val="00E81228"/>
    <w:rsid w:val="00E91172"/>
    <w:rsid w:val="00E91517"/>
    <w:rsid w:val="00E92C7F"/>
    <w:rsid w:val="00EA7ED0"/>
    <w:rsid w:val="00EC4842"/>
    <w:rsid w:val="00EC5E0D"/>
    <w:rsid w:val="00ED0599"/>
    <w:rsid w:val="00ED185A"/>
    <w:rsid w:val="00EE7932"/>
    <w:rsid w:val="00F07EB9"/>
    <w:rsid w:val="00F11482"/>
    <w:rsid w:val="00F1224D"/>
    <w:rsid w:val="00F20B97"/>
    <w:rsid w:val="00F22873"/>
    <w:rsid w:val="00F23380"/>
    <w:rsid w:val="00F25039"/>
    <w:rsid w:val="00F264FB"/>
    <w:rsid w:val="00F81F4F"/>
    <w:rsid w:val="00F940B9"/>
    <w:rsid w:val="00F94D1E"/>
    <w:rsid w:val="00F955AF"/>
    <w:rsid w:val="00FA0B3E"/>
    <w:rsid w:val="00FA7CAE"/>
    <w:rsid w:val="00FB2467"/>
    <w:rsid w:val="00FB3A73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99"/>
    <w:qFormat/>
    <w:rsid w:val="00707E6E"/>
    <w:rPr>
      <w:rFonts w:cs="Times New Roman"/>
      <w:b/>
      <w:bCs/>
    </w:rPr>
  </w:style>
  <w:style w:type="paragraph" w:styleId="Luettelokappale">
    <w:name w:val="List Paragraph"/>
    <w:basedOn w:val="Normaali"/>
    <w:uiPriority w:val="34"/>
    <w:qFormat/>
    <w:rsid w:val="00707E6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E46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6AF7"/>
  </w:style>
  <w:style w:type="paragraph" w:styleId="Alatunniste">
    <w:name w:val="footer"/>
    <w:basedOn w:val="Normaali"/>
    <w:link w:val="AlatunnisteChar"/>
    <w:uiPriority w:val="99"/>
    <w:unhideWhenUsed/>
    <w:rsid w:val="00E46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6AF7"/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93AA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93A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99"/>
    <w:qFormat/>
    <w:rsid w:val="00707E6E"/>
    <w:rPr>
      <w:rFonts w:cs="Times New Roman"/>
      <w:b/>
      <w:bCs/>
    </w:rPr>
  </w:style>
  <w:style w:type="paragraph" w:styleId="Luettelokappale">
    <w:name w:val="List Paragraph"/>
    <w:basedOn w:val="Normaali"/>
    <w:uiPriority w:val="34"/>
    <w:qFormat/>
    <w:rsid w:val="00707E6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E46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6AF7"/>
  </w:style>
  <w:style w:type="paragraph" w:styleId="Alatunniste">
    <w:name w:val="footer"/>
    <w:basedOn w:val="Normaali"/>
    <w:link w:val="AlatunnisteChar"/>
    <w:uiPriority w:val="99"/>
    <w:unhideWhenUsed/>
    <w:rsid w:val="00E46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6AF7"/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93AA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93A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12326</Characters>
  <Application>Microsoft Office Word</Application>
  <DocSecurity>0</DocSecurity>
  <Lines>102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Vasarainen Mari</dc:creator>
  <cp:lastModifiedBy>Kainulainen Sirpa</cp:lastModifiedBy>
  <cp:revision>2</cp:revision>
  <dcterms:created xsi:type="dcterms:W3CDTF">2017-06-01T05:59:00Z</dcterms:created>
  <dcterms:modified xsi:type="dcterms:W3CDTF">2017-06-01T05:59:00Z</dcterms:modified>
</cp:coreProperties>
</file>