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FB8D1" w14:textId="77777777" w:rsidR="00607693" w:rsidRDefault="00324432" w:rsidP="37FDF698">
      <w:pPr>
        <w:pStyle w:val="LVMOtsikko1"/>
        <w:jc w:val="both"/>
        <w:rPr>
          <w:bCs w:val="0"/>
        </w:rPr>
      </w:pPr>
      <w:bookmarkStart w:id="0" w:name="_GoBack"/>
      <w:bookmarkEnd w:id="0"/>
      <w:r>
        <w:t xml:space="preserve">LAUSUNTO: Luonnos hallituksen esitykseksi laiksi liikenteen palveluista annetun lain muuttamiseksi </w:t>
      </w:r>
    </w:p>
    <w:p w14:paraId="0116FE09" w14:textId="469D72FA" w:rsidR="00607693" w:rsidRPr="002964FB" w:rsidRDefault="00324432">
      <w:pPr>
        <w:pStyle w:val="Vakiosisennys"/>
        <w:rPr>
          <w:sz w:val="20"/>
          <w:szCs w:val="20"/>
        </w:rPr>
      </w:pPr>
      <w:r>
        <w:rPr>
          <w:sz w:val="20"/>
          <w:szCs w:val="20"/>
        </w:rPr>
        <w:t>Finnair Oyj kiittää mahdollisuudesta lausua koskien liikenne- ja viestintäministeriön valmistelemaa hallituksen esitystä. Haluamme myös kiittää ministeriö</w:t>
      </w:r>
      <w:r w:rsidR="0EB39AA9">
        <w:rPr>
          <w:sz w:val="20"/>
          <w:szCs w:val="20"/>
        </w:rPr>
        <w:t>tä</w:t>
      </w:r>
      <w:r>
        <w:rPr>
          <w:sz w:val="20"/>
          <w:szCs w:val="20"/>
        </w:rPr>
        <w:t xml:space="preserve"> valmiudesta vuoropuheluun </w:t>
      </w:r>
      <w:r w:rsidR="1004955A">
        <w:rPr>
          <w:sz w:val="20"/>
          <w:szCs w:val="20"/>
        </w:rPr>
        <w:t xml:space="preserve">ja toimivien ratkaisujen etsimiseen </w:t>
      </w:r>
      <w:r>
        <w:rPr>
          <w:sz w:val="20"/>
          <w:szCs w:val="20"/>
        </w:rPr>
        <w:t xml:space="preserve">hallituksen </w:t>
      </w:r>
      <w:r w:rsidR="006264FB">
        <w:rPr>
          <w:sz w:val="20"/>
          <w:szCs w:val="20"/>
        </w:rPr>
        <w:t>esityksen luonnosteluvaiheessa.</w:t>
      </w:r>
    </w:p>
    <w:p w14:paraId="4C881C39" w14:textId="125C00EC" w:rsidR="6BDA8A41" w:rsidRPr="002964FB" w:rsidRDefault="6BDA8A41" w:rsidP="002964FB">
      <w:pPr>
        <w:pStyle w:val="Vakiosisennys"/>
        <w:rPr>
          <w:sz w:val="20"/>
          <w:szCs w:val="20"/>
        </w:rPr>
      </w:pPr>
    </w:p>
    <w:p w14:paraId="23C0B60F" w14:textId="2150B378" w:rsidR="00607693" w:rsidRPr="002964FB" w:rsidRDefault="00324432">
      <w:pPr>
        <w:pStyle w:val="Vakiosisennys"/>
        <w:rPr>
          <w:sz w:val="20"/>
          <w:szCs w:val="20"/>
        </w:rPr>
      </w:pPr>
      <w:r>
        <w:rPr>
          <w:sz w:val="20"/>
          <w:szCs w:val="20"/>
        </w:rPr>
        <w:t xml:space="preserve">Eri liikennemuotojen sääntelyn yhdenmukaistaminen ja </w:t>
      </w:r>
      <w:r w:rsidR="6BDA8A41">
        <w:rPr>
          <w:sz w:val="20"/>
          <w:szCs w:val="20"/>
        </w:rPr>
        <w:t xml:space="preserve">multimodaalisten </w:t>
      </w:r>
      <w:r>
        <w:rPr>
          <w:sz w:val="20"/>
          <w:szCs w:val="20"/>
        </w:rPr>
        <w:t>matkaketjujen syntymisen edistäminen ovat kannatettavia tavoitteita.</w:t>
      </w:r>
      <w:r w:rsidR="0A31AC15">
        <w:rPr>
          <w:sz w:val="20"/>
          <w:szCs w:val="20"/>
        </w:rPr>
        <w:t xml:space="preserve"> Matkaketjut o</w:t>
      </w:r>
      <w:r w:rsidR="46A77791" w:rsidRPr="002964FB">
        <w:rPr>
          <w:sz w:val="20"/>
          <w:szCs w:val="20"/>
        </w:rPr>
        <w:t xml:space="preserve">vat </w:t>
      </w:r>
      <w:r w:rsidR="1C31C7DF" w:rsidRPr="002964FB">
        <w:rPr>
          <w:sz w:val="20"/>
          <w:szCs w:val="20"/>
        </w:rPr>
        <w:t xml:space="preserve">kansainvälisen </w:t>
      </w:r>
      <w:r w:rsidR="46A77791" w:rsidRPr="002964FB">
        <w:rPr>
          <w:sz w:val="20"/>
          <w:szCs w:val="20"/>
        </w:rPr>
        <w:t xml:space="preserve">lentoliikenteen piirissä pitkälle kehittyneitä, ja niiden kehittyminen </w:t>
      </w:r>
      <w:r w:rsidR="6519F88D" w:rsidRPr="002964FB">
        <w:rPr>
          <w:sz w:val="20"/>
          <w:szCs w:val="20"/>
        </w:rPr>
        <w:t xml:space="preserve">myös </w:t>
      </w:r>
      <w:r w:rsidR="22B7A71D" w:rsidRPr="002964FB">
        <w:rPr>
          <w:sz w:val="20"/>
          <w:szCs w:val="20"/>
        </w:rPr>
        <w:t xml:space="preserve">eri </w:t>
      </w:r>
      <w:r w:rsidR="46A77791" w:rsidRPr="002964FB">
        <w:rPr>
          <w:sz w:val="20"/>
          <w:szCs w:val="20"/>
        </w:rPr>
        <w:t>liikennemuotojen välille on matkustaji</w:t>
      </w:r>
      <w:r w:rsidR="57022DA3" w:rsidRPr="002964FB">
        <w:rPr>
          <w:sz w:val="20"/>
          <w:szCs w:val="20"/>
        </w:rPr>
        <w:t>en etu.</w:t>
      </w:r>
      <w:r w:rsidR="6A919B1F" w:rsidRPr="002964FB">
        <w:rPr>
          <w:sz w:val="20"/>
          <w:szCs w:val="20"/>
        </w:rPr>
        <w:t xml:space="preserve"> </w:t>
      </w:r>
      <w:r w:rsidR="65379EB3" w:rsidRPr="002964FB">
        <w:rPr>
          <w:sz w:val="20"/>
          <w:szCs w:val="20"/>
        </w:rPr>
        <w:t xml:space="preserve">Erityisesti lento- ja raideliikenteen välisestä yhteistyöstä on </w:t>
      </w:r>
      <w:r w:rsidR="569FF508" w:rsidRPr="002964FB">
        <w:rPr>
          <w:sz w:val="20"/>
          <w:szCs w:val="20"/>
        </w:rPr>
        <w:t xml:space="preserve">kiinnostavia esimerkkejä </w:t>
      </w:r>
      <w:r w:rsidR="15F0F6B1" w:rsidRPr="002964FB">
        <w:rPr>
          <w:sz w:val="20"/>
          <w:szCs w:val="20"/>
        </w:rPr>
        <w:t>Keski-</w:t>
      </w:r>
      <w:r w:rsidR="569FF508" w:rsidRPr="002964FB">
        <w:rPr>
          <w:sz w:val="20"/>
          <w:szCs w:val="20"/>
        </w:rPr>
        <w:t>Euroopas</w:t>
      </w:r>
      <w:r w:rsidR="15F0F6B1" w:rsidRPr="002964FB">
        <w:rPr>
          <w:sz w:val="20"/>
          <w:szCs w:val="20"/>
        </w:rPr>
        <w:t>s</w:t>
      </w:r>
      <w:r w:rsidR="569FF508" w:rsidRPr="002964FB">
        <w:rPr>
          <w:sz w:val="20"/>
          <w:szCs w:val="20"/>
        </w:rPr>
        <w:t>a ja Koillis-Aasias</w:t>
      </w:r>
      <w:r w:rsidR="15F0F6B1" w:rsidRPr="002964FB">
        <w:rPr>
          <w:sz w:val="20"/>
          <w:szCs w:val="20"/>
        </w:rPr>
        <w:t>s</w:t>
      </w:r>
      <w:r w:rsidR="569FF508" w:rsidRPr="002964FB">
        <w:rPr>
          <w:sz w:val="20"/>
          <w:szCs w:val="20"/>
        </w:rPr>
        <w:t xml:space="preserve">a. </w:t>
      </w:r>
      <w:r w:rsidR="6A919B1F" w:rsidRPr="002964FB">
        <w:rPr>
          <w:sz w:val="20"/>
          <w:szCs w:val="20"/>
        </w:rPr>
        <w:t>Finnair</w:t>
      </w:r>
      <w:r w:rsidR="4F59D01E" w:rsidRPr="002964FB">
        <w:rPr>
          <w:sz w:val="20"/>
          <w:szCs w:val="20"/>
        </w:rPr>
        <w:t xml:space="preserve">illa on myynnissä lento- ja junalipun yhdistävä </w:t>
      </w:r>
      <w:r w:rsidR="4023CBF8" w:rsidRPr="002964FB">
        <w:rPr>
          <w:sz w:val="20"/>
          <w:szCs w:val="20"/>
        </w:rPr>
        <w:t xml:space="preserve">tuote </w:t>
      </w:r>
      <w:r w:rsidR="0BFCFE20" w:rsidRPr="002964FB">
        <w:rPr>
          <w:sz w:val="20"/>
          <w:szCs w:val="20"/>
        </w:rPr>
        <w:t>Helsingin ja Pietarin välillä yhteistyössä V</w:t>
      </w:r>
      <w:r w:rsidR="0F9171F9" w:rsidRPr="002964FB">
        <w:rPr>
          <w:sz w:val="20"/>
          <w:szCs w:val="20"/>
        </w:rPr>
        <w:t>R</w:t>
      </w:r>
      <w:r w:rsidR="0BFCFE20" w:rsidRPr="002964FB">
        <w:rPr>
          <w:sz w:val="20"/>
          <w:szCs w:val="20"/>
        </w:rPr>
        <w:t xml:space="preserve"> </w:t>
      </w:r>
      <w:r w:rsidR="4023CBF8" w:rsidRPr="002964FB">
        <w:rPr>
          <w:sz w:val="20"/>
          <w:szCs w:val="20"/>
        </w:rPr>
        <w:t>Yhtymän</w:t>
      </w:r>
      <w:r w:rsidR="0BFCFE20" w:rsidRPr="002964FB">
        <w:rPr>
          <w:sz w:val="20"/>
          <w:szCs w:val="20"/>
        </w:rPr>
        <w:t xml:space="preserve"> kanssa.</w:t>
      </w:r>
      <w:r>
        <w:br/>
      </w:r>
    </w:p>
    <w:p w14:paraId="5CFEB6CE" w14:textId="5FE27A82" w:rsidR="00607693" w:rsidRDefault="00324432">
      <w:pPr>
        <w:pStyle w:val="Vakiosisennys"/>
        <w:rPr>
          <w:sz w:val="20"/>
          <w:szCs w:val="20"/>
        </w:rPr>
      </w:pPr>
      <w:r>
        <w:rPr>
          <w:sz w:val="20"/>
          <w:szCs w:val="20"/>
        </w:rPr>
        <w:t xml:space="preserve">Samalla joudumme kuitenkin kiinnittämään huomiota siihen, että esityksen vaikutusarvio vaikuttaa puutteelliselta. Elinkeinoelämälle merkittäviä uusia </w:t>
      </w:r>
      <w:r w:rsidR="298838B8">
        <w:rPr>
          <w:sz w:val="20"/>
          <w:szCs w:val="20"/>
        </w:rPr>
        <w:t>p</w:t>
      </w:r>
      <w:r w:rsidR="67DDF6FF">
        <w:rPr>
          <w:sz w:val="20"/>
          <w:szCs w:val="20"/>
        </w:rPr>
        <w:t xml:space="preserve">uolesta-asioinnin kaltaisia </w:t>
      </w:r>
      <w:r>
        <w:rPr>
          <w:sz w:val="20"/>
          <w:szCs w:val="20"/>
        </w:rPr>
        <w:t xml:space="preserve">velvoitteita tuovaan esitykseen tulisi liittyä kunnollinen arvio niin velvoitteiden aiheuttamista investointikuluista </w:t>
      </w:r>
      <w:r w:rsidR="2875EB80">
        <w:rPr>
          <w:sz w:val="20"/>
          <w:szCs w:val="20"/>
        </w:rPr>
        <w:t xml:space="preserve">toimialalle </w:t>
      </w:r>
      <w:r>
        <w:rPr>
          <w:sz w:val="20"/>
          <w:szCs w:val="20"/>
        </w:rPr>
        <w:t>kuin esityksen taloudellisista hyödyistä.</w:t>
      </w:r>
    </w:p>
    <w:p w14:paraId="3225C03C" w14:textId="77777777" w:rsidR="00607693" w:rsidRDefault="00607693">
      <w:pPr>
        <w:pStyle w:val="Vakiosisennys"/>
        <w:rPr>
          <w:sz w:val="20"/>
          <w:szCs w:val="20"/>
        </w:rPr>
      </w:pPr>
    </w:p>
    <w:p w14:paraId="00789DEE" w14:textId="77777777" w:rsidR="00607693" w:rsidRDefault="00324432">
      <w:pPr>
        <w:pStyle w:val="Vakiosisennys"/>
        <w:rPr>
          <w:sz w:val="20"/>
          <w:szCs w:val="20"/>
        </w:rPr>
      </w:pPr>
      <w:r>
        <w:rPr>
          <w:sz w:val="20"/>
          <w:szCs w:val="20"/>
        </w:rPr>
        <w:t>Yksityiskohtaisemmat kommenttimme ovat alla.</w:t>
      </w:r>
    </w:p>
    <w:p w14:paraId="556064D2" w14:textId="77777777" w:rsidR="00607693" w:rsidRPr="002964FB" w:rsidRDefault="00324432">
      <w:pPr>
        <w:pStyle w:val="Otsikko2"/>
        <w:rPr>
          <w:color w:val="auto"/>
          <w:sz w:val="20"/>
          <w:szCs w:val="20"/>
        </w:rPr>
      </w:pPr>
      <w:r w:rsidRPr="002964FB">
        <w:rPr>
          <w:color w:val="auto"/>
          <w:sz w:val="20"/>
          <w:szCs w:val="20"/>
        </w:rPr>
        <w:t>Määritelmät</w:t>
      </w:r>
    </w:p>
    <w:p w14:paraId="0DCA692E" w14:textId="7C629FB8" w:rsidR="00607693" w:rsidRPr="002964FB" w:rsidRDefault="00324432">
      <w:pPr>
        <w:pStyle w:val="Vakiosisennys"/>
        <w:rPr>
          <w:sz w:val="20"/>
          <w:szCs w:val="20"/>
        </w:rPr>
      </w:pPr>
      <w:r w:rsidRPr="002964FB">
        <w:rPr>
          <w:sz w:val="20"/>
          <w:szCs w:val="20"/>
        </w:rPr>
        <w:t xml:space="preserve">Kuljetuspalvelua lukuun ottamatta määritelmät eivät ole riittävän yksiselitteisiä. </w:t>
      </w:r>
      <w:r w:rsidR="393475BB" w:rsidRPr="002964FB">
        <w:rPr>
          <w:sz w:val="20"/>
          <w:szCs w:val="20"/>
        </w:rPr>
        <w:t>Pyydämme ministeriötä kiinnittämään huomiota eri toimijoista käytettävien termie</w:t>
      </w:r>
      <w:r w:rsidR="2BCDD674" w:rsidRPr="002964FB">
        <w:rPr>
          <w:sz w:val="20"/>
          <w:szCs w:val="20"/>
        </w:rPr>
        <w:t>n yksiselitteisyyteen; esimerkiksi palveluntarjoaja-sanaa käytetään luonnoksessa l</w:t>
      </w:r>
      <w:r w:rsidR="6599F0F7" w:rsidRPr="002964FB">
        <w:rPr>
          <w:sz w:val="20"/>
          <w:szCs w:val="20"/>
        </w:rPr>
        <w:t>aveasti. Lisäksi a</w:t>
      </w:r>
      <w:r w:rsidRPr="002964FB">
        <w:rPr>
          <w:sz w:val="20"/>
          <w:szCs w:val="20"/>
        </w:rPr>
        <w:t>uki jää muun muassa:</w:t>
      </w:r>
    </w:p>
    <w:p w14:paraId="3BCF1306" w14:textId="77777777" w:rsidR="00607693" w:rsidRPr="002964FB" w:rsidRDefault="00324432">
      <w:pPr>
        <w:pStyle w:val="Vakiosisennys"/>
        <w:numPr>
          <w:ilvl w:val="0"/>
          <w:numId w:val="21"/>
        </w:numPr>
        <w:rPr>
          <w:sz w:val="20"/>
          <w:szCs w:val="20"/>
        </w:rPr>
      </w:pPr>
      <w:r w:rsidRPr="002964FB">
        <w:rPr>
          <w:sz w:val="20"/>
          <w:szCs w:val="20"/>
        </w:rPr>
        <w:t xml:space="preserve">Kuuluuko välityspalveluun esim. matkatoimistopalvelu? </w:t>
      </w:r>
    </w:p>
    <w:p w14:paraId="1899057A" w14:textId="77777777" w:rsidR="00607693" w:rsidRPr="002964FB" w:rsidRDefault="00324432">
      <w:pPr>
        <w:pStyle w:val="Vakiosisennys"/>
        <w:numPr>
          <w:ilvl w:val="0"/>
          <w:numId w:val="21"/>
        </w:numPr>
        <w:rPr>
          <w:sz w:val="20"/>
          <w:szCs w:val="20"/>
        </w:rPr>
      </w:pPr>
      <w:r w:rsidRPr="002964FB">
        <w:rPr>
          <w:sz w:val="20"/>
          <w:szCs w:val="20"/>
        </w:rPr>
        <w:t xml:space="preserve">Jos liikennepalvelu sisältää minkä tahansa liikenteeseen liittyvän palvelun, sisältääkö se silloin myös kuljetuspalvelun ja välityspalvelun?  </w:t>
      </w:r>
    </w:p>
    <w:p w14:paraId="2CD345F7" w14:textId="77777777" w:rsidR="00607693" w:rsidRPr="002964FB" w:rsidRDefault="00324432">
      <w:pPr>
        <w:pStyle w:val="Vakiosisennys"/>
        <w:numPr>
          <w:ilvl w:val="0"/>
          <w:numId w:val="21"/>
        </w:numPr>
        <w:rPr>
          <w:sz w:val="20"/>
          <w:szCs w:val="20"/>
        </w:rPr>
      </w:pPr>
      <w:r w:rsidRPr="002964FB">
        <w:rPr>
          <w:sz w:val="20"/>
          <w:szCs w:val="20"/>
        </w:rPr>
        <w:t xml:space="preserve">Liikennepalvelun määritelmässä puhutaan yleisölle tai yksityiseen käyttöön tarjoamisesta. Mitä eroa näillä on? </w:t>
      </w:r>
    </w:p>
    <w:p w14:paraId="302077A5" w14:textId="77777777" w:rsidR="00607693" w:rsidRPr="002964FB" w:rsidRDefault="00607693">
      <w:pPr>
        <w:pStyle w:val="Vakiosisennys"/>
        <w:ind w:left="0"/>
        <w:rPr>
          <w:sz w:val="20"/>
          <w:szCs w:val="20"/>
        </w:rPr>
      </w:pPr>
    </w:p>
    <w:p w14:paraId="742073B8" w14:textId="6534C698" w:rsidR="47F9281F" w:rsidRDefault="00324432" w:rsidP="002964FB">
      <w:pPr>
        <w:pStyle w:val="Vakiosisennys"/>
      </w:pPr>
      <w:r w:rsidRPr="002964FB">
        <w:rPr>
          <w:sz w:val="20"/>
          <w:szCs w:val="20"/>
        </w:rPr>
        <w:t>Lisäksi kiinnit</w:t>
      </w:r>
      <w:r w:rsidR="37FDF698" w:rsidRPr="002964FB">
        <w:rPr>
          <w:sz w:val="20"/>
          <w:szCs w:val="20"/>
        </w:rPr>
        <w:t>ämme</w:t>
      </w:r>
      <w:r w:rsidRPr="002964FB">
        <w:rPr>
          <w:sz w:val="20"/>
          <w:szCs w:val="20"/>
        </w:rPr>
        <w:t xml:space="preserve"> huomiota siihen, että esityksessä ei ole määritelty henkilöliikennettä. Määritelmä olisi tarpeellinen, jotta III osan 1 luvun 1 §:n soveltuminen kaikkiin liikennemuotoihin olisi selvää</w:t>
      </w:r>
      <w:r w:rsidRPr="6599F0F7">
        <w:t xml:space="preserve">.  </w:t>
      </w:r>
    </w:p>
    <w:p w14:paraId="5AE5F4ED" w14:textId="77777777" w:rsidR="00607693" w:rsidRPr="002964FB" w:rsidRDefault="00324432" w:rsidP="002964FB">
      <w:pPr>
        <w:pStyle w:val="Otsikko2"/>
        <w:tabs>
          <w:tab w:val="left" w:pos="993"/>
        </w:tabs>
        <w:rPr>
          <w:color w:val="auto"/>
          <w:sz w:val="20"/>
          <w:szCs w:val="20"/>
        </w:rPr>
      </w:pPr>
      <w:r w:rsidRPr="002964FB">
        <w:rPr>
          <w:color w:val="auto"/>
          <w:sz w:val="20"/>
          <w:szCs w:val="20"/>
        </w:rPr>
        <w:t>Soveltamisala</w:t>
      </w:r>
    </w:p>
    <w:p w14:paraId="4ECC4046" w14:textId="33559B21" w:rsidR="00607693" w:rsidRDefault="5F5AA5CB">
      <w:pPr>
        <w:pStyle w:val="Vakiosisennys"/>
        <w:rPr>
          <w:sz w:val="20"/>
          <w:szCs w:val="20"/>
        </w:rPr>
      </w:pPr>
      <w:r>
        <w:rPr>
          <w:sz w:val="20"/>
          <w:szCs w:val="20"/>
        </w:rPr>
        <w:t>On tärkeää</w:t>
      </w:r>
      <w:r w:rsidR="00324432">
        <w:rPr>
          <w:sz w:val="20"/>
          <w:szCs w:val="20"/>
        </w:rPr>
        <w:t>, ett</w:t>
      </w:r>
      <w:r>
        <w:rPr>
          <w:sz w:val="20"/>
          <w:szCs w:val="20"/>
        </w:rPr>
        <w:t>ei</w:t>
      </w:r>
      <w:r w:rsidR="00324432">
        <w:rPr>
          <w:sz w:val="20"/>
          <w:szCs w:val="20"/>
        </w:rPr>
        <w:t xml:space="preserve"> Suomen lainsäädäntö aseta suomalaisia yrityksiä ulkomaisia kilpailijoitaan heikompaan kilpailuasemaan kansainvälisen kilpailun kohteena olevilla </w:t>
      </w:r>
      <w:r w:rsidR="00324432">
        <w:rPr>
          <w:sz w:val="20"/>
          <w:szCs w:val="20"/>
        </w:rPr>
        <w:lastRenderedPageBreak/>
        <w:t xml:space="preserve">markkinoilla. Sikäli </w:t>
      </w:r>
      <w:r w:rsidR="37FDF698">
        <w:rPr>
          <w:sz w:val="20"/>
          <w:szCs w:val="20"/>
        </w:rPr>
        <w:t>olemme tyytyväisiä</w:t>
      </w:r>
      <w:r w:rsidR="00324432">
        <w:rPr>
          <w:sz w:val="20"/>
          <w:szCs w:val="20"/>
        </w:rPr>
        <w:t xml:space="preserve">, että ministeriö esittää lain soveltamisalan kattavan paitsi palvelutarjoajat, joilla on toimipaikka Suomessa, myös palveluntarjoajat, joiden tarjoaman matkan alku- tai loppupää on Suomessa. On kuitenkin hyvin epäselvää, miten käytännössä on tarkoitus velvoittaa esimerkiksi ulkomainen lentoyhtiö tai välityspalvelun tarjoaja täyttämään </w:t>
      </w:r>
      <w:r w:rsidR="3EBB6A96">
        <w:rPr>
          <w:sz w:val="20"/>
          <w:szCs w:val="20"/>
        </w:rPr>
        <w:t xml:space="preserve">puolesta-asioinnin kaltaiset </w:t>
      </w:r>
      <w:r w:rsidR="00324432">
        <w:rPr>
          <w:sz w:val="20"/>
          <w:szCs w:val="20"/>
        </w:rPr>
        <w:t>velvoitteet.</w:t>
      </w:r>
      <w:r w:rsidR="4F7E4FAB">
        <w:rPr>
          <w:sz w:val="20"/>
          <w:szCs w:val="20"/>
        </w:rPr>
        <w:t xml:space="preserve"> </w:t>
      </w:r>
      <w:r w:rsidR="59A72136">
        <w:rPr>
          <w:sz w:val="20"/>
          <w:szCs w:val="20"/>
        </w:rPr>
        <w:t xml:space="preserve">On </w:t>
      </w:r>
      <w:r w:rsidR="5933FDD5">
        <w:rPr>
          <w:sz w:val="20"/>
          <w:szCs w:val="20"/>
        </w:rPr>
        <w:t xml:space="preserve">myös otettava huomioon, että ulkomaiselle lentoyhtiölle </w:t>
      </w:r>
      <w:r w:rsidR="72829DA7">
        <w:rPr>
          <w:sz w:val="20"/>
          <w:szCs w:val="20"/>
        </w:rPr>
        <w:t xml:space="preserve">Suomessa </w:t>
      </w:r>
      <w:r w:rsidR="5933FDD5">
        <w:rPr>
          <w:sz w:val="20"/>
          <w:szCs w:val="20"/>
        </w:rPr>
        <w:t>asetettu kansallinen velvoite voi vähentää Suomen kiinnostavuutta lentoliikenteen kannalta</w:t>
      </w:r>
      <w:r w:rsidR="61E59309">
        <w:rPr>
          <w:sz w:val="20"/>
          <w:szCs w:val="20"/>
        </w:rPr>
        <w:t>.</w:t>
      </w:r>
    </w:p>
    <w:p w14:paraId="1948DE3C" w14:textId="77777777" w:rsidR="00607693" w:rsidRDefault="00607693">
      <w:pPr>
        <w:pStyle w:val="Vakiosisennys"/>
        <w:rPr>
          <w:sz w:val="20"/>
          <w:szCs w:val="20"/>
        </w:rPr>
      </w:pPr>
    </w:p>
    <w:p w14:paraId="64E1919F" w14:textId="2DEB9F2A" w:rsidR="00607693" w:rsidRPr="002964FB" w:rsidRDefault="00324432">
      <w:pPr>
        <w:pStyle w:val="Vakiosisennys"/>
        <w:rPr>
          <w:sz w:val="20"/>
          <w:szCs w:val="20"/>
        </w:rPr>
      </w:pPr>
      <w:r w:rsidRPr="002964FB">
        <w:rPr>
          <w:sz w:val="20"/>
          <w:szCs w:val="20"/>
        </w:rPr>
        <w:t xml:space="preserve">Lentoliikenteessä erityisesti pitkät mannertenväliset reitit perustuvat usein eri lentoyhtiöiden operoimien lentojen yhdistelmiin code share - tai interline-yhteistyön kautta. Olisi erittäin vaikeasti perusteltavissa, että ulkomainen lentoyhtiö, joka ei itse operoi Suomeen, joutuisi tällaisia yhdistelmiä myydessään ottamaan huomioon Suomessa asetetut kansainvälisesti ainutlaatuiset velvoitteet. Tällainen tilanne voisi vahingoittaa </w:t>
      </w:r>
      <w:r w:rsidR="5F5AA5CB" w:rsidRPr="002964FB">
        <w:rPr>
          <w:sz w:val="20"/>
          <w:szCs w:val="20"/>
        </w:rPr>
        <w:t>suomalaisten lentoyhtiöi</w:t>
      </w:r>
      <w:r w:rsidR="026A80F0" w:rsidRPr="002964FB">
        <w:rPr>
          <w:sz w:val="20"/>
          <w:szCs w:val="20"/>
        </w:rPr>
        <w:t xml:space="preserve">den </w:t>
      </w:r>
      <w:r w:rsidR="5F5AA5CB" w:rsidRPr="002964FB">
        <w:rPr>
          <w:sz w:val="20"/>
          <w:szCs w:val="20"/>
        </w:rPr>
        <w:t>kykyä sopia kaupallisesta yhteistyöstä ulkomaisten lentoyhtiöiden kanssa ja sitä kautta heikentää suomalaisten lentoyhteyksiä maailmalle.</w:t>
      </w:r>
      <w:r w:rsidRPr="002964FB">
        <w:rPr>
          <w:sz w:val="20"/>
          <w:szCs w:val="20"/>
        </w:rPr>
        <w:t xml:space="preserve"> </w:t>
      </w:r>
      <w:r w:rsidR="026A80F0" w:rsidRPr="002964FB">
        <w:rPr>
          <w:sz w:val="20"/>
          <w:szCs w:val="20"/>
        </w:rPr>
        <w:t>E</w:t>
      </w:r>
      <w:r w:rsidRPr="002964FB">
        <w:rPr>
          <w:sz w:val="20"/>
          <w:szCs w:val="20"/>
        </w:rPr>
        <w:t>sit</w:t>
      </w:r>
      <w:r w:rsidR="026A80F0" w:rsidRPr="002964FB">
        <w:rPr>
          <w:sz w:val="20"/>
          <w:szCs w:val="20"/>
        </w:rPr>
        <w:t>ämme</w:t>
      </w:r>
      <w:r w:rsidRPr="002964FB">
        <w:rPr>
          <w:sz w:val="20"/>
          <w:szCs w:val="20"/>
        </w:rPr>
        <w:t>, että soveltamisala koskettaisi vain Suomessa, Suomesta ja Suomeen itse operoivia lentoyhtiöitä.</w:t>
      </w:r>
    </w:p>
    <w:p w14:paraId="0DE3F51B" w14:textId="77777777" w:rsidR="00607693" w:rsidRPr="002964FB" w:rsidRDefault="00324432">
      <w:pPr>
        <w:pStyle w:val="Otsikko2"/>
        <w:rPr>
          <w:rFonts w:asciiTheme="minorHAnsi" w:hAnsiTheme="minorHAnsi" w:cs="Times New Roman"/>
          <w:color w:val="auto"/>
          <w:sz w:val="20"/>
          <w:szCs w:val="20"/>
        </w:rPr>
      </w:pPr>
      <w:r w:rsidRPr="002964FB">
        <w:rPr>
          <w:rFonts w:asciiTheme="minorHAnsi" w:hAnsiTheme="minorHAnsi" w:cs="Times New Roman"/>
          <w:color w:val="auto"/>
          <w:sz w:val="20"/>
          <w:szCs w:val="20"/>
        </w:rPr>
        <w:t>Ilma-alusten rekisteröinti</w:t>
      </w:r>
    </w:p>
    <w:p w14:paraId="21C15D4B" w14:textId="0066363D" w:rsidR="00607693" w:rsidRPr="002964FB" w:rsidRDefault="00324432">
      <w:pPr>
        <w:pStyle w:val="Vakiosisennys"/>
        <w:rPr>
          <w:sz w:val="20"/>
          <w:szCs w:val="20"/>
        </w:rPr>
      </w:pPr>
      <w:r w:rsidRPr="002964FB">
        <w:rPr>
          <w:sz w:val="20"/>
          <w:szCs w:val="20"/>
        </w:rPr>
        <w:t>Euroopan unionin lentoliikenneasetus (EY 1008/2008) sallii toimivaltaiselle viranomaiselle laajemman harkintavallan ilma-alusten rekisteröintimaan suhteen kuin luonnos hallituksen esitykseksi. L</w:t>
      </w:r>
      <w:r w:rsidR="6C1DED99" w:rsidRPr="002964FB">
        <w:rPr>
          <w:sz w:val="20"/>
          <w:szCs w:val="20"/>
        </w:rPr>
        <w:t>akil</w:t>
      </w:r>
      <w:r w:rsidRPr="002964FB">
        <w:rPr>
          <w:sz w:val="20"/>
          <w:szCs w:val="20"/>
        </w:rPr>
        <w:t>uonnos rajaa ilmailun sisämarkkinoiden toimintaa.</w:t>
      </w:r>
    </w:p>
    <w:p w14:paraId="3EAFB0EC" w14:textId="77777777" w:rsidR="00607693" w:rsidRPr="002964FB" w:rsidRDefault="00324432">
      <w:pPr>
        <w:pStyle w:val="Otsikko2"/>
        <w:rPr>
          <w:color w:val="auto"/>
          <w:sz w:val="20"/>
          <w:szCs w:val="20"/>
        </w:rPr>
      </w:pPr>
      <w:r w:rsidRPr="002964FB">
        <w:rPr>
          <w:color w:val="auto"/>
          <w:sz w:val="20"/>
          <w:szCs w:val="20"/>
        </w:rPr>
        <w:t>Rajoitettujen liikenneoikeuksien jakaminen</w:t>
      </w:r>
    </w:p>
    <w:p w14:paraId="0B8EB6E8" w14:textId="46BC848A" w:rsidR="00607693" w:rsidRDefault="00324432">
      <w:pPr>
        <w:pStyle w:val="Vakiosisennys"/>
      </w:pPr>
      <w:r w:rsidRPr="002964FB">
        <w:rPr>
          <w:sz w:val="20"/>
          <w:szCs w:val="20"/>
        </w:rPr>
        <w:t xml:space="preserve">Lausunnon mukaan liikenteen turvallisuusvirasto antaa tarkemmat määräykset selvityksistä, joiden perusteella rajoitettujen liikenneoikeuksien hakijoiden vertailu suoritetaan. </w:t>
      </w:r>
      <w:r w:rsidR="026A80F0" w:rsidRPr="002964FB">
        <w:rPr>
          <w:sz w:val="20"/>
          <w:szCs w:val="20"/>
        </w:rPr>
        <w:t>Toivomme</w:t>
      </w:r>
      <w:r w:rsidRPr="002964FB">
        <w:rPr>
          <w:sz w:val="20"/>
          <w:szCs w:val="20"/>
        </w:rPr>
        <w:t>, että ao. määräyksen valmistelussa kuullaan lentoyhtiöitä. Kilpailuasetelman arvioinnissa on olennaista ottaa huomioon lentoyhtiöiden välinen kilpailu EU:n sisämarkkinoilla</w:t>
      </w:r>
      <w:r w:rsidRPr="026A80F0">
        <w:t>.</w:t>
      </w:r>
    </w:p>
    <w:p w14:paraId="51F33E18" w14:textId="77777777" w:rsidR="00607693" w:rsidRPr="002964FB" w:rsidRDefault="00324432">
      <w:pPr>
        <w:pStyle w:val="Otsikko2"/>
        <w:rPr>
          <w:color w:val="auto"/>
          <w:sz w:val="20"/>
          <w:szCs w:val="20"/>
        </w:rPr>
      </w:pPr>
      <w:r w:rsidRPr="002964FB">
        <w:rPr>
          <w:color w:val="auto"/>
          <w:sz w:val="20"/>
          <w:szCs w:val="20"/>
        </w:rPr>
        <w:t>Ei-säännöllinen lentoliikenne Suomen ja kolmannen maan välillä</w:t>
      </w:r>
    </w:p>
    <w:p w14:paraId="714A19DB" w14:textId="520A5693" w:rsidR="00607693" w:rsidRPr="002964FB" w:rsidRDefault="00324432">
      <w:pPr>
        <w:pStyle w:val="Vakiosisennys"/>
        <w:rPr>
          <w:sz w:val="20"/>
          <w:szCs w:val="20"/>
        </w:rPr>
      </w:pPr>
      <w:r w:rsidRPr="002964FB">
        <w:rPr>
          <w:sz w:val="20"/>
          <w:szCs w:val="20"/>
        </w:rPr>
        <w:t>Voimassaolevasta ilmailulaista kopioitu määräys, jonka mukaan ei-säännöllisen lentoliikenteen kieltämiseen pitäisi liittyä taloudelli</w:t>
      </w:r>
      <w:r w:rsidR="1BBBA59D" w:rsidRPr="002964FB">
        <w:rPr>
          <w:sz w:val="20"/>
          <w:szCs w:val="20"/>
        </w:rPr>
        <w:t>s</w:t>
      </w:r>
      <w:r w:rsidRPr="002964FB">
        <w:rPr>
          <w:sz w:val="20"/>
          <w:szCs w:val="20"/>
        </w:rPr>
        <w:t xml:space="preserve">en haitan aiheuttaminen säännölliselle lentoliikenteelle, on epäselvä ja epälooginen. </w:t>
      </w:r>
      <w:r w:rsidR="6561EAB0" w:rsidRPr="002964FB">
        <w:rPr>
          <w:sz w:val="20"/>
          <w:szCs w:val="20"/>
        </w:rPr>
        <w:t>Esitämme</w:t>
      </w:r>
      <w:r w:rsidRPr="002964FB">
        <w:rPr>
          <w:sz w:val="20"/>
          <w:szCs w:val="20"/>
        </w:rPr>
        <w:t>, että kieltämiseen riittäisi esityksessä mainittu säännöllisen lentoliikenteen harjoittamiselle asetettujen rajoituksien kiertäminen ei-säännöllisen lentoliikenteen avulla.</w:t>
      </w:r>
    </w:p>
    <w:p w14:paraId="3283ABE2" w14:textId="77777777" w:rsidR="00607693" w:rsidRPr="002964FB" w:rsidRDefault="00324432">
      <w:pPr>
        <w:pStyle w:val="Otsikko2"/>
        <w:rPr>
          <w:color w:val="auto"/>
          <w:sz w:val="20"/>
          <w:szCs w:val="20"/>
        </w:rPr>
      </w:pPr>
      <w:r w:rsidRPr="002964FB">
        <w:rPr>
          <w:color w:val="auto"/>
          <w:sz w:val="20"/>
          <w:szCs w:val="20"/>
        </w:rPr>
        <w:t>Lentomiehistön henkilölupien myöntäminen</w:t>
      </w:r>
    </w:p>
    <w:p w14:paraId="7BA855C8" w14:textId="71A81F50" w:rsidR="00607693" w:rsidRPr="002964FB" w:rsidRDefault="6561EAB0">
      <w:pPr>
        <w:pStyle w:val="Vakiosisennys"/>
        <w:rPr>
          <w:sz w:val="20"/>
          <w:szCs w:val="20"/>
        </w:rPr>
      </w:pPr>
      <w:r w:rsidRPr="002964FB">
        <w:rPr>
          <w:sz w:val="20"/>
          <w:szCs w:val="20"/>
        </w:rPr>
        <w:t>P</w:t>
      </w:r>
      <w:r w:rsidR="00324432" w:rsidRPr="002964FB">
        <w:rPr>
          <w:sz w:val="20"/>
          <w:szCs w:val="20"/>
        </w:rPr>
        <w:t xml:space="preserve">ykälän siirtyessä ilmailulaista uuteen lakiin olisi luonteva täsmentää luvan epäämiseen liittyvää epämääräisyyttä. </w:t>
      </w:r>
    </w:p>
    <w:p w14:paraId="506C39B1" w14:textId="77777777" w:rsidR="00607693" w:rsidRPr="002964FB" w:rsidRDefault="00607693">
      <w:pPr>
        <w:pStyle w:val="Vakiosisennys"/>
        <w:rPr>
          <w:sz w:val="20"/>
          <w:szCs w:val="20"/>
        </w:rPr>
      </w:pPr>
    </w:p>
    <w:p w14:paraId="3CFF523D" w14:textId="124777E3" w:rsidR="00607693" w:rsidRPr="002964FB" w:rsidRDefault="00324432">
      <w:pPr>
        <w:pStyle w:val="Vakiosisennys"/>
        <w:rPr>
          <w:sz w:val="20"/>
          <w:szCs w:val="20"/>
        </w:rPr>
      </w:pPr>
      <w:r>
        <w:rPr>
          <w:sz w:val="20"/>
          <w:szCs w:val="20"/>
        </w:rPr>
        <w:lastRenderedPageBreak/>
        <w:t>II osan 13. luvun 2§:n a</w:t>
      </w:r>
      <w:r w:rsidRPr="002964FB">
        <w:rPr>
          <w:sz w:val="20"/>
          <w:szCs w:val="20"/>
        </w:rPr>
        <w:t xml:space="preserve">lakohdan 1 "ilmailua koskevat säännökset ja määräykset on varsin epämääräinen ilmaisu.  Esimerkiksi IV osan 1 luvussa on käytetty ilmaisua ” …tämän lain sekä sen nojalla annettujen säännösten, määräysten ja päätösten...”. </w:t>
      </w:r>
      <w:r w:rsidR="26895730">
        <w:rPr>
          <w:sz w:val="20"/>
          <w:szCs w:val="20"/>
        </w:rPr>
        <w:t>Esitämme</w:t>
      </w:r>
      <w:r>
        <w:rPr>
          <w:sz w:val="20"/>
          <w:szCs w:val="20"/>
        </w:rPr>
        <w:t xml:space="preserve">, että kaikkialla ehdotetussa laissa käytettäisiin tarkkaa ilmaisua ”tämän lain sekä ilmailulain nojalla annettujen säännösten, määräysten ja päätösten” </w:t>
      </w:r>
      <w:r w:rsidRPr="002964FB">
        <w:rPr>
          <w:sz w:val="20"/>
          <w:szCs w:val="20"/>
        </w:rPr>
        <w:t>Tämän tyyppinen täsmällisyys parantaisi oikeusvarmuutta.</w:t>
      </w:r>
    </w:p>
    <w:p w14:paraId="41274E70" w14:textId="77777777" w:rsidR="00607693" w:rsidRPr="002964FB" w:rsidRDefault="00607693">
      <w:pPr>
        <w:pStyle w:val="Vakiosisennys"/>
        <w:rPr>
          <w:sz w:val="20"/>
          <w:szCs w:val="20"/>
        </w:rPr>
      </w:pPr>
    </w:p>
    <w:p w14:paraId="3555E8E6" w14:textId="5ACF0393" w:rsidR="3555E8E6" w:rsidRPr="002964FB" w:rsidRDefault="00324432" w:rsidP="002964FB">
      <w:pPr>
        <w:pStyle w:val="Vakiosisennys"/>
        <w:rPr>
          <w:sz w:val="20"/>
          <w:szCs w:val="20"/>
        </w:rPr>
      </w:pPr>
      <w:r w:rsidRPr="002964FB">
        <w:rPr>
          <w:sz w:val="20"/>
          <w:szCs w:val="20"/>
        </w:rPr>
        <w:t>Epäselväksi jää myös miksi alakohdassa 4 puhutaan sekä ”säännöksistä ja määräyksistä” että ”ilmailun turvallisuuden kannalta olennaisista säännöksistä ja määräyksistä”. Olisi luontevaa, että kaikissa tämän pykälän kohdissa tarkoitettaisiin ilmailun turvallisuuden kannalta olennaisia säännöksiä.</w:t>
      </w:r>
    </w:p>
    <w:p w14:paraId="0F6D6A3E" w14:textId="77777777" w:rsidR="00607693" w:rsidRPr="002964FB" w:rsidRDefault="00324432">
      <w:pPr>
        <w:pStyle w:val="Otsikko2"/>
        <w:rPr>
          <w:color w:val="auto"/>
          <w:sz w:val="20"/>
          <w:szCs w:val="20"/>
        </w:rPr>
      </w:pPr>
      <w:r w:rsidRPr="002964FB">
        <w:rPr>
          <w:color w:val="auto"/>
          <w:sz w:val="20"/>
          <w:szCs w:val="20"/>
        </w:rPr>
        <w:t>Tiedonantovelvollisuus ja liikkumispalvelua koskevat olennaiset tiedot</w:t>
      </w:r>
    </w:p>
    <w:p w14:paraId="6EDAF5D1" w14:textId="3522605F" w:rsidR="5A552B6E" w:rsidRPr="002964FB" w:rsidRDefault="00324432" w:rsidP="002964FB">
      <w:pPr>
        <w:pStyle w:val="Vakiosisennys"/>
        <w:rPr>
          <w:sz w:val="20"/>
          <w:szCs w:val="20"/>
        </w:rPr>
      </w:pPr>
      <w:r w:rsidRPr="002964FB">
        <w:rPr>
          <w:sz w:val="20"/>
          <w:szCs w:val="20"/>
        </w:rPr>
        <w:t xml:space="preserve">Lentoyhtiöillä on myynnissä suuri määrä kohteita, reittiyhdistelmiä, lipputyyppejä sekä varausluokkia. Jatkuvasti muuttuvia hintatietoja on </w:t>
      </w:r>
      <w:r w:rsidR="5F58F88B" w:rsidRPr="002964FB">
        <w:rPr>
          <w:sz w:val="20"/>
          <w:szCs w:val="20"/>
        </w:rPr>
        <w:t xml:space="preserve">satoja </w:t>
      </w:r>
      <w:r w:rsidRPr="002964FB">
        <w:rPr>
          <w:sz w:val="20"/>
          <w:szCs w:val="20"/>
        </w:rPr>
        <w:t>tuhansia ja niiden määräytyminen perustuu kysynnän ja tarjonnan muutoksiin. Kaikkien hintayhdistelmien ilmoittaminen reaaliaikaisesti varsinaisen varausprosessin ulkopuolella aiheuttaisi lentoyhtiölle merkittäviä kustannuksia</w:t>
      </w:r>
      <w:r w:rsidR="3DF49A20" w:rsidRPr="002964FB">
        <w:rPr>
          <w:sz w:val="20"/>
          <w:szCs w:val="20"/>
        </w:rPr>
        <w:t xml:space="preserve"> </w:t>
      </w:r>
      <w:r w:rsidR="4E8D64CB" w:rsidRPr="002964FB">
        <w:rPr>
          <w:sz w:val="20"/>
          <w:szCs w:val="20"/>
        </w:rPr>
        <w:t>ja saattaisi olla teknisesti erittäin vaikeasti toteutettavissa</w:t>
      </w:r>
      <w:r w:rsidR="1FADB0E1" w:rsidRPr="002964FB">
        <w:rPr>
          <w:sz w:val="20"/>
          <w:szCs w:val="20"/>
        </w:rPr>
        <w:t xml:space="preserve">. Ao. </w:t>
      </w:r>
      <w:r w:rsidR="5A552B6E" w:rsidRPr="002964FB">
        <w:rPr>
          <w:sz w:val="20"/>
          <w:szCs w:val="20"/>
        </w:rPr>
        <w:t>t</w:t>
      </w:r>
      <w:r w:rsidR="1FADB0E1" w:rsidRPr="002964FB">
        <w:rPr>
          <w:sz w:val="20"/>
          <w:szCs w:val="20"/>
        </w:rPr>
        <w:t xml:space="preserve">ietojärjestelmän toimittaa </w:t>
      </w:r>
      <w:r w:rsidR="5A552B6E" w:rsidRPr="002964FB">
        <w:rPr>
          <w:sz w:val="20"/>
          <w:szCs w:val="20"/>
        </w:rPr>
        <w:t>Finnairille globaalisti toimiva Amadeus</w:t>
      </w:r>
      <w:r w:rsidR="28A38688" w:rsidRPr="002964FB">
        <w:rPr>
          <w:sz w:val="20"/>
          <w:szCs w:val="20"/>
        </w:rPr>
        <w:t xml:space="preserve">, </w:t>
      </w:r>
      <w:r w:rsidR="20104D2D" w:rsidRPr="002964FB">
        <w:rPr>
          <w:sz w:val="20"/>
          <w:szCs w:val="20"/>
        </w:rPr>
        <w:t xml:space="preserve">eikä ole </w:t>
      </w:r>
      <w:r w:rsidR="1D4D1448" w:rsidRPr="002964FB">
        <w:rPr>
          <w:sz w:val="20"/>
          <w:szCs w:val="20"/>
        </w:rPr>
        <w:t xml:space="preserve">takeita, että järjestelmään olisi </w:t>
      </w:r>
      <w:r w:rsidR="20104D2D" w:rsidRPr="002964FB">
        <w:rPr>
          <w:sz w:val="20"/>
          <w:szCs w:val="20"/>
        </w:rPr>
        <w:t xml:space="preserve">saatavilla </w:t>
      </w:r>
      <w:r w:rsidR="1D4D1448" w:rsidRPr="002964FB">
        <w:rPr>
          <w:sz w:val="20"/>
          <w:szCs w:val="20"/>
        </w:rPr>
        <w:t>kansallisia poikkeuksia</w:t>
      </w:r>
      <w:r w:rsidR="0A703187" w:rsidRPr="002964FB">
        <w:rPr>
          <w:sz w:val="20"/>
          <w:szCs w:val="20"/>
        </w:rPr>
        <w:t xml:space="preserve"> varsinkaan lakiluonnoksen edellyttämässä aikataulussa.</w:t>
      </w:r>
    </w:p>
    <w:p w14:paraId="0698C5A1" w14:textId="77777777" w:rsidR="00607693" w:rsidRPr="002964FB" w:rsidRDefault="00607693">
      <w:pPr>
        <w:pStyle w:val="Vakiosisennys"/>
        <w:rPr>
          <w:sz w:val="20"/>
          <w:szCs w:val="20"/>
        </w:rPr>
      </w:pPr>
    </w:p>
    <w:p w14:paraId="5F58F88B" w14:textId="7A79D5BC" w:rsidR="00607693" w:rsidRPr="002964FB" w:rsidRDefault="00324432">
      <w:pPr>
        <w:pStyle w:val="Vakiosisennys"/>
        <w:rPr>
          <w:sz w:val="20"/>
          <w:szCs w:val="20"/>
        </w:rPr>
      </w:pPr>
      <w:r w:rsidRPr="002964FB">
        <w:rPr>
          <w:sz w:val="20"/>
          <w:szCs w:val="20"/>
        </w:rPr>
        <w:t xml:space="preserve">Saatavuuden osalta vapaiden paikkojen tarkka määrä on liikesalaisuus. Lentoyhtiöt eivät </w:t>
      </w:r>
      <w:r w:rsidR="43960504" w:rsidRPr="002964FB">
        <w:rPr>
          <w:sz w:val="20"/>
          <w:szCs w:val="20"/>
        </w:rPr>
        <w:t xml:space="preserve">myöskään </w:t>
      </w:r>
      <w:r w:rsidR="249C2F15" w:rsidRPr="002964FB">
        <w:rPr>
          <w:sz w:val="20"/>
          <w:szCs w:val="20"/>
        </w:rPr>
        <w:t xml:space="preserve">kilpailuoikeudellisista syistä </w:t>
      </w:r>
      <w:r w:rsidRPr="002964FB">
        <w:rPr>
          <w:sz w:val="20"/>
          <w:szCs w:val="20"/>
        </w:rPr>
        <w:t xml:space="preserve">ilmoita lentojen vapaiden paikkojen määrää </w:t>
      </w:r>
      <w:r w:rsidR="59AE252C" w:rsidRPr="002964FB">
        <w:rPr>
          <w:sz w:val="20"/>
          <w:szCs w:val="20"/>
        </w:rPr>
        <w:t>ulospäin</w:t>
      </w:r>
      <w:r w:rsidR="249C2F15" w:rsidRPr="002964FB">
        <w:rPr>
          <w:sz w:val="20"/>
          <w:szCs w:val="20"/>
        </w:rPr>
        <w:t>.</w:t>
      </w:r>
    </w:p>
    <w:p w14:paraId="24FE28D0" w14:textId="77777777" w:rsidR="5F58F88B" w:rsidRPr="002964FB" w:rsidRDefault="5F58F88B" w:rsidP="002964FB">
      <w:pPr>
        <w:pStyle w:val="Vakiosisennys"/>
        <w:rPr>
          <w:sz w:val="20"/>
          <w:szCs w:val="20"/>
        </w:rPr>
      </w:pPr>
    </w:p>
    <w:p w14:paraId="499A6892" w14:textId="667D46C2" w:rsidR="00607693" w:rsidRPr="002964FB" w:rsidRDefault="785BCAEE">
      <w:pPr>
        <w:pStyle w:val="Vakiosisennys"/>
        <w:rPr>
          <w:sz w:val="20"/>
          <w:szCs w:val="20"/>
        </w:rPr>
      </w:pPr>
      <w:r w:rsidRPr="002964FB">
        <w:rPr>
          <w:sz w:val="20"/>
          <w:szCs w:val="20"/>
        </w:rPr>
        <w:t>Toivomme, että nämä näkökohdat otetaan huomioon ao. asetuksen valmistelussa.</w:t>
      </w:r>
    </w:p>
    <w:p w14:paraId="1A21EAC3" w14:textId="77777777" w:rsidR="00607693" w:rsidRPr="002964FB" w:rsidRDefault="00324432">
      <w:pPr>
        <w:pStyle w:val="Otsikko2"/>
        <w:rPr>
          <w:color w:val="auto"/>
          <w:sz w:val="20"/>
          <w:szCs w:val="20"/>
        </w:rPr>
      </w:pPr>
      <w:r w:rsidRPr="002964FB">
        <w:rPr>
          <w:color w:val="auto"/>
          <w:sz w:val="20"/>
          <w:szCs w:val="20"/>
        </w:rPr>
        <w:t>Puolesta-asiointi</w:t>
      </w:r>
    </w:p>
    <w:p w14:paraId="597E5230" w14:textId="3001C37C" w:rsidR="00607693" w:rsidRPr="002964FB" w:rsidRDefault="00324432">
      <w:pPr>
        <w:pStyle w:val="Vakiosisennys"/>
        <w:rPr>
          <w:sz w:val="20"/>
          <w:szCs w:val="20"/>
        </w:rPr>
      </w:pPr>
      <w:r w:rsidRPr="002964FB">
        <w:rPr>
          <w:sz w:val="20"/>
          <w:szCs w:val="20"/>
        </w:rPr>
        <w:t xml:space="preserve">Luonnoksessa esitelty puolesta-asioinnin käsite perustuu henkilöiden eri palveluissa olevien käyttötilien avaamiseen Euroopan unionin maksupalveludirektiivin mallin mukaisesti. </w:t>
      </w:r>
      <w:r w:rsidR="0AA2A8E0" w:rsidRPr="002964FB">
        <w:rPr>
          <w:sz w:val="20"/>
          <w:szCs w:val="20"/>
        </w:rPr>
        <w:t>O</w:t>
      </w:r>
      <w:r w:rsidRPr="002964FB">
        <w:rPr>
          <w:sz w:val="20"/>
          <w:szCs w:val="20"/>
        </w:rPr>
        <w:t>n epäselvää, mitä esitetty toimintamalli käytännössä tarkoittaisi liikenteessä ja keitä asiakkaita velvoite koskisi.</w:t>
      </w:r>
    </w:p>
    <w:p w14:paraId="615CD856" w14:textId="77777777" w:rsidR="00607693" w:rsidRPr="002964FB" w:rsidRDefault="00607693">
      <w:pPr>
        <w:pStyle w:val="Vakiosisennys"/>
        <w:rPr>
          <w:sz w:val="20"/>
          <w:szCs w:val="20"/>
        </w:rPr>
      </w:pPr>
    </w:p>
    <w:p w14:paraId="27E2BA3D" w14:textId="65313B62" w:rsidR="00607693" w:rsidRPr="002964FB" w:rsidRDefault="00324432">
      <w:pPr>
        <w:pStyle w:val="Vakiosisennys"/>
        <w:rPr>
          <w:sz w:val="20"/>
          <w:szCs w:val="20"/>
        </w:rPr>
      </w:pPr>
      <w:r w:rsidRPr="002964FB">
        <w:rPr>
          <w:sz w:val="20"/>
          <w:szCs w:val="20"/>
        </w:rPr>
        <w:t>Lentoliikenteessä matkustajan ja lentoyhtiön välinen asiointi ei perustu tilisuhteeseen. Jokainen lipun osto on kertaluonteinen tapahtuma. Finnair Plus -kanta-asiakasohjelma ei ole sellainen luonnoksessa ilmeisesti tarkoitettu tili, joka olisi osa varausprosessia. Kanta-asiakastilien tietojärjestelmä ei mahdollista lipun ostamista, vaan sen tarkoitus on ansaittujen ja käytettyjen kanta-asiakasetujen säilyttäminen ja kanta-asiakasviestinnän mahdollistaminen.</w:t>
      </w:r>
    </w:p>
    <w:p w14:paraId="22E5E5FC" w14:textId="77777777" w:rsidR="00607693" w:rsidRPr="002964FB" w:rsidRDefault="00607693">
      <w:pPr>
        <w:pStyle w:val="Vakiosisennys"/>
        <w:rPr>
          <w:sz w:val="20"/>
          <w:szCs w:val="20"/>
        </w:rPr>
      </w:pPr>
    </w:p>
    <w:p w14:paraId="3E78E928" w14:textId="1741D570" w:rsidR="00607693" w:rsidRPr="002964FB" w:rsidRDefault="00324432">
      <w:pPr>
        <w:pStyle w:val="Vakiosisennys"/>
        <w:rPr>
          <w:sz w:val="20"/>
          <w:szCs w:val="20"/>
        </w:rPr>
      </w:pPr>
      <w:r w:rsidRPr="002964FB">
        <w:rPr>
          <w:sz w:val="20"/>
          <w:szCs w:val="20"/>
        </w:rPr>
        <w:lastRenderedPageBreak/>
        <w:t xml:space="preserve">Lisäksi on huomioitava, että merkittävä osa Finnair Plus -kanta-asiakaista on muiden maiden kuin Suomen kansalaisia. </w:t>
      </w:r>
      <w:r w:rsidR="5B5F67C1" w:rsidRPr="002964FB">
        <w:rPr>
          <w:sz w:val="20"/>
          <w:szCs w:val="20"/>
        </w:rPr>
        <w:t>L</w:t>
      </w:r>
      <w:r w:rsidRPr="002964FB">
        <w:rPr>
          <w:sz w:val="20"/>
          <w:szCs w:val="20"/>
        </w:rPr>
        <w:t xml:space="preserve">uonnoksen perusteella </w:t>
      </w:r>
      <w:r w:rsidR="5B5F67C1" w:rsidRPr="002964FB">
        <w:rPr>
          <w:sz w:val="20"/>
          <w:szCs w:val="20"/>
        </w:rPr>
        <w:t xml:space="preserve">on </w:t>
      </w:r>
      <w:r w:rsidRPr="002964FB">
        <w:rPr>
          <w:sz w:val="20"/>
          <w:szCs w:val="20"/>
        </w:rPr>
        <w:t xml:space="preserve">epäselvää, tarkoittaako ministeriö puolesta-asiointivelvoitteen koskevan nimenomaan Finnair Plus </w:t>
      </w:r>
      <w:r w:rsidR="5B5F67C1" w:rsidRPr="002964FB">
        <w:rPr>
          <w:sz w:val="20"/>
          <w:szCs w:val="20"/>
        </w:rPr>
        <w:t>–kanta-</w:t>
      </w:r>
      <w:r w:rsidRPr="002964FB">
        <w:rPr>
          <w:sz w:val="20"/>
          <w:szCs w:val="20"/>
        </w:rPr>
        <w:t xml:space="preserve">asiakkaita ja mitä </w:t>
      </w:r>
      <w:r w:rsidR="006264FB">
        <w:rPr>
          <w:sz w:val="20"/>
          <w:szCs w:val="20"/>
        </w:rPr>
        <w:t>tämä</w:t>
      </w:r>
      <w:r w:rsidRPr="002964FB">
        <w:rPr>
          <w:sz w:val="20"/>
          <w:szCs w:val="20"/>
        </w:rPr>
        <w:t xml:space="preserve"> tarkoittaisi muiden maiden kansalaisten osalta.</w:t>
      </w:r>
    </w:p>
    <w:p w14:paraId="1C820658" w14:textId="77777777" w:rsidR="00607693" w:rsidRPr="002964FB" w:rsidRDefault="00607693">
      <w:pPr>
        <w:pStyle w:val="Vakiosisennys"/>
        <w:rPr>
          <w:sz w:val="20"/>
          <w:szCs w:val="20"/>
        </w:rPr>
      </w:pPr>
    </w:p>
    <w:p w14:paraId="1F55E0EC" w14:textId="018ED740" w:rsidR="00607693" w:rsidRPr="002964FB" w:rsidRDefault="00324432">
      <w:pPr>
        <w:pStyle w:val="Vakiosisennys"/>
        <w:rPr>
          <w:sz w:val="20"/>
          <w:szCs w:val="20"/>
        </w:rPr>
      </w:pPr>
      <w:r w:rsidRPr="002964FB">
        <w:rPr>
          <w:sz w:val="20"/>
          <w:szCs w:val="20"/>
        </w:rPr>
        <w:t xml:space="preserve">Luonnoksen mukaan puolesta-asioinnissa välitys- ja yhdistämispalvelujen tarjoajan pääsyn on oltava riittävän laajaa. </w:t>
      </w:r>
      <w:r w:rsidR="1312393D" w:rsidRPr="002964FB">
        <w:rPr>
          <w:sz w:val="20"/>
          <w:szCs w:val="20"/>
        </w:rPr>
        <w:t>Ilmaisu</w:t>
      </w:r>
      <w:r w:rsidR="0A645E79" w:rsidRPr="002964FB">
        <w:rPr>
          <w:sz w:val="20"/>
          <w:szCs w:val="20"/>
        </w:rPr>
        <w:t xml:space="preserve">n </w:t>
      </w:r>
      <w:r w:rsidRPr="002964FB">
        <w:rPr>
          <w:sz w:val="20"/>
          <w:szCs w:val="20"/>
        </w:rPr>
        <w:t xml:space="preserve">tulkinta vaikuttaa olennaisesti siihen, millaisia investointeja liikennepalvelujen tarjoajien on tehtävä tietojärjestelmiinsä. </w:t>
      </w:r>
      <w:r w:rsidR="237137BF" w:rsidRPr="002964FB">
        <w:rPr>
          <w:sz w:val="20"/>
          <w:szCs w:val="20"/>
        </w:rPr>
        <w:t>P</w:t>
      </w:r>
      <w:r w:rsidRPr="002964FB">
        <w:rPr>
          <w:sz w:val="20"/>
          <w:szCs w:val="20"/>
        </w:rPr>
        <w:t>yy</w:t>
      </w:r>
      <w:r w:rsidR="237137BF" w:rsidRPr="002964FB">
        <w:rPr>
          <w:sz w:val="20"/>
          <w:szCs w:val="20"/>
        </w:rPr>
        <w:t>dämme</w:t>
      </w:r>
      <w:r w:rsidRPr="002964FB">
        <w:rPr>
          <w:sz w:val="20"/>
          <w:szCs w:val="20"/>
        </w:rPr>
        <w:t xml:space="preserve"> ministeriötä täsmentämään kirjausta</w:t>
      </w:r>
      <w:r w:rsidR="0A645E79" w:rsidRPr="002964FB">
        <w:rPr>
          <w:sz w:val="20"/>
          <w:szCs w:val="20"/>
        </w:rPr>
        <w:t>.</w:t>
      </w:r>
    </w:p>
    <w:p w14:paraId="7750220D" w14:textId="77777777" w:rsidR="0A645E79" w:rsidRPr="002964FB" w:rsidRDefault="0A645E79" w:rsidP="002964FB">
      <w:pPr>
        <w:pStyle w:val="Vakiosisennys"/>
        <w:rPr>
          <w:sz w:val="20"/>
          <w:szCs w:val="20"/>
        </w:rPr>
      </w:pPr>
    </w:p>
    <w:p w14:paraId="22FA35B5" w14:textId="0E795ADD" w:rsidR="00607693" w:rsidRPr="002964FB" w:rsidRDefault="237137BF">
      <w:pPr>
        <w:pStyle w:val="Vakiosisennys"/>
        <w:rPr>
          <w:sz w:val="20"/>
          <w:szCs w:val="20"/>
        </w:rPr>
      </w:pPr>
      <w:r w:rsidRPr="002964FB">
        <w:rPr>
          <w:sz w:val="20"/>
          <w:szCs w:val="20"/>
        </w:rPr>
        <w:t xml:space="preserve">Olemme ymmärtäneet </w:t>
      </w:r>
      <w:r w:rsidR="00324432" w:rsidRPr="002964FB">
        <w:rPr>
          <w:sz w:val="20"/>
          <w:szCs w:val="20"/>
        </w:rPr>
        <w:t>ministeriön sidosryhmätilaisuuksissa, että puolesta-asiointiin ei ole tarkoitus liittyä tietojenluovutusta. Selkeyden vuoksi tämä olisi hyvä todeta hallituksen esityksessä.</w:t>
      </w:r>
    </w:p>
    <w:p w14:paraId="6F637F64" w14:textId="57599810" w:rsidR="1312393D" w:rsidRPr="002964FB" w:rsidRDefault="1312393D" w:rsidP="002964FB">
      <w:pPr>
        <w:pStyle w:val="Vakiosisennys"/>
        <w:rPr>
          <w:sz w:val="20"/>
          <w:szCs w:val="20"/>
        </w:rPr>
      </w:pPr>
    </w:p>
    <w:p w14:paraId="4F5046F8" w14:textId="341A7D52" w:rsidR="00607693" w:rsidRPr="002964FB" w:rsidRDefault="00324432">
      <w:pPr>
        <w:pStyle w:val="Vakiosisennys"/>
        <w:rPr>
          <w:sz w:val="20"/>
          <w:szCs w:val="20"/>
        </w:rPr>
      </w:pPr>
      <w:r w:rsidRPr="002964FB">
        <w:rPr>
          <w:sz w:val="20"/>
          <w:szCs w:val="20"/>
        </w:rPr>
        <w:t xml:space="preserve">Luonnoksessa mainitaan puolesta-asiointisuhteen perustamisen edellyttävän vahvaa tunnistamista. </w:t>
      </w:r>
      <w:r w:rsidR="2DF5D54E" w:rsidRPr="002964FB">
        <w:rPr>
          <w:sz w:val="20"/>
          <w:szCs w:val="20"/>
        </w:rPr>
        <w:t xml:space="preserve">Lähdemme </w:t>
      </w:r>
      <w:r w:rsidRPr="002964FB">
        <w:rPr>
          <w:sz w:val="20"/>
          <w:szCs w:val="20"/>
        </w:rPr>
        <w:t>siitä, ett</w:t>
      </w:r>
      <w:r w:rsidR="2DF5D54E" w:rsidRPr="002964FB">
        <w:rPr>
          <w:sz w:val="20"/>
          <w:szCs w:val="20"/>
        </w:rPr>
        <w:t>ä</w:t>
      </w:r>
      <w:r w:rsidR="71BF71B9" w:rsidRPr="002964FB">
        <w:rPr>
          <w:sz w:val="20"/>
          <w:szCs w:val="20"/>
        </w:rPr>
        <w:t xml:space="preserve"> liikennepalvelun tarjoajaa ei voida velvoittaa järjestämään tällaista vahvan tunnistamisen välinettä toisten yrityksien liiketoimintaa palvellakseen. V</w:t>
      </w:r>
      <w:r w:rsidRPr="002964FB">
        <w:rPr>
          <w:sz w:val="20"/>
          <w:szCs w:val="20"/>
        </w:rPr>
        <w:t xml:space="preserve">älitys- ja yhdistämispalvelujen tarjoajan on järjestettävä vahva tunnistaminen, jos se haluaa käyttää puolesta-asiointia. </w:t>
      </w:r>
      <w:r w:rsidR="28319892" w:rsidRPr="002964FB">
        <w:rPr>
          <w:sz w:val="20"/>
          <w:szCs w:val="20"/>
        </w:rPr>
        <w:t xml:space="preserve">On tosin huomioitava, että ulkomaisilla henkilöillä </w:t>
      </w:r>
      <w:r w:rsidRPr="002964FB">
        <w:rPr>
          <w:sz w:val="20"/>
          <w:szCs w:val="20"/>
        </w:rPr>
        <w:t xml:space="preserve">ei </w:t>
      </w:r>
      <w:r w:rsidR="650E1C07" w:rsidRPr="002964FB">
        <w:rPr>
          <w:sz w:val="20"/>
          <w:szCs w:val="20"/>
        </w:rPr>
        <w:t xml:space="preserve">mahdollisesti </w:t>
      </w:r>
      <w:r w:rsidRPr="002964FB">
        <w:rPr>
          <w:sz w:val="20"/>
          <w:szCs w:val="20"/>
        </w:rPr>
        <w:t>ole käytettävissä laissa tarkoitettua vahvan tunnistamisen välinettä.</w:t>
      </w:r>
    </w:p>
    <w:p w14:paraId="1F4977ED" w14:textId="77777777" w:rsidR="00607693" w:rsidRPr="002964FB" w:rsidRDefault="00607693">
      <w:pPr>
        <w:pStyle w:val="Vakiosisennys"/>
        <w:rPr>
          <w:sz w:val="20"/>
          <w:szCs w:val="20"/>
        </w:rPr>
      </w:pPr>
    </w:p>
    <w:p w14:paraId="6C6F8A98" w14:textId="2AD534C3" w:rsidR="00607693" w:rsidRPr="002964FB" w:rsidRDefault="5D9C1342">
      <w:pPr>
        <w:pStyle w:val="Vakiosisennys"/>
        <w:rPr>
          <w:sz w:val="20"/>
          <w:szCs w:val="20"/>
        </w:rPr>
      </w:pPr>
      <w:r w:rsidRPr="002964FB">
        <w:rPr>
          <w:sz w:val="20"/>
          <w:szCs w:val="20"/>
        </w:rPr>
        <w:t>Pidämme h</w:t>
      </w:r>
      <w:r w:rsidR="00324432" w:rsidRPr="002964FB">
        <w:rPr>
          <w:sz w:val="20"/>
          <w:szCs w:val="20"/>
        </w:rPr>
        <w:t xml:space="preserve">yvänä, että </w:t>
      </w:r>
      <w:r w:rsidRPr="002964FB">
        <w:rPr>
          <w:sz w:val="20"/>
          <w:szCs w:val="20"/>
        </w:rPr>
        <w:t xml:space="preserve">liikkumispalvelun tarjoajalla </w:t>
      </w:r>
      <w:r w:rsidR="00324432" w:rsidRPr="002964FB">
        <w:rPr>
          <w:sz w:val="20"/>
          <w:szCs w:val="20"/>
        </w:rPr>
        <w:t>olisi oikeus arvioida pääsyyn oikeutetun liikkumis</w:t>
      </w:r>
      <w:r w:rsidR="3BE5CD9C" w:rsidRPr="002964FB">
        <w:rPr>
          <w:sz w:val="20"/>
          <w:szCs w:val="20"/>
        </w:rPr>
        <w:t xml:space="preserve">- tai yhdistämispalvelun tarjoajan luotettavuus ennalta asetettujen arviointikriteerien ja ehtojen mukaan. Tuemme Kansainvälisen ilmakuljetusliiton </w:t>
      </w:r>
      <w:r w:rsidR="00324432" w:rsidRPr="002964FB">
        <w:rPr>
          <w:sz w:val="20"/>
          <w:szCs w:val="20"/>
        </w:rPr>
        <w:t>IATA:n piirissä kehitetyn NDC:n standardikehitystä</w:t>
      </w:r>
      <w:r w:rsidR="3BE5CD9C" w:rsidRPr="002964FB">
        <w:rPr>
          <w:sz w:val="20"/>
          <w:szCs w:val="20"/>
        </w:rPr>
        <w:t>, ja l</w:t>
      </w:r>
      <w:r w:rsidR="00324432" w:rsidRPr="002964FB">
        <w:rPr>
          <w:sz w:val="20"/>
          <w:szCs w:val="20"/>
        </w:rPr>
        <w:t>ähtökohtaisesti NDC tai vastaava järjestelmä on käyttämä</w:t>
      </w:r>
      <w:r w:rsidR="3BE5CD9C" w:rsidRPr="002964FB">
        <w:rPr>
          <w:sz w:val="20"/>
          <w:szCs w:val="20"/>
        </w:rPr>
        <w:t>mme</w:t>
      </w:r>
      <w:r w:rsidR="00324432" w:rsidRPr="002964FB">
        <w:rPr>
          <w:sz w:val="20"/>
          <w:szCs w:val="20"/>
        </w:rPr>
        <w:t xml:space="preserve"> rajapinta myös yhdistämispalveluiden tarjoajien suuntaan. </w:t>
      </w:r>
      <w:r w:rsidR="4AABA3B9" w:rsidRPr="002964FB">
        <w:rPr>
          <w:sz w:val="20"/>
          <w:szCs w:val="20"/>
        </w:rPr>
        <w:t>T</w:t>
      </w:r>
      <w:r w:rsidR="00324432" w:rsidRPr="002964FB">
        <w:rPr>
          <w:sz w:val="20"/>
          <w:szCs w:val="20"/>
        </w:rPr>
        <w:t>ule</w:t>
      </w:r>
      <w:r w:rsidR="4AABA3B9" w:rsidRPr="002964FB">
        <w:rPr>
          <w:sz w:val="20"/>
          <w:szCs w:val="20"/>
        </w:rPr>
        <w:t>mme</w:t>
      </w:r>
      <w:r w:rsidR="00324432" w:rsidRPr="002964FB">
        <w:rPr>
          <w:sz w:val="20"/>
          <w:szCs w:val="20"/>
        </w:rPr>
        <w:t xml:space="preserve"> edellyttämään yhteistyökumppaneilta kykyä tekniseen valvontaan 24/7 sekä nopeaa vasteaikaa tukipyyntöihin. </w:t>
      </w:r>
      <w:r w:rsidR="4AABA3B9" w:rsidRPr="002964FB">
        <w:rPr>
          <w:sz w:val="20"/>
          <w:szCs w:val="20"/>
        </w:rPr>
        <w:t>T</w:t>
      </w:r>
      <w:r w:rsidR="00324432" w:rsidRPr="002964FB">
        <w:rPr>
          <w:sz w:val="20"/>
          <w:szCs w:val="20"/>
        </w:rPr>
        <w:t>ule</w:t>
      </w:r>
      <w:r w:rsidR="4AABA3B9" w:rsidRPr="002964FB">
        <w:rPr>
          <w:sz w:val="20"/>
          <w:szCs w:val="20"/>
        </w:rPr>
        <w:t xml:space="preserve">mme </w:t>
      </w:r>
      <w:r w:rsidR="00324432" w:rsidRPr="002964FB">
        <w:rPr>
          <w:sz w:val="20"/>
          <w:szCs w:val="20"/>
        </w:rPr>
        <w:t xml:space="preserve">myös edellyttämään </w:t>
      </w:r>
      <w:r w:rsidR="1C64F409" w:rsidRPr="002964FB">
        <w:rPr>
          <w:sz w:val="20"/>
          <w:szCs w:val="20"/>
        </w:rPr>
        <w:t xml:space="preserve">yhteistyökumppaneilta </w:t>
      </w:r>
      <w:r w:rsidR="3BE5CD9C" w:rsidRPr="002964FB">
        <w:rPr>
          <w:sz w:val="20"/>
          <w:szCs w:val="20"/>
        </w:rPr>
        <w:t>muun muassa tietoturvavalvontaa ja ilmoitusta mahdollisista tietoturvaloukkauksista</w:t>
      </w:r>
      <w:r w:rsidR="00324432" w:rsidRPr="002964FB">
        <w:rPr>
          <w:sz w:val="20"/>
          <w:szCs w:val="20"/>
        </w:rPr>
        <w:t>.</w:t>
      </w:r>
    </w:p>
    <w:p w14:paraId="1B2EE681" w14:textId="77777777" w:rsidR="00607693" w:rsidRPr="002964FB" w:rsidRDefault="00324432">
      <w:pPr>
        <w:pStyle w:val="Otsikko2"/>
        <w:rPr>
          <w:color w:val="auto"/>
          <w:sz w:val="20"/>
          <w:szCs w:val="20"/>
        </w:rPr>
      </w:pPr>
      <w:r w:rsidRPr="002964FB">
        <w:rPr>
          <w:color w:val="auto"/>
          <w:sz w:val="20"/>
          <w:szCs w:val="20"/>
        </w:rPr>
        <w:t>Välitys- ja yhdistämispalvelut</w:t>
      </w:r>
    </w:p>
    <w:p w14:paraId="665B9091" w14:textId="08E7C5DA" w:rsidR="00607693" w:rsidRPr="002964FB" w:rsidRDefault="566EF5F2">
      <w:pPr>
        <w:pStyle w:val="Vakiosisennys"/>
        <w:rPr>
          <w:sz w:val="20"/>
          <w:szCs w:val="20"/>
        </w:rPr>
      </w:pPr>
      <w:r w:rsidRPr="002964FB">
        <w:rPr>
          <w:sz w:val="20"/>
          <w:szCs w:val="20"/>
        </w:rPr>
        <w:t>O</w:t>
      </w:r>
      <w:r w:rsidR="00324432" w:rsidRPr="002964FB">
        <w:rPr>
          <w:sz w:val="20"/>
          <w:szCs w:val="20"/>
        </w:rPr>
        <w:t>n kannatettavaa, että välitys- ja yhdistämispalvelun tarjoajilta edellytetään ilmoitusta toiminnastaan ja yhteystiedoistaan Liikenteen turvallisuusvirastolle. Näiden tietojen on oltava myös liikenteen palveluntarjoajien saatavilla ilman kustannuksia. Samaten kannat</w:t>
      </w:r>
      <w:r w:rsidRPr="002964FB">
        <w:rPr>
          <w:sz w:val="20"/>
          <w:szCs w:val="20"/>
        </w:rPr>
        <w:t>amme</w:t>
      </w:r>
      <w:r w:rsidR="00324432" w:rsidRPr="002964FB">
        <w:rPr>
          <w:sz w:val="20"/>
          <w:szCs w:val="20"/>
        </w:rPr>
        <w:t xml:space="preserve"> välitys- ja yhdistämispalvelujen tarjoajille säädettävää velvollisuutta antaa matkaketjun eri osiin kohdistuvaa tietoa siitä, kenen puoleen matkustaja voi matkaketjun eri vaiheissa kääntyä.</w:t>
      </w:r>
    </w:p>
    <w:p w14:paraId="3C6A6C5B" w14:textId="77777777" w:rsidR="00607693" w:rsidRPr="002964FB" w:rsidRDefault="00607693">
      <w:pPr>
        <w:pStyle w:val="Vakiosisennys"/>
        <w:rPr>
          <w:sz w:val="20"/>
          <w:szCs w:val="20"/>
        </w:rPr>
      </w:pPr>
    </w:p>
    <w:p w14:paraId="4B2E3DD7" w14:textId="1BD0F07B" w:rsidR="00607693" w:rsidRPr="002964FB" w:rsidRDefault="00324432">
      <w:pPr>
        <w:pStyle w:val="Vakiosisennys"/>
        <w:rPr>
          <w:sz w:val="20"/>
          <w:szCs w:val="20"/>
        </w:rPr>
      </w:pPr>
      <w:r w:rsidRPr="002964FB">
        <w:rPr>
          <w:sz w:val="20"/>
          <w:szCs w:val="20"/>
        </w:rPr>
        <w:t xml:space="preserve">Tiedottamisvelvollisuus ei kuitenkaan esitetyssä muodossaan ole riittävä. Eri kuljetusmuotojen vastuusäännökset ovat erilaisia ja multimodaalikuljetusten vastuukysymyksissä on lainsäädännön tasolla harmaata aluetta. Välitys- ja </w:t>
      </w:r>
      <w:r w:rsidRPr="002964FB">
        <w:rPr>
          <w:sz w:val="20"/>
          <w:szCs w:val="20"/>
        </w:rPr>
        <w:lastRenderedPageBreak/>
        <w:t>yhdistämispalveluiden vastuu matkaketjun toimivuudesta on kokonaan säätelemätön ja perustuu osapuolten välisiin sopimuksiin. Esimerkiksi kuljetusvälineen vaihtoon (samankin kuljetusmuodon sisällä) tarvittava minimiaika, matkustusasiakirjavaatimukset ja muut matkaketjun toimivuuteen liittyvät operatiiviset seikat on tunnettava matkaketjuja muodostettaessa. On välttämätöntä, että liikenteenharjoittajat, matkatoimistot ja muut osalliset vaihtavat tarvittavia tietoja ja sopivat vastuista ja menettelyistä erityyppisten virhetilanteiden varalta. Lain on sallittava esimerkiksi lentoyhtiön edellyttää välitys- ja yhdistämispalvelujen tarjoajalta sopimusta, jolla matkaketjujen muodostamisen käytännön kysymykset sekä vastuut sovitaan.</w:t>
      </w:r>
    </w:p>
    <w:p w14:paraId="31EBC9B7" w14:textId="77777777" w:rsidR="00607693" w:rsidRPr="002964FB" w:rsidRDefault="00324432">
      <w:pPr>
        <w:pStyle w:val="Otsikko2"/>
        <w:rPr>
          <w:color w:val="auto"/>
          <w:sz w:val="20"/>
          <w:szCs w:val="20"/>
        </w:rPr>
      </w:pPr>
      <w:r w:rsidRPr="002964FB">
        <w:rPr>
          <w:color w:val="auto"/>
          <w:sz w:val="20"/>
          <w:szCs w:val="20"/>
        </w:rPr>
        <w:t>Julkinen palveluvelvoite</w:t>
      </w:r>
    </w:p>
    <w:p w14:paraId="61566105" w14:textId="39A667F7" w:rsidR="00607693" w:rsidRPr="002964FB" w:rsidRDefault="00324432">
      <w:pPr>
        <w:pStyle w:val="Vakiosisennys"/>
        <w:rPr>
          <w:sz w:val="20"/>
          <w:szCs w:val="20"/>
        </w:rPr>
      </w:pPr>
      <w:r w:rsidRPr="002964FB">
        <w:rPr>
          <w:sz w:val="20"/>
          <w:szCs w:val="20"/>
        </w:rPr>
        <w:t xml:space="preserve">Valtio on asettanut lentoliikenteelle julkisia palveluvelvoitteita hyvin säästeliäästi muihin liikennemuotoihin verrattuna. </w:t>
      </w:r>
      <w:r w:rsidR="6C5EC231" w:rsidRPr="002964FB">
        <w:rPr>
          <w:sz w:val="20"/>
          <w:szCs w:val="20"/>
        </w:rPr>
        <w:t>V</w:t>
      </w:r>
      <w:r w:rsidRPr="002964FB">
        <w:rPr>
          <w:sz w:val="20"/>
          <w:szCs w:val="20"/>
        </w:rPr>
        <w:t>altion talousarviossa lentoliikenteen ostoliikenteeseen on varattu yhden miljoonan euron määräraha, joka osoitetaan yhdelle reitille.</w:t>
      </w:r>
    </w:p>
    <w:p w14:paraId="61B9868A" w14:textId="77777777" w:rsidR="00607693" w:rsidRPr="002964FB" w:rsidRDefault="00607693">
      <w:pPr>
        <w:pStyle w:val="Vakiosisennys"/>
        <w:rPr>
          <w:sz w:val="20"/>
          <w:szCs w:val="20"/>
        </w:rPr>
      </w:pPr>
    </w:p>
    <w:p w14:paraId="43794BB0" w14:textId="3FEF3AEF" w:rsidR="00607693" w:rsidRPr="002964FB" w:rsidRDefault="00324432">
      <w:pPr>
        <w:pStyle w:val="Vakiosisennys"/>
        <w:rPr>
          <w:sz w:val="20"/>
          <w:szCs w:val="20"/>
        </w:rPr>
      </w:pPr>
      <w:r w:rsidRPr="002964FB">
        <w:rPr>
          <w:sz w:val="20"/>
          <w:szCs w:val="20"/>
        </w:rPr>
        <w:t xml:space="preserve">Julkisen palveluvelvoitteen asettamisen päätösvallan siirtäminen Liikennevirastolta maakunnalle on periaatteellisesti merkittävä muutos. Sen käytännön merkitys riippuu olennaisesti siitä, millaiset rahoitusmahdollisuudet tarkoitukseen varataan. 1 miljoonan euron jakaminen </w:t>
      </w:r>
      <w:r w:rsidR="01089EB9" w:rsidRPr="002964FB">
        <w:rPr>
          <w:sz w:val="20"/>
          <w:szCs w:val="20"/>
        </w:rPr>
        <w:t xml:space="preserve">tasan </w:t>
      </w:r>
      <w:r w:rsidRPr="002964FB">
        <w:rPr>
          <w:sz w:val="20"/>
          <w:szCs w:val="20"/>
        </w:rPr>
        <w:t>maakunnille ei vaikuta relevantilta toimintatavalta.</w:t>
      </w:r>
    </w:p>
    <w:p w14:paraId="14391662" w14:textId="77777777" w:rsidR="00607693" w:rsidRPr="002964FB" w:rsidRDefault="00324432">
      <w:pPr>
        <w:pStyle w:val="Otsikko2"/>
        <w:rPr>
          <w:color w:val="auto"/>
          <w:sz w:val="20"/>
          <w:szCs w:val="20"/>
        </w:rPr>
      </w:pPr>
      <w:r w:rsidRPr="002964FB">
        <w:rPr>
          <w:color w:val="auto"/>
          <w:sz w:val="20"/>
          <w:szCs w:val="20"/>
        </w:rPr>
        <w:t>Sähköinen rahtikirja</w:t>
      </w:r>
    </w:p>
    <w:p w14:paraId="0AABA75D" w14:textId="56A0B18C" w:rsidR="00607693" w:rsidRPr="002964FB" w:rsidRDefault="00324432">
      <w:pPr>
        <w:pStyle w:val="Vakiosisennys"/>
        <w:rPr>
          <w:sz w:val="20"/>
          <w:szCs w:val="20"/>
        </w:rPr>
      </w:pPr>
      <w:r w:rsidRPr="002964FB">
        <w:rPr>
          <w:sz w:val="20"/>
          <w:szCs w:val="20"/>
        </w:rPr>
        <w:t xml:space="preserve">Rahtiliikenteen digitalisaatio tarjoaa merkittäviä tuottavuusetuja. </w:t>
      </w:r>
      <w:r w:rsidR="01089EB9" w:rsidRPr="002964FB">
        <w:rPr>
          <w:sz w:val="20"/>
          <w:szCs w:val="20"/>
        </w:rPr>
        <w:t xml:space="preserve">Olemme </w:t>
      </w:r>
      <w:r w:rsidRPr="002964FB">
        <w:rPr>
          <w:sz w:val="20"/>
          <w:szCs w:val="20"/>
        </w:rPr>
        <w:t>investoin</w:t>
      </w:r>
      <w:r w:rsidR="3EF6FCA1" w:rsidRPr="002964FB">
        <w:rPr>
          <w:sz w:val="20"/>
          <w:szCs w:val="20"/>
        </w:rPr>
        <w:t>eet</w:t>
      </w:r>
      <w:r w:rsidRPr="002964FB">
        <w:rPr>
          <w:sz w:val="20"/>
          <w:szCs w:val="20"/>
        </w:rPr>
        <w:t xml:space="preserve"> rahdin digitalisointiin ja avaa</w:t>
      </w:r>
      <w:r w:rsidR="3EF6FCA1" w:rsidRPr="002964FB">
        <w:rPr>
          <w:sz w:val="20"/>
          <w:szCs w:val="20"/>
        </w:rPr>
        <w:t>mme</w:t>
      </w:r>
      <w:r w:rsidRPr="002964FB">
        <w:rPr>
          <w:sz w:val="20"/>
          <w:szCs w:val="20"/>
        </w:rPr>
        <w:t xml:space="preserve"> lähiaikoina uuden pitkälti automatisoidun rahtiterminaalin.</w:t>
      </w:r>
    </w:p>
    <w:p w14:paraId="6E9B4B96" w14:textId="77777777" w:rsidR="00607693" w:rsidRPr="002964FB" w:rsidRDefault="00607693">
      <w:pPr>
        <w:pStyle w:val="Vakiosisennys"/>
        <w:rPr>
          <w:sz w:val="20"/>
          <w:szCs w:val="20"/>
        </w:rPr>
      </w:pPr>
    </w:p>
    <w:p w14:paraId="092B9B3C" w14:textId="3096C6C2" w:rsidR="00607693" w:rsidRPr="002964FB" w:rsidRDefault="4DF84890">
      <w:pPr>
        <w:pStyle w:val="Vakiosisennys"/>
        <w:rPr>
          <w:sz w:val="20"/>
          <w:szCs w:val="20"/>
        </w:rPr>
      </w:pPr>
      <w:r w:rsidRPr="002964FB">
        <w:rPr>
          <w:sz w:val="20"/>
          <w:szCs w:val="20"/>
        </w:rPr>
        <w:t>Rahtiliikenteen sujuvuuteen vaikuttaa olennaisesti eri liikennemuotojen sujuva yhteistyö. Sähköisen rahtikirjan käyttöönotto tehostaisi merkittävästi rekka- ja lentorahdin välillä siirtymistä. Pidämme valitettavana, jos liikennekaaren myötä ei oteta edistysaskeleita sähköisen rahtikirjan käyttöönotossa Suomessa.</w:t>
      </w:r>
    </w:p>
    <w:p w14:paraId="43488CDB" w14:textId="77777777" w:rsidR="00607693" w:rsidRPr="002964FB" w:rsidRDefault="00324432">
      <w:pPr>
        <w:pStyle w:val="Otsikko2"/>
        <w:rPr>
          <w:color w:val="auto"/>
          <w:sz w:val="20"/>
          <w:szCs w:val="20"/>
        </w:rPr>
      </w:pPr>
      <w:r w:rsidRPr="002964FB">
        <w:rPr>
          <w:color w:val="auto"/>
          <w:sz w:val="20"/>
          <w:szCs w:val="20"/>
        </w:rPr>
        <w:t>Liikenneasioiden rekisteri</w:t>
      </w:r>
    </w:p>
    <w:p w14:paraId="2987B204" w14:textId="6DC82EBC" w:rsidR="00607693" w:rsidRPr="002964FB" w:rsidRDefault="5138A8BC">
      <w:pPr>
        <w:pStyle w:val="Vakiosisennys"/>
        <w:rPr>
          <w:sz w:val="20"/>
          <w:szCs w:val="20"/>
        </w:rPr>
      </w:pPr>
      <w:r w:rsidRPr="002964FB">
        <w:rPr>
          <w:sz w:val="20"/>
          <w:szCs w:val="20"/>
        </w:rPr>
        <w:t xml:space="preserve">Pidämme sinänsä </w:t>
      </w:r>
      <w:r w:rsidR="00324432" w:rsidRPr="002964FB">
        <w:rPr>
          <w:sz w:val="20"/>
          <w:szCs w:val="20"/>
        </w:rPr>
        <w:t>hyvänä tavoitetta yhdistää liikenneasioiden rekisterit ja yhtenäistää niitä koskevia käytäntöjä. Tietojen toimittamisen tavan on oltava toimijoille käytännöllinen eikä siihen pidä liitää vaatimuksia toimijoiden investoinneista uusiin tietojärjestelmiin, joista ne eivät itse hyötyisi omassa toiminnassaan.</w:t>
      </w:r>
    </w:p>
    <w:p w14:paraId="47E888D2" w14:textId="77777777" w:rsidR="00607693" w:rsidRPr="002964FB" w:rsidRDefault="00607693">
      <w:pPr>
        <w:pStyle w:val="Vakiosisennys"/>
        <w:rPr>
          <w:sz w:val="20"/>
          <w:szCs w:val="20"/>
        </w:rPr>
      </w:pPr>
    </w:p>
    <w:p w14:paraId="6B014F5F" w14:textId="77777777" w:rsidR="00607693" w:rsidRPr="002964FB" w:rsidRDefault="00324432">
      <w:pPr>
        <w:pStyle w:val="Vakiosisennys"/>
        <w:rPr>
          <w:sz w:val="20"/>
          <w:szCs w:val="20"/>
        </w:rPr>
      </w:pPr>
      <w:r w:rsidRPr="002964FB">
        <w:rPr>
          <w:sz w:val="20"/>
          <w:szCs w:val="20"/>
        </w:rPr>
        <w:t xml:space="preserve">Esityksessä rekistereihin esitetään ilmoitettavaksi useita sellaisia tietoja, joita ilma-alusten osalta ei nykyään ilmoiteta (mm. tyyppitodistuksen numero, tyyppihyväksyntäluokka, minimimiehistö, maksimi matkustajamäärät, tieto pelastusvarjosta sekä moottoreiden tyyppi, merkki, malli, sarjanumero, valmistaja, valmistusmaa, valmistusvuosi, maksimi- sekä jatkuvateho, malliluokka, </w:t>
      </w:r>
      <w:r w:rsidRPr="002964FB">
        <w:rPr>
          <w:sz w:val="20"/>
          <w:szCs w:val="20"/>
        </w:rPr>
        <w:lastRenderedPageBreak/>
        <w:t>tyyppitodistuksen numero, tyyppihyväksyntäluokka). Luonnoksen mukaan voitaisiin merkitä myös tiedot maahantuontitarkastuksista, kunnossapidosta, huolto-ohjelmasta, huoltajista sekä tiedot lentokelpoisuuteen tai huoltamiseen sekä IDERA ja valvontavastuunsiirtämiseen liittyvistä sopimuksista.</w:t>
      </w:r>
    </w:p>
    <w:p w14:paraId="0531D7B4" w14:textId="77777777" w:rsidR="00607693" w:rsidRPr="002964FB" w:rsidRDefault="00607693">
      <w:pPr>
        <w:pStyle w:val="Vakiosisennys"/>
        <w:rPr>
          <w:sz w:val="20"/>
          <w:szCs w:val="20"/>
        </w:rPr>
      </w:pPr>
    </w:p>
    <w:p w14:paraId="7F26F378" w14:textId="60412264" w:rsidR="00607693" w:rsidRPr="002964FB" w:rsidRDefault="4A9C69B6">
      <w:pPr>
        <w:pStyle w:val="Vakiosisennys"/>
        <w:rPr>
          <w:sz w:val="20"/>
          <w:szCs w:val="20"/>
        </w:rPr>
      </w:pPr>
      <w:r w:rsidRPr="002964FB">
        <w:rPr>
          <w:sz w:val="20"/>
          <w:szCs w:val="20"/>
        </w:rPr>
        <w:t>Emme ole tietoisia</w:t>
      </w:r>
      <w:r w:rsidR="5138A8BC" w:rsidRPr="002964FB">
        <w:rPr>
          <w:sz w:val="20"/>
          <w:szCs w:val="20"/>
        </w:rPr>
        <w:t xml:space="preserve"> p</w:t>
      </w:r>
      <w:r w:rsidR="00324432" w:rsidRPr="002964FB">
        <w:rPr>
          <w:sz w:val="20"/>
          <w:szCs w:val="20"/>
        </w:rPr>
        <w:t xml:space="preserve">erusteluista, miksi liikenneasioiden rekisteriin olisi merkittävä edellä mainittuja tietoja, joita viranomainen ei nykyisellään vaadi ja joista osan jatkuva päivittäminen aiheuttaisi kustannuksia esimerkiksi lentoyhtiöille. </w:t>
      </w:r>
      <w:r w:rsidRPr="002964FB">
        <w:rPr>
          <w:sz w:val="20"/>
          <w:szCs w:val="20"/>
        </w:rPr>
        <w:t xml:space="preserve">Emme </w:t>
      </w:r>
      <w:r w:rsidR="00324432" w:rsidRPr="002964FB">
        <w:rPr>
          <w:sz w:val="20"/>
          <w:szCs w:val="20"/>
        </w:rPr>
        <w:t>kannata rekisteriin ilmoitettavien tietojen laajentamista.</w:t>
      </w:r>
    </w:p>
    <w:p w14:paraId="0B633F6F" w14:textId="77777777" w:rsidR="00607693" w:rsidRPr="002964FB" w:rsidRDefault="00607693">
      <w:pPr>
        <w:pStyle w:val="Vakiosisennys"/>
        <w:rPr>
          <w:sz w:val="20"/>
          <w:szCs w:val="20"/>
        </w:rPr>
      </w:pPr>
    </w:p>
    <w:p w14:paraId="1DC0C989" w14:textId="26E8B6B6" w:rsidR="00607693" w:rsidRPr="002964FB" w:rsidRDefault="00324432">
      <w:pPr>
        <w:pStyle w:val="Vakiosisennys"/>
        <w:rPr>
          <w:sz w:val="20"/>
          <w:szCs w:val="20"/>
        </w:rPr>
      </w:pPr>
      <w:r w:rsidRPr="002964FB">
        <w:rPr>
          <w:sz w:val="20"/>
          <w:szCs w:val="20"/>
        </w:rPr>
        <w:t>Lisäksi on huomattava, että luonnoksessa mainituista käsitteistä rakentamisajan ja onnettomuuksien osalta ei ole määritelty yksityiskohtaisesti, mitä näillä tarkoitetaan. Rakentamisaika eli valmistumispäivämäärä on käsitykse</w:t>
      </w:r>
      <w:r w:rsidR="4A9C69B6" w:rsidRPr="002964FB">
        <w:rPr>
          <w:sz w:val="20"/>
          <w:szCs w:val="20"/>
        </w:rPr>
        <w:t>mme</w:t>
      </w:r>
      <w:r w:rsidRPr="002964FB">
        <w:rPr>
          <w:sz w:val="20"/>
          <w:szCs w:val="20"/>
        </w:rPr>
        <w:t xml:space="preserve"> mukaan yleensä se päivämäärä, jolloin koneella on myönnetty EASA Form 52. Onnettomuuden (accident vai incident) määritelmän on oltava yksiselitteisen tarkka siksikin, että onnettomuuksia koskevat tiedot vaikuttavat koneiden myyntiarvoon.</w:t>
      </w:r>
    </w:p>
    <w:p w14:paraId="1BC9CAF0" w14:textId="77777777" w:rsidR="00607693" w:rsidRPr="002964FB" w:rsidRDefault="00324432" w:rsidP="002964FB">
      <w:pPr>
        <w:pStyle w:val="Otsikko2"/>
        <w:rPr>
          <w:sz w:val="20"/>
          <w:szCs w:val="20"/>
        </w:rPr>
      </w:pPr>
      <w:r w:rsidRPr="002964FB">
        <w:rPr>
          <w:sz w:val="20"/>
          <w:szCs w:val="20"/>
        </w:rPr>
        <w:t>Ilmailulain pykälien 147 ja 148 muuttaminen</w:t>
      </w:r>
    </w:p>
    <w:p w14:paraId="357137C0" w14:textId="34AC57C0" w:rsidR="00607693" w:rsidRPr="002964FB" w:rsidRDefault="00324432" w:rsidP="002964FB">
      <w:pPr>
        <w:pStyle w:val="Vakiosisennys"/>
        <w:rPr>
          <w:sz w:val="20"/>
          <w:szCs w:val="20"/>
        </w:rPr>
      </w:pPr>
      <w:r>
        <w:rPr>
          <w:sz w:val="20"/>
          <w:szCs w:val="20"/>
        </w:rPr>
        <w:t xml:space="preserve">Ehdotuksen mukaan ilmailulain pykäliä 147 ja 148 muutettaisiin niin, että ne kattaisivat myös ilmoituksenvaraisen toiminnan.  Pykälän 148 muutostekstin mukaan ehdotetaan lisäksi toimivaltuuksien laajentamista, sillä pykälässä todetut toimet voisivat tulla kyseeseen silloin kun luvanhaltijaa ei noudata ”toimintaa koskevia </w:t>
      </w:r>
      <w:r w:rsidRPr="002964FB">
        <w:rPr>
          <w:sz w:val="20"/>
          <w:szCs w:val="20"/>
          <w:u w:val="single"/>
        </w:rPr>
        <w:t>sään</w:t>
      </w:r>
      <w:r>
        <w:rPr>
          <w:sz w:val="20"/>
          <w:szCs w:val="20"/>
          <w:u w:val="single"/>
        </w:rPr>
        <w:t>nöksiä</w:t>
      </w:r>
      <w:r>
        <w:rPr>
          <w:sz w:val="20"/>
          <w:szCs w:val="20"/>
        </w:rPr>
        <w:t xml:space="preserve"> ja määräyksiä”. Nykyisessä laissa toimet voivat tulla kyseeseen, jos luvanhaltija ei noudata toimintaa koskevia </w:t>
      </w:r>
      <w:r w:rsidRPr="002964FB">
        <w:rPr>
          <w:sz w:val="20"/>
          <w:szCs w:val="20"/>
          <w:u w:val="single"/>
        </w:rPr>
        <w:t>määräyksiä</w:t>
      </w:r>
      <w:r>
        <w:rPr>
          <w:sz w:val="20"/>
          <w:szCs w:val="20"/>
        </w:rPr>
        <w:t xml:space="preserve">. Toimivallan laajennusta ei ole perusteltu, joten on epäselvää, mikä on ehdotetun muutoksen tavoite ja mihin säännöksiin lain kohta viittaisi. Kuten totesimme edellä kohdassa </w:t>
      </w:r>
      <w:r w:rsidRPr="002964FB">
        <w:rPr>
          <w:b/>
          <w:bCs/>
          <w:sz w:val="20"/>
          <w:szCs w:val="20"/>
        </w:rPr>
        <w:t>Lentomiehistön henkilölupien myöntäminen</w:t>
      </w:r>
      <w:r>
        <w:rPr>
          <w:sz w:val="20"/>
          <w:szCs w:val="20"/>
        </w:rPr>
        <w:t xml:space="preserve">, toimivaltasäännöksen on oltava selkeä. </w:t>
      </w:r>
    </w:p>
    <w:p w14:paraId="4885084F" w14:textId="77777777" w:rsidR="00607693" w:rsidRDefault="00607693">
      <w:pPr>
        <w:pStyle w:val="Vakiosisennys"/>
        <w:ind w:hanging="1304"/>
        <w:rPr>
          <w:sz w:val="20"/>
          <w:szCs w:val="20"/>
        </w:rPr>
      </w:pPr>
    </w:p>
    <w:p w14:paraId="6A9CC3E9" w14:textId="346E3176" w:rsidR="00607693" w:rsidRPr="002964FB" w:rsidRDefault="00324432" w:rsidP="002964FB">
      <w:pPr>
        <w:pStyle w:val="Vakiosisennys"/>
        <w:rPr>
          <w:sz w:val="20"/>
          <w:szCs w:val="20"/>
        </w:rPr>
      </w:pPr>
      <w:r>
        <w:rPr>
          <w:sz w:val="20"/>
          <w:szCs w:val="20"/>
        </w:rPr>
        <w:t xml:space="preserve">Laajennus olisi myös ristiriidassa pykälän 147 kanssa, johon ei ole ehdotettu vastaavaa muutosta. Kuitenkin pykälän 148 alakohdassa 4 mahdollistettaisiin kielto ym. päätös mm. </w:t>
      </w:r>
      <w:r>
        <w:rPr>
          <w:sz w:val="20"/>
          <w:szCs w:val="20"/>
          <w:u w:val="single"/>
        </w:rPr>
        <w:t>säännösten</w:t>
      </w:r>
      <w:r>
        <w:rPr>
          <w:sz w:val="20"/>
          <w:szCs w:val="20"/>
        </w:rPr>
        <w:t xml:space="preserve"> vastaisen toiminnan jatkamisesta pykälän 147 nojalla annetun huomautuksen tai varoituksen jälkeen. Tämä ei kuitenkaan olisi mahdollista, sillä pykälän 147 nojalla huomautusta tai varoitusta ei voi antaa </w:t>
      </w:r>
      <w:r>
        <w:rPr>
          <w:sz w:val="20"/>
          <w:szCs w:val="20"/>
          <w:u w:val="single"/>
        </w:rPr>
        <w:t>säännösten</w:t>
      </w:r>
      <w:r>
        <w:rPr>
          <w:sz w:val="20"/>
          <w:szCs w:val="20"/>
        </w:rPr>
        <w:t xml:space="preserve"> vastaisen toiminnan vuoksi vaan pelkästään hyväksynnän tai määräysten vastaisen toiminnan vuoksi. </w:t>
      </w:r>
      <w:r w:rsidR="7A8E979B">
        <w:rPr>
          <w:sz w:val="20"/>
          <w:szCs w:val="20"/>
        </w:rPr>
        <w:t>Ehdotamme</w:t>
      </w:r>
      <w:r>
        <w:rPr>
          <w:sz w:val="20"/>
          <w:szCs w:val="20"/>
        </w:rPr>
        <w:t>, että ilmailulain pykälään 148 ei lisätä epätarkkaa käsitettä ”säännöstö” ja että joka tapauksessa käytettäisiin tarkempaa ilmaisua kuin ”toimintaa koskevat säännökset tai määräykset”.  Toimivaltasäännösten tarkkarajaisuusvaatimuksen mukaisesti tulisi kummassakin pykälässä käyttää esimerkiksi ilmaisua ”tämän lain sisältämiä tai sen nojalla annettuja [säännöksiä tai] määräyksiä”.</w:t>
      </w:r>
    </w:p>
    <w:p w14:paraId="04386555" w14:textId="77777777" w:rsidR="00607693" w:rsidRPr="002964FB" w:rsidRDefault="00324432" w:rsidP="002964FB">
      <w:pPr>
        <w:pStyle w:val="Otsikko2"/>
        <w:rPr>
          <w:sz w:val="20"/>
          <w:szCs w:val="20"/>
        </w:rPr>
      </w:pPr>
      <w:r w:rsidRPr="002964FB">
        <w:rPr>
          <w:sz w:val="20"/>
          <w:szCs w:val="20"/>
        </w:rPr>
        <w:lastRenderedPageBreak/>
        <w:t>Ilmailulain 151 §</w:t>
      </w:r>
    </w:p>
    <w:p w14:paraId="63D549E3" w14:textId="57885216" w:rsidR="00607693" w:rsidRPr="002964FB" w:rsidRDefault="00324432" w:rsidP="002964FB">
      <w:pPr>
        <w:pStyle w:val="Vakiosisennys"/>
        <w:rPr>
          <w:sz w:val="20"/>
          <w:szCs w:val="20"/>
        </w:rPr>
      </w:pPr>
      <w:r>
        <w:rPr>
          <w:sz w:val="20"/>
          <w:szCs w:val="20"/>
        </w:rPr>
        <w:t>Hallituksen esity</w:t>
      </w:r>
      <w:r w:rsidR="53D23760">
        <w:rPr>
          <w:sz w:val="20"/>
          <w:szCs w:val="20"/>
        </w:rPr>
        <w:t>sluonnoksen</w:t>
      </w:r>
      <w:r>
        <w:rPr>
          <w:sz w:val="20"/>
          <w:szCs w:val="20"/>
        </w:rPr>
        <w:t xml:space="preserve"> sivulla 34 </w:t>
      </w:r>
      <w:r w:rsidR="53D23760">
        <w:rPr>
          <w:sz w:val="20"/>
          <w:szCs w:val="20"/>
        </w:rPr>
        <w:t>esitetään</w:t>
      </w:r>
      <w:r>
        <w:rPr>
          <w:sz w:val="20"/>
          <w:szCs w:val="20"/>
        </w:rPr>
        <w:t>, että lentomatkustajien oikeuksia koskevien EU-asetusten valvonnassa liikenteen turvallisuusvirastolla on käytettävissä ilmailulain 151 §:n mukainen käsky tai kielto, joiden tehosteeksi on mahdollista asettaa uhkasakko, teettämisuhka tai keskeyttämisuhka siten kuin uhkasakkolaissa (1113/1990) säädetään.</w:t>
      </w:r>
    </w:p>
    <w:p w14:paraId="60C43CD6" w14:textId="77777777" w:rsidR="00607693" w:rsidRDefault="00607693" w:rsidP="002964FB">
      <w:pPr>
        <w:pStyle w:val="Vakiosisennys"/>
        <w:rPr>
          <w:sz w:val="20"/>
          <w:szCs w:val="20"/>
        </w:rPr>
      </w:pPr>
    </w:p>
    <w:p w14:paraId="743E83BC" w14:textId="77777777" w:rsidR="00607693" w:rsidRPr="002964FB" w:rsidRDefault="00324432" w:rsidP="002964FB">
      <w:pPr>
        <w:pStyle w:val="Vakiosisennys"/>
        <w:rPr>
          <w:sz w:val="20"/>
          <w:szCs w:val="20"/>
        </w:rPr>
      </w:pPr>
      <w:r>
        <w:rPr>
          <w:sz w:val="20"/>
          <w:szCs w:val="20"/>
        </w:rPr>
        <w:t>Kyseinen ilmailulain pykälä kuuluu seuraavasti (alleviivaus tässä):</w:t>
      </w:r>
    </w:p>
    <w:p w14:paraId="032F288A" w14:textId="77777777" w:rsidR="00607693" w:rsidRDefault="00607693" w:rsidP="002964FB">
      <w:pPr>
        <w:pStyle w:val="Vakiosisennys"/>
        <w:rPr>
          <w:sz w:val="20"/>
          <w:szCs w:val="20"/>
        </w:rPr>
      </w:pPr>
    </w:p>
    <w:p w14:paraId="4A2E5945" w14:textId="77777777" w:rsidR="00607693" w:rsidRPr="002964FB" w:rsidRDefault="00324432" w:rsidP="002964FB">
      <w:pPr>
        <w:pStyle w:val="Vakiosisennys"/>
        <w:rPr>
          <w:sz w:val="20"/>
          <w:szCs w:val="20"/>
        </w:rPr>
      </w:pPr>
      <w:r>
        <w:rPr>
          <w:sz w:val="20"/>
          <w:szCs w:val="20"/>
        </w:rPr>
        <w:t xml:space="preserve">”Liikenteen turvallisuusvirasto voi asettaa </w:t>
      </w:r>
      <w:r w:rsidRPr="002964FB">
        <w:rPr>
          <w:sz w:val="20"/>
          <w:szCs w:val="20"/>
          <w:u w:val="single"/>
        </w:rPr>
        <w:t>tämän lain</w:t>
      </w:r>
      <w:r>
        <w:rPr>
          <w:sz w:val="20"/>
          <w:szCs w:val="20"/>
        </w:rPr>
        <w:t xml:space="preserve"> tai </w:t>
      </w:r>
      <w:r w:rsidRPr="002964FB">
        <w:rPr>
          <w:sz w:val="20"/>
          <w:szCs w:val="20"/>
          <w:u w:val="single"/>
        </w:rPr>
        <w:t>Euroopan unionin asetuksen</w:t>
      </w:r>
      <w:r>
        <w:rPr>
          <w:sz w:val="20"/>
          <w:szCs w:val="20"/>
        </w:rPr>
        <w:t xml:space="preserve"> </w:t>
      </w:r>
      <w:r w:rsidRPr="002964FB">
        <w:rPr>
          <w:sz w:val="20"/>
          <w:szCs w:val="20"/>
          <w:u w:val="single"/>
        </w:rPr>
        <w:t>nojalla</w:t>
      </w:r>
      <w:r>
        <w:rPr>
          <w:sz w:val="20"/>
          <w:szCs w:val="20"/>
        </w:rPr>
        <w:t xml:space="preserve"> antamansa käskyn tai kiellon tehosteeksi uhkasakon, teettämisuhan tai keskeyttämisuhan siten kuin uhkasakkolaissa (1113/1990) säädetään.”</w:t>
      </w:r>
    </w:p>
    <w:p w14:paraId="1B98D3AB" w14:textId="77777777" w:rsidR="00607693" w:rsidRDefault="00607693" w:rsidP="002964FB">
      <w:pPr>
        <w:pStyle w:val="Vakiosisennys"/>
        <w:rPr>
          <w:sz w:val="20"/>
          <w:szCs w:val="20"/>
        </w:rPr>
      </w:pPr>
    </w:p>
    <w:p w14:paraId="13E483A5" w14:textId="77777777" w:rsidR="00607693" w:rsidRPr="002964FB" w:rsidRDefault="00324432" w:rsidP="002964FB">
      <w:pPr>
        <w:pStyle w:val="Vakiosisennys"/>
        <w:rPr>
          <w:sz w:val="20"/>
          <w:szCs w:val="20"/>
        </w:rPr>
      </w:pPr>
      <w:r>
        <w:rPr>
          <w:sz w:val="20"/>
          <w:szCs w:val="20"/>
        </w:rPr>
        <w:t>Kyseinen ilmailulain kohta koskee uhkasakon ym. asettamisvaltuutta, mutta se ei anna liikenteen turvallisuusvirastolle toimivaltaa asettaa käskyjä tai kieltoja. Ilmailulaissa ei muuallakaan ole kohtaa, jonka nojalla liikenteen turvallisuusvirasto voisi antaa käskyn tai kiellon lentomatkustajien oikeuksia koskevissa asioissa. Edellä jo viitatussa pykälässä 148 olevat kielto- ym. oikeudet koskevat luvan ehtojen tai muiden ”toimintaa koskevien määräysten” vastaista toimintaa. Asetus 261/20014 ei ole ”toimintaa koskeva määräys”. Myöskään asetuksessa 261/2004 ei ole toimivaltasäännöstä, jonka perusteella liikenteen turvallisuusvirasto voisi asettaa kiellon.</w:t>
      </w:r>
    </w:p>
    <w:p w14:paraId="7E6C2ABA" w14:textId="77777777" w:rsidR="00607693" w:rsidRDefault="00607693" w:rsidP="002964FB">
      <w:pPr>
        <w:pStyle w:val="Vakiosisennys"/>
        <w:rPr>
          <w:sz w:val="20"/>
          <w:szCs w:val="20"/>
        </w:rPr>
      </w:pPr>
    </w:p>
    <w:p w14:paraId="6836210B" w14:textId="64A432D2" w:rsidR="00607693" w:rsidRPr="002964FB" w:rsidRDefault="7A8E979B" w:rsidP="002964FB">
      <w:pPr>
        <w:pStyle w:val="Vakiosisennys"/>
        <w:rPr>
          <w:sz w:val="20"/>
          <w:szCs w:val="20"/>
        </w:rPr>
      </w:pPr>
      <w:r w:rsidRPr="002964FB">
        <w:rPr>
          <w:sz w:val="20"/>
          <w:szCs w:val="20"/>
        </w:rPr>
        <w:t>Lisäksi huomautamme</w:t>
      </w:r>
      <w:r w:rsidR="00324432">
        <w:rPr>
          <w:sz w:val="20"/>
          <w:szCs w:val="20"/>
        </w:rPr>
        <w:t>, että siinäkin tapauksessa, että liikenteen turvallisuusvirastolla olisi lain mukaan kielto-oikeus asetusta 261/2004 koskevissa asioissa, se voisi koskea vain tilanteita, joissa itse asiakysymys ei ole riidanalainen. Jos esimerkiksi matkustajan ja lentoyhtiön välinen asetuksen soveltamista koskeva tulkintariita on yleisen tuomioistuimen ratkaistavana, liikenteen turvallisuusvirasto ei voisi kieltää lentoyhtiötä toimimasta riidanalaisen kysymyksen tarkoittamalla tavalla, koska kieltopäätös riistäisi lentoyhtiöltä oikeuden saada asia ratkaistua toimivaltaisessa tuomioistuimessa. Kieltopäätöksestä valitetaan hallinto-oikeuteen, joka ei voi ratkaista valitusasiaa, koska valitusperusteena oleva aineellinen kysymys kuuluu yleisen tuomioistuimen toimivaltaan. Ilmailulain mukainen kielto-oikeus voi koskea siten vain sellaisia asioita, joissa liikenteen turvallisuusvirasto on itse toimivaltainen antamaan asiaratkaisun. Edellä sanottu koskee vastaavasti myös kuluttaja-asiamiestä, jonka kieltopäätösasiat käsittelee markkinaoikeus.</w:t>
      </w:r>
    </w:p>
    <w:p w14:paraId="7827F12A" w14:textId="77777777" w:rsidR="00607693" w:rsidRDefault="00607693" w:rsidP="002964FB">
      <w:pPr>
        <w:pStyle w:val="Vakiosisennys"/>
        <w:rPr>
          <w:sz w:val="20"/>
          <w:szCs w:val="20"/>
        </w:rPr>
      </w:pPr>
    </w:p>
    <w:p w14:paraId="7FA351CB" w14:textId="0A3E9768" w:rsidR="00607693" w:rsidRPr="002964FB" w:rsidRDefault="7A8E979B" w:rsidP="002964FB">
      <w:pPr>
        <w:pStyle w:val="Vakiosisennys"/>
        <w:rPr>
          <w:sz w:val="20"/>
          <w:szCs w:val="20"/>
        </w:rPr>
      </w:pPr>
      <w:r>
        <w:rPr>
          <w:sz w:val="20"/>
          <w:szCs w:val="20"/>
        </w:rPr>
        <w:t xml:space="preserve">Ehdotamme, </w:t>
      </w:r>
      <w:r w:rsidR="00324432">
        <w:rPr>
          <w:sz w:val="20"/>
          <w:szCs w:val="20"/>
        </w:rPr>
        <w:t>että liikenteen turvallisuusviraston ja kuluttaja-asiamiehen toimivaltaa selvennettäisiin kieltopäätösten osalta edellä lausunnossamme kuvatut seikat huomioiden. Käytännössä toimivaltaa rajattaisiin niin, että se ei ulottuisi asioihin, jotka ovat tulkintakysymyksien vuoksi vireillä toimivaltaisissa riidanratkaisuelimissä tai ratkaisusuosituksia antavissa elimissä. Tätä edellyttää myös asetuksen 261/2004 johdantokappale 22, joka kuuluu seuraavasti:</w:t>
      </w:r>
    </w:p>
    <w:p w14:paraId="64696E8C" w14:textId="77777777" w:rsidR="00607693" w:rsidRDefault="00607693" w:rsidP="002964FB">
      <w:pPr>
        <w:pStyle w:val="Vakiosisennys"/>
        <w:rPr>
          <w:sz w:val="20"/>
          <w:szCs w:val="20"/>
        </w:rPr>
      </w:pPr>
    </w:p>
    <w:p w14:paraId="0EACCF9A" w14:textId="77777777" w:rsidR="00607693" w:rsidRPr="002964FB" w:rsidRDefault="00324432" w:rsidP="002964FB">
      <w:pPr>
        <w:pStyle w:val="Vakiosisennys"/>
        <w:rPr>
          <w:sz w:val="20"/>
          <w:szCs w:val="20"/>
        </w:rPr>
      </w:pPr>
      <w:r w:rsidRPr="002964FB">
        <w:rPr>
          <w:sz w:val="20"/>
          <w:szCs w:val="20"/>
        </w:rPr>
        <w:lastRenderedPageBreak/>
        <w:t>”Jäsenvaltioiden olisi varmistettava ja valvottava, että niiden lentoliikenteen harjoittajat noudattavat yleisesti tämän asetuksen säännöksiä, ja nimettävä asianmukainen elin tätä valvontatehtävää suorittamaan. Valvonta ei saisi vaikuttaa matkustajien ja lentoliikenteen harjoittajien oikeuteen turvautua kansallisen lainsäädännön menettelyjen mukaisesti tuomioistuinmenettelyyn.</w:t>
      </w:r>
      <w:r>
        <w:rPr>
          <w:sz w:val="20"/>
          <w:szCs w:val="20"/>
        </w:rPr>
        <w:t xml:space="preserve">” </w:t>
      </w:r>
    </w:p>
    <w:p w14:paraId="1F997650" w14:textId="77777777" w:rsidR="00607693" w:rsidRPr="002964FB" w:rsidRDefault="00607693">
      <w:pPr>
        <w:pStyle w:val="Vakiosisennys"/>
        <w:ind w:left="0"/>
        <w:rPr>
          <w:sz w:val="20"/>
          <w:szCs w:val="20"/>
        </w:rPr>
      </w:pPr>
    </w:p>
    <w:p w14:paraId="5D375B02" w14:textId="7086BE52" w:rsidR="00607693" w:rsidRPr="002964FB" w:rsidRDefault="00324432" w:rsidP="002964FB">
      <w:pPr>
        <w:pStyle w:val="Vakiosisennys"/>
        <w:spacing w:after="0"/>
        <w:rPr>
          <w:sz w:val="20"/>
          <w:szCs w:val="20"/>
        </w:rPr>
      </w:pPr>
      <w:r w:rsidRPr="002964FB">
        <w:rPr>
          <w:sz w:val="20"/>
          <w:szCs w:val="20"/>
        </w:rPr>
        <w:t>Lisätietoja:</w:t>
      </w:r>
      <w:r>
        <w:br/>
      </w:r>
      <w:r w:rsidRPr="002964FB">
        <w:rPr>
          <w:sz w:val="20"/>
          <w:szCs w:val="20"/>
        </w:rPr>
        <w:t>Sami</w:t>
      </w:r>
      <w:r w:rsidR="1BD55C3D" w:rsidRPr="002964FB">
        <w:rPr>
          <w:sz w:val="20"/>
          <w:szCs w:val="20"/>
        </w:rPr>
        <w:t xml:space="preserve"> Sarelius, la</w:t>
      </w:r>
      <w:r w:rsidR="52C68CB2" w:rsidRPr="002964FB">
        <w:rPr>
          <w:sz w:val="20"/>
          <w:szCs w:val="20"/>
        </w:rPr>
        <w:t>kiasiainjohtaja</w:t>
      </w:r>
    </w:p>
    <w:p w14:paraId="08628721" w14:textId="0F2D3D59" w:rsidR="52C68CB2" w:rsidRPr="002964FB" w:rsidRDefault="52C68CB2" w:rsidP="002964FB">
      <w:pPr>
        <w:pStyle w:val="Vakiosisennys"/>
        <w:spacing w:after="0"/>
        <w:rPr>
          <w:sz w:val="20"/>
          <w:szCs w:val="20"/>
        </w:rPr>
      </w:pPr>
      <w:r w:rsidRPr="002964FB">
        <w:rPr>
          <w:sz w:val="20"/>
          <w:szCs w:val="20"/>
        </w:rPr>
        <w:t>Sami.sarelius@finnair.com</w:t>
      </w:r>
    </w:p>
    <w:p w14:paraId="6B394888" w14:textId="0120FE9A" w:rsidR="52C68CB2" w:rsidRPr="002964FB" w:rsidRDefault="52C68CB2" w:rsidP="002964FB">
      <w:pPr>
        <w:pStyle w:val="Vakiosisennys"/>
        <w:spacing w:after="0"/>
        <w:rPr>
          <w:sz w:val="20"/>
          <w:szCs w:val="20"/>
        </w:rPr>
      </w:pPr>
    </w:p>
    <w:p w14:paraId="06C82EA3" w14:textId="57ED3368" w:rsidR="52C68CB2" w:rsidRPr="002964FB" w:rsidRDefault="52C68CB2" w:rsidP="002964FB">
      <w:pPr>
        <w:pStyle w:val="Vakiosisennys"/>
        <w:spacing w:after="0"/>
        <w:rPr>
          <w:sz w:val="20"/>
          <w:szCs w:val="20"/>
          <w:lang w:val="en-US"/>
        </w:rPr>
      </w:pPr>
      <w:r w:rsidRPr="002964FB">
        <w:rPr>
          <w:sz w:val="20"/>
          <w:szCs w:val="20"/>
          <w:lang w:val="en-US"/>
        </w:rPr>
        <w:t xml:space="preserve">Katri Harra-Salonen, </w:t>
      </w:r>
      <w:r w:rsidR="5D736064" w:rsidRPr="002964FB">
        <w:rPr>
          <w:sz w:val="20"/>
          <w:szCs w:val="20"/>
          <w:lang w:val="en-US"/>
        </w:rPr>
        <w:t>Chief Digital Officer</w:t>
      </w:r>
    </w:p>
    <w:p w14:paraId="688982C7" w14:textId="2D70B310" w:rsidR="5D736064" w:rsidRPr="002964FB" w:rsidRDefault="5D736064" w:rsidP="002964FB">
      <w:pPr>
        <w:pStyle w:val="Vakiosisennys"/>
        <w:spacing w:after="0"/>
        <w:rPr>
          <w:sz w:val="20"/>
          <w:szCs w:val="20"/>
        </w:rPr>
      </w:pPr>
      <w:r w:rsidRPr="002964FB">
        <w:rPr>
          <w:sz w:val="20"/>
          <w:szCs w:val="20"/>
        </w:rPr>
        <w:t>Katri.harra-salonen@finnair.com</w:t>
      </w:r>
    </w:p>
    <w:p w14:paraId="797283B0" w14:textId="77777777" w:rsidR="00607693" w:rsidRPr="002964FB" w:rsidRDefault="00607693" w:rsidP="002964FB">
      <w:pPr>
        <w:pStyle w:val="Vakiosisennys"/>
        <w:spacing w:after="0"/>
        <w:ind w:left="0"/>
        <w:rPr>
          <w:sz w:val="20"/>
          <w:szCs w:val="20"/>
        </w:rPr>
      </w:pPr>
    </w:p>
    <w:p w14:paraId="084E215F" w14:textId="77777777" w:rsidR="00607693" w:rsidRPr="002964FB" w:rsidRDefault="00324432" w:rsidP="002964FB">
      <w:pPr>
        <w:pStyle w:val="Vakiosisennys"/>
        <w:spacing w:after="0"/>
        <w:rPr>
          <w:sz w:val="20"/>
          <w:szCs w:val="20"/>
        </w:rPr>
      </w:pPr>
      <w:r w:rsidRPr="002964FB">
        <w:rPr>
          <w:sz w:val="20"/>
          <w:szCs w:val="20"/>
        </w:rPr>
        <w:t>Lauri Tierala, päällikkö, markkinoillepääsy ja liikennepolitiikka</w:t>
      </w:r>
    </w:p>
    <w:p w14:paraId="4DC59D88" w14:textId="1E432096" w:rsidR="00607693" w:rsidRDefault="5D736064" w:rsidP="002964FB">
      <w:pPr>
        <w:pStyle w:val="Vakiosisennys"/>
        <w:spacing w:after="0"/>
      </w:pPr>
      <w:r w:rsidRPr="002964FB">
        <w:rPr>
          <w:sz w:val="20"/>
          <w:szCs w:val="20"/>
        </w:rPr>
        <w:t>Lauri.tierala</w:t>
      </w:r>
      <w:r w:rsidR="5A7F54D0" w:rsidRPr="002964FB">
        <w:rPr>
          <w:sz w:val="20"/>
          <w:szCs w:val="20"/>
        </w:rPr>
        <w:t>@finnair.com</w:t>
      </w:r>
      <w:r w:rsidR="00324432" w:rsidRPr="002964FB">
        <w:rPr>
          <w:sz w:val="20"/>
          <w:szCs w:val="20"/>
        </w:rPr>
        <w:t>, 040-8417141</w:t>
      </w:r>
    </w:p>
    <w:sectPr w:rsidR="00607693" w:rsidSect="002964FB">
      <w:headerReference w:type="default" r:id="rId8"/>
      <w:footerReference w:type="default" r:id="rId9"/>
      <w:pgSz w:w="11906" w:h="16838" w:code="9"/>
      <w:pgMar w:top="1985" w:right="851" w:bottom="2552" w:left="1134" w:header="680" w:footer="624"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659C5" w14:textId="77777777" w:rsidR="004843E1" w:rsidRDefault="004843E1">
      <w:r>
        <w:separator/>
      </w:r>
    </w:p>
  </w:endnote>
  <w:endnote w:type="continuationSeparator" w:id="0">
    <w:p w14:paraId="3E17D39E" w14:textId="77777777" w:rsidR="004843E1" w:rsidRDefault="0048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altName w:val="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9639"/>
    </w:tblGrid>
    <w:tr w:rsidR="00607693" w14:paraId="1E8B342A" w14:textId="77777777" w:rsidTr="37FDF698">
      <w:tc>
        <w:tcPr>
          <w:tcW w:w="9639" w:type="dxa"/>
        </w:tcPr>
        <w:p w14:paraId="268EEA28" w14:textId="77777777" w:rsidR="00607693" w:rsidRDefault="00324432">
          <w:pPr>
            <w:pStyle w:val="Alatunniste"/>
            <w:rPr>
              <w:lang w:val="en-US"/>
            </w:rPr>
          </w:pPr>
          <w:r>
            <w:rPr>
              <w:rStyle w:val="Highlight"/>
              <w:lang w:val="en-US"/>
            </w:rPr>
            <w:t>FINNAIR PLC</w:t>
          </w:r>
          <w:r>
            <w:rPr>
              <w:lang w:val="en-US"/>
            </w:rPr>
            <w:t>, TIETOTIE 9, HELSINKI AIRPORT</w:t>
          </w:r>
        </w:p>
        <w:p w14:paraId="02A93588" w14:textId="77777777" w:rsidR="00607693" w:rsidRDefault="00324432">
          <w:pPr>
            <w:pStyle w:val="Alatunniste"/>
            <w:rPr>
              <w:lang w:val="en-US"/>
            </w:rPr>
          </w:pPr>
          <w:r>
            <w:rPr>
              <w:lang w:val="en-US"/>
            </w:rPr>
            <w:t>P.O. BOX 15, 01053 FINNAIR, FINLAND, TEL. +358 9 818 81</w:t>
          </w:r>
        </w:p>
        <w:p w14:paraId="1FE805B3" w14:textId="77777777" w:rsidR="00607693" w:rsidRDefault="00324432">
          <w:pPr>
            <w:pStyle w:val="Alatunniste"/>
            <w:rPr>
              <w:lang w:val="en-US"/>
            </w:rPr>
          </w:pPr>
          <w:r>
            <w:rPr>
              <w:lang w:val="en-US"/>
            </w:rPr>
            <w:t>VAT FI0108023-3, E-MAIL firstname.lastname@finnair.com, www.finnair.com</w:t>
          </w:r>
        </w:p>
      </w:tc>
    </w:tr>
  </w:tbl>
  <w:p w14:paraId="08A840F2" w14:textId="77777777" w:rsidR="00607693" w:rsidRDefault="00324432">
    <w:pPr>
      <w:pStyle w:val="blank"/>
      <w:rPr>
        <w:lang w:val="en-US"/>
      </w:rPr>
    </w:pPr>
    <w:r>
      <w:rPr>
        <w:noProof/>
      </w:rPr>
      <w:drawing>
        <wp:anchor distT="0" distB="0" distL="114300" distR="114300" simplePos="0" relativeHeight="251659264" behindDoc="0" locked="1" layoutInCell="1" allowOverlap="1" wp14:anchorId="772FB8D1" wp14:editId="07777777">
          <wp:simplePos x="0" y="0"/>
          <wp:positionH relativeFrom="page">
            <wp:posOffset>6804660</wp:posOffset>
          </wp:positionH>
          <wp:positionV relativeFrom="page">
            <wp:posOffset>9432925</wp:posOffset>
          </wp:positionV>
          <wp:extent cx="324000" cy="324000"/>
          <wp:effectExtent l="0" t="0" r="0" b="0"/>
          <wp:wrapNone/>
          <wp:docPr id="2" name="Picture 2" descr="ow_rgb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_rgb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pic:spPr>
              </pic:pic>
            </a:graphicData>
          </a:graphic>
          <wp14:sizeRelH relativeFrom="page">
            <wp14:pctWidth>0</wp14:pctWidth>
          </wp14:sizeRelH>
          <wp14:sizeRelV relativeFrom="page">
            <wp14:pctHeight>0</wp14:pctHeight>
          </wp14:sizeRelV>
        </wp:anchor>
      </w:drawing>
    </w:r>
  </w:p>
  <w:p w14:paraId="6183F70A" w14:textId="77777777" w:rsidR="00607693" w:rsidRDefault="00324432">
    <w:pPr>
      <w:pStyle w:val="blank"/>
    </w:pPr>
    <w:r>
      <w:rPr>
        <w:noProof/>
      </w:rPr>
      <w:drawing>
        <wp:anchor distT="0" distB="0" distL="114300" distR="114300" simplePos="0" relativeHeight="251660288" behindDoc="0" locked="1" layoutInCell="1" allowOverlap="1" wp14:anchorId="2DF36001" wp14:editId="07777777">
          <wp:simplePos x="0" y="0"/>
          <wp:positionH relativeFrom="page">
            <wp:posOffset>431800</wp:posOffset>
          </wp:positionH>
          <wp:positionV relativeFrom="page">
            <wp:posOffset>9469120</wp:posOffset>
          </wp:positionV>
          <wp:extent cx="1634400" cy="1800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NAIR Logo Blue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4400" cy="1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D6423" w14:textId="77777777" w:rsidR="004843E1" w:rsidRDefault="004843E1">
      <w:r>
        <w:separator/>
      </w:r>
    </w:p>
  </w:footnote>
  <w:footnote w:type="continuationSeparator" w:id="0">
    <w:p w14:paraId="17A3B5A6" w14:textId="77777777" w:rsidR="004843E1" w:rsidRDefault="00484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E6F44" w14:textId="77777777" w:rsidR="00607693" w:rsidRDefault="00324432">
    <w:pPr>
      <w:pStyle w:val="Yltunniste"/>
    </w:pPr>
    <w:r>
      <w:tab/>
    </w:r>
    <w:r>
      <w:tab/>
    </w:r>
    <w:r>
      <w:tab/>
    </w:r>
    <w:r>
      <w:tab/>
    </w:r>
  </w:p>
  <w:p w14:paraId="20228474" w14:textId="1045EFFD" w:rsidR="00607693" w:rsidRDefault="00324432">
    <w:pPr>
      <w:pStyle w:val="Yltunniste"/>
      <w:jc w:val="right"/>
    </w:pPr>
    <w:r>
      <w:tab/>
    </w:r>
    <w:r>
      <w:tab/>
    </w:r>
    <w:r>
      <w:tab/>
    </w:r>
    <w:r>
      <w:tab/>
      <w:t xml:space="preserve">Helsinki </w:t>
    </w:r>
    <w:fldSimple w:instr=" DATE  \* MERGEFORMAT ">
      <w:r w:rsidR="0005405E">
        <w:rPr>
          <w:noProof/>
        </w:rPr>
        <w:t>30.5.2017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B06558"/>
    <w:lvl w:ilvl="0">
      <w:start w:val="1"/>
      <w:numFmt w:val="decimal"/>
      <w:lvlText w:val="%1."/>
      <w:lvlJc w:val="left"/>
      <w:pPr>
        <w:tabs>
          <w:tab w:val="num" w:pos="1492"/>
        </w:tabs>
        <w:ind w:left="1492" w:hanging="360"/>
      </w:pPr>
    </w:lvl>
  </w:abstractNum>
  <w:abstractNum w:abstractNumId="1">
    <w:nsid w:val="FFFFFF7D"/>
    <w:multiLevelType w:val="singleLevel"/>
    <w:tmpl w:val="A506617E"/>
    <w:lvl w:ilvl="0">
      <w:start w:val="1"/>
      <w:numFmt w:val="decimal"/>
      <w:lvlText w:val="%1."/>
      <w:lvlJc w:val="left"/>
      <w:pPr>
        <w:tabs>
          <w:tab w:val="num" w:pos="1209"/>
        </w:tabs>
        <w:ind w:left="1209" w:hanging="360"/>
      </w:pPr>
    </w:lvl>
  </w:abstractNum>
  <w:abstractNum w:abstractNumId="2">
    <w:nsid w:val="FFFFFF7E"/>
    <w:multiLevelType w:val="singleLevel"/>
    <w:tmpl w:val="41EC4932"/>
    <w:lvl w:ilvl="0">
      <w:start w:val="1"/>
      <w:numFmt w:val="decimal"/>
      <w:lvlText w:val="%1."/>
      <w:lvlJc w:val="left"/>
      <w:pPr>
        <w:tabs>
          <w:tab w:val="num" w:pos="926"/>
        </w:tabs>
        <w:ind w:left="926" w:hanging="360"/>
      </w:pPr>
    </w:lvl>
  </w:abstractNum>
  <w:abstractNum w:abstractNumId="3">
    <w:nsid w:val="FFFFFF7F"/>
    <w:multiLevelType w:val="singleLevel"/>
    <w:tmpl w:val="43C42E12"/>
    <w:lvl w:ilvl="0">
      <w:start w:val="1"/>
      <w:numFmt w:val="decimal"/>
      <w:lvlText w:val="%1."/>
      <w:lvlJc w:val="left"/>
      <w:pPr>
        <w:tabs>
          <w:tab w:val="num" w:pos="643"/>
        </w:tabs>
        <w:ind w:left="643" w:hanging="360"/>
      </w:pPr>
    </w:lvl>
  </w:abstractNum>
  <w:abstractNum w:abstractNumId="4">
    <w:nsid w:val="FFFFFF80"/>
    <w:multiLevelType w:val="singleLevel"/>
    <w:tmpl w:val="9ED00552"/>
    <w:lvl w:ilvl="0">
      <w:start w:val="1"/>
      <w:numFmt w:val="bullet"/>
      <w:pStyle w:val="Merkittyluettelo5"/>
      <w:lvlText w:val="•"/>
      <w:lvlJc w:val="left"/>
      <w:pPr>
        <w:tabs>
          <w:tab w:val="num" w:pos="1418"/>
        </w:tabs>
        <w:ind w:left="1418" w:hanging="284"/>
      </w:pPr>
      <w:rPr>
        <w:rFonts w:ascii="Verdana" w:hAnsi="Verdana" w:hint="default"/>
      </w:rPr>
    </w:lvl>
  </w:abstractNum>
  <w:abstractNum w:abstractNumId="5">
    <w:nsid w:val="FFFFFF81"/>
    <w:multiLevelType w:val="singleLevel"/>
    <w:tmpl w:val="55AC02D0"/>
    <w:lvl w:ilvl="0">
      <w:start w:val="1"/>
      <w:numFmt w:val="bullet"/>
      <w:pStyle w:val="Merkittyluettelo4"/>
      <w:lvlText w:val="•"/>
      <w:lvlJc w:val="left"/>
      <w:pPr>
        <w:tabs>
          <w:tab w:val="num" w:pos="1133"/>
        </w:tabs>
        <w:ind w:left="1133" w:hanging="284"/>
      </w:pPr>
      <w:rPr>
        <w:rFonts w:ascii="Verdana" w:hAnsi="Verdana" w:hint="default"/>
      </w:rPr>
    </w:lvl>
  </w:abstractNum>
  <w:abstractNum w:abstractNumId="6">
    <w:nsid w:val="FFFFFF82"/>
    <w:multiLevelType w:val="singleLevel"/>
    <w:tmpl w:val="B2D05B56"/>
    <w:lvl w:ilvl="0">
      <w:start w:val="1"/>
      <w:numFmt w:val="bullet"/>
      <w:pStyle w:val="Merkittyluettelo3"/>
      <w:lvlText w:val="•"/>
      <w:lvlJc w:val="left"/>
      <w:pPr>
        <w:tabs>
          <w:tab w:val="num" w:pos="850"/>
        </w:tabs>
        <w:ind w:left="850" w:hanging="284"/>
      </w:pPr>
      <w:rPr>
        <w:rFonts w:ascii="Verdana" w:hAnsi="Verdana" w:hint="default"/>
      </w:rPr>
    </w:lvl>
  </w:abstractNum>
  <w:abstractNum w:abstractNumId="7">
    <w:nsid w:val="FFFFFF83"/>
    <w:multiLevelType w:val="singleLevel"/>
    <w:tmpl w:val="AF6E8FBC"/>
    <w:lvl w:ilvl="0">
      <w:start w:val="1"/>
      <w:numFmt w:val="bullet"/>
      <w:pStyle w:val="Merkittyluettelo2"/>
      <w:lvlText w:val="•"/>
      <w:lvlJc w:val="left"/>
      <w:pPr>
        <w:tabs>
          <w:tab w:val="num" w:pos="568"/>
        </w:tabs>
        <w:ind w:left="568" w:hanging="284"/>
      </w:pPr>
      <w:rPr>
        <w:rFonts w:ascii="Verdana" w:hAnsi="Verdana" w:hint="default"/>
      </w:rPr>
    </w:lvl>
  </w:abstractNum>
  <w:abstractNum w:abstractNumId="8">
    <w:nsid w:val="FFFFFF88"/>
    <w:multiLevelType w:val="singleLevel"/>
    <w:tmpl w:val="25C45746"/>
    <w:lvl w:ilvl="0">
      <w:start w:val="1"/>
      <w:numFmt w:val="decimal"/>
      <w:lvlText w:val="%1."/>
      <w:lvlJc w:val="left"/>
      <w:pPr>
        <w:tabs>
          <w:tab w:val="num" w:pos="360"/>
        </w:tabs>
        <w:ind w:left="360" w:hanging="360"/>
      </w:pPr>
    </w:lvl>
  </w:abstractNum>
  <w:abstractNum w:abstractNumId="9">
    <w:nsid w:val="FFFFFF89"/>
    <w:multiLevelType w:val="singleLevel"/>
    <w:tmpl w:val="AC34D454"/>
    <w:lvl w:ilvl="0">
      <w:start w:val="1"/>
      <w:numFmt w:val="bullet"/>
      <w:pStyle w:val="Merkittyluettelo"/>
      <w:lvlText w:val="•"/>
      <w:lvlJc w:val="left"/>
      <w:pPr>
        <w:tabs>
          <w:tab w:val="num" w:pos="284"/>
        </w:tabs>
        <w:ind w:left="284" w:hanging="284"/>
      </w:pPr>
      <w:rPr>
        <w:rFonts w:ascii="Verdana" w:hAnsi="Verdana" w:hint="default"/>
      </w:rPr>
    </w:lvl>
  </w:abstractNum>
  <w:abstractNum w:abstractNumId="10">
    <w:nsid w:val="01344E24"/>
    <w:multiLevelType w:val="hybridMultilevel"/>
    <w:tmpl w:val="DD8C0600"/>
    <w:lvl w:ilvl="0" w:tplc="906E7704">
      <w:start w:val="1"/>
      <w:numFmt w:val="decimal"/>
      <w:lvlText w:val="%1."/>
      <w:lvlJc w:val="left"/>
      <w:pPr>
        <w:tabs>
          <w:tab w:val="num" w:pos="720"/>
        </w:tabs>
        <w:ind w:left="720" w:hanging="360"/>
      </w:pPr>
    </w:lvl>
    <w:lvl w:ilvl="1" w:tplc="656C46F4">
      <w:numFmt w:val="bullet"/>
      <w:lvlText w:val="•"/>
      <w:lvlJc w:val="left"/>
      <w:pPr>
        <w:tabs>
          <w:tab w:val="num" w:pos="1440"/>
        </w:tabs>
        <w:ind w:left="1440" w:hanging="360"/>
      </w:pPr>
      <w:rPr>
        <w:rFonts w:ascii="Arial" w:hAnsi="Arial" w:hint="default"/>
      </w:rPr>
    </w:lvl>
    <w:lvl w:ilvl="2" w:tplc="4F0627B6" w:tentative="1">
      <w:start w:val="1"/>
      <w:numFmt w:val="decimal"/>
      <w:lvlText w:val="%3."/>
      <w:lvlJc w:val="left"/>
      <w:pPr>
        <w:tabs>
          <w:tab w:val="num" w:pos="2160"/>
        </w:tabs>
        <w:ind w:left="2160" w:hanging="360"/>
      </w:pPr>
    </w:lvl>
    <w:lvl w:ilvl="3" w:tplc="F3F461CA" w:tentative="1">
      <w:start w:val="1"/>
      <w:numFmt w:val="decimal"/>
      <w:lvlText w:val="%4."/>
      <w:lvlJc w:val="left"/>
      <w:pPr>
        <w:tabs>
          <w:tab w:val="num" w:pos="2880"/>
        </w:tabs>
        <w:ind w:left="2880" w:hanging="360"/>
      </w:pPr>
    </w:lvl>
    <w:lvl w:ilvl="4" w:tplc="21AC1F1E" w:tentative="1">
      <w:start w:val="1"/>
      <w:numFmt w:val="decimal"/>
      <w:lvlText w:val="%5."/>
      <w:lvlJc w:val="left"/>
      <w:pPr>
        <w:tabs>
          <w:tab w:val="num" w:pos="3600"/>
        </w:tabs>
        <w:ind w:left="3600" w:hanging="360"/>
      </w:pPr>
    </w:lvl>
    <w:lvl w:ilvl="5" w:tplc="423A2530" w:tentative="1">
      <w:start w:val="1"/>
      <w:numFmt w:val="decimal"/>
      <w:lvlText w:val="%6."/>
      <w:lvlJc w:val="left"/>
      <w:pPr>
        <w:tabs>
          <w:tab w:val="num" w:pos="4320"/>
        </w:tabs>
        <w:ind w:left="4320" w:hanging="360"/>
      </w:pPr>
    </w:lvl>
    <w:lvl w:ilvl="6" w:tplc="E424CC20" w:tentative="1">
      <w:start w:val="1"/>
      <w:numFmt w:val="decimal"/>
      <w:lvlText w:val="%7."/>
      <w:lvlJc w:val="left"/>
      <w:pPr>
        <w:tabs>
          <w:tab w:val="num" w:pos="5040"/>
        </w:tabs>
        <w:ind w:left="5040" w:hanging="360"/>
      </w:pPr>
    </w:lvl>
    <w:lvl w:ilvl="7" w:tplc="64383A1E" w:tentative="1">
      <w:start w:val="1"/>
      <w:numFmt w:val="decimal"/>
      <w:lvlText w:val="%8."/>
      <w:lvlJc w:val="left"/>
      <w:pPr>
        <w:tabs>
          <w:tab w:val="num" w:pos="5760"/>
        </w:tabs>
        <w:ind w:left="5760" w:hanging="360"/>
      </w:pPr>
    </w:lvl>
    <w:lvl w:ilvl="8" w:tplc="DA8AA0E6" w:tentative="1">
      <w:start w:val="1"/>
      <w:numFmt w:val="decimal"/>
      <w:lvlText w:val="%9."/>
      <w:lvlJc w:val="left"/>
      <w:pPr>
        <w:tabs>
          <w:tab w:val="num" w:pos="6480"/>
        </w:tabs>
        <w:ind w:left="6480" w:hanging="360"/>
      </w:pPr>
    </w:lvl>
  </w:abstractNum>
  <w:abstractNum w:abstractNumId="11">
    <w:nsid w:val="0FED3610"/>
    <w:multiLevelType w:val="multilevel"/>
    <w:tmpl w:val="9BC0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016C14"/>
    <w:multiLevelType w:val="hybridMultilevel"/>
    <w:tmpl w:val="217CF520"/>
    <w:lvl w:ilvl="0" w:tplc="6D50FECC">
      <w:start w:val="2"/>
      <w:numFmt w:val="decimal"/>
      <w:lvlText w:val="%1."/>
      <w:lvlJc w:val="left"/>
      <w:pPr>
        <w:tabs>
          <w:tab w:val="num" w:pos="720"/>
        </w:tabs>
        <w:ind w:left="720" w:hanging="360"/>
      </w:pPr>
    </w:lvl>
    <w:lvl w:ilvl="1" w:tplc="756AC8D4">
      <w:numFmt w:val="bullet"/>
      <w:lvlText w:val="•"/>
      <w:lvlJc w:val="left"/>
      <w:pPr>
        <w:tabs>
          <w:tab w:val="num" w:pos="1440"/>
        </w:tabs>
        <w:ind w:left="1440" w:hanging="360"/>
      </w:pPr>
      <w:rPr>
        <w:rFonts w:ascii="Arial" w:hAnsi="Arial" w:hint="default"/>
      </w:rPr>
    </w:lvl>
    <w:lvl w:ilvl="2" w:tplc="052A7810" w:tentative="1">
      <w:start w:val="1"/>
      <w:numFmt w:val="decimal"/>
      <w:lvlText w:val="%3."/>
      <w:lvlJc w:val="left"/>
      <w:pPr>
        <w:tabs>
          <w:tab w:val="num" w:pos="2160"/>
        </w:tabs>
        <w:ind w:left="2160" w:hanging="360"/>
      </w:pPr>
    </w:lvl>
    <w:lvl w:ilvl="3" w:tplc="8C04E35C" w:tentative="1">
      <w:start w:val="1"/>
      <w:numFmt w:val="decimal"/>
      <w:lvlText w:val="%4."/>
      <w:lvlJc w:val="left"/>
      <w:pPr>
        <w:tabs>
          <w:tab w:val="num" w:pos="2880"/>
        </w:tabs>
        <w:ind w:left="2880" w:hanging="360"/>
      </w:pPr>
    </w:lvl>
    <w:lvl w:ilvl="4" w:tplc="FE8ABB7E" w:tentative="1">
      <w:start w:val="1"/>
      <w:numFmt w:val="decimal"/>
      <w:lvlText w:val="%5."/>
      <w:lvlJc w:val="left"/>
      <w:pPr>
        <w:tabs>
          <w:tab w:val="num" w:pos="3600"/>
        </w:tabs>
        <w:ind w:left="3600" w:hanging="360"/>
      </w:pPr>
    </w:lvl>
    <w:lvl w:ilvl="5" w:tplc="54E43F3C" w:tentative="1">
      <w:start w:val="1"/>
      <w:numFmt w:val="decimal"/>
      <w:lvlText w:val="%6."/>
      <w:lvlJc w:val="left"/>
      <w:pPr>
        <w:tabs>
          <w:tab w:val="num" w:pos="4320"/>
        </w:tabs>
        <w:ind w:left="4320" w:hanging="360"/>
      </w:pPr>
    </w:lvl>
    <w:lvl w:ilvl="6" w:tplc="66D8E858" w:tentative="1">
      <w:start w:val="1"/>
      <w:numFmt w:val="decimal"/>
      <w:lvlText w:val="%7."/>
      <w:lvlJc w:val="left"/>
      <w:pPr>
        <w:tabs>
          <w:tab w:val="num" w:pos="5040"/>
        </w:tabs>
        <w:ind w:left="5040" w:hanging="360"/>
      </w:pPr>
    </w:lvl>
    <w:lvl w:ilvl="7" w:tplc="F5A69EB0" w:tentative="1">
      <w:start w:val="1"/>
      <w:numFmt w:val="decimal"/>
      <w:lvlText w:val="%8."/>
      <w:lvlJc w:val="left"/>
      <w:pPr>
        <w:tabs>
          <w:tab w:val="num" w:pos="5760"/>
        </w:tabs>
        <w:ind w:left="5760" w:hanging="360"/>
      </w:pPr>
    </w:lvl>
    <w:lvl w:ilvl="8" w:tplc="35A41C84" w:tentative="1">
      <w:start w:val="1"/>
      <w:numFmt w:val="decimal"/>
      <w:lvlText w:val="%9."/>
      <w:lvlJc w:val="left"/>
      <w:pPr>
        <w:tabs>
          <w:tab w:val="num" w:pos="6480"/>
        </w:tabs>
        <w:ind w:left="6480" w:hanging="360"/>
      </w:pPr>
    </w:lvl>
  </w:abstractNum>
  <w:abstractNum w:abstractNumId="13">
    <w:nsid w:val="1D7953AF"/>
    <w:multiLevelType w:val="hybridMultilevel"/>
    <w:tmpl w:val="5BB0FCC8"/>
    <w:lvl w:ilvl="0" w:tplc="93EA1DD6">
      <w:start w:val="1"/>
      <w:numFmt w:val="bullet"/>
      <w:lvlText w:val=""/>
      <w:lvlJc w:val="left"/>
      <w:pPr>
        <w:tabs>
          <w:tab w:val="num" w:pos="644"/>
        </w:tabs>
        <w:ind w:left="644" w:hanging="284"/>
      </w:pPr>
      <w:rPr>
        <w:rFonts w:ascii="Wingdings" w:hAnsi="Wingdings" w:hint="default"/>
        <w:color w:val="44C8F5"/>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nsid w:val="1E7F34DC"/>
    <w:multiLevelType w:val="hybridMultilevel"/>
    <w:tmpl w:val="41E0C23A"/>
    <w:lvl w:ilvl="0" w:tplc="CB82C8B2">
      <w:start w:val="1"/>
      <w:numFmt w:val="bullet"/>
      <w:lvlText w:val="•"/>
      <w:lvlJc w:val="left"/>
      <w:pPr>
        <w:tabs>
          <w:tab w:val="num" w:pos="720"/>
        </w:tabs>
        <w:ind w:left="720" w:hanging="360"/>
      </w:pPr>
      <w:rPr>
        <w:rFonts w:ascii="Arial" w:hAnsi="Arial" w:hint="default"/>
      </w:rPr>
    </w:lvl>
    <w:lvl w:ilvl="1" w:tplc="DF5A30B2" w:tentative="1">
      <w:start w:val="1"/>
      <w:numFmt w:val="bullet"/>
      <w:lvlText w:val="•"/>
      <w:lvlJc w:val="left"/>
      <w:pPr>
        <w:tabs>
          <w:tab w:val="num" w:pos="1440"/>
        </w:tabs>
        <w:ind w:left="1440" w:hanging="360"/>
      </w:pPr>
      <w:rPr>
        <w:rFonts w:ascii="Arial" w:hAnsi="Arial" w:hint="default"/>
      </w:rPr>
    </w:lvl>
    <w:lvl w:ilvl="2" w:tplc="65B427CC" w:tentative="1">
      <w:start w:val="1"/>
      <w:numFmt w:val="bullet"/>
      <w:lvlText w:val="•"/>
      <w:lvlJc w:val="left"/>
      <w:pPr>
        <w:tabs>
          <w:tab w:val="num" w:pos="2160"/>
        </w:tabs>
        <w:ind w:left="2160" w:hanging="360"/>
      </w:pPr>
      <w:rPr>
        <w:rFonts w:ascii="Arial" w:hAnsi="Arial" w:hint="default"/>
      </w:rPr>
    </w:lvl>
    <w:lvl w:ilvl="3" w:tplc="289E886E" w:tentative="1">
      <w:start w:val="1"/>
      <w:numFmt w:val="bullet"/>
      <w:lvlText w:val="•"/>
      <w:lvlJc w:val="left"/>
      <w:pPr>
        <w:tabs>
          <w:tab w:val="num" w:pos="2880"/>
        </w:tabs>
        <w:ind w:left="2880" w:hanging="360"/>
      </w:pPr>
      <w:rPr>
        <w:rFonts w:ascii="Arial" w:hAnsi="Arial" w:hint="default"/>
      </w:rPr>
    </w:lvl>
    <w:lvl w:ilvl="4" w:tplc="7E68D49C" w:tentative="1">
      <w:start w:val="1"/>
      <w:numFmt w:val="bullet"/>
      <w:lvlText w:val="•"/>
      <w:lvlJc w:val="left"/>
      <w:pPr>
        <w:tabs>
          <w:tab w:val="num" w:pos="3600"/>
        </w:tabs>
        <w:ind w:left="3600" w:hanging="360"/>
      </w:pPr>
      <w:rPr>
        <w:rFonts w:ascii="Arial" w:hAnsi="Arial" w:hint="default"/>
      </w:rPr>
    </w:lvl>
    <w:lvl w:ilvl="5" w:tplc="08526B88" w:tentative="1">
      <w:start w:val="1"/>
      <w:numFmt w:val="bullet"/>
      <w:lvlText w:val="•"/>
      <w:lvlJc w:val="left"/>
      <w:pPr>
        <w:tabs>
          <w:tab w:val="num" w:pos="4320"/>
        </w:tabs>
        <w:ind w:left="4320" w:hanging="360"/>
      </w:pPr>
      <w:rPr>
        <w:rFonts w:ascii="Arial" w:hAnsi="Arial" w:hint="default"/>
      </w:rPr>
    </w:lvl>
    <w:lvl w:ilvl="6" w:tplc="DFF42D9E" w:tentative="1">
      <w:start w:val="1"/>
      <w:numFmt w:val="bullet"/>
      <w:lvlText w:val="•"/>
      <w:lvlJc w:val="left"/>
      <w:pPr>
        <w:tabs>
          <w:tab w:val="num" w:pos="5040"/>
        </w:tabs>
        <w:ind w:left="5040" w:hanging="360"/>
      </w:pPr>
      <w:rPr>
        <w:rFonts w:ascii="Arial" w:hAnsi="Arial" w:hint="default"/>
      </w:rPr>
    </w:lvl>
    <w:lvl w:ilvl="7" w:tplc="91722E7A" w:tentative="1">
      <w:start w:val="1"/>
      <w:numFmt w:val="bullet"/>
      <w:lvlText w:val="•"/>
      <w:lvlJc w:val="left"/>
      <w:pPr>
        <w:tabs>
          <w:tab w:val="num" w:pos="5760"/>
        </w:tabs>
        <w:ind w:left="5760" w:hanging="360"/>
      </w:pPr>
      <w:rPr>
        <w:rFonts w:ascii="Arial" w:hAnsi="Arial" w:hint="default"/>
      </w:rPr>
    </w:lvl>
    <w:lvl w:ilvl="8" w:tplc="666EF2F0" w:tentative="1">
      <w:start w:val="1"/>
      <w:numFmt w:val="bullet"/>
      <w:lvlText w:val="•"/>
      <w:lvlJc w:val="left"/>
      <w:pPr>
        <w:tabs>
          <w:tab w:val="num" w:pos="6480"/>
        </w:tabs>
        <w:ind w:left="6480" w:hanging="360"/>
      </w:pPr>
      <w:rPr>
        <w:rFonts w:ascii="Arial" w:hAnsi="Arial" w:hint="default"/>
      </w:rPr>
    </w:lvl>
  </w:abstractNum>
  <w:abstractNum w:abstractNumId="15">
    <w:nsid w:val="2EEB3230"/>
    <w:multiLevelType w:val="hybridMultilevel"/>
    <w:tmpl w:val="3D4CDCB8"/>
    <w:lvl w:ilvl="0" w:tplc="3154CB14">
      <w:start w:val="1"/>
      <w:numFmt w:val="bullet"/>
      <w:pStyle w:val="Luettelokappale"/>
      <w:lvlText w:val="•"/>
      <w:lvlJc w:val="left"/>
      <w:pPr>
        <w:ind w:left="2024" w:hanging="360"/>
      </w:pPr>
      <w:rPr>
        <w:rFonts w:ascii="Arial" w:hAnsi="Arial" w:hint="default"/>
        <w:color w:val="0B1560" w:themeColor="accent1"/>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nsid w:val="32A51F69"/>
    <w:multiLevelType w:val="hybridMultilevel"/>
    <w:tmpl w:val="7778C8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nsid w:val="3A075DED"/>
    <w:multiLevelType w:val="hybridMultilevel"/>
    <w:tmpl w:val="24A2E038"/>
    <w:lvl w:ilvl="0" w:tplc="E4A2B976">
      <w:start w:val="1"/>
      <w:numFmt w:val="bullet"/>
      <w:lvlText w:val=""/>
      <w:lvlJc w:val="left"/>
      <w:pPr>
        <w:tabs>
          <w:tab w:val="num" w:pos="2432"/>
        </w:tabs>
        <w:ind w:left="24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C125E6"/>
    <w:multiLevelType w:val="hybridMultilevel"/>
    <w:tmpl w:val="46CEACEC"/>
    <w:lvl w:ilvl="0" w:tplc="4E78DA8C">
      <w:start w:val="1"/>
      <w:numFmt w:val="bullet"/>
      <w:lvlText w:val="•"/>
      <w:lvlJc w:val="left"/>
      <w:pPr>
        <w:tabs>
          <w:tab w:val="num" w:pos="720"/>
        </w:tabs>
        <w:ind w:left="720" w:hanging="360"/>
      </w:pPr>
      <w:rPr>
        <w:rFonts w:ascii="Arial" w:hAnsi="Arial" w:hint="default"/>
      </w:rPr>
    </w:lvl>
    <w:lvl w:ilvl="1" w:tplc="AB6CCB7A" w:tentative="1">
      <w:start w:val="1"/>
      <w:numFmt w:val="bullet"/>
      <w:lvlText w:val="•"/>
      <w:lvlJc w:val="left"/>
      <w:pPr>
        <w:tabs>
          <w:tab w:val="num" w:pos="1440"/>
        </w:tabs>
        <w:ind w:left="1440" w:hanging="360"/>
      </w:pPr>
      <w:rPr>
        <w:rFonts w:ascii="Arial" w:hAnsi="Arial" w:hint="default"/>
      </w:rPr>
    </w:lvl>
    <w:lvl w:ilvl="2" w:tplc="BC78F7C8" w:tentative="1">
      <w:start w:val="1"/>
      <w:numFmt w:val="bullet"/>
      <w:lvlText w:val="•"/>
      <w:lvlJc w:val="left"/>
      <w:pPr>
        <w:tabs>
          <w:tab w:val="num" w:pos="2160"/>
        </w:tabs>
        <w:ind w:left="2160" w:hanging="360"/>
      </w:pPr>
      <w:rPr>
        <w:rFonts w:ascii="Arial" w:hAnsi="Arial" w:hint="default"/>
      </w:rPr>
    </w:lvl>
    <w:lvl w:ilvl="3" w:tplc="3E92EFB0" w:tentative="1">
      <w:start w:val="1"/>
      <w:numFmt w:val="bullet"/>
      <w:lvlText w:val="•"/>
      <w:lvlJc w:val="left"/>
      <w:pPr>
        <w:tabs>
          <w:tab w:val="num" w:pos="2880"/>
        </w:tabs>
        <w:ind w:left="2880" w:hanging="360"/>
      </w:pPr>
      <w:rPr>
        <w:rFonts w:ascii="Arial" w:hAnsi="Arial" w:hint="default"/>
      </w:rPr>
    </w:lvl>
    <w:lvl w:ilvl="4" w:tplc="DA4ADAF0" w:tentative="1">
      <w:start w:val="1"/>
      <w:numFmt w:val="bullet"/>
      <w:lvlText w:val="•"/>
      <w:lvlJc w:val="left"/>
      <w:pPr>
        <w:tabs>
          <w:tab w:val="num" w:pos="3600"/>
        </w:tabs>
        <w:ind w:left="3600" w:hanging="360"/>
      </w:pPr>
      <w:rPr>
        <w:rFonts w:ascii="Arial" w:hAnsi="Arial" w:hint="default"/>
      </w:rPr>
    </w:lvl>
    <w:lvl w:ilvl="5" w:tplc="B6E03FD8" w:tentative="1">
      <w:start w:val="1"/>
      <w:numFmt w:val="bullet"/>
      <w:lvlText w:val="•"/>
      <w:lvlJc w:val="left"/>
      <w:pPr>
        <w:tabs>
          <w:tab w:val="num" w:pos="4320"/>
        </w:tabs>
        <w:ind w:left="4320" w:hanging="360"/>
      </w:pPr>
      <w:rPr>
        <w:rFonts w:ascii="Arial" w:hAnsi="Arial" w:hint="default"/>
      </w:rPr>
    </w:lvl>
    <w:lvl w:ilvl="6" w:tplc="99D8636A" w:tentative="1">
      <w:start w:val="1"/>
      <w:numFmt w:val="bullet"/>
      <w:lvlText w:val="•"/>
      <w:lvlJc w:val="left"/>
      <w:pPr>
        <w:tabs>
          <w:tab w:val="num" w:pos="5040"/>
        </w:tabs>
        <w:ind w:left="5040" w:hanging="360"/>
      </w:pPr>
      <w:rPr>
        <w:rFonts w:ascii="Arial" w:hAnsi="Arial" w:hint="default"/>
      </w:rPr>
    </w:lvl>
    <w:lvl w:ilvl="7" w:tplc="35987702" w:tentative="1">
      <w:start w:val="1"/>
      <w:numFmt w:val="bullet"/>
      <w:lvlText w:val="•"/>
      <w:lvlJc w:val="left"/>
      <w:pPr>
        <w:tabs>
          <w:tab w:val="num" w:pos="5760"/>
        </w:tabs>
        <w:ind w:left="5760" w:hanging="360"/>
      </w:pPr>
      <w:rPr>
        <w:rFonts w:ascii="Arial" w:hAnsi="Arial" w:hint="default"/>
      </w:rPr>
    </w:lvl>
    <w:lvl w:ilvl="8" w:tplc="2B06D4EE" w:tentative="1">
      <w:start w:val="1"/>
      <w:numFmt w:val="bullet"/>
      <w:lvlText w:val="•"/>
      <w:lvlJc w:val="left"/>
      <w:pPr>
        <w:tabs>
          <w:tab w:val="num" w:pos="6480"/>
        </w:tabs>
        <w:ind w:left="6480" w:hanging="360"/>
      </w:pPr>
      <w:rPr>
        <w:rFonts w:ascii="Arial" w:hAnsi="Arial" w:hint="default"/>
      </w:rPr>
    </w:lvl>
  </w:abstractNum>
  <w:abstractNum w:abstractNumId="19">
    <w:nsid w:val="4695119B"/>
    <w:multiLevelType w:val="hybridMultilevel"/>
    <w:tmpl w:val="2E9676EC"/>
    <w:lvl w:ilvl="0" w:tplc="B5D8D270">
      <w:start w:val="1"/>
      <w:numFmt w:val="bullet"/>
      <w:lvlText w:val="•"/>
      <w:lvlJc w:val="left"/>
      <w:pPr>
        <w:tabs>
          <w:tab w:val="num" w:pos="720"/>
        </w:tabs>
        <w:ind w:left="720" w:hanging="360"/>
      </w:pPr>
      <w:rPr>
        <w:rFonts w:ascii="Arial" w:hAnsi="Arial" w:hint="default"/>
      </w:rPr>
    </w:lvl>
    <w:lvl w:ilvl="1" w:tplc="96A0F38C">
      <w:numFmt w:val="bullet"/>
      <w:lvlText w:val="–"/>
      <w:lvlJc w:val="left"/>
      <w:pPr>
        <w:tabs>
          <w:tab w:val="num" w:pos="1440"/>
        </w:tabs>
        <w:ind w:left="1440" w:hanging="360"/>
      </w:pPr>
      <w:rPr>
        <w:rFonts w:ascii="Arial" w:hAnsi="Arial" w:hint="default"/>
      </w:rPr>
    </w:lvl>
    <w:lvl w:ilvl="2" w:tplc="FB4C2AAC" w:tentative="1">
      <w:start w:val="1"/>
      <w:numFmt w:val="bullet"/>
      <w:lvlText w:val="•"/>
      <w:lvlJc w:val="left"/>
      <w:pPr>
        <w:tabs>
          <w:tab w:val="num" w:pos="2160"/>
        </w:tabs>
        <w:ind w:left="2160" w:hanging="360"/>
      </w:pPr>
      <w:rPr>
        <w:rFonts w:ascii="Arial" w:hAnsi="Arial" w:hint="default"/>
      </w:rPr>
    </w:lvl>
    <w:lvl w:ilvl="3" w:tplc="4E187238" w:tentative="1">
      <w:start w:val="1"/>
      <w:numFmt w:val="bullet"/>
      <w:lvlText w:val="•"/>
      <w:lvlJc w:val="left"/>
      <w:pPr>
        <w:tabs>
          <w:tab w:val="num" w:pos="2880"/>
        </w:tabs>
        <w:ind w:left="2880" w:hanging="360"/>
      </w:pPr>
      <w:rPr>
        <w:rFonts w:ascii="Arial" w:hAnsi="Arial" w:hint="default"/>
      </w:rPr>
    </w:lvl>
    <w:lvl w:ilvl="4" w:tplc="65F28016" w:tentative="1">
      <w:start w:val="1"/>
      <w:numFmt w:val="bullet"/>
      <w:lvlText w:val="•"/>
      <w:lvlJc w:val="left"/>
      <w:pPr>
        <w:tabs>
          <w:tab w:val="num" w:pos="3600"/>
        </w:tabs>
        <w:ind w:left="3600" w:hanging="360"/>
      </w:pPr>
      <w:rPr>
        <w:rFonts w:ascii="Arial" w:hAnsi="Arial" w:hint="default"/>
      </w:rPr>
    </w:lvl>
    <w:lvl w:ilvl="5" w:tplc="2A926994" w:tentative="1">
      <w:start w:val="1"/>
      <w:numFmt w:val="bullet"/>
      <w:lvlText w:val="•"/>
      <w:lvlJc w:val="left"/>
      <w:pPr>
        <w:tabs>
          <w:tab w:val="num" w:pos="4320"/>
        </w:tabs>
        <w:ind w:left="4320" w:hanging="360"/>
      </w:pPr>
      <w:rPr>
        <w:rFonts w:ascii="Arial" w:hAnsi="Arial" w:hint="default"/>
      </w:rPr>
    </w:lvl>
    <w:lvl w:ilvl="6" w:tplc="CAF0EFBE" w:tentative="1">
      <w:start w:val="1"/>
      <w:numFmt w:val="bullet"/>
      <w:lvlText w:val="•"/>
      <w:lvlJc w:val="left"/>
      <w:pPr>
        <w:tabs>
          <w:tab w:val="num" w:pos="5040"/>
        </w:tabs>
        <w:ind w:left="5040" w:hanging="360"/>
      </w:pPr>
      <w:rPr>
        <w:rFonts w:ascii="Arial" w:hAnsi="Arial" w:hint="default"/>
      </w:rPr>
    </w:lvl>
    <w:lvl w:ilvl="7" w:tplc="F168C028" w:tentative="1">
      <w:start w:val="1"/>
      <w:numFmt w:val="bullet"/>
      <w:lvlText w:val="•"/>
      <w:lvlJc w:val="left"/>
      <w:pPr>
        <w:tabs>
          <w:tab w:val="num" w:pos="5760"/>
        </w:tabs>
        <w:ind w:left="5760" w:hanging="360"/>
      </w:pPr>
      <w:rPr>
        <w:rFonts w:ascii="Arial" w:hAnsi="Arial" w:hint="default"/>
      </w:rPr>
    </w:lvl>
    <w:lvl w:ilvl="8" w:tplc="78049F36" w:tentative="1">
      <w:start w:val="1"/>
      <w:numFmt w:val="bullet"/>
      <w:lvlText w:val="•"/>
      <w:lvlJc w:val="left"/>
      <w:pPr>
        <w:tabs>
          <w:tab w:val="num" w:pos="6480"/>
        </w:tabs>
        <w:ind w:left="6480" w:hanging="360"/>
      </w:pPr>
      <w:rPr>
        <w:rFonts w:ascii="Arial" w:hAnsi="Arial" w:hint="default"/>
      </w:rPr>
    </w:lvl>
  </w:abstractNum>
  <w:abstractNum w:abstractNumId="20">
    <w:nsid w:val="537C0148"/>
    <w:multiLevelType w:val="hybridMultilevel"/>
    <w:tmpl w:val="C8BA3E60"/>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5"/>
  </w:num>
  <w:num w:numId="15">
    <w:abstractNumId w:val="10"/>
  </w:num>
  <w:num w:numId="16">
    <w:abstractNumId w:val="12"/>
  </w:num>
  <w:num w:numId="17">
    <w:abstractNumId w:val="19"/>
  </w:num>
  <w:num w:numId="18">
    <w:abstractNumId w:val="14"/>
  </w:num>
  <w:num w:numId="19">
    <w:abstractNumId w:val="18"/>
  </w:num>
  <w:num w:numId="20">
    <w:abstractNumId w:val="11"/>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i Sarelius">
    <w15:presenceInfo w15:providerId="AD" w15:userId="S-1-5-21-1229272821-115176313-839522115-4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D4A02"/>
    <w:rsid w:val="0005405E"/>
    <w:rsid w:val="002964FB"/>
    <w:rsid w:val="00324432"/>
    <w:rsid w:val="004843E1"/>
    <w:rsid w:val="00607693"/>
    <w:rsid w:val="006264FB"/>
    <w:rsid w:val="00847D90"/>
    <w:rsid w:val="00AA1FCF"/>
    <w:rsid w:val="00EC39C3"/>
    <w:rsid w:val="01089EB9"/>
    <w:rsid w:val="026A80F0"/>
    <w:rsid w:val="03F036D5"/>
    <w:rsid w:val="053AEB50"/>
    <w:rsid w:val="06874D94"/>
    <w:rsid w:val="06A14779"/>
    <w:rsid w:val="0A31AC15"/>
    <w:rsid w:val="0A645E79"/>
    <w:rsid w:val="0A703187"/>
    <w:rsid w:val="0AA2A8E0"/>
    <w:rsid w:val="0BFCFE20"/>
    <w:rsid w:val="0DE58955"/>
    <w:rsid w:val="0EB39AA9"/>
    <w:rsid w:val="0F9171F9"/>
    <w:rsid w:val="1004955A"/>
    <w:rsid w:val="12986E53"/>
    <w:rsid w:val="130F5F7C"/>
    <w:rsid w:val="1312393D"/>
    <w:rsid w:val="157EDB72"/>
    <w:rsid w:val="15F0F6B1"/>
    <w:rsid w:val="1670870A"/>
    <w:rsid w:val="16B03FCC"/>
    <w:rsid w:val="1BBBA59D"/>
    <w:rsid w:val="1BD55C3D"/>
    <w:rsid w:val="1C31C7DF"/>
    <w:rsid w:val="1C64F409"/>
    <w:rsid w:val="1D4D1448"/>
    <w:rsid w:val="1F7F1FC8"/>
    <w:rsid w:val="1FADB0E1"/>
    <w:rsid w:val="20104D2D"/>
    <w:rsid w:val="22B7A71D"/>
    <w:rsid w:val="237137BF"/>
    <w:rsid w:val="249C2F15"/>
    <w:rsid w:val="250D4A02"/>
    <w:rsid w:val="26895730"/>
    <w:rsid w:val="26CCF795"/>
    <w:rsid w:val="28319892"/>
    <w:rsid w:val="2875EB80"/>
    <w:rsid w:val="28A38688"/>
    <w:rsid w:val="298838B8"/>
    <w:rsid w:val="2BCDD674"/>
    <w:rsid w:val="2DF5D54E"/>
    <w:rsid w:val="2EF45ADD"/>
    <w:rsid w:val="31FDEB77"/>
    <w:rsid w:val="33765288"/>
    <w:rsid w:val="34172828"/>
    <w:rsid w:val="349FF9A5"/>
    <w:rsid w:val="3555E8E6"/>
    <w:rsid w:val="37FDF698"/>
    <w:rsid w:val="393475BB"/>
    <w:rsid w:val="3BE5CD9C"/>
    <w:rsid w:val="3DC04191"/>
    <w:rsid w:val="3DF49A20"/>
    <w:rsid w:val="3E8D7608"/>
    <w:rsid w:val="3EBB6A96"/>
    <w:rsid w:val="3EF6FCA1"/>
    <w:rsid w:val="4023CBF8"/>
    <w:rsid w:val="43960504"/>
    <w:rsid w:val="44B5ED9B"/>
    <w:rsid w:val="4667CA62"/>
    <w:rsid w:val="46A77791"/>
    <w:rsid w:val="47F9281F"/>
    <w:rsid w:val="4A9C69B6"/>
    <w:rsid w:val="4AABA3B9"/>
    <w:rsid w:val="4ADA6F2A"/>
    <w:rsid w:val="4B40287C"/>
    <w:rsid w:val="4D7F4D88"/>
    <w:rsid w:val="4DF84890"/>
    <w:rsid w:val="4E8AA6BD"/>
    <w:rsid w:val="4E8D64CB"/>
    <w:rsid w:val="4F59D01E"/>
    <w:rsid w:val="4F7E4FAB"/>
    <w:rsid w:val="5138A8BC"/>
    <w:rsid w:val="52C68CB2"/>
    <w:rsid w:val="53D23760"/>
    <w:rsid w:val="54D2AF38"/>
    <w:rsid w:val="55EA4224"/>
    <w:rsid w:val="566EF5F2"/>
    <w:rsid w:val="569FF508"/>
    <w:rsid w:val="57022DA3"/>
    <w:rsid w:val="5933FDD5"/>
    <w:rsid w:val="59A72136"/>
    <w:rsid w:val="59AE252C"/>
    <w:rsid w:val="59D2D580"/>
    <w:rsid w:val="5A0E1F71"/>
    <w:rsid w:val="5A552B6E"/>
    <w:rsid w:val="5A68BC71"/>
    <w:rsid w:val="5A7F54D0"/>
    <w:rsid w:val="5B5F67C1"/>
    <w:rsid w:val="5BD10223"/>
    <w:rsid w:val="5D736064"/>
    <w:rsid w:val="5D9C1342"/>
    <w:rsid w:val="5DB24445"/>
    <w:rsid w:val="5DD3AA20"/>
    <w:rsid w:val="5F58F88B"/>
    <w:rsid w:val="5F5AA5CB"/>
    <w:rsid w:val="614FF0DE"/>
    <w:rsid w:val="61E59309"/>
    <w:rsid w:val="650E1C07"/>
    <w:rsid w:val="6519F88D"/>
    <w:rsid w:val="65379EB3"/>
    <w:rsid w:val="6561EAB0"/>
    <w:rsid w:val="6599F0F7"/>
    <w:rsid w:val="67DDF6FF"/>
    <w:rsid w:val="6843DA9D"/>
    <w:rsid w:val="6A919B1F"/>
    <w:rsid w:val="6B4A8445"/>
    <w:rsid w:val="6BDA8A41"/>
    <w:rsid w:val="6C1DED99"/>
    <w:rsid w:val="6C5EC231"/>
    <w:rsid w:val="6CE9EE10"/>
    <w:rsid w:val="6EE3A174"/>
    <w:rsid w:val="6F028040"/>
    <w:rsid w:val="7052F841"/>
    <w:rsid w:val="7087604E"/>
    <w:rsid w:val="71BF71B9"/>
    <w:rsid w:val="722BDB83"/>
    <w:rsid w:val="72829DA7"/>
    <w:rsid w:val="728C5B4B"/>
    <w:rsid w:val="731A7377"/>
    <w:rsid w:val="7639A215"/>
    <w:rsid w:val="779BF241"/>
    <w:rsid w:val="785BCAEE"/>
    <w:rsid w:val="7A8E979B"/>
    <w:rsid w:val="7CE9B999"/>
    <w:rsid w:val="7E88E2FE"/>
    <w:rsid w:val="7F9F42F6"/>
  </w:rsids>
  <m:mathPr>
    <m:mathFont m:val="Cambria Math"/>
    <m:brkBin m:val="before"/>
    <m:brkBinSub m:val="--"/>
    <m:smallFrac m:val="0"/>
    <m:dispDef/>
    <m:lMargin m:val="0"/>
    <m:rMargin m:val="0"/>
    <m:defJc m:val="centerGroup"/>
    <m:wrapIndent m:val="1440"/>
    <m:intLim m:val="subSup"/>
    <m:naryLim m:val="undOvr"/>
  </m:mathPr>
  <w:themeFontLang w:val="fi-FI"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2B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Web)" w:uiPriority="99"/>
    <w:lsdException w:name="Balloon Text"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pPr>
      <w:spacing w:line="280" w:lineRule="atLeast"/>
    </w:pPr>
    <w:rPr>
      <w:rFonts w:asciiTheme="minorHAnsi" w:hAnsiTheme="minorHAnsi"/>
      <w:spacing w:val="-4"/>
      <w:sz w:val="18"/>
      <w:szCs w:val="24"/>
    </w:rPr>
  </w:style>
  <w:style w:type="paragraph" w:styleId="Otsikko1">
    <w:name w:val="heading 1"/>
    <w:basedOn w:val="Normaali"/>
    <w:next w:val="Vakiosisennys"/>
    <w:link w:val="Otsikko1Char"/>
    <w:qFormat/>
    <w:pPr>
      <w:keepNext/>
      <w:spacing w:after="140"/>
      <w:outlineLvl w:val="0"/>
    </w:pPr>
    <w:rPr>
      <w:rFonts w:ascii="Verdana" w:hAnsi="Verdana" w:cs="Arial"/>
      <w:b/>
      <w:bCs/>
      <w:color w:val="1E1E1E" w:themeColor="accent3"/>
      <w:kern w:val="32"/>
      <w:sz w:val="22"/>
      <w:szCs w:val="32"/>
    </w:rPr>
  </w:style>
  <w:style w:type="paragraph" w:styleId="Otsikko2">
    <w:name w:val="heading 2"/>
    <w:basedOn w:val="Normaali"/>
    <w:next w:val="Vakiosisennys"/>
    <w:link w:val="Otsikko2Char"/>
    <w:qFormat/>
    <w:pPr>
      <w:keepNext/>
      <w:spacing w:after="140"/>
      <w:outlineLvl w:val="1"/>
    </w:pPr>
    <w:rPr>
      <w:rFonts w:ascii="Verdana" w:hAnsi="Verdana" w:cs="Arial"/>
      <w:b/>
      <w:bCs/>
      <w:iCs/>
      <w:color w:val="1E1E1E" w:themeColor="accent3"/>
      <w:szCs w:val="28"/>
    </w:rPr>
  </w:style>
  <w:style w:type="paragraph" w:styleId="Otsikko3">
    <w:name w:val="heading 3"/>
    <w:basedOn w:val="Normaali"/>
    <w:next w:val="Vakiosisennys"/>
    <w:qFormat/>
    <w:pPr>
      <w:keepNext/>
      <w:spacing w:after="140"/>
      <w:outlineLvl w:val="2"/>
    </w:pPr>
    <w:rPr>
      <w:rFonts w:ascii="Verdana" w:hAnsi="Verdana" w:cs="Arial"/>
      <w:b/>
      <w:bCs/>
      <w:color w:val="1E1E1E" w:themeColor="accent3"/>
      <w:szCs w:val="26"/>
    </w:rPr>
  </w:style>
  <w:style w:type="paragraph" w:styleId="Otsikko4">
    <w:name w:val="heading 4"/>
    <w:basedOn w:val="Normaali"/>
    <w:next w:val="Vakiosisennys"/>
    <w:link w:val="Otsikko4Char"/>
    <w:qFormat/>
    <w:pPr>
      <w:keepNext/>
      <w:keepLines/>
      <w:spacing w:after="140"/>
      <w:outlineLvl w:val="3"/>
    </w:pPr>
    <w:rPr>
      <w:rFonts w:asciiTheme="majorHAnsi" w:eastAsiaTheme="majorEastAsia" w:hAnsiTheme="majorHAnsi" w:cstheme="majorBidi"/>
      <w:bCs/>
      <w:iCs/>
      <w:color w:val="1E1E1E" w:themeColor="accent3"/>
    </w:rPr>
  </w:style>
  <w:style w:type="paragraph" w:styleId="Otsikko5">
    <w:name w:val="heading 5"/>
    <w:basedOn w:val="Normaali"/>
    <w:next w:val="Vakiosisennys"/>
    <w:link w:val="Otsikko5Char"/>
    <w:qFormat/>
    <w:pPr>
      <w:keepNext/>
      <w:keepLines/>
      <w:spacing w:after="140"/>
      <w:outlineLvl w:val="4"/>
    </w:pPr>
    <w:rPr>
      <w:rFonts w:asciiTheme="majorHAnsi" w:eastAsiaTheme="majorEastAsia" w:hAnsiTheme="majorHAnsi" w:cstheme="majorBidi"/>
      <w:color w:val="1E1E1E" w:themeColor="accent3"/>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pPr>
      <w:tabs>
        <w:tab w:val="center" w:pos="4819"/>
        <w:tab w:val="right" w:pos="9638"/>
      </w:tabs>
      <w:spacing w:line="240" w:lineRule="auto"/>
    </w:pPr>
    <w:rPr>
      <w:color w:val="1E1E1E" w:themeColor="accent3"/>
      <w:sz w:val="14"/>
    </w:rPr>
  </w:style>
  <w:style w:type="paragraph" w:styleId="Vakiosisennys">
    <w:name w:val="Normal Indent"/>
    <w:basedOn w:val="Normaali"/>
    <w:qFormat/>
    <w:pPr>
      <w:spacing w:after="280"/>
      <w:ind w:left="1304"/>
      <w:contextualSpacing/>
    </w:pPr>
  </w:style>
  <w:style w:type="paragraph" w:styleId="Yltunniste">
    <w:name w:val="header"/>
    <w:basedOn w:val="Normaali"/>
    <w:pPr>
      <w:spacing w:line="200" w:lineRule="atLeast"/>
    </w:pPr>
    <w:rPr>
      <w:color w:val="1E1E1E" w:themeColor="accent3"/>
      <w:sz w:val="16"/>
    </w:rPr>
  </w:style>
  <w:style w:type="paragraph" w:styleId="Merkittyluettelo">
    <w:name w:val="List Bullet"/>
    <w:basedOn w:val="Normaali"/>
    <w:pPr>
      <w:numPr>
        <w:numId w:val="3"/>
      </w:numPr>
    </w:pPr>
  </w:style>
  <w:style w:type="paragraph" w:styleId="Merkittyluettelo2">
    <w:name w:val="List Bullet 2"/>
    <w:basedOn w:val="Normaali"/>
    <w:semiHidden/>
    <w:pPr>
      <w:numPr>
        <w:numId w:val="4"/>
      </w:numPr>
    </w:pPr>
  </w:style>
  <w:style w:type="paragraph" w:styleId="Merkittyluettelo3">
    <w:name w:val="List Bullet 3"/>
    <w:basedOn w:val="Normaali"/>
    <w:semiHidden/>
    <w:pPr>
      <w:numPr>
        <w:numId w:val="5"/>
      </w:numPr>
      <w:ind w:left="851"/>
    </w:pPr>
  </w:style>
  <w:style w:type="paragraph" w:styleId="Merkittyluettelo4">
    <w:name w:val="List Bullet 4"/>
    <w:basedOn w:val="Normaali"/>
    <w:semiHidden/>
    <w:pPr>
      <w:numPr>
        <w:numId w:val="6"/>
      </w:numPr>
      <w:ind w:left="1135"/>
    </w:pPr>
  </w:style>
  <w:style w:type="paragraph" w:styleId="Merkittyluettelo5">
    <w:name w:val="List Bullet 5"/>
    <w:basedOn w:val="Normaali"/>
    <w:semiHidden/>
    <w:pPr>
      <w:numPr>
        <w:numId w:val="7"/>
      </w:numPr>
    </w:pPr>
  </w:style>
  <w:style w:type="paragraph" w:customStyle="1" w:styleId="Ingress">
    <w:name w:val="Ingress"/>
    <w:basedOn w:val="Normaali"/>
    <w:pPr>
      <w:spacing w:after="280"/>
    </w:pPr>
    <w:rPr>
      <w:rFonts w:ascii="Verdana" w:hAnsi="Verdana"/>
      <w:color w:val="1E1E1E" w:themeColor="accent3"/>
      <w:sz w:val="22"/>
    </w:rPr>
  </w:style>
  <w:style w:type="paragraph" w:styleId="Seliteteksti">
    <w:name w:val="Balloon Text"/>
    <w:basedOn w:val="Normaali"/>
    <w:link w:val="SelitetekstiChar"/>
    <w:pPr>
      <w:spacing w:line="240" w:lineRule="auto"/>
    </w:pPr>
    <w:rPr>
      <w:rFonts w:ascii="Tahoma" w:hAnsi="Tahoma" w:cs="Tahoma"/>
      <w:sz w:val="16"/>
      <w:szCs w:val="16"/>
    </w:rPr>
  </w:style>
  <w:style w:type="character" w:customStyle="1" w:styleId="SelitetekstiChar">
    <w:name w:val="Seliteteksti Char"/>
    <w:basedOn w:val="Kappaleenoletusfontti"/>
    <w:link w:val="Seliteteksti"/>
    <w:rPr>
      <w:rFonts w:ascii="Tahoma" w:hAnsi="Tahoma" w:cs="Tahoma"/>
      <w:sz w:val="16"/>
      <w:szCs w:val="16"/>
    </w:rPr>
  </w:style>
  <w:style w:type="table" w:styleId="TaulukkoRuudukko">
    <w:name w:val="Table Grid"/>
    <w:basedOn w:val="Normaalitaulukko"/>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Alatunniste"/>
    <w:rPr>
      <w:sz w:val="2"/>
    </w:rPr>
  </w:style>
  <w:style w:type="character" w:customStyle="1" w:styleId="Otsikko4Char">
    <w:name w:val="Otsikko 4 Char"/>
    <w:basedOn w:val="Kappaleenoletusfontti"/>
    <w:link w:val="Otsikko4"/>
    <w:rPr>
      <w:rFonts w:asciiTheme="majorHAnsi" w:eastAsiaTheme="majorEastAsia" w:hAnsiTheme="majorHAnsi" w:cstheme="majorBidi"/>
      <w:bCs/>
      <w:iCs/>
      <w:color w:val="1E1E1E" w:themeColor="accent3"/>
      <w:spacing w:val="-5"/>
      <w:szCs w:val="24"/>
    </w:rPr>
  </w:style>
  <w:style w:type="character" w:customStyle="1" w:styleId="Otsikko5Char">
    <w:name w:val="Otsikko 5 Char"/>
    <w:basedOn w:val="Kappaleenoletusfontti"/>
    <w:link w:val="Otsikko5"/>
    <w:rPr>
      <w:rFonts w:asciiTheme="majorHAnsi" w:eastAsiaTheme="majorEastAsia" w:hAnsiTheme="majorHAnsi" w:cstheme="majorBidi"/>
      <w:color w:val="1E1E1E" w:themeColor="accent3"/>
      <w:spacing w:val="-5"/>
      <w:szCs w:val="24"/>
    </w:rPr>
  </w:style>
  <w:style w:type="paragraph" w:styleId="Luettelokappale">
    <w:name w:val="List Paragraph"/>
    <w:basedOn w:val="Normaali"/>
    <w:uiPriority w:val="34"/>
    <w:qFormat/>
    <w:pPr>
      <w:numPr>
        <w:numId w:val="14"/>
      </w:numPr>
      <w:spacing w:after="280"/>
      <w:ind w:left="1588" w:hanging="284"/>
      <w:contextualSpacing/>
    </w:pPr>
  </w:style>
  <w:style w:type="character" w:styleId="Hyperlinkki">
    <w:name w:val="Hyperlink"/>
    <w:basedOn w:val="Kappaleenoletusfontti"/>
    <w:rPr>
      <w:color w:val="0B1560" w:themeColor="hyperlink"/>
      <w:u w:val="single"/>
    </w:rPr>
  </w:style>
  <w:style w:type="character" w:customStyle="1" w:styleId="Highlight">
    <w:name w:val="Highlight"/>
    <w:basedOn w:val="Kappaleenoletusfontti"/>
    <w:uiPriority w:val="1"/>
    <w:qFormat/>
    <w:rPr>
      <w:b/>
      <w:color w:val="0B1560" w:themeColor="accent1"/>
    </w:rPr>
  </w:style>
  <w:style w:type="character" w:customStyle="1" w:styleId="Otsikko1Char">
    <w:name w:val="Otsikko 1 Char"/>
    <w:basedOn w:val="Kappaleenoletusfontti"/>
    <w:link w:val="Otsikko1"/>
    <w:rPr>
      <w:rFonts w:ascii="Verdana" w:hAnsi="Verdana" w:cs="Arial"/>
      <w:b/>
      <w:bCs/>
      <w:color w:val="1E1E1E" w:themeColor="accent3"/>
      <w:spacing w:val="-4"/>
      <w:kern w:val="32"/>
      <w:sz w:val="22"/>
      <w:szCs w:val="32"/>
    </w:rPr>
  </w:style>
  <w:style w:type="character" w:customStyle="1" w:styleId="Otsikko2Char">
    <w:name w:val="Otsikko 2 Char"/>
    <w:basedOn w:val="Kappaleenoletusfontti"/>
    <w:link w:val="Otsikko2"/>
    <w:rPr>
      <w:rFonts w:ascii="Verdana" w:hAnsi="Verdana" w:cs="Arial"/>
      <w:b/>
      <w:bCs/>
      <w:iCs/>
      <w:color w:val="1E1E1E" w:themeColor="accent3"/>
      <w:spacing w:val="-4"/>
      <w:sz w:val="18"/>
      <w:szCs w:val="28"/>
    </w:rPr>
  </w:style>
  <w:style w:type="paragraph" w:styleId="NormaaliWWW">
    <w:name w:val="Normal (Web)"/>
    <w:basedOn w:val="Normaali"/>
    <w:uiPriority w:val="99"/>
    <w:semiHidden/>
    <w:unhideWhenUsed/>
    <w:pPr>
      <w:spacing w:before="100" w:beforeAutospacing="1" w:after="100" w:afterAutospacing="1" w:line="240" w:lineRule="auto"/>
    </w:pPr>
    <w:rPr>
      <w:rFonts w:ascii="Times New Roman" w:hAnsi="Times New Roman"/>
      <w:spacing w:val="0"/>
      <w:sz w:val="24"/>
      <w:lang w:val="en-US" w:eastAsia="en-US"/>
    </w:rPr>
  </w:style>
  <w:style w:type="character" w:styleId="Kommentinviite">
    <w:name w:val="annotation reference"/>
    <w:basedOn w:val="Kappaleenoletusfontti"/>
    <w:semiHidden/>
    <w:unhideWhenUsed/>
    <w:rPr>
      <w:sz w:val="16"/>
      <w:szCs w:val="16"/>
    </w:rPr>
  </w:style>
  <w:style w:type="paragraph" w:styleId="Kommentinteksti">
    <w:name w:val="annotation text"/>
    <w:basedOn w:val="Normaali"/>
    <w:link w:val="KommentintekstiChar"/>
    <w:semiHidden/>
    <w:unhideWhenUsed/>
    <w:pPr>
      <w:spacing w:line="240" w:lineRule="auto"/>
    </w:pPr>
    <w:rPr>
      <w:sz w:val="20"/>
      <w:szCs w:val="20"/>
    </w:rPr>
  </w:style>
  <w:style w:type="character" w:customStyle="1" w:styleId="KommentintekstiChar">
    <w:name w:val="Kommentin teksti Char"/>
    <w:basedOn w:val="Kappaleenoletusfontti"/>
    <w:link w:val="Kommentinteksti"/>
    <w:semiHidden/>
    <w:rPr>
      <w:rFonts w:asciiTheme="minorHAnsi" w:hAnsiTheme="minorHAnsi"/>
      <w:spacing w:val="-4"/>
    </w:rPr>
  </w:style>
  <w:style w:type="paragraph" w:styleId="Kommentinotsikko">
    <w:name w:val="annotation subject"/>
    <w:basedOn w:val="Kommentinteksti"/>
    <w:next w:val="Kommentinteksti"/>
    <w:link w:val="KommentinotsikkoChar"/>
    <w:semiHidden/>
    <w:unhideWhenUsed/>
    <w:rPr>
      <w:b/>
      <w:bCs/>
    </w:rPr>
  </w:style>
  <w:style w:type="character" w:customStyle="1" w:styleId="KommentinotsikkoChar">
    <w:name w:val="Kommentin otsikko Char"/>
    <w:basedOn w:val="KommentintekstiChar"/>
    <w:link w:val="Kommentinotsikko"/>
    <w:semiHidden/>
    <w:rPr>
      <w:rFonts w:asciiTheme="minorHAnsi" w:hAnsiTheme="minorHAnsi"/>
      <w:b/>
      <w:bCs/>
      <w:spacing w:val="-4"/>
    </w:rPr>
  </w:style>
  <w:style w:type="paragraph" w:customStyle="1" w:styleId="Leipteksti1">
    <w:name w:val="Leipäteksti1"/>
    <w:rPr>
      <w:rFonts w:ascii="Calibri" w:eastAsia="Calibri" w:hAnsi="Calibri" w:cs="Calibri"/>
      <w:color w:val="000000"/>
      <w:sz w:val="22"/>
      <w:szCs w:val="22"/>
      <w:u w:color="000000"/>
      <w:lang w:eastAsia="zh-TW"/>
    </w:rPr>
  </w:style>
  <w:style w:type="paragraph" w:customStyle="1" w:styleId="LVMOtsikko1">
    <w:name w:val="LVM_Otsikko 1"/>
    <w:next w:val="Leipteksti1"/>
    <w:pPr>
      <w:widowControl w:val="0"/>
      <w:spacing w:before="320" w:after="200"/>
      <w:outlineLvl w:val="0"/>
    </w:pPr>
    <w:rPr>
      <w:rFonts w:ascii="Verdana" w:eastAsia="Arial Unicode MS" w:hAnsi="Arial Unicode MS" w:cs="Arial Unicode MS"/>
      <w:b/>
      <w:bCs/>
      <w:color w:val="000000"/>
      <w:kern w:val="32"/>
      <w:sz w:val="22"/>
      <w:szCs w:val="22"/>
      <w:u w:color="00000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Web)" w:uiPriority="99"/>
    <w:lsdException w:name="Balloon Text"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pPr>
      <w:spacing w:line="280" w:lineRule="atLeast"/>
    </w:pPr>
    <w:rPr>
      <w:rFonts w:asciiTheme="minorHAnsi" w:hAnsiTheme="minorHAnsi"/>
      <w:spacing w:val="-4"/>
      <w:sz w:val="18"/>
      <w:szCs w:val="24"/>
    </w:rPr>
  </w:style>
  <w:style w:type="paragraph" w:styleId="Otsikko1">
    <w:name w:val="heading 1"/>
    <w:basedOn w:val="Normaali"/>
    <w:next w:val="Vakiosisennys"/>
    <w:link w:val="Otsikko1Char"/>
    <w:qFormat/>
    <w:pPr>
      <w:keepNext/>
      <w:spacing w:after="140"/>
      <w:outlineLvl w:val="0"/>
    </w:pPr>
    <w:rPr>
      <w:rFonts w:ascii="Verdana" w:hAnsi="Verdana" w:cs="Arial"/>
      <w:b/>
      <w:bCs/>
      <w:color w:val="1E1E1E" w:themeColor="accent3"/>
      <w:kern w:val="32"/>
      <w:sz w:val="22"/>
      <w:szCs w:val="32"/>
    </w:rPr>
  </w:style>
  <w:style w:type="paragraph" w:styleId="Otsikko2">
    <w:name w:val="heading 2"/>
    <w:basedOn w:val="Normaali"/>
    <w:next w:val="Vakiosisennys"/>
    <w:link w:val="Otsikko2Char"/>
    <w:qFormat/>
    <w:pPr>
      <w:keepNext/>
      <w:spacing w:after="140"/>
      <w:outlineLvl w:val="1"/>
    </w:pPr>
    <w:rPr>
      <w:rFonts w:ascii="Verdana" w:hAnsi="Verdana" w:cs="Arial"/>
      <w:b/>
      <w:bCs/>
      <w:iCs/>
      <w:color w:val="1E1E1E" w:themeColor="accent3"/>
      <w:szCs w:val="28"/>
    </w:rPr>
  </w:style>
  <w:style w:type="paragraph" w:styleId="Otsikko3">
    <w:name w:val="heading 3"/>
    <w:basedOn w:val="Normaali"/>
    <w:next w:val="Vakiosisennys"/>
    <w:qFormat/>
    <w:pPr>
      <w:keepNext/>
      <w:spacing w:after="140"/>
      <w:outlineLvl w:val="2"/>
    </w:pPr>
    <w:rPr>
      <w:rFonts w:ascii="Verdana" w:hAnsi="Verdana" w:cs="Arial"/>
      <w:b/>
      <w:bCs/>
      <w:color w:val="1E1E1E" w:themeColor="accent3"/>
      <w:szCs w:val="26"/>
    </w:rPr>
  </w:style>
  <w:style w:type="paragraph" w:styleId="Otsikko4">
    <w:name w:val="heading 4"/>
    <w:basedOn w:val="Normaali"/>
    <w:next w:val="Vakiosisennys"/>
    <w:link w:val="Otsikko4Char"/>
    <w:qFormat/>
    <w:pPr>
      <w:keepNext/>
      <w:keepLines/>
      <w:spacing w:after="140"/>
      <w:outlineLvl w:val="3"/>
    </w:pPr>
    <w:rPr>
      <w:rFonts w:asciiTheme="majorHAnsi" w:eastAsiaTheme="majorEastAsia" w:hAnsiTheme="majorHAnsi" w:cstheme="majorBidi"/>
      <w:bCs/>
      <w:iCs/>
      <w:color w:val="1E1E1E" w:themeColor="accent3"/>
    </w:rPr>
  </w:style>
  <w:style w:type="paragraph" w:styleId="Otsikko5">
    <w:name w:val="heading 5"/>
    <w:basedOn w:val="Normaali"/>
    <w:next w:val="Vakiosisennys"/>
    <w:link w:val="Otsikko5Char"/>
    <w:qFormat/>
    <w:pPr>
      <w:keepNext/>
      <w:keepLines/>
      <w:spacing w:after="140"/>
      <w:outlineLvl w:val="4"/>
    </w:pPr>
    <w:rPr>
      <w:rFonts w:asciiTheme="majorHAnsi" w:eastAsiaTheme="majorEastAsia" w:hAnsiTheme="majorHAnsi" w:cstheme="majorBidi"/>
      <w:color w:val="1E1E1E" w:themeColor="accent3"/>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pPr>
      <w:tabs>
        <w:tab w:val="center" w:pos="4819"/>
        <w:tab w:val="right" w:pos="9638"/>
      </w:tabs>
      <w:spacing w:line="240" w:lineRule="auto"/>
    </w:pPr>
    <w:rPr>
      <w:color w:val="1E1E1E" w:themeColor="accent3"/>
      <w:sz w:val="14"/>
    </w:rPr>
  </w:style>
  <w:style w:type="paragraph" w:styleId="Vakiosisennys">
    <w:name w:val="Normal Indent"/>
    <w:basedOn w:val="Normaali"/>
    <w:qFormat/>
    <w:pPr>
      <w:spacing w:after="280"/>
      <w:ind w:left="1304"/>
      <w:contextualSpacing/>
    </w:pPr>
  </w:style>
  <w:style w:type="paragraph" w:styleId="Yltunniste">
    <w:name w:val="header"/>
    <w:basedOn w:val="Normaali"/>
    <w:pPr>
      <w:spacing w:line="200" w:lineRule="atLeast"/>
    </w:pPr>
    <w:rPr>
      <w:color w:val="1E1E1E" w:themeColor="accent3"/>
      <w:sz w:val="16"/>
    </w:rPr>
  </w:style>
  <w:style w:type="paragraph" w:styleId="Merkittyluettelo">
    <w:name w:val="List Bullet"/>
    <w:basedOn w:val="Normaali"/>
    <w:pPr>
      <w:numPr>
        <w:numId w:val="3"/>
      </w:numPr>
    </w:pPr>
  </w:style>
  <w:style w:type="paragraph" w:styleId="Merkittyluettelo2">
    <w:name w:val="List Bullet 2"/>
    <w:basedOn w:val="Normaali"/>
    <w:semiHidden/>
    <w:pPr>
      <w:numPr>
        <w:numId w:val="4"/>
      </w:numPr>
    </w:pPr>
  </w:style>
  <w:style w:type="paragraph" w:styleId="Merkittyluettelo3">
    <w:name w:val="List Bullet 3"/>
    <w:basedOn w:val="Normaali"/>
    <w:semiHidden/>
    <w:pPr>
      <w:numPr>
        <w:numId w:val="5"/>
      </w:numPr>
      <w:ind w:left="851"/>
    </w:pPr>
  </w:style>
  <w:style w:type="paragraph" w:styleId="Merkittyluettelo4">
    <w:name w:val="List Bullet 4"/>
    <w:basedOn w:val="Normaali"/>
    <w:semiHidden/>
    <w:pPr>
      <w:numPr>
        <w:numId w:val="6"/>
      </w:numPr>
      <w:ind w:left="1135"/>
    </w:pPr>
  </w:style>
  <w:style w:type="paragraph" w:styleId="Merkittyluettelo5">
    <w:name w:val="List Bullet 5"/>
    <w:basedOn w:val="Normaali"/>
    <w:semiHidden/>
    <w:pPr>
      <w:numPr>
        <w:numId w:val="7"/>
      </w:numPr>
    </w:pPr>
  </w:style>
  <w:style w:type="paragraph" w:customStyle="1" w:styleId="Ingress">
    <w:name w:val="Ingress"/>
    <w:basedOn w:val="Normaali"/>
    <w:pPr>
      <w:spacing w:after="280"/>
    </w:pPr>
    <w:rPr>
      <w:rFonts w:ascii="Verdana" w:hAnsi="Verdana"/>
      <w:color w:val="1E1E1E" w:themeColor="accent3"/>
      <w:sz w:val="22"/>
    </w:rPr>
  </w:style>
  <w:style w:type="paragraph" w:styleId="Seliteteksti">
    <w:name w:val="Balloon Text"/>
    <w:basedOn w:val="Normaali"/>
    <w:link w:val="SelitetekstiChar"/>
    <w:pPr>
      <w:spacing w:line="240" w:lineRule="auto"/>
    </w:pPr>
    <w:rPr>
      <w:rFonts w:ascii="Tahoma" w:hAnsi="Tahoma" w:cs="Tahoma"/>
      <w:sz w:val="16"/>
      <w:szCs w:val="16"/>
    </w:rPr>
  </w:style>
  <w:style w:type="character" w:customStyle="1" w:styleId="SelitetekstiChar">
    <w:name w:val="Seliteteksti Char"/>
    <w:basedOn w:val="Kappaleenoletusfontti"/>
    <w:link w:val="Seliteteksti"/>
    <w:rPr>
      <w:rFonts w:ascii="Tahoma" w:hAnsi="Tahoma" w:cs="Tahoma"/>
      <w:sz w:val="16"/>
      <w:szCs w:val="16"/>
    </w:rPr>
  </w:style>
  <w:style w:type="table" w:styleId="TaulukkoRuudukko">
    <w:name w:val="Table Grid"/>
    <w:basedOn w:val="Normaalitaulukko"/>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Alatunniste"/>
    <w:rPr>
      <w:sz w:val="2"/>
    </w:rPr>
  </w:style>
  <w:style w:type="character" w:customStyle="1" w:styleId="Otsikko4Char">
    <w:name w:val="Otsikko 4 Char"/>
    <w:basedOn w:val="Kappaleenoletusfontti"/>
    <w:link w:val="Otsikko4"/>
    <w:rPr>
      <w:rFonts w:asciiTheme="majorHAnsi" w:eastAsiaTheme="majorEastAsia" w:hAnsiTheme="majorHAnsi" w:cstheme="majorBidi"/>
      <w:bCs/>
      <w:iCs/>
      <w:color w:val="1E1E1E" w:themeColor="accent3"/>
      <w:spacing w:val="-5"/>
      <w:szCs w:val="24"/>
    </w:rPr>
  </w:style>
  <w:style w:type="character" w:customStyle="1" w:styleId="Otsikko5Char">
    <w:name w:val="Otsikko 5 Char"/>
    <w:basedOn w:val="Kappaleenoletusfontti"/>
    <w:link w:val="Otsikko5"/>
    <w:rPr>
      <w:rFonts w:asciiTheme="majorHAnsi" w:eastAsiaTheme="majorEastAsia" w:hAnsiTheme="majorHAnsi" w:cstheme="majorBidi"/>
      <w:color w:val="1E1E1E" w:themeColor="accent3"/>
      <w:spacing w:val="-5"/>
      <w:szCs w:val="24"/>
    </w:rPr>
  </w:style>
  <w:style w:type="paragraph" w:styleId="Luettelokappale">
    <w:name w:val="List Paragraph"/>
    <w:basedOn w:val="Normaali"/>
    <w:uiPriority w:val="34"/>
    <w:qFormat/>
    <w:pPr>
      <w:numPr>
        <w:numId w:val="14"/>
      </w:numPr>
      <w:spacing w:after="280"/>
      <w:ind w:left="1588" w:hanging="284"/>
      <w:contextualSpacing/>
    </w:pPr>
  </w:style>
  <w:style w:type="character" w:styleId="Hyperlinkki">
    <w:name w:val="Hyperlink"/>
    <w:basedOn w:val="Kappaleenoletusfontti"/>
    <w:rPr>
      <w:color w:val="0B1560" w:themeColor="hyperlink"/>
      <w:u w:val="single"/>
    </w:rPr>
  </w:style>
  <w:style w:type="character" w:customStyle="1" w:styleId="Highlight">
    <w:name w:val="Highlight"/>
    <w:basedOn w:val="Kappaleenoletusfontti"/>
    <w:uiPriority w:val="1"/>
    <w:qFormat/>
    <w:rPr>
      <w:b/>
      <w:color w:val="0B1560" w:themeColor="accent1"/>
    </w:rPr>
  </w:style>
  <w:style w:type="character" w:customStyle="1" w:styleId="Otsikko1Char">
    <w:name w:val="Otsikko 1 Char"/>
    <w:basedOn w:val="Kappaleenoletusfontti"/>
    <w:link w:val="Otsikko1"/>
    <w:rPr>
      <w:rFonts w:ascii="Verdana" w:hAnsi="Verdana" w:cs="Arial"/>
      <w:b/>
      <w:bCs/>
      <w:color w:val="1E1E1E" w:themeColor="accent3"/>
      <w:spacing w:val="-4"/>
      <w:kern w:val="32"/>
      <w:sz w:val="22"/>
      <w:szCs w:val="32"/>
    </w:rPr>
  </w:style>
  <w:style w:type="character" w:customStyle="1" w:styleId="Otsikko2Char">
    <w:name w:val="Otsikko 2 Char"/>
    <w:basedOn w:val="Kappaleenoletusfontti"/>
    <w:link w:val="Otsikko2"/>
    <w:rPr>
      <w:rFonts w:ascii="Verdana" w:hAnsi="Verdana" w:cs="Arial"/>
      <w:b/>
      <w:bCs/>
      <w:iCs/>
      <w:color w:val="1E1E1E" w:themeColor="accent3"/>
      <w:spacing w:val="-4"/>
      <w:sz w:val="18"/>
      <w:szCs w:val="28"/>
    </w:rPr>
  </w:style>
  <w:style w:type="paragraph" w:styleId="NormaaliWWW">
    <w:name w:val="Normal (Web)"/>
    <w:basedOn w:val="Normaali"/>
    <w:uiPriority w:val="99"/>
    <w:semiHidden/>
    <w:unhideWhenUsed/>
    <w:pPr>
      <w:spacing w:before="100" w:beforeAutospacing="1" w:after="100" w:afterAutospacing="1" w:line="240" w:lineRule="auto"/>
    </w:pPr>
    <w:rPr>
      <w:rFonts w:ascii="Times New Roman" w:hAnsi="Times New Roman"/>
      <w:spacing w:val="0"/>
      <w:sz w:val="24"/>
      <w:lang w:val="en-US" w:eastAsia="en-US"/>
    </w:rPr>
  </w:style>
  <w:style w:type="character" w:styleId="Kommentinviite">
    <w:name w:val="annotation reference"/>
    <w:basedOn w:val="Kappaleenoletusfontti"/>
    <w:semiHidden/>
    <w:unhideWhenUsed/>
    <w:rPr>
      <w:sz w:val="16"/>
      <w:szCs w:val="16"/>
    </w:rPr>
  </w:style>
  <w:style w:type="paragraph" w:styleId="Kommentinteksti">
    <w:name w:val="annotation text"/>
    <w:basedOn w:val="Normaali"/>
    <w:link w:val="KommentintekstiChar"/>
    <w:semiHidden/>
    <w:unhideWhenUsed/>
    <w:pPr>
      <w:spacing w:line="240" w:lineRule="auto"/>
    </w:pPr>
    <w:rPr>
      <w:sz w:val="20"/>
      <w:szCs w:val="20"/>
    </w:rPr>
  </w:style>
  <w:style w:type="character" w:customStyle="1" w:styleId="KommentintekstiChar">
    <w:name w:val="Kommentin teksti Char"/>
    <w:basedOn w:val="Kappaleenoletusfontti"/>
    <w:link w:val="Kommentinteksti"/>
    <w:semiHidden/>
    <w:rPr>
      <w:rFonts w:asciiTheme="minorHAnsi" w:hAnsiTheme="minorHAnsi"/>
      <w:spacing w:val="-4"/>
    </w:rPr>
  </w:style>
  <w:style w:type="paragraph" w:styleId="Kommentinotsikko">
    <w:name w:val="annotation subject"/>
    <w:basedOn w:val="Kommentinteksti"/>
    <w:next w:val="Kommentinteksti"/>
    <w:link w:val="KommentinotsikkoChar"/>
    <w:semiHidden/>
    <w:unhideWhenUsed/>
    <w:rPr>
      <w:b/>
      <w:bCs/>
    </w:rPr>
  </w:style>
  <w:style w:type="character" w:customStyle="1" w:styleId="KommentinotsikkoChar">
    <w:name w:val="Kommentin otsikko Char"/>
    <w:basedOn w:val="KommentintekstiChar"/>
    <w:link w:val="Kommentinotsikko"/>
    <w:semiHidden/>
    <w:rPr>
      <w:rFonts w:asciiTheme="minorHAnsi" w:hAnsiTheme="minorHAnsi"/>
      <w:b/>
      <w:bCs/>
      <w:spacing w:val="-4"/>
    </w:rPr>
  </w:style>
  <w:style w:type="paragraph" w:customStyle="1" w:styleId="Leipteksti1">
    <w:name w:val="Leipäteksti1"/>
    <w:rPr>
      <w:rFonts w:ascii="Calibri" w:eastAsia="Calibri" w:hAnsi="Calibri" w:cs="Calibri"/>
      <w:color w:val="000000"/>
      <w:sz w:val="22"/>
      <w:szCs w:val="22"/>
      <w:u w:color="000000"/>
      <w:lang w:eastAsia="zh-TW"/>
    </w:rPr>
  </w:style>
  <w:style w:type="paragraph" w:customStyle="1" w:styleId="LVMOtsikko1">
    <w:name w:val="LVM_Otsikko 1"/>
    <w:next w:val="Leipteksti1"/>
    <w:pPr>
      <w:widowControl w:val="0"/>
      <w:spacing w:before="320" w:after="200"/>
      <w:outlineLvl w:val="0"/>
    </w:pPr>
    <w:rPr>
      <w:rFonts w:ascii="Verdana" w:eastAsia="Arial Unicode MS" w:hAnsi="Arial Unicode MS" w:cs="Arial Unicode MS"/>
      <w:b/>
      <w:bCs/>
      <w:color w:val="000000"/>
      <w:kern w:val="32"/>
      <w:sz w:val="22"/>
      <w:szCs w:val="22"/>
      <w:u w:color="00000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1981">
      <w:bodyDiv w:val="1"/>
      <w:marLeft w:val="0"/>
      <w:marRight w:val="0"/>
      <w:marTop w:val="0"/>
      <w:marBottom w:val="0"/>
      <w:divBdr>
        <w:top w:val="none" w:sz="0" w:space="0" w:color="auto"/>
        <w:left w:val="none" w:sz="0" w:space="0" w:color="auto"/>
        <w:bottom w:val="none" w:sz="0" w:space="0" w:color="auto"/>
        <w:right w:val="none" w:sz="0" w:space="0" w:color="auto"/>
      </w:divBdr>
    </w:div>
    <w:div w:id="69355945">
      <w:bodyDiv w:val="1"/>
      <w:marLeft w:val="0"/>
      <w:marRight w:val="0"/>
      <w:marTop w:val="0"/>
      <w:marBottom w:val="0"/>
      <w:divBdr>
        <w:top w:val="none" w:sz="0" w:space="0" w:color="auto"/>
        <w:left w:val="none" w:sz="0" w:space="0" w:color="auto"/>
        <w:bottom w:val="none" w:sz="0" w:space="0" w:color="auto"/>
        <w:right w:val="none" w:sz="0" w:space="0" w:color="auto"/>
      </w:divBdr>
    </w:div>
    <w:div w:id="403991684">
      <w:bodyDiv w:val="1"/>
      <w:marLeft w:val="0"/>
      <w:marRight w:val="0"/>
      <w:marTop w:val="0"/>
      <w:marBottom w:val="0"/>
      <w:divBdr>
        <w:top w:val="none" w:sz="0" w:space="0" w:color="auto"/>
        <w:left w:val="none" w:sz="0" w:space="0" w:color="auto"/>
        <w:bottom w:val="none" w:sz="0" w:space="0" w:color="auto"/>
        <w:right w:val="none" w:sz="0" w:space="0" w:color="auto"/>
      </w:divBdr>
    </w:div>
    <w:div w:id="514154854">
      <w:bodyDiv w:val="1"/>
      <w:marLeft w:val="0"/>
      <w:marRight w:val="0"/>
      <w:marTop w:val="0"/>
      <w:marBottom w:val="0"/>
      <w:divBdr>
        <w:top w:val="none" w:sz="0" w:space="0" w:color="auto"/>
        <w:left w:val="none" w:sz="0" w:space="0" w:color="auto"/>
        <w:bottom w:val="none" w:sz="0" w:space="0" w:color="auto"/>
        <w:right w:val="none" w:sz="0" w:space="0" w:color="auto"/>
      </w:divBdr>
    </w:div>
    <w:div w:id="530189369">
      <w:bodyDiv w:val="1"/>
      <w:marLeft w:val="0"/>
      <w:marRight w:val="0"/>
      <w:marTop w:val="0"/>
      <w:marBottom w:val="0"/>
      <w:divBdr>
        <w:top w:val="none" w:sz="0" w:space="0" w:color="auto"/>
        <w:left w:val="none" w:sz="0" w:space="0" w:color="auto"/>
        <w:bottom w:val="none" w:sz="0" w:space="0" w:color="auto"/>
        <w:right w:val="none" w:sz="0" w:space="0" w:color="auto"/>
      </w:divBdr>
      <w:divsChild>
        <w:div w:id="17052250">
          <w:marLeft w:val="850"/>
          <w:marRight w:val="0"/>
          <w:marTop w:val="0"/>
          <w:marBottom w:val="80"/>
          <w:divBdr>
            <w:top w:val="none" w:sz="0" w:space="0" w:color="auto"/>
            <w:left w:val="none" w:sz="0" w:space="0" w:color="auto"/>
            <w:bottom w:val="none" w:sz="0" w:space="0" w:color="auto"/>
            <w:right w:val="none" w:sz="0" w:space="0" w:color="auto"/>
          </w:divBdr>
        </w:div>
        <w:div w:id="159394333">
          <w:marLeft w:val="418"/>
          <w:marRight w:val="0"/>
          <w:marTop w:val="0"/>
          <w:marBottom w:val="80"/>
          <w:divBdr>
            <w:top w:val="none" w:sz="0" w:space="0" w:color="auto"/>
            <w:left w:val="none" w:sz="0" w:space="0" w:color="auto"/>
            <w:bottom w:val="none" w:sz="0" w:space="0" w:color="auto"/>
            <w:right w:val="none" w:sz="0" w:space="0" w:color="auto"/>
          </w:divBdr>
        </w:div>
        <w:div w:id="229971931">
          <w:marLeft w:val="850"/>
          <w:marRight w:val="0"/>
          <w:marTop w:val="0"/>
          <w:marBottom w:val="80"/>
          <w:divBdr>
            <w:top w:val="none" w:sz="0" w:space="0" w:color="auto"/>
            <w:left w:val="none" w:sz="0" w:space="0" w:color="auto"/>
            <w:bottom w:val="none" w:sz="0" w:space="0" w:color="auto"/>
            <w:right w:val="none" w:sz="0" w:space="0" w:color="auto"/>
          </w:divBdr>
        </w:div>
        <w:div w:id="278462796">
          <w:marLeft w:val="850"/>
          <w:marRight w:val="0"/>
          <w:marTop w:val="0"/>
          <w:marBottom w:val="80"/>
          <w:divBdr>
            <w:top w:val="none" w:sz="0" w:space="0" w:color="auto"/>
            <w:left w:val="none" w:sz="0" w:space="0" w:color="auto"/>
            <w:bottom w:val="none" w:sz="0" w:space="0" w:color="auto"/>
            <w:right w:val="none" w:sz="0" w:space="0" w:color="auto"/>
          </w:divBdr>
        </w:div>
        <w:div w:id="316611967">
          <w:marLeft w:val="850"/>
          <w:marRight w:val="0"/>
          <w:marTop w:val="0"/>
          <w:marBottom w:val="80"/>
          <w:divBdr>
            <w:top w:val="none" w:sz="0" w:space="0" w:color="auto"/>
            <w:left w:val="none" w:sz="0" w:space="0" w:color="auto"/>
            <w:bottom w:val="none" w:sz="0" w:space="0" w:color="auto"/>
            <w:right w:val="none" w:sz="0" w:space="0" w:color="auto"/>
          </w:divBdr>
        </w:div>
        <w:div w:id="569921915">
          <w:marLeft w:val="850"/>
          <w:marRight w:val="0"/>
          <w:marTop w:val="0"/>
          <w:marBottom w:val="80"/>
          <w:divBdr>
            <w:top w:val="none" w:sz="0" w:space="0" w:color="auto"/>
            <w:left w:val="none" w:sz="0" w:space="0" w:color="auto"/>
            <w:bottom w:val="none" w:sz="0" w:space="0" w:color="auto"/>
            <w:right w:val="none" w:sz="0" w:space="0" w:color="auto"/>
          </w:divBdr>
        </w:div>
        <w:div w:id="794833195">
          <w:marLeft w:val="850"/>
          <w:marRight w:val="0"/>
          <w:marTop w:val="0"/>
          <w:marBottom w:val="80"/>
          <w:divBdr>
            <w:top w:val="none" w:sz="0" w:space="0" w:color="auto"/>
            <w:left w:val="none" w:sz="0" w:space="0" w:color="auto"/>
            <w:bottom w:val="none" w:sz="0" w:space="0" w:color="auto"/>
            <w:right w:val="none" w:sz="0" w:space="0" w:color="auto"/>
          </w:divBdr>
        </w:div>
        <w:div w:id="857618426">
          <w:marLeft w:val="418"/>
          <w:marRight w:val="0"/>
          <w:marTop w:val="0"/>
          <w:marBottom w:val="80"/>
          <w:divBdr>
            <w:top w:val="none" w:sz="0" w:space="0" w:color="auto"/>
            <w:left w:val="none" w:sz="0" w:space="0" w:color="auto"/>
            <w:bottom w:val="none" w:sz="0" w:space="0" w:color="auto"/>
            <w:right w:val="none" w:sz="0" w:space="0" w:color="auto"/>
          </w:divBdr>
        </w:div>
        <w:div w:id="1076320524">
          <w:marLeft w:val="418"/>
          <w:marRight w:val="0"/>
          <w:marTop w:val="0"/>
          <w:marBottom w:val="80"/>
          <w:divBdr>
            <w:top w:val="none" w:sz="0" w:space="0" w:color="auto"/>
            <w:left w:val="none" w:sz="0" w:space="0" w:color="auto"/>
            <w:bottom w:val="none" w:sz="0" w:space="0" w:color="auto"/>
            <w:right w:val="none" w:sz="0" w:space="0" w:color="auto"/>
          </w:divBdr>
        </w:div>
        <w:div w:id="1123233614">
          <w:marLeft w:val="418"/>
          <w:marRight w:val="0"/>
          <w:marTop w:val="0"/>
          <w:marBottom w:val="80"/>
          <w:divBdr>
            <w:top w:val="none" w:sz="0" w:space="0" w:color="auto"/>
            <w:left w:val="none" w:sz="0" w:space="0" w:color="auto"/>
            <w:bottom w:val="none" w:sz="0" w:space="0" w:color="auto"/>
            <w:right w:val="none" w:sz="0" w:space="0" w:color="auto"/>
          </w:divBdr>
        </w:div>
        <w:div w:id="1181042882">
          <w:marLeft w:val="850"/>
          <w:marRight w:val="0"/>
          <w:marTop w:val="0"/>
          <w:marBottom w:val="80"/>
          <w:divBdr>
            <w:top w:val="none" w:sz="0" w:space="0" w:color="auto"/>
            <w:left w:val="none" w:sz="0" w:space="0" w:color="auto"/>
            <w:bottom w:val="none" w:sz="0" w:space="0" w:color="auto"/>
            <w:right w:val="none" w:sz="0" w:space="0" w:color="auto"/>
          </w:divBdr>
        </w:div>
        <w:div w:id="1188835138">
          <w:marLeft w:val="850"/>
          <w:marRight w:val="0"/>
          <w:marTop w:val="0"/>
          <w:marBottom w:val="80"/>
          <w:divBdr>
            <w:top w:val="none" w:sz="0" w:space="0" w:color="auto"/>
            <w:left w:val="none" w:sz="0" w:space="0" w:color="auto"/>
            <w:bottom w:val="none" w:sz="0" w:space="0" w:color="auto"/>
            <w:right w:val="none" w:sz="0" w:space="0" w:color="auto"/>
          </w:divBdr>
        </w:div>
        <w:div w:id="1271931101">
          <w:marLeft w:val="418"/>
          <w:marRight w:val="0"/>
          <w:marTop w:val="0"/>
          <w:marBottom w:val="80"/>
          <w:divBdr>
            <w:top w:val="none" w:sz="0" w:space="0" w:color="auto"/>
            <w:left w:val="none" w:sz="0" w:space="0" w:color="auto"/>
            <w:bottom w:val="none" w:sz="0" w:space="0" w:color="auto"/>
            <w:right w:val="none" w:sz="0" w:space="0" w:color="auto"/>
          </w:divBdr>
        </w:div>
        <w:div w:id="1497921250">
          <w:marLeft w:val="850"/>
          <w:marRight w:val="0"/>
          <w:marTop w:val="0"/>
          <w:marBottom w:val="80"/>
          <w:divBdr>
            <w:top w:val="none" w:sz="0" w:space="0" w:color="auto"/>
            <w:left w:val="none" w:sz="0" w:space="0" w:color="auto"/>
            <w:bottom w:val="none" w:sz="0" w:space="0" w:color="auto"/>
            <w:right w:val="none" w:sz="0" w:space="0" w:color="auto"/>
          </w:divBdr>
        </w:div>
        <w:div w:id="1611401630">
          <w:marLeft w:val="418"/>
          <w:marRight w:val="0"/>
          <w:marTop w:val="0"/>
          <w:marBottom w:val="80"/>
          <w:divBdr>
            <w:top w:val="none" w:sz="0" w:space="0" w:color="auto"/>
            <w:left w:val="none" w:sz="0" w:space="0" w:color="auto"/>
            <w:bottom w:val="none" w:sz="0" w:space="0" w:color="auto"/>
            <w:right w:val="none" w:sz="0" w:space="0" w:color="auto"/>
          </w:divBdr>
        </w:div>
        <w:div w:id="1701859422">
          <w:marLeft w:val="850"/>
          <w:marRight w:val="0"/>
          <w:marTop w:val="0"/>
          <w:marBottom w:val="80"/>
          <w:divBdr>
            <w:top w:val="none" w:sz="0" w:space="0" w:color="auto"/>
            <w:left w:val="none" w:sz="0" w:space="0" w:color="auto"/>
            <w:bottom w:val="none" w:sz="0" w:space="0" w:color="auto"/>
            <w:right w:val="none" w:sz="0" w:space="0" w:color="auto"/>
          </w:divBdr>
        </w:div>
        <w:div w:id="1763990083">
          <w:marLeft w:val="418"/>
          <w:marRight w:val="0"/>
          <w:marTop w:val="0"/>
          <w:marBottom w:val="80"/>
          <w:divBdr>
            <w:top w:val="none" w:sz="0" w:space="0" w:color="auto"/>
            <w:left w:val="none" w:sz="0" w:space="0" w:color="auto"/>
            <w:bottom w:val="none" w:sz="0" w:space="0" w:color="auto"/>
            <w:right w:val="none" w:sz="0" w:space="0" w:color="auto"/>
          </w:divBdr>
        </w:div>
        <w:div w:id="1857301690">
          <w:marLeft w:val="850"/>
          <w:marRight w:val="0"/>
          <w:marTop w:val="0"/>
          <w:marBottom w:val="80"/>
          <w:divBdr>
            <w:top w:val="none" w:sz="0" w:space="0" w:color="auto"/>
            <w:left w:val="none" w:sz="0" w:space="0" w:color="auto"/>
            <w:bottom w:val="none" w:sz="0" w:space="0" w:color="auto"/>
            <w:right w:val="none" w:sz="0" w:space="0" w:color="auto"/>
          </w:divBdr>
        </w:div>
        <w:div w:id="1902713872">
          <w:marLeft w:val="418"/>
          <w:marRight w:val="0"/>
          <w:marTop w:val="0"/>
          <w:marBottom w:val="80"/>
          <w:divBdr>
            <w:top w:val="none" w:sz="0" w:space="0" w:color="auto"/>
            <w:left w:val="none" w:sz="0" w:space="0" w:color="auto"/>
            <w:bottom w:val="none" w:sz="0" w:space="0" w:color="auto"/>
            <w:right w:val="none" w:sz="0" w:space="0" w:color="auto"/>
          </w:divBdr>
        </w:div>
        <w:div w:id="2103406207">
          <w:marLeft w:val="850"/>
          <w:marRight w:val="0"/>
          <w:marTop w:val="0"/>
          <w:marBottom w:val="80"/>
          <w:divBdr>
            <w:top w:val="none" w:sz="0" w:space="0" w:color="auto"/>
            <w:left w:val="none" w:sz="0" w:space="0" w:color="auto"/>
            <w:bottom w:val="none" w:sz="0" w:space="0" w:color="auto"/>
            <w:right w:val="none" w:sz="0" w:space="0" w:color="auto"/>
          </w:divBdr>
        </w:div>
      </w:divsChild>
    </w:div>
    <w:div w:id="541211900">
      <w:bodyDiv w:val="1"/>
      <w:marLeft w:val="0"/>
      <w:marRight w:val="0"/>
      <w:marTop w:val="0"/>
      <w:marBottom w:val="0"/>
      <w:divBdr>
        <w:top w:val="none" w:sz="0" w:space="0" w:color="auto"/>
        <w:left w:val="none" w:sz="0" w:space="0" w:color="auto"/>
        <w:bottom w:val="none" w:sz="0" w:space="0" w:color="auto"/>
        <w:right w:val="none" w:sz="0" w:space="0" w:color="auto"/>
      </w:divBdr>
    </w:div>
    <w:div w:id="550461625">
      <w:bodyDiv w:val="1"/>
      <w:marLeft w:val="0"/>
      <w:marRight w:val="0"/>
      <w:marTop w:val="0"/>
      <w:marBottom w:val="0"/>
      <w:divBdr>
        <w:top w:val="none" w:sz="0" w:space="0" w:color="auto"/>
        <w:left w:val="none" w:sz="0" w:space="0" w:color="auto"/>
        <w:bottom w:val="none" w:sz="0" w:space="0" w:color="auto"/>
        <w:right w:val="none" w:sz="0" w:space="0" w:color="auto"/>
      </w:divBdr>
    </w:div>
    <w:div w:id="733159021">
      <w:bodyDiv w:val="1"/>
      <w:marLeft w:val="0"/>
      <w:marRight w:val="0"/>
      <w:marTop w:val="0"/>
      <w:marBottom w:val="0"/>
      <w:divBdr>
        <w:top w:val="none" w:sz="0" w:space="0" w:color="auto"/>
        <w:left w:val="none" w:sz="0" w:space="0" w:color="auto"/>
        <w:bottom w:val="none" w:sz="0" w:space="0" w:color="auto"/>
        <w:right w:val="none" w:sz="0" w:space="0" w:color="auto"/>
      </w:divBdr>
    </w:div>
    <w:div w:id="781195535">
      <w:bodyDiv w:val="1"/>
      <w:marLeft w:val="0"/>
      <w:marRight w:val="0"/>
      <w:marTop w:val="0"/>
      <w:marBottom w:val="0"/>
      <w:divBdr>
        <w:top w:val="none" w:sz="0" w:space="0" w:color="auto"/>
        <w:left w:val="none" w:sz="0" w:space="0" w:color="auto"/>
        <w:bottom w:val="none" w:sz="0" w:space="0" w:color="auto"/>
        <w:right w:val="none" w:sz="0" w:space="0" w:color="auto"/>
      </w:divBdr>
    </w:div>
    <w:div w:id="859471699">
      <w:bodyDiv w:val="1"/>
      <w:marLeft w:val="0"/>
      <w:marRight w:val="0"/>
      <w:marTop w:val="0"/>
      <w:marBottom w:val="0"/>
      <w:divBdr>
        <w:top w:val="none" w:sz="0" w:space="0" w:color="auto"/>
        <w:left w:val="none" w:sz="0" w:space="0" w:color="auto"/>
        <w:bottom w:val="none" w:sz="0" w:space="0" w:color="auto"/>
        <w:right w:val="none" w:sz="0" w:space="0" w:color="auto"/>
      </w:divBdr>
    </w:div>
    <w:div w:id="865213426">
      <w:bodyDiv w:val="1"/>
      <w:marLeft w:val="0"/>
      <w:marRight w:val="0"/>
      <w:marTop w:val="0"/>
      <w:marBottom w:val="0"/>
      <w:divBdr>
        <w:top w:val="none" w:sz="0" w:space="0" w:color="auto"/>
        <w:left w:val="none" w:sz="0" w:space="0" w:color="auto"/>
        <w:bottom w:val="none" w:sz="0" w:space="0" w:color="auto"/>
        <w:right w:val="none" w:sz="0" w:space="0" w:color="auto"/>
      </w:divBdr>
    </w:div>
    <w:div w:id="866678648">
      <w:bodyDiv w:val="1"/>
      <w:marLeft w:val="0"/>
      <w:marRight w:val="0"/>
      <w:marTop w:val="0"/>
      <w:marBottom w:val="0"/>
      <w:divBdr>
        <w:top w:val="none" w:sz="0" w:space="0" w:color="auto"/>
        <w:left w:val="none" w:sz="0" w:space="0" w:color="auto"/>
        <w:bottom w:val="none" w:sz="0" w:space="0" w:color="auto"/>
        <w:right w:val="none" w:sz="0" w:space="0" w:color="auto"/>
      </w:divBdr>
      <w:divsChild>
        <w:div w:id="214044220">
          <w:marLeft w:val="547"/>
          <w:marRight w:val="0"/>
          <w:marTop w:val="0"/>
          <w:marBottom w:val="0"/>
          <w:divBdr>
            <w:top w:val="none" w:sz="0" w:space="0" w:color="auto"/>
            <w:left w:val="none" w:sz="0" w:space="0" w:color="auto"/>
            <w:bottom w:val="none" w:sz="0" w:space="0" w:color="auto"/>
            <w:right w:val="none" w:sz="0" w:space="0" w:color="auto"/>
          </w:divBdr>
        </w:div>
        <w:div w:id="444737228">
          <w:marLeft w:val="360"/>
          <w:marRight w:val="0"/>
          <w:marTop w:val="0"/>
          <w:marBottom w:val="0"/>
          <w:divBdr>
            <w:top w:val="none" w:sz="0" w:space="0" w:color="auto"/>
            <w:left w:val="none" w:sz="0" w:space="0" w:color="auto"/>
            <w:bottom w:val="none" w:sz="0" w:space="0" w:color="auto"/>
            <w:right w:val="none" w:sz="0" w:space="0" w:color="auto"/>
          </w:divBdr>
        </w:div>
        <w:div w:id="614336386">
          <w:marLeft w:val="547"/>
          <w:marRight w:val="0"/>
          <w:marTop w:val="0"/>
          <w:marBottom w:val="0"/>
          <w:divBdr>
            <w:top w:val="none" w:sz="0" w:space="0" w:color="auto"/>
            <w:left w:val="none" w:sz="0" w:space="0" w:color="auto"/>
            <w:bottom w:val="none" w:sz="0" w:space="0" w:color="auto"/>
            <w:right w:val="none" w:sz="0" w:space="0" w:color="auto"/>
          </w:divBdr>
        </w:div>
        <w:div w:id="625742035">
          <w:marLeft w:val="547"/>
          <w:marRight w:val="0"/>
          <w:marTop w:val="0"/>
          <w:marBottom w:val="0"/>
          <w:divBdr>
            <w:top w:val="none" w:sz="0" w:space="0" w:color="auto"/>
            <w:left w:val="none" w:sz="0" w:space="0" w:color="auto"/>
            <w:bottom w:val="none" w:sz="0" w:space="0" w:color="auto"/>
            <w:right w:val="none" w:sz="0" w:space="0" w:color="auto"/>
          </w:divBdr>
        </w:div>
        <w:div w:id="716052403">
          <w:marLeft w:val="547"/>
          <w:marRight w:val="0"/>
          <w:marTop w:val="0"/>
          <w:marBottom w:val="0"/>
          <w:divBdr>
            <w:top w:val="none" w:sz="0" w:space="0" w:color="auto"/>
            <w:left w:val="none" w:sz="0" w:space="0" w:color="auto"/>
            <w:bottom w:val="none" w:sz="0" w:space="0" w:color="auto"/>
            <w:right w:val="none" w:sz="0" w:space="0" w:color="auto"/>
          </w:divBdr>
        </w:div>
        <w:div w:id="855122517">
          <w:marLeft w:val="547"/>
          <w:marRight w:val="0"/>
          <w:marTop w:val="0"/>
          <w:marBottom w:val="0"/>
          <w:divBdr>
            <w:top w:val="none" w:sz="0" w:space="0" w:color="auto"/>
            <w:left w:val="none" w:sz="0" w:space="0" w:color="auto"/>
            <w:bottom w:val="none" w:sz="0" w:space="0" w:color="auto"/>
            <w:right w:val="none" w:sz="0" w:space="0" w:color="auto"/>
          </w:divBdr>
        </w:div>
        <w:div w:id="894512864">
          <w:marLeft w:val="547"/>
          <w:marRight w:val="0"/>
          <w:marTop w:val="0"/>
          <w:marBottom w:val="0"/>
          <w:divBdr>
            <w:top w:val="none" w:sz="0" w:space="0" w:color="auto"/>
            <w:left w:val="none" w:sz="0" w:space="0" w:color="auto"/>
            <w:bottom w:val="none" w:sz="0" w:space="0" w:color="auto"/>
            <w:right w:val="none" w:sz="0" w:space="0" w:color="auto"/>
          </w:divBdr>
        </w:div>
        <w:div w:id="1085154961">
          <w:marLeft w:val="547"/>
          <w:marRight w:val="0"/>
          <w:marTop w:val="0"/>
          <w:marBottom w:val="0"/>
          <w:divBdr>
            <w:top w:val="none" w:sz="0" w:space="0" w:color="auto"/>
            <w:left w:val="none" w:sz="0" w:space="0" w:color="auto"/>
            <w:bottom w:val="none" w:sz="0" w:space="0" w:color="auto"/>
            <w:right w:val="none" w:sz="0" w:space="0" w:color="auto"/>
          </w:divBdr>
        </w:div>
        <w:div w:id="1506363622">
          <w:marLeft w:val="547"/>
          <w:marRight w:val="0"/>
          <w:marTop w:val="0"/>
          <w:marBottom w:val="0"/>
          <w:divBdr>
            <w:top w:val="none" w:sz="0" w:space="0" w:color="auto"/>
            <w:left w:val="none" w:sz="0" w:space="0" w:color="auto"/>
            <w:bottom w:val="none" w:sz="0" w:space="0" w:color="auto"/>
            <w:right w:val="none" w:sz="0" w:space="0" w:color="auto"/>
          </w:divBdr>
        </w:div>
        <w:div w:id="1509295490">
          <w:marLeft w:val="547"/>
          <w:marRight w:val="0"/>
          <w:marTop w:val="0"/>
          <w:marBottom w:val="0"/>
          <w:divBdr>
            <w:top w:val="none" w:sz="0" w:space="0" w:color="auto"/>
            <w:left w:val="none" w:sz="0" w:space="0" w:color="auto"/>
            <w:bottom w:val="none" w:sz="0" w:space="0" w:color="auto"/>
            <w:right w:val="none" w:sz="0" w:space="0" w:color="auto"/>
          </w:divBdr>
        </w:div>
        <w:div w:id="1596816022">
          <w:marLeft w:val="360"/>
          <w:marRight w:val="0"/>
          <w:marTop w:val="0"/>
          <w:marBottom w:val="0"/>
          <w:divBdr>
            <w:top w:val="none" w:sz="0" w:space="0" w:color="auto"/>
            <w:left w:val="none" w:sz="0" w:space="0" w:color="auto"/>
            <w:bottom w:val="none" w:sz="0" w:space="0" w:color="auto"/>
            <w:right w:val="none" w:sz="0" w:space="0" w:color="auto"/>
          </w:divBdr>
        </w:div>
        <w:div w:id="1602487140">
          <w:marLeft w:val="547"/>
          <w:marRight w:val="0"/>
          <w:marTop w:val="0"/>
          <w:marBottom w:val="0"/>
          <w:divBdr>
            <w:top w:val="none" w:sz="0" w:space="0" w:color="auto"/>
            <w:left w:val="none" w:sz="0" w:space="0" w:color="auto"/>
            <w:bottom w:val="none" w:sz="0" w:space="0" w:color="auto"/>
            <w:right w:val="none" w:sz="0" w:space="0" w:color="auto"/>
          </w:divBdr>
        </w:div>
        <w:div w:id="1906647504">
          <w:marLeft w:val="547"/>
          <w:marRight w:val="0"/>
          <w:marTop w:val="0"/>
          <w:marBottom w:val="0"/>
          <w:divBdr>
            <w:top w:val="none" w:sz="0" w:space="0" w:color="auto"/>
            <w:left w:val="none" w:sz="0" w:space="0" w:color="auto"/>
            <w:bottom w:val="none" w:sz="0" w:space="0" w:color="auto"/>
            <w:right w:val="none" w:sz="0" w:space="0" w:color="auto"/>
          </w:divBdr>
        </w:div>
      </w:divsChild>
    </w:div>
    <w:div w:id="1000698157">
      <w:bodyDiv w:val="1"/>
      <w:marLeft w:val="0"/>
      <w:marRight w:val="0"/>
      <w:marTop w:val="0"/>
      <w:marBottom w:val="0"/>
      <w:divBdr>
        <w:top w:val="none" w:sz="0" w:space="0" w:color="auto"/>
        <w:left w:val="none" w:sz="0" w:space="0" w:color="auto"/>
        <w:bottom w:val="none" w:sz="0" w:space="0" w:color="auto"/>
        <w:right w:val="none" w:sz="0" w:space="0" w:color="auto"/>
      </w:divBdr>
    </w:div>
    <w:div w:id="1009985779">
      <w:bodyDiv w:val="1"/>
      <w:marLeft w:val="0"/>
      <w:marRight w:val="0"/>
      <w:marTop w:val="0"/>
      <w:marBottom w:val="0"/>
      <w:divBdr>
        <w:top w:val="none" w:sz="0" w:space="0" w:color="auto"/>
        <w:left w:val="none" w:sz="0" w:space="0" w:color="auto"/>
        <w:bottom w:val="none" w:sz="0" w:space="0" w:color="auto"/>
        <w:right w:val="none" w:sz="0" w:space="0" w:color="auto"/>
      </w:divBdr>
    </w:div>
    <w:div w:id="1049525432">
      <w:bodyDiv w:val="1"/>
      <w:marLeft w:val="0"/>
      <w:marRight w:val="0"/>
      <w:marTop w:val="0"/>
      <w:marBottom w:val="0"/>
      <w:divBdr>
        <w:top w:val="none" w:sz="0" w:space="0" w:color="auto"/>
        <w:left w:val="none" w:sz="0" w:space="0" w:color="auto"/>
        <w:bottom w:val="none" w:sz="0" w:space="0" w:color="auto"/>
        <w:right w:val="none" w:sz="0" w:space="0" w:color="auto"/>
      </w:divBdr>
    </w:div>
    <w:div w:id="1298025916">
      <w:bodyDiv w:val="1"/>
      <w:marLeft w:val="0"/>
      <w:marRight w:val="0"/>
      <w:marTop w:val="0"/>
      <w:marBottom w:val="0"/>
      <w:divBdr>
        <w:top w:val="none" w:sz="0" w:space="0" w:color="auto"/>
        <w:left w:val="none" w:sz="0" w:space="0" w:color="auto"/>
        <w:bottom w:val="none" w:sz="0" w:space="0" w:color="auto"/>
        <w:right w:val="none" w:sz="0" w:space="0" w:color="auto"/>
      </w:divBdr>
    </w:div>
    <w:div w:id="1529759170">
      <w:bodyDiv w:val="1"/>
      <w:marLeft w:val="0"/>
      <w:marRight w:val="0"/>
      <w:marTop w:val="0"/>
      <w:marBottom w:val="0"/>
      <w:divBdr>
        <w:top w:val="none" w:sz="0" w:space="0" w:color="auto"/>
        <w:left w:val="none" w:sz="0" w:space="0" w:color="auto"/>
        <w:bottom w:val="none" w:sz="0" w:space="0" w:color="auto"/>
        <w:right w:val="none" w:sz="0" w:space="0" w:color="auto"/>
      </w:divBdr>
    </w:div>
    <w:div w:id="1630554874">
      <w:bodyDiv w:val="1"/>
      <w:marLeft w:val="0"/>
      <w:marRight w:val="0"/>
      <w:marTop w:val="0"/>
      <w:marBottom w:val="0"/>
      <w:divBdr>
        <w:top w:val="none" w:sz="0" w:space="0" w:color="auto"/>
        <w:left w:val="none" w:sz="0" w:space="0" w:color="auto"/>
        <w:bottom w:val="none" w:sz="0" w:space="0" w:color="auto"/>
        <w:right w:val="none" w:sz="0" w:space="0" w:color="auto"/>
      </w:divBdr>
    </w:div>
    <w:div w:id="1670596842">
      <w:bodyDiv w:val="1"/>
      <w:marLeft w:val="0"/>
      <w:marRight w:val="0"/>
      <w:marTop w:val="0"/>
      <w:marBottom w:val="0"/>
      <w:divBdr>
        <w:top w:val="none" w:sz="0" w:space="0" w:color="auto"/>
        <w:left w:val="none" w:sz="0" w:space="0" w:color="auto"/>
        <w:bottom w:val="none" w:sz="0" w:space="0" w:color="auto"/>
        <w:right w:val="none" w:sz="0" w:space="0" w:color="auto"/>
      </w:divBdr>
      <w:divsChild>
        <w:div w:id="9257153">
          <w:marLeft w:val="418"/>
          <w:marRight w:val="0"/>
          <w:marTop w:val="0"/>
          <w:marBottom w:val="80"/>
          <w:divBdr>
            <w:top w:val="none" w:sz="0" w:space="0" w:color="auto"/>
            <w:left w:val="none" w:sz="0" w:space="0" w:color="auto"/>
            <w:bottom w:val="none" w:sz="0" w:space="0" w:color="auto"/>
            <w:right w:val="none" w:sz="0" w:space="0" w:color="auto"/>
          </w:divBdr>
        </w:div>
        <w:div w:id="72051682">
          <w:marLeft w:val="418"/>
          <w:marRight w:val="0"/>
          <w:marTop w:val="0"/>
          <w:marBottom w:val="80"/>
          <w:divBdr>
            <w:top w:val="none" w:sz="0" w:space="0" w:color="auto"/>
            <w:left w:val="none" w:sz="0" w:space="0" w:color="auto"/>
            <w:bottom w:val="none" w:sz="0" w:space="0" w:color="auto"/>
            <w:right w:val="none" w:sz="0" w:space="0" w:color="auto"/>
          </w:divBdr>
        </w:div>
        <w:div w:id="521666957">
          <w:marLeft w:val="850"/>
          <w:marRight w:val="0"/>
          <w:marTop w:val="0"/>
          <w:marBottom w:val="80"/>
          <w:divBdr>
            <w:top w:val="none" w:sz="0" w:space="0" w:color="auto"/>
            <w:left w:val="none" w:sz="0" w:space="0" w:color="auto"/>
            <w:bottom w:val="none" w:sz="0" w:space="0" w:color="auto"/>
            <w:right w:val="none" w:sz="0" w:space="0" w:color="auto"/>
          </w:divBdr>
        </w:div>
        <w:div w:id="631207550">
          <w:marLeft w:val="850"/>
          <w:marRight w:val="0"/>
          <w:marTop w:val="0"/>
          <w:marBottom w:val="80"/>
          <w:divBdr>
            <w:top w:val="none" w:sz="0" w:space="0" w:color="auto"/>
            <w:left w:val="none" w:sz="0" w:space="0" w:color="auto"/>
            <w:bottom w:val="none" w:sz="0" w:space="0" w:color="auto"/>
            <w:right w:val="none" w:sz="0" w:space="0" w:color="auto"/>
          </w:divBdr>
        </w:div>
        <w:div w:id="738747759">
          <w:marLeft w:val="850"/>
          <w:marRight w:val="0"/>
          <w:marTop w:val="0"/>
          <w:marBottom w:val="80"/>
          <w:divBdr>
            <w:top w:val="none" w:sz="0" w:space="0" w:color="auto"/>
            <w:left w:val="none" w:sz="0" w:space="0" w:color="auto"/>
            <w:bottom w:val="none" w:sz="0" w:space="0" w:color="auto"/>
            <w:right w:val="none" w:sz="0" w:space="0" w:color="auto"/>
          </w:divBdr>
        </w:div>
        <w:div w:id="742877080">
          <w:marLeft w:val="850"/>
          <w:marRight w:val="0"/>
          <w:marTop w:val="0"/>
          <w:marBottom w:val="80"/>
          <w:divBdr>
            <w:top w:val="none" w:sz="0" w:space="0" w:color="auto"/>
            <w:left w:val="none" w:sz="0" w:space="0" w:color="auto"/>
            <w:bottom w:val="none" w:sz="0" w:space="0" w:color="auto"/>
            <w:right w:val="none" w:sz="0" w:space="0" w:color="auto"/>
          </w:divBdr>
        </w:div>
        <w:div w:id="788547383">
          <w:marLeft w:val="418"/>
          <w:marRight w:val="0"/>
          <w:marTop w:val="0"/>
          <w:marBottom w:val="80"/>
          <w:divBdr>
            <w:top w:val="none" w:sz="0" w:space="0" w:color="auto"/>
            <w:left w:val="none" w:sz="0" w:space="0" w:color="auto"/>
            <w:bottom w:val="none" w:sz="0" w:space="0" w:color="auto"/>
            <w:right w:val="none" w:sz="0" w:space="0" w:color="auto"/>
          </w:divBdr>
        </w:div>
        <w:div w:id="961348810">
          <w:marLeft w:val="850"/>
          <w:marRight w:val="0"/>
          <w:marTop w:val="0"/>
          <w:marBottom w:val="80"/>
          <w:divBdr>
            <w:top w:val="none" w:sz="0" w:space="0" w:color="auto"/>
            <w:left w:val="none" w:sz="0" w:space="0" w:color="auto"/>
            <w:bottom w:val="none" w:sz="0" w:space="0" w:color="auto"/>
            <w:right w:val="none" w:sz="0" w:space="0" w:color="auto"/>
          </w:divBdr>
        </w:div>
        <w:div w:id="1033923352">
          <w:marLeft w:val="850"/>
          <w:marRight w:val="0"/>
          <w:marTop w:val="0"/>
          <w:marBottom w:val="80"/>
          <w:divBdr>
            <w:top w:val="none" w:sz="0" w:space="0" w:color="auto"/>
            <w:left w:val="none" w:sz="0" w:space="0" w:color="auto"/>
            <w:bottom w:val="none" w:sz="0" w:space="0" w:color="auto"/>
            <w:right w:val="none" w:sz="0" w:space="0" w:color="auto"/>
          </w:divBdr>
        </w:div>
        <w:div w:id="1075125592">
          <w:marLeft w:val="418"/>
          <w:marRight w:val="0"/>
          <w:marTop w:val="0"/>
          <w:marBottom w:val="80"/>
          <w:divBdr>
            <w:top w:val="none" w:sz="0" w:space="0" w:color="auto"/>
            <w:left w:val="none" w:sz="0" w:space="0" w:color="auto"/>
            <w:bottom w:val="none" w:sz="0" w:space="0" w:color="auto"/>
            <w:right w:val="none" w:sz="0" w:space="0" w:color="auto"/>
          </w:divBdr>
        </w:div>
        <w:div w:id="1081760376">
          <w:marLeft w:val="850"/>
          <w:marRight w:val="0"/>
          <w:marTop w:val="0"/>
          <w:marBottom w:val="80"/>
          <w:divBdr>
            <w:top w:val="none" w:sz="0" w:space="0" w:color="auto"/>
            <w:left w:val="none" w:sz="0" w:space="0" w:color="auto"/>
            <w:bottom w:val="none" w:sz="0" w:space="0" w:color="auto"/>
            <w:right w:val="none" w:sz="0" w:space="0" w:color="auto"/>
          </w:divBdr>
        </w:div>
        <w:div w:id="1240485127">
          <w:marLeft w:val="850"/>
          <w:marRight w:val="0"/>
          <w:marTop w:val="0"/>
          <w:marBottom w:val="80"/>
          <w:divBdr>
            <w:top w:val="none" w:sz="0" w:space="0" w:color="auto"/>
            <w:left w:val="none" w:sz="0" w:space="0" w:color="auto"/>
            <w:bottom w:val="none" w:sz="0" w:space="0" w:color="auto"/>
            <w:right w:val="none" w:sz="0" w:space="0" w:color="auto"/>
          </w:divBdr>
        </w:div>
        <w:div w:id="1280451678">
          <w:marLeft w:val="850"/>
          <w:marRight w:val="0"/>
          <w:marTop w:val="0"/>
          <w:marBottom w:val="80"/>
          <w:divBdr>
            <w:top w:val="none" w:sz="0" w:space="0" w:color="auto"/>
            <w:left w:val="none" w:sz="0" w:space="0" w:color="auto"/>
            <w:bottom w:val="none" w:sz="0" w:space="0" w:color="auto"/>
            <w:right w:val="none" w:sz="0" w:space="0" w:color="auto"/>
          </w:divBdr>
        </w:div>
        <w:div w:id="1460029599">
          <w:marLeft w:val="850"/>
          <w:marRight w:val="0"/>
          <w:marTop w:val="0"/>
          <w:marBottom w:val="80"/>
          <w:divBdr>
            <w:top w:val="none" w:sz="0" w:space="0" w:color="auto"/>
            <w:left w:val="none" w:sz="0" w:space="0" w:color="auto"/>
            <w:bottom w:val="none" w:sz="0" w:space="0" w:color="auto"/>
            <w:right w:val="none" w:sz="0" w:space="0" w:color="auto"/>
          </w:divBdr>
        </w:div>
        <w:div w:id="1543907268">
          <w:marLeft w:val="850"/>
          <w:marRight w:val="0"/>
          <w:marTop w:val="0"/>
          <w:marBottom w:val="80"/>
          <w:divBdr>
            <w:top w:val="none" w:sz="0" w:space="0" w:color="auto"/>
            <w:left w:val="none" w:sz="0" w:space="0" w:color="auto"/>
            <w:bottom w:val="none" w:sz="0" w:space="0" w:color="auto"/>
            <w:right w:val="none" w:sz="0" w:space="0" w:color="auto"/>
          </w:divBdr>
        </w:div>
        <w:div w:id="1660109063">
          <w:marLeft w:val="418"/>
          <w:marRight w:val="0"/>
          <w:marTop w:val="0"/>
          <w:marBottom w:val="80"/>
          <w:divBdr>
            <w:top w:val="none" w:sz="0" w:space="0" w:color="auto"/>
            <w:left w:val="none" w:sz="0" w:space="0" w:color="auto"/>
            <w:bottom w:val="none" w:sz="0" w:space="0" w:color="auto"/>
            <w:right w:val="none" w:sz="0" w:space="0" w:color="auto"/>
          </w:divBdr>
        </w:div>
        <w:div w:id="1724718904">
          <w:marLeft w:val="850"/>
          <w:marRight w:val="0"/>
          <w:marTop w:val="0"/>
          <w:marBottom w:val="80"/>
          <w:divBdr>
            <w:top w:val="none" w:sz="0" w:space="0" w:color="auto"/>
            <w:left w:val="none" w:sz="0" w:space="0" w:color="auto"/>
            <w:bottom w:val="none" w:sz="0" w:space="0" w:color="auto"/>
            <w:right w:val="none" w:sz="0" w:space="0" w:color="auto"/>
          </w:divBdr>
        </w:div>
        <w:div w:id="1764570826">
          <w:marLeft w:val="418"/>
          <w:marRight w:val="0"/>
          <w:marTop w:val="0"/>
          <w:marBottom w:val="80"/>
          <w:divBdr>
            <w:top w:val="none" w:sz="0" w:space="0" w:color="auto"/>
            <w:left w:val="none" w:sz="0" w:space="0" w:color="auto"/>
            <w:bottom w:val="none" w:sz="0" w:space="0" w:color="auto"/>
            <w:right w:val="none" w:sz="0" w:space="0" w:color="auto"/>
          </w:divBdr>
        </w:div>
        <w:div w:id="2046826149">
          <w:marLeft w:val="418"/>
          <w:marRight w:val="0"/>
          <w:marTop w:val="0"/>
          <w:marBottom w:val="80"/>
          <w:divBdr>
            <w:top w:val="none" w:sz="0" w:space="0" w:color="auto"/>
            <w:left w:val="none" w:sz="0" w:space="0" w:color="auto"/>
            <w:bottom w:val="none" w:sz="0" w:space="0" w:color="auto"/>
            <w:right w:val="none" w:sz="0" w:space="0" w:color="auto"/>
          </w:divBdr>
        </w:div>
        <w:div w:id="2054769455">
          <w:marLeft w:val="418"/>
          <w:marRight w:val="0"/>
          <w:marTop w:val="0"/>
          <w:marBottom w:val="80"/>
          <w:divBdr>
            <w:top w:val="none" w:sz="0" w:space="0" w:color="auto"/>
            <w:left w:val="none" w:sz="0" w:space="0" w:color="auto"/>
            <w:bottom w:val="none" w:sz="0" w:space="0" w:color="auto"/>
            <w:right w:val="none" w:sz="0" w:space="0" w:color="auto"/>
          </w:divBdr>
        </w:div>
      </w:divsChild>
    </w:div>
    <w:div w:id="1674842432">
      <w:bodyDiv w:val="1"/>
      <w:marLeft w:val="0"/>
      <w:marRight w:val="0"/>
      <w:marTop w:val="0"/>
      <w:marBottom w:val="0"/>
      <w:divBdr>
        <w:top w:val="none" w:sz="0" w:space="0" w:color="auto"/>
        <w:left w:val="none" w:sz="0" w:space="0" w:color="auto"/>
        <w:bottom w:val="none" w:sz="0" w:space="0" w:color="auto"/>
        <w:right w:val="none" w:sz="0" w:space="0" w:color="auto"/>
      </w:divBdr>
      <w:divsChild>
        <w:div w:id="978614515">
          <w:marLeft w:val="274"/>
          <w:marRight w:val="0"/>
          <w:marTop w:val="0"/>
          <w:marBottom w:val="0"/>
          <w:divBdr>
            <w:top w:val="none" w:sz="0" w:space="0" w:color="auto"/>
            <w:left w:val="none" w:sz="0" w:space="0" w:color="auto"/>
            <w:bottom w:val="none" w:sz="0" w:space="0" w:color="auto"/>
            <w:right w:val="none" w:sz="0" w:space="0" w:color="auto"/>
          </w:divBdr>
        </w:div>
        <w:div w:id="1085104940">
          <w:marLeft w:val="274"/>
          <w:marRight w:val="0"/>
          <w:marTop w:val="0"/>
          <w:marBottom w:val="0"/>
          <w:divBdr>
            <w:top w:val="none" w:sz="0" w:space="0" w:color="auto"/>
            <w:left w:val="none" w:sz="0" w:space="0" w:color="auto"/>
            <w:bottom w:val="none" w:sz="0" w:space="0" w:color="auto"/>
            <w:right w:val="none" w:sz="0" w:space="0" w:color="auto"/>
          </w:divBdr>
        </w:div>
        <w:div w:id="1562515715">
          <w:marLeft w:val="274"/>
          <w:marRight w:val="0"/>
          <w:marTop w:val="0"/>
          <w:marBottom w:val="0"/>
          <w:divBdr>
            <w:top w:val="none" w:sz="0" w:space="0" w:color="auto"/>
            <w:left w:val="none" w:sz="0" w:space="0" w:color="auto"/>
            <w:bottom w:val="none" w:sz="0" w:space="0" w:color="auto"/>
            <w:right w:val="none" w:sz="0" w:space="0" w:color="auto"/>
          </w:divBdr>
        </w:div>
        <w:div w:id="1978604711">
          <w:marLeft w:val="274"/>
          <w:marRight w:val="0"/>
          <w:marTop w:val="0"/>
          <w:marBottom w:val="0"/>
          <w:divBdr>
            <w:top w:val="none" w:sz="0" w:space="0" w:color="auto"/>
            <w:left w:val="none" w:sz="0" w:space="0" w:color="auto"/>
            <w:bottom w:val="none" w:sz="0" w:space="0" w:color="auto"/>
            <w:right w:val="none" w:sz="0" w:space="0" w:color="auto"/>
          </w:divBdr>
        </w:div>
        <w:div w:id="2123573747">
          <w:marLeft w:val="274"/>
          <w:marRight w:val="0"/>
          <w:marTop w:val="0"/>
          <w:marBottom w:val="0"/>
          <w:divBdr>
            <w:top w:val="none" w:sz="0" w:space="0" w:color="auto"/>
            <w:left w:val="none" w:sz="0" w:space="0" w:color="auto"/>
            <w:bottom w:val="none" w:sz="0" w:space="0" w:color="auto"/>
            <w:right w:val="none" w:sz="0" w:space="0" w:color="auto"/>
          </w:divBdr>
        </w:div>
      </w:divsChild>
    </w:div>
    <w:div w:id="1718579449">
      <w:bodyDiv w:val="1"/>
      <w:marLeft w:val="0"/>
      <w:marRight w:val="0"/>
      <w:marTop w:val="0"/>
      <w:marBottom w:val="0"/>
      <w:divBdr>
        <w:top w:val="none" w:sz="0" w:space="0" w:color="auto"/>
        <w:left w:val="none" w:sz="0" w:space="0" w:color="auto"/>
        <w:bottom w:val="none" w:sz="0" w:space="0" w:color="auto"/>
        <w:right w:val="none" w:sz="0" w:space="0" w:color="auto"/>
      </w:divBdr>
    </w:div>
    <w:div w:id="1942444647">
      <w:bodyDiv w:val="1"/>
      <w:marLeft w:val="0"/>
      <w:marRight w:val="0"/>
      <w:marTop w:val="0"/>
      <w:marBottom w:val="0"/>
      <w:divBdr>
        <w:top w:val="none" w:sz="0" w:space="0" w:color="auto"/>
        <w:left w:val="none" w:sz="0" w:space="0" w:color="auto"/>
        <w:bottom w:val="none" w:sz="0" w:space="0" w:color="auto"/>
        <w:right w:val="none" w:sz="0" w:space="0" w:color="auto"/>
      </w:divBdr>
    </w:div>
    <w:div w:id="1984772928">
      <w:bodyDiv w:val="1"/>
      <w:marLeft w:val="0"/>
      <w:marRight w:val="0"/>
      <w:marTop w:val="0"/>
      <w:marBottom w:val="0"/>
      <w:divBdr>
        <w:top w:val="none" w:sz="0" w:space="0" w:color="auto"/>
        <w:left w:val="none" w:sz="0" w:space="0" w:color="auto"/>
        <w:bottom w:val="none" w:sz="0" w:space="0" w:color="auto"/>
        <w:right w:val="none" w:sz="0" w:space="0" w:color="auto"/>
      </w:divBdr>
    </w:div>
    <w:div w:id="210325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innair\Finnair%20templates\finnair_letter_addr_example.dotx" TargetMode="External"/></Relationships>
</file>

<file path=word/theme/theme1.xml><?xml version="1.0" encoding="utf-8"?>
<a:theme xmlns:a="http://schemas.openxmlformats.org/drawingml/2006/main" name="Office Theme">
  <a:themeElements>
    <a:clrScheme name="Finnair">
      <a:dk1>
        <a:sysClr val="windowText" lastClr="000000"/>
      </a:dk1>
      <a:lt1>
        <a:sysClr val="window" lastClr="FFFFFF"/>
      </a:lt1>
      <a:dk2>
        <a:srgbClr val="0B1560"/>
      </a:dk2>
      <a:lt2>
        <a:srgbClr val="EBEBEB"/>
      </a:lt2>
      <a:accent1>
        <a:srgbClr val="0B1560"/>
      </a:accent1>
      <a:accent2>
        <a:srgbClr val="AFAFAF"/>
      </a:accent2>
      <a:accent3>
        <a:srgbClr val="1E1E1E"/>
      </a:accent3>
      <a:accent4>
        <a:srgbClr val="DE006E"/>
      </a:accent4>
      <a:accent5>
        <a:srgbClr val="26B4E9"/>
      </a:accent5>
      <a:accent6>
        <a:srgbClr val="95C11C"/>
      </a:accent6>
      <a:hlink>
        <a:srgbClr val="0B1560"/>
      </a:hlink>
      <a:folHlink>
        <a:srgbClr val="7D7D7D"/>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finnair_letter_addr_example</Template>
  <TotalTime>1</TotalTime>
  <Pages>8</Pages>
  <Words>2082</Words>
  <Characters>16870</Characters>
  <Application>Microsoft Office Word</Application>
  <DocSecurity>0</DocSecurity>
  <Lines>140</Lines>
  <Paragraphs>37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Finnair</vt:lpstr>
      <vt:lpstr>Finnair</vt:lpstr>
    </vt:vector>
  </TitlesOfParts>
  <Manager>Finnair Oyj</Manager>
  <Company>grow.</Company>
  <LinksUpToDate>false</LinksUpToDate>
  <CharactersWithSpaces>18915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Finnair</dc:title>
  <dc:subject>Letter</dc:subject>
  <dc:creator>Lauri Tierala</dc:creator>
  <cp:lastModifiedBy>Kainulainen Sirpa</cp:lastModifiedBy>
  <cp:revision>2</cp:revision>
  <cp:lastPrinted>2016-12-16T13:30:00Z</cp:lastPrinted>
  <dcterms:created xsi:type="dcterms:W3CDTF">2017-05-30T04:58:00Z</dcterms:created>
  <dcterms:modified xsi:type="dcterms:W3CDTF">2017-05-30T04:58:00Z</dcterms:modified>
</cp:coreProperties>
</file>