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22" w:rsidRDefault="004B6E22" w:rsidP="002A756B">
      <w:pPr>
        <w:jc w:val="both"/>
        <w:rPr>
          <w:rFonts w:asciiTheme="minorHAnsi" w:hAnsiTheme="minorHAnsi" w:cstheme="minorHAnsi"/>
          <w:sz w:val="24"/>
        </w:rPr>
      </w:pPr>
      <w:bookmarkStart w:id="0" w:name="_GoBack"/>
      <w:bookmarkEnd w:id="0"/>
      <w:r w:rsidRPr="008E4A38">
        <w:rPr>
          <w:rFonts w:asciiTheme="minorHAnsi" w:hAnsiTheme="minorHAnsi" w:cstheme="minorHAnsi"/>
          <w:sz w:val="24"/>
        </w:rPr>
        <w:t>Liikenne- ja viestintäministeriö</w:t>
      </w:r>
      <w:r w:rsidR="008E4A38">
        <w:rPr>
          <w:rFonts w:asciiTheme="minorHAnsi" w:hAnsiTheme="minorHAnsi" w:cstheme="minorHAnsi"/>
          <w:sz w:val="24"/>
        </w:rPr>
        <w:tab/>
      </w:r>
      <w:r w:rsidR="008E4A38">
        <w:rPr>
          <w:rFonts w:asciiTheme="minorHAnsi" w:hAnsiTheme="minorHAnsi" w:cstheme="minorHAnsi"/>
          <w:sz w:val="24"/>
        </w:rPr>
        <w:tab/>
        <w:t xml:space="preserve">             Dnro 32/2017</w:t>
      </w:r>
    </w:p>
    <w:p w:rsidR="008E4A38" w:rsidRDefault="008E4A38" w:rsidP="002A756B">
      <w:pPr>
        <w:jc w:val="both"/>
        <w:rPr>
          <w:rFonts w:asciiTheme="minorHAnsi" w:hAnsiTheme="minorHAnsi" w:cstheme="minorHAnsi"/>
          <w:sz w:val="24"/>
        </w:rPr>
      </w:pPr>
    </w:p>
    <w:p w:rsidR="008E4A38" w:rsidRPr="008E4A38" w:rsidRDefault="008E4A38" w:rsidP="002A756B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             </w:t>
      </w:r>
      <w:r w:rsidR="001A6343">
        <w:rPr>
          <w:rFonts w:asciiTheme="minorHAnsi" w:hAnsiTheme="minorHAnsi" w:cstheme="minorHAnsi"/>
          <w:sz w:val="24"/>
        </w:rPr>
        <w:t>31.5</w:t>
      </w:r>
      <w:r>
        <w:rPr>
          <w:rFonts w:asciiTheme="minorHAnsi" w:hAnsiTheme="minorHAnsi" w:cstheme="minorHAnsi"/>
          <w:sz w:val="24"/>
        </w:rPr>
        <w:t>.2017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1 (2)</w:t>
      </w:r>
    </w:p>
    <w:p w:rsidR="004B6E22" w:rsidRPr="008E4A38" w:rsidRDefault="004B6E22" w:rsidP="002A756B">
      <w:pPr>
        <w:jc w:val="both"/>
        <w:rPr>
          <w:rFonts w:asciiTheme="minorHAnsi" w:hAnsiTheme="minorHAnsi" w:cstheme="minorHAnsi"/>
          <w:sz w:val="24"/>
        </w:rPr>
      </w:pPr>
    </w:p>
    <w:p w:rsidR="006F1AF5" w:rsidRDefault="005E549E" w:rsidP="002A756B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  <w:hyperlink r:id="rId9" w:history="1">
        <w:r w:rsidR="008E4A38" w:rsidRPr="009A7821">
          <w:rPr>
            <w:rStyle w:val="Hyperlinkki"/>
            <w:rFonts w:asciiTheme="minorHAnsi" w:hAnsiTheme="minorHAnsi" w:cstheme="minorHAnsi"/>
            <w:sz w:val="24"/>
          </w:rPr>
          <w:t>kirjaamo@lvm.fi</w:t>
        </w:r>
      </w:hyperlink>
    </w:p>
    <w:p w:rsidR="008E4A38" w:rsidRDefault="005E549E" w:rsidP="002A756B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  <w:hyperlink r:id="rId10" w:history="1">
        <w:r w:rsidR="008E4A38" w:rsidRPr="009A7821">
          <w:rPr>
            <w:rStyle w:val="Hyperlinkki"/>
            <w:rFonts w:asciiTheme="minorHAnsi" w:hAnsiTheme="minorHAnsi" w:cstheme="minorHAnsi"/>
            <w:sz w:val="24"/>
          </w:rPr>
          <w:t>liikennekaari@lvm.fi</w:t>
        </w:r>
      </w:hyperlink>
    </w:p>
    <w:p w:rsidR="004B6E22" w:rsidRDefault="004B6E22" w:rsidP="002A756B">
      <w:pPr>
        <w:jc w:val="both"/>
        <w:rPr>
          <w:rFonts w:asciiTheme="minorHAnsi" w:hAnsiTheme="minorHAnsi" w:cstheme="minorHAnsi"/>
          <w:sz w:val="24"/>
        </w:rPr>
      </w:pPr>
    </w:p>
    <w:p w:rsidR="008E4A38" w:rsidRPr="008E4A38" w:rsidRDefault="008E4A38" w:rsidP="002A756B">
      <w:pPr>
        <w:jc w:val="both"/>
        <w:rPr>
          <w:rFonts w:asciiTheme="minorHAnsi" w:hAnsiTheme="minorHAnsi" w:cstheme="minorHAnsi"/>
          <w:sz w:val="24"/>
        </w:rPr>
      </w:pPr>
    </w:p>
    <w:p w:rsidR="004B6E22" w:rsidRPr="008E4A38" w:rsidRDefault="008E4A38" w:rsidP="002A756B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  <w:r w:rsidRPr="008E4A38">
        <w:rPr>
          <w:rFonts w:asciiTheme="minorHAnsi" w:hAnsiTheme="minorHAnsi" w:cstheme="minorHAnsi"/>
          <w:sz w:val="24"/>
        </w:rPr>
        <w:t>Lausuntopyyntönne: LVM/905/03/2017</w:t>
      </w:r>
    </w:p>
    <w:p w:rsidR="002808EA" w:rsidRDefault="008E4A38" w:rsidP="002A756B">
      <w:pPr>
        <w:spacing w:after="0" w:line="240" w:lineRule="auto"/>
        <w:jc w:val="both"/>
        <w:rPr>
          <w:rFonts w:asciiTheme="minorHAnsi" w:hAnsiTheme="minorHAnsi" w:cstheme="minorHAnsi"/>
          <w:b/>
          <w:sz w:val="24"/>
        </w:rPr>
      </w:pPr>
      <w:r w:rsidRPr="008E4A38">
        <w:rPr>
          <w:rFonts w:asciiTheme="minorHAnsi" w:hAnsiTheme="minorHAnsi" w:cstheme="minorHAnsi"/>
          <w:b/>
          <w:sz w:val="24"/>
        </w:rPr>
        <w:t>LUONNOS HALLITUKSEN ESITYKSEKSI LAIKSI LIIKENTEEN PALVELUISTA ANNETUN LAIN MUU</w:t>
      </w:r>
      <w:r w:rsidRPr="008E4A38">
        <w:rPr>
          <w:rFonts w:asciiTheme="minorHAnsi" w:hAnsiTheme="minorHAnsi" w:cstheme="minorHAnsi"/>
          <w:b/>
          <w:sz w:val="24"/>
        </w:rPr>
        <w:t>T</w:t>
      </w:r>
      <w:r w:rsidRPr="008E4A38">
        <w:rPr>
          <w:rFonts w:asciiTheme="minorHAnsi" w:hAnsiTheme="minorHAnsi" w:cstheme="minorHAnsi"/>
          <w:b/>
          <w:sz w:val="24"/>
        </w:rPr>
        <w:t>TAMISEKSI JA ERÄIKSI SIIHEN LIITTYVIKSI LAEIKSI</w:t>
      </w:r>
    </w:p>
    <w:p w:rsidR="008E4A38" w:rsidRPr="008E4A38" w:rsidRDefault="008E4A38" w:rsidP="002A756B">
      <w:pPr>
        <w:spacing w:after="0" w:line="240" w:lineRule="auto"/>
        <w:jc w:val="both"/>
        <w:rPr>
          <w:rFonts w:asciiTheme="minorHAnsi" w:hAnsiTheme="minorHAnsi" w:cstheme="minorHAnsi"/>
          <w:b/>
          <w:sz w:val="24"/>
        </w:rPr>
      </w:pPr>
    </w:p>
    <w:p w:rsidR="007B73DA" w:rsidRPr="008E4A38" w:rsidRDefault="002808EA" w:rsidP="002A756B">
      <w:pPr>
        <w:ind w:left="1304"/>
        <w:jc w:val="both"/>
        <w:rPr>
          <w:rFonts w:asciiTheme="minorHAnsi" w:hAnsiTheme="minorHAnsi" w:cstheme="minorHAnsi"/>
          <w:sz w:val="24"/>
        </w:rPr>
      </w:pPr>
      <w:r w:rsidRPr="008E4A38">
        <w:rPr>
          <w:rFonts w:asciiTheme="minorHAnsi" w:hAnsiTheme="minorHAnsi" w:cstheme="minorHAnsi"/>
          <w:sz w:val="24"/>
        </w:rPr>
        <w:t xml:space="preserve">Kiitämme tilaisuudesta antaa lausunto otsikossa mainitusta </w:t>
      </w:r>
      <w:r w:rsidR="006F1AF5" w:rsidRPr="008E4A38">
        <w:rPr>
          <w:rFonts w:asciiTheme="minorHAnsi" w:hAnsiTheme="minorHAnsi" w:cstheme="minorHAnsi"/>
          <w:sz w:val="24"/>
        </w:rPr>
        <w:t>asiasta. Lakiesitysluo</w:t>
      </w:r>
      <w:r w:rsidR="006F1AF5" w:rsidRPr="008E4A38">
        <w:rPr>
          <w:rFonts w:asciiTheme="minorHAnsi" w:hAnsiTheme="minorHAnsi" w:cstheme="minorHAnsi"/>
          <w:sz w:val="24"/>
        </w:rPr>
        <w:t>n</w:t>
      </w:r>
      <w:r w:rsidR="006F1AF5" w:rsidRPr="008E4A38">
        <w:rPr>
          <w:rFonts w:asciiTheme="minorHAnsi" w:hAnsiTheme="minorHAnsi" w:cstheme="minorHAnsi"/>
          <w:sz w:val="24"/>
        </w:rPr>
        <w:t>noksen tavoitteena o</w:t>
      </w:r>
      <w:r w:rsidRPr="008E4A38">
        <w:rPr>
          <w:rFonts w:asciiTheme="minorHAnsi" w:hAnsiTheme="minorHAnsi" w:cstheme="minorHAnsi"/>
          <w:sz w:val="24"/>
        </w:rPr>
        <w:t>n koota yhteen lakiin eri liikennemuotojen markkinasääntely mahdollistamaan asiakasläht</w:t>
      </w:r>
      <w:r w:rsidR="004E03E7" w:rsidRPr="008E4A38">
        <w:rPr>
          <w:rFonts w:asciiTheme="minorHAnsi" w:hAnsiTheme="minorHAnsi" w:cstheme="minorHAnsi"/>
          <w:sz w:val="24"/>
        </w:rPr>
        <w:t>ö</w:t>
      </w:r>
      <w:r w:rsidRPr="008E4A38">
        <w:rPr>
          <w:rFonts w:asciiTheme="minorHAnsi" w:hAnsiTheme="minorHAnsi" w:cstheme="minorHAnsi"/>
          <w:sz w:val="24"/>
        </w:rPr>
        <w:t>inen li</w:t>
      </w:r>
      <w:r w:rsidR="007B73DA" w:rsidRPr="008E4A38">
        <w:rPr>
          <w:rFonts w:asciiTheme="minorHAnsi" w:hAnsiTheme="minorHAnsi" w:cstheme="minorHAnsi"/>
          <w:sz w:val="24"/>
        </w:rPr>
        <w:t>ikenteen kehittäminen palveluna</w:t>
      </w:r>
      <w:r w:rsidRPr="008E4A38">
        <w:rPr>
          <w:rFonts w:asciiTheme="minorHAnsi" w:hAnsiTheme="minorHAnsi" w:cstheme="minorHAnsi"/>
          <w:sz w:val="24"/>
        </w:rPr>
        <w:t xml:space="preserve">. </w:t>
      </w:r>
      <w:r w:rsidR="009671C1" w:rsidRPr="008E4A38">
        <w:rPr>
          <w:rFonts w:asciiTheme="minorHAnsi" w:hAnsiTheme="minorHAnsi" w:cstheme="minorHAnsi"/>
          <w:sz w:val="24"/>
        </w:rPr>
        <w:t>Esityksellä t</w:t>
      </w:r>
      <w:r w:rsidR="009671C1" w:rsidRPr="008E4A38">
        <w:rPr>
          <w:rFonts w:asciiTheme="minorHAnsi" w:hAnsiTheme="minorHAnsi" w:cstheme="minorHAnsi"/>
          <w:sz w:val="24"/>
        </w:rPr>
        <w:t>o</w:t>
      </w:r>
      <w:r w:rsidR="009671C1" w:rsidRPr="008E4A38">
        <w:rPr>
          <w:rFonts w:asciiTheme="minorHAnsi" w:hAnsiTheme="minorHAnsi" w:cstheme="minorHAnsi"/>
          <w:sz w:val="24"/>
        </w:rPr>
        <w:t>teutetaan hallitusohjelman kärkihanketta digitaalisen kasvuympäristön rakentam</w:t>
      </w:r>
      <w:r w:rsidR="009671C1" w:rsidRPr="008E4A38">
        <w:rPr>
          <w:rFonts w:asciiTheme="minorHAnsi" w:hAnsiTheme="minorHAnsi" w:cstheme="minorHAnsi"/>
          <w:sz w:val="24"/>
        </w:rPr>
        <w:t>i</w:t>
      </w:r>
      <w:r w:rsidR="009671C1" w:rsidRPr="008E4A38">
        <w:rPr>
          <w:rFonts w:asciiTheme="minorHAnsi" w:hAnsiTheme="minorHAnsi" w:cstheme="minorHAnsi"/>
          <w:sz w:val="24"/>
        </w:rPr>
        <w:t xml:space="preserve">seksi. </w:t>
      </w:r>
      <w:r w:rsidR="007B73DA" w:rsidRPr="008E4A38">
        <w:rPr>
          <w:rFonts w:asciiTheme="minorHAnsi" w:hAnsiTheme="minorHAnsi" w:cstheme="minorHAnsi"/>
          <w:sz w:val="24"/>
        </w:rPr>
        <w:t>Keskeistä uudistuksessa on rekisteritietojen hyödyntäminen uudella tavalla. Nämä ovat moderneja lainsäädäntöhankkeen perusteita.</w:t>
      </w:r>
    </w:p>
    <w:p w:rsidR="002808EA" w:rsidRPr="008E4A38" w:rsidRDefault="004F24A1" w:rsidP="002A756B">
      <w:pPr>
        <w:ind w:left="1304"/>
        <w:jc w:val="both"/>
        <w:rPr>
          <w:rFonts w:asciiTheme="minorHAnsi" w:hAnsiTheme="minorHAnsi" w:cstheme="minorHAnsi"/>
          <w:sz w:val="24"/>
        </w:rPr>
      </w:pPr>
      <w:r w:rsidRPr="008E4A38">
        <w:rPr>
          <w:rFonts w:asciiTheme="minorHAnsi" w:hAnsiTheme="minorHAnsi" w:cstheme="minorHAnsi"/>
          <w:sz w:val="24"/>
        </w:rPr>
        <w:t xml:space="preserve">Aineiston laajuuden vuoksi olemme joutuneet </w:t>
      </w:r>
      <w:r w:rsidR="00BC15B9" w:rsidRPr="008E4A38">
        <w:rPr>
          <w:rFonts w:asciiTheme="minorHAnsi" w:hAnsiTheme="minorHAnsi" w:cstheme="minorHAnsi"/>
          <w:sz w:val="24"/>
        </w:rPr>
        <w:t>rajoittamaan lausuntomme seuraaviin lähinnä lakiteknisiin seikkoihin:</w:t>
      </w:r>
    </w:p>
    <w:p w:rsidR="009671C1" w:rsidRPr="008E4A38" w:rsidRDefault="009671C1" w:rsidP="002A756B">
      <w:pPr>
        <w:pStyle w:val="Luettelokappale"/>
        <w:numPr>
          <w:ilvl w:val="0"/>
          <w:numId w:val="1"/>
        </w:numPr>
        <w:ind w:left="2024"/>
        <w:jc w:val="both"/>
        <w:rPr>
          <w:rFonts w:asciiTheme="minorHAnsi" w:hAnsiTheme="minorHAnsi" w:cstheme="minorHAnsi"/>
          <w:sz w:val="24"/>
        </w:rPr>
      </w:pPr>
      <w:r w:rsidRPr="008E4A38">
        <w:rPr>
          <w:rFonts w:asciiTheme="minorHAnsi" w:hAnsiTheme="minorHAnsi" w:cstheme="minorHAnsi"/>
          <w:sz w:val="24"/>
        </w:rPr>
        <w:t>Esitysluonnos merkitsisi liikennettä koskevien tietojärjestelmien kokoamista yhteen Liikenneviraston ylläpitämään liikenneasioiden rekisteriin. Hanke on paitsi lakiteknisesti myös tietoteknisesti haastava</w:t>
      </w:r>
      <w:r w:rsidR="006F1AF5" w:rsidRPr="008E4A38">
        <w:rPr>
          <w:rFonts w:asciiTheme="minorHAnsi" w:hAnsiTheme="minorHAnsi" w:cstheme="minorHAnsi"/>
          <w:sz w:val="24"/>
        </w:rPr>
        <w:t xml:space="preserve">. </w:t>
      </w:r>
      <w:r w:rsidR="00014515" w:rsidRPr="008E4A38">
        <w:rPr>
          <w:rFonts w:asciiTheme="minorHAnsi" w:hAnsiTheme="minorHAnsi" w:cstheme="minorHAnsi"/>
          <w:sz w:val="24"/>
        </w:rPr>
        <w:t xml:space="preserve">Laki esitetään saatettavaksi voimaan </w:t>
      </w:r>
      <w:r w:rsidR="005F4C62" w:rsidRPr="008E4A38">
        <w:rPr>
          <w:rFonts w:asciiTheme="minorHAnsi" w:hAnsiTheme="minorHAnsi" w:cstheme="minorHAnsi"/>
          <w:sz w:val="24"/>
        </w:rPr>
        <w:t>pääosi</w:t>
      </w:r>
      <w:r w:rsidR="002A756B">
        <w:rPr>
          <w:rFonts w:asciiTheme="minorHAnsi" w:hAnsiTheme="minorHAnsi" w:cstheme="minorHAnsi"/>
          <w:sz w:val="24"/>
        </w:rPr>
        <w:t xml:space="preserve">n </w:t>
      </w:r>
      <w:r w:rsidR="00014515" w:rsidRPr="008E4A38">
        <w:rPr>
          <w:rFonts w:asciiTheme="minorHAnsi" w:hAnsiTheme="minorHAnsi" w:cstheme="minorHAnsi"/>
          <w:sz w:val="24"/>
        </w:rPr>
        <w:t xml:space="preserve">samaan aikaan </w:t>
      </w:r>
      <w:r w:rsidR="002A756B" w:rsidRPr="008E4A38">
        <w:rPr>
          <w:rFonts w:asciiTheme="minorHAnsi" w:hAnsiTheme="minorHAnsi" w:cstheme="minorHAnsi"/>
          <w:sz w:val="24"/>
        </w:rPr>
        <w:t xml:space="preserve">1.7.2018 </w:t>
      </w:r>
      <w:r w:rsidR="00014515" w:rsidRPr="008E4A38">
        <w:rPr>
          <w:rFonts w:asciiTheme="minorHAnsi" w:hAnsiTheme="minorHAnsi" w:cstheme="minorHAnsi"/>
          <w:sz w:val="24"/>
        </w:rPr>
        <w:t>kuin alkuperäinen liikenteen palv</w:t>
      </w:r>
      <w:r w:rsidR="00014515" w:rsidRPr="008E4A38">
        <w:rPr>
          <w:rFonts w:asciiTheme="minorHAnsi" w:hAnsiTheme="minorHAnsi" w:cstheme="minorHAnsi"/>
          <w:sz w:val="24"/>
        </w:rPr>
        <w:t>e</w:t>
      </w:r>
      <w:r w:rsidR="00014515" w:rsidRPr="008E4A38">
        <w:rPr>
          <w:rFonts w:asciiTheme="minorHAnsi" w:hAnsiTheme="minorHAnsi" w:cstheme="minorHAnsi"/>
          <w:sz w:val="24"/>
        </w:rPr>
        <w:t>luista annet</w:t>
      </w:r>
      <w:r w:rsidR="002A756B">
        <w:rPr>
          <w:rFonts w:asciiTheme="minorHAnsi" w:hAnsiTheme="minorHAnsi" w:cstheme="minorHAnsi"/>
          <w:sz w:val="24"/>
        </w:rPr>
        <w:t>t</w:t>
      </w:r>
      <w:r w:rsidR="00014515" w:rsidRPr="008E4A38">
        <w:rPr>
          <w:rFonts w:asciiTheme="minorHAnsi" w:hAnsiTheme="minorHAnsi" w:cstheme="minorHAnsi"/>
          <w:sz w:val="24"/>
        </w:rPr>
        <w:t xml:space="preserve">u laki eli hankkeen laajuuteen nähden aikataulu on melko nopea. </w:t>
      </w:r>
      <w:r w:rsidR="006F1AF5" w:rsidRPr="008E4A38">
        <w:rPr>
          <w:rFonts w:asciiTheme="minorHAnsi" w:hAnsiTheme="minorHAnsi" w:cstheme="minorHAnsi"/>
          <w:sz w:val="24"/>
        </w:rPr>
        <w:t>Esitysluonnoksesta ei käy ilmi, ovatko tarvittavat tietotekniset ratkaisut jo olemassa vai ryhdytäänkö niitä laatimaan vasta, kun lain muutoksista on pä</w:t>
      </w:r>
      <w:r w:rsidR="006F1AF5" w:rsidRPr="008E4A38">
        <w:rPr>
          <w:rFonts w:asciiTheme="minorHAnsi" w:hAnsiTheme="minorHAnsi" w:cstheme="minorHAnsi"/>
          <w:sz w:val="24"/>
        </w:rPr>
        <w:t>ä</w:t>
      </w:r>
      <w:r w:rsidR="006F1AF5" w:rsidRPr="008E4A38">
        <w:rPr>
          <w:rFonts w:asciiTheme="minorHAnsi" w:hAnsiTheme="minorHAnsi" w:cstheme="minorHAnsi"/>
          <w:sz w:val="24"/>
        </w:rPr>
        <w:t>tetty, kuten useissa muissa vastaavissa hankkeissa on menetelty.</w:t>
      </w:r>
    </w:p>
    <w:p w:rsidR="002A756B" w:rsidRDefault="007B73DA" w:rsidP="002A756B">
      <w:pPr>
        <w:pStyle w:val="Luettelokappale"/>
        <w:numPr>
          <w:ilvl w:val="0"/>
          <w:numId w:val="1"/>
        </w:numPr>
        <w:ind w:left="2024"/>
        <w:jc w:val="both"/>
        <w:rPr>
          <w:rFonts w:asciiTheme="minorHAnsi" w:hAnsiTheme="minorHAnsi" w:cstheme="minorHAnsi"/>
          <w:sz w:val="24"/>
        </w:rPr>
      </w:pPr>
      <w:r w:rsidRPr="008E4A38">
        <w:rPr>
          <w:rFonts w:asciiTheme="minorHAnsi" w:hAnsiTheme="minorHAnsi" w:cstheme="minorHAnsi"/>
          <w:sz w:val="24"/>
        </w:rPr>
        <w:t>Lakiuudistuksen olennainen sisältö liittyy tietosuojaan, jota koskeva Euroopan unionin tietosuoja-asetus ei ole vielä tullut voimaan eikä sen soveltamisesta muissa jäsenvaltioissa ole vielä kokemusta. Niinpä kansainvälinen vertailu r</w:t>
      </w:r>
      <w:r w:rsidRPr="008E4A38">
        <w:rPr>
          <w:rFonts w:asciiTheme="minorHAnsi" w:hAnsiTheme="minorHAnsi" w:cstheme="minorHAnsi"/>
          <w:sz w:val="24"/>
        </w:rPr>
        <w:t>a</w:t>
      </w:r>
      <w:r w:rsidRPr="008E4A38">
        <w:rPr>
          <w:rFonts w:asciiTheme="minorHAnsi" w:hAnsiTheme="minorHAnsi" w:cstheme="minorHAnsi"/>
          <w:sz w:val="24"/>
        </w:rPr>
        <w:t>joittuu lähinnä selvitykseen EU:n tietosuoja-asetuksen sisällöstä, jota ilme</w:t>
      </w:r>
      <w:r w:rsidRPr="008E4A38">
        <w:rPr>
          <w:rFonts w:asciiTheme="minorHAnsi" w:hAnsiTheme="minorHAnsi" w:cstheme="minorHAnsi"/>
          <w:sz w:val="24"/>
        </w:rPr>
        <w:t>i</w:t>
      </w:r>
      <w:r w:rsidRPr="008E4A38">
        <w:rPr>
          <w:rFonts w:asciiTheme="minorHAnsi" w:hAnsiTheme="minorHAnsi" w:cstheme="minorHAnsi"/>
          <w:sz w:val="24"/>
        </w:rPr>
        <w:t>sesti myöhemmin täydennetään.</w:t>
      </w:r>
    </w:p>
    <w:p w:rsidR="008E4A38" w:rsidRDefault="007B73DA" w:rsidP="002A756B">
      <w:pPr>
        <w:pStyle w:val="Luettelokappale"/>
        <w:ind w:left="2024"/>
        <w:jc w:val="both"/>
        <w:rPr>
          <w:rFonts w:asciiTheme="minorHAnsi" w:hAnsiTheme="minorHAnsi" w:cstheme="minorHAnsi"/>
          <w:sz w:val="24"/>
        </w:rPr>
        <w:sectPr w:rsidR="008E4A3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  <w:r w:rsidRPr="008E4A38">
        <w:rPr>
          <w:rFonts w:asciiTheme="minorHAnsi" w:hAnsiTheme="minorHAnsi" w:cstheme="minorHAnsi"/>
          <w:sz w:val="24"/>
        </w:rPr>
        <w:t xml:space="preserve"> </w:t>
      </w:r>
    </w:p>
    <w:p w:rsidR="006F1AF5" w:rsidRPr="008E4A38" w:rsidRDefault="006F1AF5" w:rsidP="002A756B">
      <w:pPr>
        <w:pStyle w:val="Luettelokappale"/>
        <w:numPr>
          <w:ilvl w:val="0"/>
          <w:numId w:val="1"/>
        </w:numPr>
        <w:ind w:left="2024"/>
        <w:jc w:val="both"/>
        <w:rPr>
          <w:rFonts w:asciiTheme="minorHAnsi" w:hAnsiTheme="minorHAnsi" w:cstheme="minorHAnsi"/>
          <w:sz w:val="24"/>
        </w:rPr>
      </w:pPr>
      <w:r w:rsidRPr="008E4A38">
        <w:rPr>
          <w:rFonts w:asciiTheme="minorHAnsi" w:hAnsiTheme="minorHAnsi" w:cstheme="minorHAnsi"/>
          <w:sz w:val="24"/>
        </w:rPr>
        <w:lastRenderedPageBreak/>
        <w:t>Lakiteknisesti esitys merkitsee laajoja säännösten siirtoja eri liikennemuotoja koskevista laeista liikenteen palveluista annettuun lakiin, joka siten paisuu e</w:t>
      </w:r>
      <w:r w:rsidRPr="008E4A38">
        <w:rPr>
          <w:rFonts w:asciiTheme="minorHAnsi" w:hAnsiTheme="minorHAnsi" w:cstheme="minorHAnsi"/>
          <w:sz w:val="24"/>
        </w:rPr>
        <w:t>n</w:t>
      </w:r>
      <w:r w:rsidRPr="008E4A38">
        <w:rPr>
          <w:rFonts w:asciiTheme="minorHAnsi" w:hAnsiTheme="minorHAnsi" w:cstheme="minorHAnsi"/>
          <w:sz w:val="24"/>
        </w:rPr>
        <w:t>tisestään ja tulee toisaalta vaikeammin hahmotettavaksi. Pelkästään säännö</w:t>
      </w:r>
      <w:r w:rsidRPr="008E4A38">
        <w:rPr>
          <w:rFonts w:asciiTheme="minorHAnsi" w:hAnsiTheme="minorHAnsi" w:cstheme="minorHAnsi"/>
          <w:sz w:val="24"/>
        </w:rPr>
        <w:t>s</w:t>
      </w:r>
      <w:r w:rsidRPr="008E4A38">
        <w:rPr>
          <w:rFonts w:asciiTheme="minorHAnsi" w:hAnsiTheme="minorHAnsi" w:cstheme="minorHAnsi"/>
          <w:sz w:val="24"/>
        </w:rPr>
        <w:t>ten viittaustekniikkaan ei riitä pelkkä luku ja pykälä, vaan tarvitaan myös lain osaa osoittava merkintä.</w:t>
      </w:r>
    </w:p>
    <w:p w:rsidR="007B73DA" w:rsidRPr="008E4A38" w:rsidRDefault="007B73DA" w:rsidP="002A756B">
      <w:pPr>
        <w:pStyle w:val="Luettelokappale"/>
        <w:numPr>
          <w:ilvl w:val="0"/>
          <w:numId w:val="1"/>
        </w:numPr>
        <w:ind w:left="2024"/>
        <w:jc w:val="both"/>
        <w:rPr>
          <w:rFonts w:asciiTheme="minorHAnsi" w:hAnsiTheme="minorHAnsi" w:cstheme="minorHAnsi"/>
          <w:sz w:val="24"/>
        </w:rPr>
      </w:pPr>
      <w:r w:rsidRPr="008E4A38">
        <w:rPr>
          <w:rFonts w:asciiTheme="minorHAnsi" w:hAnsiTheme="minorHAnsi" w:cstheme="minorHAnsi"/>
          <w:sz w:val="24"/>
        </w:rPr>
        <w:t>Nyt esillä olevassa esitysluonnoksessa esitetään muutoksia eräisiin voimassa olevan tieliikennelain säännöksiin. Tieliikennelainsäädännön kokonaisuudi</w:t>
      </w:r>
      <w:r w:rsidRPr="008E4A38">
        <w:rPr>
          <w:rFonts w:asciiTheme="minorHAnsi" w:hAnsiTheme="minorHAnsi" w:cstheme="minorHAnsi"/>
          <w:sz w:val="24"/>
        </w:rPr>
        <w:t>s</w:t>
      </w:r>
      <w:r w:rsidRPr="008E4A38">
        <w:rPr>
          <w:rFonts w:asciiTheme="minorHAnsi" w:hAnsiTheme="minorHAnsi" w:cstheme="minorHAnsi"/>
          <w:sz w:val="24"/>
        </w:rPr>
        <w:t>tusta koskevan halli</w:t>
      </w:r>
      <w:r w:rsidR="005F4C62" w:rsidRPr="008E4A38">
        <w:rPr>
          <w:rFonts w:asciiTheme="minorHAnsi" w:hAnsiTheme="minorHAnsi" w:cstheme="minorHAnsi"/>
          <w:sz w:val="24"/>
        </w:rPr>
        <w:t>tuksen esity</w:t>
      </w:r>
      <w:r w:rsidRPr="008E4A38">
        <w:rPr>
          <w:rFonts w:asciiTheme="minorHAnsi" w:hAnsiTheme="minorHAnsi" w:cstheme="minorHAnsi"/>
          <w:sz w:val="24"/>
        </w:rPr>
        <w:t>ksen valmistelu on vireillä, mutta tämän es</w:t>
      </w:r>
      <w:r w:rsidRPr="008E4A38">
        <w:rPr>
          <w:rFonts w:asciiTheme="minorHAnsi" w:hAnsiTheme="minorHAnsi" w:cstheme="minorHAnsi"/>
          <w:sz w:val="24"/>
        </w:rPr>
        <w:t>i</w:t>
      </w:r>
      <w:r w:rsidRPr="008E4A38">
        <w:rPr>
          <w:rFonts w:asciiTheme="minorHAnsi" w:hAnsiTheme="minorHAnsi" w:cstheme="minorHAnsi"/>
          <w:sz w:val="24"/>
        </w:rPr>
        <w:t>tysluonnoksen</w:t>
      </w:r>
      <w:r w:rsidR="005F4C62" w:rsidRPr="008E4A38">
        <w:rPr>
          <w:rFonts w:asciiTheme="minorHAnsi" w:hAnsiTheme="minorHAnsi" w:cstheme="minorHAnsi"/>
          <w:sz w:val="24"/>
        </w:rPr>
        <w:t xml:space="preserve"> sivuilla 115</w:t>
      </w:r>
      <w:r w:rsidR="002A756B">
        <w:rPr>
          <w:rFonts w:asciiTheme="minorHAnsi" w:hAnsiTheme="minorHAnsi" w:cstheme="minorHAnsi"/>
          <w:sz w:val="24"/>
        </w:rPr>
        <w:t>–</w:t>
      </w:r>
      <w:r w:rsidR="005F4C62" w:rsidRPr="008E4A38">
        <w:rPr>
          <w:rFonts w:asciiTheme="minorHAnsi" w:hAnsiTheme="minorHAnsi" w:cstheme="minorHAnsi"/>
          <w:sz w:val="24"/>
        </w:rPr>
        <w:t xml:space="preserve">116 </w:t>
      </w:r>
      <w:r w:rsidRPr="008E4A38">
        <w:rPr>
          <w:rFonts w:asciiTheme="minorHAnsi" w:hAnsiTheme="minorHAnsi" w:cstheme="minorHAnsi"/>
          <w:sz w:val="24"/>
        </w:rPr>
        <w:t xml:space="preserve">siitä </w:t>
      </w:r>
      <w:r w:rsidR="005F4C62" w:rsidRPr="008E4A38">
        <w:rPr>
          <w:rFonts w:asciiTheme="minorHAnsi" w:hAnsiTheme="minorHAnsi" w:cstheme="minorHAnsi"/>
          <w:sz w:val="24"/>
        </w:rPr>
        <w:t xml:space="preserve">ei </w:t>
      </w:r>
      <w:r w:rsidRPr="008E4A38">
        <w:rPr>
          <w:rFonts w:asciiTheme="minorHAnsi" w:hAnsiTheme="minorHAnsi" w:cstheme="minorHAnsi"/>
          <w:sz w:val="24"/>
        </w:rPr>
        <w:t>ole mitään maini</w:t>
      </w:r>
      <w:r w:rsidR="005F4C62" w:rsidRPr="008E4A38">
        <w:rPr>
          <w:rFonts w:asciiTheme="minorHAnsi" w:hAnsiTheme="minorHAnsi" w:cstheme="minorHAnsi"/>
          <w:sz w:val="24"/>
        </w:rPr>
        <w:t>n</w:t>
      </w:r>
      <w:r w:rsidRPr="008E4A38">
        <w:rPr>
          <w:rFonts w:asciiTheme="minorHAnsi" w:hAnsiTheme="minorHAnsi" w:cstheme="minorHAnsi"/>
          <w:sz w:val="24"/>
        </w:rPr>
        <w:t>taa.</w:t>
      </w:r>
    </w:p>
    <w:p w:rsidR="007B73DA" w:rsidRPr="008E4A38" w:rsidRDefault="007B73DA" w:rsidP="002A756B">
      <w:pPr>
        <w:pStyle w:val="Luettelokappale"/>
        <w:numPr>
          <w:ilvl w:val="0"/>
          <w:numId w:val="1"/>
        </w:numPr>
        <w:ind w:left="2024"/>
        <w:jc w:val="both"/>
        <w:rPr>
          <w:rFonts w:asciiTheme="minorHAnsi" w:hAnsiTheme="minorHAnsi" w:cstheme="minorHAnsi"/>
          <w:sz w:val="24"/>
        </w:rPr>
      </w:pPr>
      <w:r w:rsidRPr="008E4A38">
        <w:rPr>
          <w:rFonts w:asciiTheme="minorHAnsi" w:hAnsiTheme="minorHAnsi" w:cstheme="minorHAnsi"/>
          <w:sz w:val="24"/>
        </w:rPr>
        <w:t>Esitysluonnoksen mukaan tieliikennelaista kumottaisiin tieliikenteen sosiaal</w:t>
      </w:r>
      <w:r w:rsidRPr="008E4A38">
        <w:rPr>
          <w:rFonts w:asciiTheme="minorHAnsi" w:hAnsiTheme="minorHAnsi" w:cstheme="minorHAnsi"/>
          <w:sz w:val="24"/>
        </w:rPr>
        <w:t>i</w:t>
      </w:r>
      <w:r w:rsidRPr="008E4A38">
        <w:rPr>
          <w:rFonts w:asciiTheme="minorHAnsi" w:hAnsiTheme="minorHAnsi" w:cstheme="minorHAnsi"/>
          <w:sz w:val="24"/>
        </w:rPr>
        <w:t>lainsäädäntöä koskevat osat ja lain 63 ja 106 §:iin tehtäisiin muutoksia. To</w:t>
      </w:r>
      <w:r w:rsidRPr="008E4A38">
        <w:rPr>
          <w:rFonts w:asciiTheme="minorHAnsi" w:hAnsiTheme="minorHAnsi" w:cstheme="minorHAnsi"/>
          <w:sz w:val="24"/>
        </w:rPr>
        <w:t>i</w:t>
      </w:r>
      <w:r w:rsidRPr="008E4A38">
        <w:rPr>
          <w:rFonts w:asciiTheme="minorHAnsi" w:hAnsiTheme="minorHAnsi" w:cstheme="minorHAnsi"/>
          <w:sz w:val="24"/>
        </w:rPr>
        <w:t>saalta tieliikennelainsäädännön muutoshankkeessa nykyinen tieliikennelaki esitetään kokonaan kumottavaksi</w:t>
      </w:r>
      <w:r w:rsidR="002A756B">
        <w:rPr>
          <w:rFonts w:asciiTheme="minorHAnsi" w:hAnsiTheme="minorHAnsi" w:cstheme="minorHAnsi"/>
          <w:sz w:val="24"/>
        </w:rPr>
        <w:t>,</w:t>
      </w:r>
      <w:r w:rsidRPr="008E4A38">
        <w:rPr>
          <w:rFonts w:asciiTheme="minorHAnsi" w:hAnsiTheme="minorHAnsi" w:cstheme="minorHAnsi"/>
          <w:sz w:val="24"/>
        </w:rPr>
        <w:t xml:space="preserve"> joten on mah</w:t>
      </w:r>
      <w:r w:rsidR="005F4C62" w:rsidRPr="008E4A38">
        <w:rPr>
          <w:rFonts w:asciiTheme="minorHAnsi" w:hAnsiTheme="minorHAnsi" w:cstheme="minorHAnsi"/>
          <w:sz w:val="24"/>
        </w:rPr>
        <w:t>dollista, että voimaantul</w:t>
      </w:r>
      <w:r w:rsidR="005F4C62" w:rsidRPr="008E4A38">
        <w:rPr>
          <w:rFonts w:asciiTheme="minorHAnsi" w:hAnsiTheme="minorHAnsi" w:cstheme="minorHAnsi"/>
          <w:sz w:val="24"/>
        </w:rPr>
        <w:t>o</w:t>
      </w:r>
      <w:r w:rsidR="005F4C62" w:rsidRPr="008E4A38">
        <w:rPr>
          <w:rFonts w:asciiTheme="minorHAnsi" w:hAnsiTheme="minorHAnsi" w:cstheme="minorHAnsi"/>
          <w:sz w:val="24"/>
        </w:rPr>
        <w:t>säännös muodostuu virheelliseksi</w:t>
      </w:r>
      <w:r w:rsidRPr="008E4A38">
        <w:rPr>
          <w:rFonts w:asciiTheme="minorHAnsi" w:hAnsiTheme="minorHAnsi" w:cstheme="minorHAnsi"/>
          <w:sz w:val="24"/>
        </w:rPr>
        <w:t>.</w:t>
      </w:r>
    </w:p>
    <w:p w:rsidR="00CE3D2C" w:rsidRPr="008E4A38" w:rsidRDefault="00CE3D2C" w:rsidP="002A756B">
      <w:pPr>
        <w:pStyle w:val="Luettelokappale"/>
        <w:numPr>
          <w:ilvl w:val="0"/>
          <w:numId w:val="1"/>
        </w:numPr>
        <w:ind w:left="2024"/>
        <w:jc w:val="both"/>
        <w:rPr>
          <w:rFonts w:asciiTheme="minorHAnsi" w:hAnsiTheme="minorHAnsi" w:cstheme="minorHAnsi"/>
          <w:sz w:val="24"/>
        </w:rPr>
      </w:pPr>
      <w:r w:rsidRPr="008E4A38">
        <w:rPr>
          <w:rFonts w:asciiTheme="minorHAnsi" w:hAnsiTheme="minorHAnsi" w:cstheme="minorHAnsi"/>
          <w:sz w:val="24"/>
        </w:rPr>
        <w:t>Samanaikaisten muutoshankkeiden onnistuminen edellyttää</w:t>
      </w:r>
      <w:r w:rsidR="007B73DA" w:rsidRPr="008E4A38">
        <w:rPr>
          <w:rFonts w:asciiTheme="minorHAnsi" w:hAnsiTheme="minorHAnsi" w:cstheme="minorHAnsi"/>
          <w:sz w:val="24"/>
        </w:rPr>
        <w:t>kin</w:t>
      </w:r>
      <w:r w:rsidRPr="008E4A38">
        <w:rPr>
          <w:rFonts w:asciiTheme="minorHAnsi" w:hAnsiTheme="minorHAnsi" w:cstheme="minorHAnsi"/>
          <w:sz w:val="24"/>
        </w:rPr>
        <w:t xml:space="preserve">, että samaa säännöstä koskevat samaan aikaan vireillä olevat muutokset koordinoidaan huolellisesti lopullisiin hallituksen esityksiin. </w:t>
      </w:r>
      <w:r w:rsidR="00424B77" w:rsidRPr="008E4A38">
        <w:rPr>
          <w:rFonts w:asciiTheme="minorHAnsi" w:hAnsiTheme="minorHAnsi" w:cstheme="minorHAnsi"/>
          <w:sz w:val="24"/>
        </w:rPr>
        <w:t>Tältä osin esitysluonnoksessa on ongelmallisia kohtia juuri tieliikennelain osalta.</w:t>
      </w:r>
    </w:p>
    <w:p w:rsidR="004B6E22" w:rsidRPr="008E4A38" w:rsidRDefault="00C04760" w:rsidP="002A756B">
      <w:pPr>
        <w:pStyle w:val="Luettelokappale"/>
        <w:numPr>
          <w:ilvl w:val="0"/>
          <w:numId w:val="1"/>
        </w:numPr>
        <w:ind w:left="2024"/>
        <w:jc w:val="both"/>
        <w:rPr>
          <w:rFonts w:asciiTheme="minorHAnsi" w:hAnsiTheme="minorHAnsi" w:cstheme="minorHAnsi"/>
          <w:sz w:val="24"/>
        </w:rPr>
      </w:pPr>
      <w:r w:rsidRPr="008E4A38">
        <w:rPr>
          <w:rFonts w:asciiTheme="minorHAnsi" w:hAnsiTheme="minorHAnsi" w:cstheme="minorHAnsi"/>
          <w:sz w:val="24"/>
        </w:rPr>
        <w:t xml:space="preserve">Esitysluonnoksen mukaan liikenteen palveluista annetun lain </w:t>
      </w:r>
      <w:r w:rsidR="00CE3D2C" w:rsidRPr="008E4A38">
        <w:rPr>
          <w:rFonts w:asciiTheme="minorHAnsi" w:hAnsiTheme="minorHAnsi" w:cstheme="minorHAnsi"/>
          <w:sz w:val="24"/>
        </w:rPr>
        <w:t>VI osan 2</w:t>
      </w:r>
      <w:r w:rsidR="004B6E22" w:rsidRPr="008E4A38">
        <w:rPr>
          <w:rFonts w:asciiTheme="minorHAnsi" w:hAnsiTheme="minorHAnsi" w:cstheme="minorHAnsi"/>
          <w:sz w:val="24"/>
        </w:rPr>
        <w:t xml:space="preserve"> luvun 7 §:ään siirrettäisiin voimassa olevasta tieliikennelaista sisällöltään sellais</w:t>
      </w:r>
      <w:r w:rsidR="004B6E22" w:rsidRPr="008E4A38">
        <w:rPr>
          <w:rFonts w:asciiTheme="minorHAnsi" w:hAnsiTheme="minorHAnsi" w:cstheme="minorHAnsi"/>
          <w:sz w:val="24"/>
        </w:rPr>
        <w:t>e</w:t>
      </w:r>
      <w:r w:rsidR="004B6E22" w:rsidRPr="008E4A38">
        <w:rPr>
          <w:rFonts w:asciiTheme="minorHAnsi" w:hAnsiTheme="minorHAnsi" w:cstheme="minorHAnsi"/>
          <w:sz w:val="24"/>
        </w:rPr>
        <w:t>naan 105 a §:n säännös, jossa säädetään tieliikenteen sosiaalilainsäädä</w:t>
      </w:r>
      <w:r w:rsidR="00CE3D2C" w:rsidRPr="008E4A38">
        <w:rPr>
          <w:rFonts w:asciiTheme="minorHAnsi" w:hAnsiTheme="minorHAnsi" w:cstheme="minorHAnsi"/>
          <w:sz w:val="24"/>
        </w:rPr>
        <w:t xml:space="preserve">nnön rikkomisesta. </w:t>
      </w:r>
      <w:r w:rsidRPr="008E4A38">
        <w:rPr>
          <w:rFonts w:asciiTheme="minorHAnsi" w:hAnsiTheme="minorHAnsi" w:cstheme="minorHAnsi"/>
          <w:sz w:val="24"/>
        </w:rPr>
        <w:t xml:space="preserve">Esitysluonnoksen sivulla 84 todetaan, että säännöksiin tehtäisiin vain ne muutokset, joita siirto edellyttää. </w:t>
      </w:r>
      <w:r w:rsidR="00CE3D2C" w:rsidRPr="008E4A38">
        <w:rPr>
          <w:rFonts w:asciiTheme="minorHAnsi" w:hAnsiTheme="minorHAnsi" w:cstheme="minorHAnsi"/>
          <w:sz w:val="24"/>
        </w:rPr>
        <w:t>Varsinaisen lakiesityksen tekstistä</w:t>
      </w:r>
      <w:r w:rsidR="004B6E22" w:rsidRPr="008E4A38">
        <w:rPr>
          <w:rFonts w:asciiTheme="minorHAnsi" w:hAnsiTheme="minorHAnsi" w:cstheme="minorHAnsi"/>
          <w:sz w:val="24"/>
        </w:rPr>
        <w:t xml:space="preserve"> puuttuu kuitenkin </w:t>
      </w:r>
      <w:r w:rsidR="00CE3D2C" w:rsidRPr="008E4A38">
        <w:rPr>
          <w:rFonts w:asciiTheme="minorHAnsi" w:hAnsiTheme="minorHAnsi" w:cstheme="minorHAnsi"/>
          <w:sz w:val="24"/>
        </w:rPr>
        <w:t xml:space="preserve">voimassa olevan tieliikennelain 105 a §:n </w:t>
      </w:r>
      <w:r w:rsidR="004B6E22" w:rsidRPr="008E4A38">
        <w:rPr>
          <w:rFonts w:asciiTheme="minorHAnsi" w:hAnsiTheme="minorHAnsi" w:cstheme="minorHAnsi"/>
          <w:sz w:val="24"/>
        </w:rPr>
        <w:t>viimeinen</w:t>
      </w:r>
      <w:r w:rsidR="00CE3D2C" w:rsidRPr="008E4A38">
        <w:rPr>
          <w:rFonts w:asciiTheme="minorHAnsi" w:hAnsiTheme="minorHAnsi" w:cstheme="minorHAnsi"/>
          <w:sz w:val="24"/>
        </w:rPr>
        <w:t xml:space="preserve"> eli</w:t>
      </w:r>
      <w:r w:rsidR="004B6E22" w:rsidRPr="008E4A38">
        <w:rPr>
          <w:rFonts w:asciiTheme="minorHAnsi" w:hAnsiTheme="minorHAnsi" w:cstheme="minorHAnsi"/>
          <w:sz w:val="24"/>
        </w:rPr>
        <w:t xml:space="preserve"> 4. momentti</w:t>
      </w:r>
      <w:r w:rsidR="00BC15B9" w:rsidRPr="008E4A38">
        <w:rPr>
          <w:rFonts w:asciiTheme="minorHAnsi" w:hAnsiTheme="minorHAnsi" w:cstheme="minorHAnsi"/>
          <w:sz w:val="24"/>
        </w:rPr>
        <w:t xml:space="preserve"> (L:ssa 2.6.2006/441)</w:t>
      </w:r>
      <w:r w:rsidR="004B6E22" w:rsidRPr="008E4A38">
        <w:rPr>
          <w:rFonts w:asciiTheme="minorHAnsi" w:hAnsiTheme="minorHAnsi" w:cstheme="minorHAnsi"/>
          <w:sz w:val="24"/>
        </w:rPr>
        <w:t>, joka sisältää aikataulun laatijaa koskevan ra</w:t>
      </w:r>
      <w:r w:rsidR="004B6E22" w:rsidRPr="008E4A38">
        <w:rPr>
          <w:rFonts w:asciiTheme="minorHAnsi" w:hAnsiTheme="minorHAnsi" w:cstheme="minorHAnsi"/>
          <w:sz w:val="24"/>
        </w:rPr>
        <w:t>n</w:t>
      </w:r>
      <w:r w:rsidR="004B6E22" w:rsidRPr="008E4A38">
        <w:rPr>
          <w:rFonts w:asciiTheme="minorHAnsi" w:hAnsiTheme="minorHAnsi" w:cstheme="minorHAnsi"/>
          <w:sz w:val="24"/>
        </w:rPr>
        <w:t xml:space="preserve">gaistussäännöksen. </w:t>
      </w:r>
    </w:p>
    <w:p w:rsidR="002E6B4C" w:rsidRPr="008E4A38" w:rsidRDefault="002E6B4C" w:rsidP="002A756B">
      <w:pPr>
        <w:pStyle w:val="Luettelokappale"/>
        <w:numPr>
          <w:ilvl w:val="0"/>
          <w:numId w:val="1"/>
        </w:numPr>
        <w:ind w:left="2024"/>
        <w:jc w:val="both"/>
        <w:rPr>
          <w:rFonts w:asciiTheme="minorHAnsi" w:hAnsiTheme="minorHAnsi" w:cstheme="minorHAnsi"/>
          <w:sz w:val="24"/>
        </w:rPr>
      </w:pPr>
      <w:r w:rsidRPr="008E4A38">
        <w:rPr>
          <w:rFonts w:asciiTheme="minorHAnsi" w:hAnsiTheme="minorHAnsi" w:cstheme="minorHAnsi"/>
          <w:sz w:val="24"/>
        </w:rPr>
        <w:t xml:space="preserve">Liikenteen palveluista annetun lain </w:t>
      </w:r>
      <w:r w:rsidR="00DB2318" w:rsidRPr="008E4A38">
        <w:rPr>
          <w:rFonts w:asciiTheme="minorHAnsi" w:hAnsiTheme="minorHAnsi" w:cstheme="minorHAnsi"/>
          <w:sz w:val="24"/>
        </w:rPr>
        <w:t>II osa</w:t>
      </w:r>
      <w:r w:rsidR="007908B1" w:rsidRPr="008E4A38">
        <w:rPr>
          <w:rFonts w:asciiTheme="minorHAnsi" w:hAnsiTheme="minorHAnsi" w:cstheme="minorHAnsi"/>
          <w:sz w:val="24"/>
        </w:rPr>
        <w:t>an on sisällytetty k</w:t>
      </w:r>
      <w:r w:rsidR="007B73DA" w:rsidRPr="008E4A38">
        <w:rPr>
          <w:rFonts w:asciiTheme="minorHAnsi" w:hAnsiTheme="minorHAnsi" w:cstheme="minorHAnsi"/>
          <w:sz w:val="24"/>
        </w:rPr>
        <w:t>aikkia liikenn</w:t>
      </w:r>
      <w:r w:rsidR="007B73DA" w:rsidRPr="008E4A38">
        <w:rPr>
          <w:rFonts w:asciiTheme="minorHAnsi" w:hAnsiTheme="minorHAnsi" w:cstheme="minorHAnsi"/>
          <w:sz w:val="24"/>
        </w:rPr>
        <w:t>e</w:t>
      </w:r>
      <w:r w:rsidR="007B73DA" w:rsidRPr="008E4A38">
        <w:rPr>
          <w:rFonts w:asciiTheme="minorHAnsi" w:hAnsiTheme="minorHAnsi" w:cstheme="minorHAnsi"/>
          <w:sz w:val="24"/>
        </w:rPr>
        <w:t xml:space="preserve">muotoja koskevat </w:t>
      </w:r>
      <w:r w:rsidR="007908B1" w:rsidRPr="008E4A38">
        <w:rPr>
          <w:rFonts w:asciiTheme="minorHAnsi" w:hAnsiTheme="minorHAnsi" w:cstheme="minorHAnsi"/>
          <w:sz w:val="24"/>
        </w:rPr>
        <w:t>ammattipätevyysvaatimukset</w:t>
      </w:r>
      <w:r w:rsidR="00941FDE" w:rsidRPr="008E4A38">
        <w:rPr>
          <w:rFonts w:asciiTheme="minorHAnsi" w:hAnsiTheme="minorHAnsi" w:cstheme="minorHAnsi"/>
          <w:sz w:val="24"/>
        </w:rPr>
        <w:t>,</w:t>
      </w:r>
      <w:r w:rsidR="007908B1" w:rsidRPr="008E4A38">
        <w:rPr>
          <w:rFonts w:asciiTheme="minorHAnsi" w:hAnsiTheme="minorHAnsi" w:cstheme="minorHAnsi"/>
          <w:sz w:val="24"/>
        </w:rPr>
        <w:t xml:space="preserve"> ja niiden rikkomisesta on </w:t>
      </w:r>
      <w:r w:rsidR="00941FDE" w:rsidRPr="008E4A38">
        <w:rPr>
          <w:rFonts w:asciiTheme="minorHAnsi" w:hAnsiTheme="minorHAnsi" w:cstheme="minorHAnsi"/>
          <w:sz w:val="24"/>
        </w:rPr>
        <w:t xml:space="preserve">säädetty rangaistusseuraamus lain VI osassa. </w:t>
      </w:r>
      <w:r w:rsidR="00FA6FA2" w:rsidRPr="008E4A38">
        <w:rPr>
          <w:rFonts w:asciiTheme="minorHAnsi" w:hAnsiTheme="minorHAnsi" w:cstheme="minorHAnsi"/>
          <w:sz w:val="24"/>
        </w:rPr>
        <w:t>Viittaustekniikan on katsottava täyttävän perustuslain laillisuusvaatimukset.</w:t>
      </w:r>
    </w:p>
    <w:p w:rsidR="008E4A38" w:rsidRDefault="008E4A38" w:rsidP="002A756B">
      <w:pPr>
        <w:spacing w:line="300" w:lineRule="atLeast"/>
        <w:ind w:left="1304"/>
        <w:jc w:val="both"/>
        <w:rPr>
          <w:rFonts w:ascii="Calibri" w:eastAsia="Arial" w:hAnsi="Calibri" w:cs="Calibri"/>
          <w:sz w:val="24"/>
          <w:szCs w:val="24"/>
        </w:rPr>
      </w:pPr>
    </w:p>
    <w:p w:rsidR="008E4A38" w:rsidRPr="008E4A38" w:rsidRDefault="008E4A38" w:rsidP="002A756B">
      <w:pPr>
        <w:spacing w:line="300" w:lineRule="atLeast"/>
        <w:ind w:left="1304"/>
        <w:jc w:val="both"/>
        <w:rPr>
          <w:rFonts w:ascii="Calibri" w:eastAsia="Arial" w:hAnsi="Calibri" w:cs="Calibri"/>
          <w:sz w:val="24"/>
          <w:szCs w:val="24"/>
        </w:rPr>
      </w:pPr>
      <w:r w:rsidRPr="008E4A38">
        <w:rPr>
          <w:rFonts w:ascii="Calibri" w:eastAsia="Arial" w:hAnsi="Calibri" w:cs="Calibri"/>
          <w:sz w:val="24"/>
          <w:szCs w:val="24"/>
        </w:rPr>
        <w:t xml:space="preserve">Helsingissä </w:t>
      </w:r>
      <w:r w:rsidR="001A6343">
        <w:rPr>
          <w:rFonts w:ascii="Calibri" w:eastAsia="Arial" w:hAnsi="Calibri" w:cs="Calibri"/>
          <w:sz w:val="24"/>
          <w:szCs w:val="24"/>
        </w:rPr>
        <w:t>touko</w:t>
      </w:r>
      <w:r w:rsidRPr="008E4A38">
        <w:rPr>
          <w:rFonts w:ascii="Calibri" w:eastAsia="Arial" w:hAnsi="Calibri" w:cs="Calibri"/>
          <w:sz w:val="24"/>
          <w:szCs w:val="24"/>
        </w:rPr>
        <w:t xml:space="preserve">kuun </w:t>
      </w:r>
      <w:r w:rsidR="001A6343">
        <w:rPr>
          <w:rFonts w:ascii="Calibri" w:eastAsia="Arial" w:hAnsi="Calibri" w:cs="Calibri"/>
          <w:sz w:val="24"/>
          <w:szCs w:val="24"/>
        </w:rPr>
        <w:t>3</w:t>
      </w:r>
      <w:r>
        <w:rPr>
          <w:rFonts w:ascii="Calibri" w:eastAsia="Arial" w:hAnsi="Calibri" w:cs="Calibri"/>
          <w:sz w:val="24"/>
          <w:szCs w:val="24"/>
        </w:rPr>
        <w:t>1</w:t>
      </w:r>
      <w:r w:rsidRPr="008E4A38">
        <w:rPr>
          <w:rFonts w:ascii="Calibri" w:eastAsia="Arial" w:hAnsi="Calibri" w:cs="Calibri"/>
          <w:sz w:val="24"/>
          <w:szCs w:val="24"/>
        </w:rPr>
        <w:t>. päivänä 2017</w:t>
      </w:r>
    </w:p>
    <w:p w:rsidR="008E4A38" w:rsidRPr="008E4A38" w:rsidRDefault="008E4A38" w:rsidP="002A756B">
      <w:pPr>
        <w:spacing w:line="300" w:lineRule="atLeast"/>
        <w:ind w:left="1304"/>
        <w:jc w:val="both"/>
        <w:rPr>
          <w:rFonts w:ascii="Calibri" w:eastAsia="Arial" w:hAnsi="Calibri" w:cs="Calibri"/>
          <w:sz w:val="24"/>
          <w:szCs w:val="24"/>
        </w:rPr>
      </w:pPr>
      <w:r w:rsidRPr="008E4A38">
        <w:rPr>
          <w:rFonts w:ascii="Calibri" w:eastAsia="Arial" w:hAnsi="Calibri" w:cs="Calibri"/>
          <w:sz w:val="24"/>
          <w:szCs w:val="24"/>
        </w:rPr>
        <w:t>SUOMEN ASIANAJAJALIITTO</w:t>
      </w:r>
    </w:p>
    <w:p w:rsidR="008E4A38" w:rsidRPr="008E4A38" w:rsidRDefault="001A6343" w:rsidP="002A756B">
      <w:pPr>
        <w:spacing w:line="300" w:lineRule="atLeast"/>
        <w:ind w:left="1304"/>
        <w:jc w:val="both"/>
        <w:rPr>
          <w:rFonts w:ascii="Calibri" w:eastAsia="Arial" w:hAnsi="Calibri" w:cs="Calibri"/>
          <w:sz w:val="24"/>
          <w:szCs w:val="24"/>
        </w:rPr>
      </w:pPr>
      <w:r>
        <w:rPr>
          <w:rFonts w:ascii="Calibri" w:eastAsia="Arial" w:hAnsi="Calibri" w:cs="Calibri"/>
          <w:noProof/>
          <w:sz w:val="24"/>
          <w:szCs w:val="24"/>
          <w:lang w:eastAsia="fi-FI"/>
        </w:rPr>
        <w:drawing>
          <wp:inline distT="0" distB="0" distL="0" distR="0">
            <wp:extent cx="1967230" cy="962591"/>
            <wp:effectExtent l="0" t="0" r="0" b="952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iha-Mantyharju_Hanna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360" cy="989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A38" w:rsidRPr="008E4A38" w:rsidRDefault="00CF1C58" w:rsidP="002A756B">
      <w:pPr>
        <w:spacing w:after="0" w:line="240" w:lineRule="auto"/>
        <w:ind w:left="1304"/>
        <w:jc w:val="both"/>
        <w:rPr>
          <w:rFonts w:ascii="Calibri" w:eastAsia="Arial" w:hAnsi="Calibri" w:cs="Calibri"/>
          <w:sz w:val="24"/>
          <w:szCs w:val="24"/>
        </w:rPr>
      </w:pPr>
      <w:r>
        <w:rPr>
          <w:rFonts w:ascii="Calibri" w:eastAsia="Arial" w:hAnsi="Calibri" w:cs="Calibri"/>
          <w:sz w:val="24"/>
          <w:szCs w:val="24"/>
        </w:rPr>
        <w:t>Hanna Räihä-Mäntyharju</w:t>
      </w:r>
    </w:p>
    <w:p w:rsidR="008E4A38" w:rsidRPr="008E4A38" w:rsidRDefault="008E4A38" w:rsidP="002A756B">
      <w:pPr>
        <w:spacing w:after="0" w:line="240" w:lineRule="auto"/>
        <w:ind w:left="1304"/>
        <w:jc w:val="both"/>
        <w:rPr>
          <w:rFonts w:ascii="Calibri" w:eastAsia="Arial" w:hAnsi="Calibri" w:cs="Calibri"/>
          <w:sz w:val="24"/>
          <w:szCs w:val="24"/>
        </w:rPr>
      </w:pPr>
      <w:r w:rsidRPr="008E4A38">
        <w:rPr>
          <w:rFonts w:ascii="Calibri" w:eastAsia="Arial" w:hAnsi="Calibri" w:cs="Calibri"/>
          <w:sz w:val="24"/>
          <w:szCs w:val="24"/>
        </w:rPr>
        <w:t xml:space="preserve">Suomen Asianajajaliiton </w:t>
      </w:r>
      <w:r w:rsidR="00CF1C58">
        <w:rPr>
          <w:rFonts w:ascii="Calibri" w:eastAsia="Arial" w:hAnsi="Calibri" w:cs="Calibri"/>
          <w:sz w:val="24"/>
          <w:szCs w:val="24"/>
        </w:rPr>
        <w:t>vara</w:t>
      </w:r>
      <w:r w:rsidRPr="008E4A38">
        <w:rPr>
          <w:rFonts w:ascii="Calibri" w:eastAsia="Arial" w:hAnsi="Calibri" w:cs="Calibri"/>
          <w:sz w:val="24"/>
          <w:szCs w:val="24"/>
        </w:rPr>
        <w:t>puheenjohtaja, asianajaja</w:t>
      </w:r>
    </w:p>
    <w:p w:rsidR="008E4A38" w:rsidRPr="008E4A38" w:rsidRDefault="008E4A38" w:rsidP="002A756B">
      <w:pPr>
        <w:spacing w:line="300" w:lineRule="atLeast"/>
        <w:jc w:val="both"/>
        <w:rPr>
          <w:rFonts w:ascii="Calibri" w:eastAsia="Arial" w:hAnsi="Calibri" w:cs="Calibri"/>
          <w:sz w:val="24"/>
          <w:szCs w:val="24"/>
        </w:rPr>
      </w:pPr>
      <w:r w:rsidRPr="008E4A38">
        <w:rPr>
          <w:rFonts w:ascii="Calibri" w:eastAsia="Arial" w:hAnsi="Calibri" w:cs="Calibri"/>
          <w:sz w:val="24"/>
          <w:szCs w:val="24"/>
        </w:rPr>
        <w:lastRenderedPageBreak/>
        <w:t xml:space="preserve">LAATI </w:t>
      </w:r>
    </w:p>
    <w:p w:rsidR="008E4A38" w:rsidRPr="008E4A38" w:rsidRDefault="008E4A38" w:rsidP="002A756B">
      <w:pPr>
        <w:spacing w:line="300" w:lineRule="atLeast"/>
        <w:ind w:left="1304"/>
        <w:jc w:val="both"/>
        <w:rPr>
          <w:rFonts w:ascii="Calibri" w:eastAsia="Arial" w:hAnsi="Calibri" w:cs="Calibri"/>
          <w:sz w:val="24"/>
          <w:szCs w:val="24"/>
        </w:rPr>
      </w:pPr>
      <w:r w:rsidRPr="008E4A38">
        <w:rPr>
          <w:rFonts w:ascii="Calibri" w:eastAsia="Arial" w:hAnsi="Calibri" w:cs="Calibri"/>
          <w:sz w:val="24"/>
          <w:szCs w:val="24"/>
        </w:rPr>
        <w:t xml:space="preserve">Asianajaja </w:t>
      </w:r>
      <w:r>
        <w:rPr>
          <w:rFonts w:ascii="Calibri" w:eastAsia="Arial" w:hAnsi="Calibri" w:cs="Calibri"/>
          <w:sz w:val="24"/>
          <w:szCs w:val="24"/>
        </w:rPr>
        <w:t>Risto Tuori</w:t>
      </w:r>
      <w:r w:rsidRPr="008E4A38">
        <w:rPr>
          <w:rFonts w:ascii="Calibri" w:eastAsia="Arial" w:hAnsi="Calibri" w:cs="Calibri"/>
          <w:sz w:val="24"/>
          <w:szCs w:val="24"/>
        </w:rPr>
        <w:t>, Asianajotoimisto ACTAS Oy</w:t>
      </w:r>
      <w:r>
        <w:rPr>
          <w:rFonts w:ascii="Calibri" w:eastAsia="Arial" w:hAnsi="Calibri" w:cs="Calibri"/>
          <w:sz w:val="24"/>
          <w:szCs w:val="24"/>
        </w:rPr>
        <w:t>, Sastamala</w:t>
      </w:r>
    </w:p>
    <w:p w:rsidR="008E4A38" w:rsidRPr="008E4A38" w:rsidRDefault="008E4A38" w:rsidP="002A756B">
      <w:pPr>
        <w:spacing w:line="300" w:lineRule="atLeast"/>
        <w:ind w:left="1304"/>
        <w:jc w:val="both"/>
        <w:rPr>
          <w:rFonts w:ascii="Calibri" w:eastAsia="Arial" w:hAnsi="Calibri" w:cs="Calibri"/>
          <w:sz w:val="24"/>
          <w:szCs w:val="24"/>
        </w:rPr>
      </w:pPr>
    </w:p>
    <w:p w:rsidR="008E4A38" w:rsidRPr="008E4A38" w:rsidRDefault="008E4A38" w:rsidP="002A756B">
      <w:pPr>
        <w:spacing w:line="300" w:lineRule="atLeast"/>
        <w:ind w:left="1304"/>
        <w:jc w:val="both"/>
        <w:rPr>
          <w:rFonts w:ascii="Calibri" w:eastAsia="Arial" w:hAnsi="Calibri" w:cs="Calibri"/>
          <w:i/>
          <w:sz w:val="24"/>
          <w:szCs w:val="24"/>
        </w:rPr>
      </w:pPr>
      <w:r w:rsidRPr="008E4A38">
        <w:rPr>
          <w:rFonts w:ascii="Calibri" w:eastAsia="Arial" w:hAnsi="Calibri" w:cs="Calibri"/>
          <w:i/>
          <w:sz w:val="24"/>
          <w:szCs w:val="24"/>
        </w:rPr>
        <w:t>Suomen Asianajajaliiton lausunnot valmistellaan oikeudellisissa asiantuntijaryhmissä, joiden toiminnassa on mukana noin 120 asianajajaa. Tämä lausunto on valmisteltu k</w:t>
      </w:r>
      <w:r>
        <w:rPr>
          <w:rFonts w:ascii="Calibri" w:eastAsia="Arial" w:hAnsi="Calibri" w:cs="Calibri"/>
          <w:i/>
          <w:sz w:val="24"/>
          <w:szCs w:val="24"/>
        </w:rPr>
        <w:t>uljetus- ja liikenne</w:t>
      </w:r>
      <w:r w:rsidRPr="008E4A38">
        <w:rPr>
          <w:rFonts w:ascii="Calibri" w:eastAsia="Arial" w:hAnsi="Calibri" w:cs="Calibri"/>
          <w:i/>
          <w:sz w:val="24"/>
          <w:szCs w:val="24"/>
        </w:rPr>
        <w:t>oikeuden asiantuntijaryhmässä.</w:t>
      </w:r>
    </w:p>
    <w:sectPr w:rsidR="008E4A38" w:rsidRPr="008E4A38" w:rsidSect="008E4A38">
      <w:headerReference w:type="default" r:id="rId18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49E" w:rsidRDefault="005E549E" w:rsidP="00424B77">
      <w:pPr>
        <w:spacing w:after="0" w:line="240" w:lineRule="auto"/>
      </w:pPr>
      <w:r>
        <w:separator/>
      </w:r>
    </w:p>
  </w:endnote>
  <w:endnote w:type="continuationSeparator" w:id="0">
    <w:p w:rsidR="005E549E" w:rsidRDefault="005E549E" w:rsidP="0042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F4" w:rsidRDefault="009618F4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F4" w:rsidRDefault="009618F4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F4" w:rsidRDefault="009618F4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49E" w:rsidRDefault="005E549E" w:rsidP="00424B77">
      <w:pPr>
        <w:spacing w:after="0" w:line="240" w:lineRule="auto"/>
      </w:pPr>
      <w:r>
        <w:separator/>
      </w:r>
    </w:p>
  </w:footnote>
  <w:footnote w:type="continuationSeparator" w:id="0">
    <w:p w:rsidR="005E549E" w:rsidRDefault="005E549E" w:rsidP="00424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F4" w:rsidRDefault="009618F4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B77" w:rsidRDefault="008E4A38" w:rsidP="008E4A38">
    <w:pPr>
      <w:pStyle w:val="Yltunniste"/>
      <w:tabs>
        <w:tab w:val="clear" w:pos="4819"/>
        <w:tab w:val="clear" w:pos="9638"/>
        <w:tab w:val="left" w:pos="7716"/>
      </w:tabs>
      <w:jc w:val="right"/>
    </w:pPr>
    <w:r>
      <w:rPr>
        <w:noProof/>
        <w:lang w:eastAsia="fi-FI"/>
      </w:rPr>
      <w:drawing>
        <wp:inline distT="0" distB="0" distL="0" distR="0" wp14:anchorId="49E88067" wp14:editId="7792BE8A">
          <wp:extent cx="2334895" cy="554990"/>
          <wp:effectExtent l="0" t="0" r="8255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4A38" w:rsidRPr="008E4A38" w:rsidRDefault="008E4A38" w:rsidP="008E4A38">
    <w:pPr>
      <w:pStyle w:val="Yltunniste"/>
      <w:tabs>
        <w:tab w:val="clear" w:pos="4819"/>
        <w:tab w:val="clear" w:pos="9638"/>
        <w:tab w:val="left" w:pos="771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F4" w:rsidRDefault="009618F4">
    <w:pPr>
      <w:pStyle w:val="Yltunnis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7142263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</w:rPr>
    </w:sdtEndPr>
    <w:sdtContent>
      <w:p w:rsidR="008E4A38" w:rsidRPr="008E4A38" w:rsidRDefault="008E4A38">
        <w:pPr>
          <w:pStyle w:val="Yltunniste"/>
          <w:jc w:val="right"/>
          <w:rPr>
            <w:rFonts w:asciiTheme="minorHAnsi" w:hAnsiTheme="minorHAnsi" w:cstheme="minorHAnsi"/>
          </w:rPr>
        </w:pPr>
        <w:r w:rsidRPr="008E4A38">
          <w:rPr>
            <w:rFonts w:asciiTheme="minorHAnsi" w:hAnsiTheme="minorHAnsi" w:cstheme="minorHAnsi"/>
          </w:rPr>
          <w:fldChar w:fldCharType="begin"/>
        </w:r>
        <w:r w:rsidRPr="008E4A38">
          <w:rPr>
            <w:rFonts w:asciiTheme="minorHAnsi" w:hAnsiTheme="minorHAnsi" w:cstheme="minorHAnsi"/>
          </w:rPr>
          <w:instrText>PAGE   \* MERGEFORMAT</w:instrText>
        </w:r>
        <w:r w:rsidRPr="008E4A38">
          <w:rPr>
            <w:rFonts w:asciiTheme="minorHAnsi" w:hAnsiTheme="minorHAnsi" w:cstheme="minorHAnsi"/>
          </w:rPr>
          <w:fldChar w:fldCharType="separate"/>
        </w:r>
        <w:r w:rsidR="00DF1F4A">
          <w:rPr>
            <w:rFonts w:asciiTheme="minorHAnsi" w:hAnsiTheme="minorHAnsi" w:cstheme="minorHAnsi"/>
            <w:noProof/>
          </w:rPr>
          <w:t>3</w:t>
        </w:r>
        <w:r w:rsidRPr="008E4A38">
          <w:rPr>
            <w:rFonts w:asciiTheme="minorHAnsi" w:hAnsiTheme="minorHAnsi" w:cstheme="minorHAnsi"/>
          </w:rPr>
          <w:fldChar w:fldCharType="end"/>
        </w:r>
        <w:r>
          <w:rPr>
            <w:rFonts w:asciiTheme="minorHAnsi" w:hAnsiTheme="minorHAnsi" w:cstheme="minorHAnsi"/>
          </w:rPr>
          <w:t xml:space="preserve"> (3)</w:t>
        </w:r>
      </w:p>
    </w:sdtContent>
  </w:sdt>
  <w:p w:rsidR="008E4A38" w:rsidRPr="008E4A38" w:rsidRDefault="008E4A38" w:rsidP="008E4A38">
    <w:pPr>
      <w:pStyle w:val="Yltunniste"/>
      <w:tabs>
        <w:tab w:val="clear" w:pos="4819"/>
        <w:tab w:val="clear" w:pos="9638"/>
        <w:tab w:val="left" w:pos="771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36ABC"/>
    <w:multiLevelType w:val="hybridMultilevel"/>
    <w:tmpl w:val="830A91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22"/>
    <w:rsid w:val="00014515"/>
    <w:rsid w:val="00091E8D"/>
    <w:rsid w:val="000B0DBB"/>
    <w:rsid w:val="000E025D"/>
    <w:rsid w:val="001A6343"/>
    <w:rsid w:val="001B3E5C"/>
    <w:rsid w:val="0025621E"/>
    <w:rsid w:val="002808EA"/>
    <w:rsid w:val="002A756B"/>
    <w:rsid w:val="002E6B4C"/>
    <w:rsid w:val="002F54B8"/>
    <w:rsid w:val="00424B77"/>
    <w:rsid w:val="004603F6"/>
    <w:rsid w:val="004B6E22"/>
    <w:rsid w:val="004C5190"/>
    <w:rsid w:val="004E03E7"/>
    <w:rsid w:val="004F24A1"/>
    <w:rsid w:val="005309E1"/>
    <w:rsid w:val="005E549E"/>
    <w:rsid w:val="005F4C62"/>
    <w:rsid w:val="00697B3F"/>
    <w:rsid w:val="006F1AF5"/>
    <w:rsid w:val="007908B1"/>
    <w:rsid w:val="007B73DA"/>
    <w:rsid w:val="00834BAF"/>
    <w:rsid w:val="008E4A38"/>
    <w:rsid w:val="008E5154"/>
    <w:rsid w:val="00941FDE"/>
    <w:rsid w:val="009618F4"/>
    <w:rsid w:val="009671C1"/>
    <w:rsid w:val="00AA2C9F"/>
    <w:rsid w:val="00AA52E6"/>
    <w:rsid w:val="00BB111B"/>
    <w:rsid w:val="00BC15B9"/>
    <w:rsid w:val="00C04760"/>
    <w:rsid w:val="00CE3D2C"/>
    <w:rsid w:val="00CF1C58"/>
    <w:rsid w:val="00DB2318"/>
    <w:rsid w:val="00DF1F4A"/>
    <w:rsid w:val="00E25E5C"/>
    <w:rsid w:val="00F22598"/>
    <w:rsid w:val="00FA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A52E6"/>
    <w:rPr>
      <w:rFonts w:ascii="Arial" w:hAnsi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C15B9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424B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24B77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424B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24B77"/>
    <w:rPr>
      <w:rFonts w:ascii="Arial" w:hAnsi="Arial"/>
    </w:rPr>
  </w:style>
  <w:style w:type="character" w:styleId="Hyperlinkki">
    <w:name w:val="Hyperlink"/>
    <w:basedOn w:val="Kappaleenoletusfontti"/>
    <w:uiPriority w:val="99"/>
    <w:unhideWhenUsed/>
    <w:rsid w:val="008E4A38"/>
    <w:rPr>
      <w:color w:val="0000FF" w:themeColor="hyperlink"/>
      <w:u w:val="single"/>
    </w:rPr>
  </w:style>
  <w:style w:type="character" w:customStyle="1" w:styleId="Mention">
    <w:name w:val="Mention"/>
    <w:basedOn w:val="Kappaleenoletusfontti"/>
    <w:uiPriority w:val="99"/>
    <w:semiHidden/>
    <w:unhideWhenUsed/>
    <w:rsid w:val="008E4A38"/>
    <w:rPr>
      <w:color w:val="2B579A"/>
      <w:shd w:val="clear" w:color="auto" w:fill="E6E6E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F1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F1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A52E6"/>
    <w:rPr>
      <w:rFonts w:ascii="Arial" w:hAnsi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C15B9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424B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24B77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424B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24B77"/>
    <w:rPr>
      <w:rFonts w:ascii="Arial" w:hAnsi="Arial"/>
    </w:rPr>
  </w:style>
  <w:style w:type="character" w:styleId="Hyperlinkki">
    <w:name w:val="Hyperlink"/>
    <w:basedOn w:val="Kappaleenoletusfontti"/>
    <w:uiPriority w:val="99"/>
    <w:unhideWhenUsed/>
    <w:rsid w:val="008E4A38"/>
    <w:rPr>
      <w:color w:val="0000FF" w:themeColor="hyperlink"/>
      <w:u w:val="single"/>
    </w:rPr>
  </w:style>
  <w:style w:type="character" w:customStyle="1" w:styleId="Mention">
    <w:name w:val="Mention"/>
    <w:basedOn w:val="Kappaleenoletusfontti"/>
    <w:uiPriority w:val="99"/>
    <w:semiHidden/>
    <w:unhideWhenUsed/>
    <w:rsid w:val="008E4A38"/>
    <w:rPr>
      <w:color w:val="2B579A"/>
      <w:shd w:val="clear" w:color="auto" w:fill="E6E6E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F1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F1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liikennekaari@lvm.f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irjaamo@lvm.fi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C5C35-01D7-4375-B839-A3E0554A7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3924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2017-05-31T10:31:00Z</dcterms:created>
  <dcterms:modified xsi:type="dcterms:W3CDTF">2017-05-31T10:31:00Z</dcterms:modified>
</cp:coreProperties>
</file>