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C21" w:rsidRDefault="00B04C21" w:rsidP="00B04C21">
      <w:pPr>
        <w:pStyle w:val="LLEsityksennimi"/>
      </w:pPr>
      <w:r>
        <w:t>Hallituksen esitys eduskunnalle laiksi elintarvikelain 30 §:n muuttamisesta</w:t>
      </w:r>
    </w:p>
    <w:p w:rsidR="00B04C21" w:rsidRDefault="00B04C21" w:rsidP="00B04C21">
      <w:pPr>
        <w:pStyle w:val="LLPasiallinensislt"/>
      </w:pPr>
      <w:r>
        <w:t>Esityksen pääasiallinen sisältö</w:t>
      </w:r>
    </w:p>
    <w:p w:rsidR="00B04C21" w:rsidRDefault="00B04C21" w:rsidP="00953AA6">
      <w:pPr>
        <w:pStyle w:val="LLPerustelujenkappalejako"/>
      </w:pPr>
      <w:r>
        <w:t>Esityksessä ehdotetaan muutettavaksi elintarvikelakia.</w:t>
      </w:r>
    </w:p>
    <w:p w:rsidR="00B04C21" w:rsidRDefault="00B04C21" w:rsidP="00953AA6">
      <w:pPr>
        <w:pStyle w:val="LLPerustelujenkappalejako"/>
      </w:pPr>
      <w:r>
        <w:t>Lakiin lisättäisiin Elintarviketurvallisuusvirastolle toimivalta asettaa torjunta-ainejäämien v</w:t>
      </w:r>
      <w:r>
        <w:t>ä</w:t>
      </w:r>
      <w:r>
        <w:t xml:space="preserve">liaikainen enimmäismäärä. </w:t>
      </w:r>
    </w:p>
    <w:p w:rsidR="00B04C21" w:rsidRDefault="00B04C21" w:rsidP="00953AA6">
      <w:pPr>
        <w:pStyle w:val="LLPerustelujenkappalejako"/>
      </w:pPr>
      <w:r>
        <w:t>Laki on tarkoitettu tulemaan voimaan 1 päivänä maaliskuuta 2017.</w:t>
      </w:r>
    </w:p>
    <w:p w:rsidR="00B04C21" w:rsidRDefault="00B04C21" w:rsidP="00953AA6">
      <w:pPr>
        <w:pStyle w:val="LLperustelut"/>
      </w:pPr>
      <w:r>
        <w:t>Perustelut</w:t>
      </w:r>
    </w:p>
    <w:p w:rsidR="00B04C21" w:rsidRDefault="00B04C21" w:rsidP="00953AA6">
      <w:pPr>
        <w:pStyle w:val="LLP1Otsikkotaso"/>
      </w:pPr>
      <w:r>
        <w:t>Nykytila</w:t>
      </w:r>
    </w:p>
    <w:p w:rsidR="00D84789" w:rsidRDefault="00D84789" w:rsidP="00D84789">
      <w:pPr>
        <w:pStyle w:val="LLPerustelujenkappalejako"/>
      </w:pPr>
      <w:r>
        <w:t>Kasvinsuojeluaineiden hyväksymisestä säädetään kasvinsuojeluaineiden markkinoille saatt</w:t>
      </w:r>
      <w:r>
        <w:t>a</w:t>
      </w:r>
      <w:r>
        <w:t>misesta sekä neuvoston direktiivien 79/117/ETY ja 91/414/ETY kumoamisesta annetussa E</w:t>
      </w:r>
      <w:r>
        <w:t>u</w:t>
      </w:r>
      <w:r>
        <w:t>roopan parlamentin ja neuvoston asetuksessa (EY) N:o 1107/2009 (</w:t>
      </w:r>
      <w:r>
        <w:rPr>
          <w:i/>
        </w:rPr>
        <w:t>kasvinsuojeluaineasetus</w:t>
      </w:r>
      <w:r w:rsidRPr="00DE261C">
        <w:rPr>
          <w:i/>
        </w:rPr>
        <w:t>).</w:t>
      </w:r>
      <w:r>
        <w:rPr>
          <w:i/>
        </w:rPr>
        <w:t xml:space="preserve"> </w:t>
      </w:r>
      <w:r w:rsidR="00B04C21">
        <w:t>Kasvinsuojeluaineita koskevista vaatimuksista sekä viranomaisista ja niiden tehtävistä sääd</w:t>
      </w:r>
      <w:r w:rsidR="00B04C21">
        <w:t>e</w:t>
      </w:r>
      <w:r w:rsidR="00B04C21">
        <w:t xml:space="preserve">tään laissa kasvinsuojeluaineista (1563/2011). Lain mukaan Turvallisuus- ja kemikaalivirasto päättää kasvinsuojeluaineiden hyväksymisestä. </w:t>
      </w:r>
      <w:r>
        <w:t>Kasvinsuojeluaineasetuksen 28 artiklassa sä</w:t>
      </w:r>
      <w:r>
        <w:t>ä</w:t>
      </w:r>
      <w:r>
        <w:t>detään menettelystä, jonka mukaisesti kasvinsuojeluainepääsääntöisesti hyväksytään.</w:t>
      </w:r>
    </w:p>
    <w:p w:rsidR="00B04C21" w:rsidRDefault="00B04C21" w:rsidP="00953AA6">
      <w:pPr>
        <w:pStyle w:val="LLPerustelujenkappalejako"/>
      </w:pPr>
      <w:r>
        <w:t>Kasvinsuojeluaineen käytöstä saattaa jäädä tehoaineen jäämiä käsiteltyihin tuotteisiin. Jäämi</w:t>
      </w:r>
      <w:r>
        <w:t>s</w:t>
      </w:r>
      <w:r>
        <w:t>tä säädetään elintarvikelaissa</w:t>
      </w:r>
      <w:r w:rsidR="00BC0685">
        <w:t xml:space="preserve"> (23/2006) </w:t>
      </w:r>
      <w:r>
        <w:t>ja rehulaissa (86/2008) sekä torjunta-ainejäämien enimmäismääristä kasvi- ja eläinperäisissä elintarvikkeissa ja rehuissa tai niiden pinnalla sekä neuvoston direktiivin 91/414/ETY muuttamisesta annetussa Euroopan parlamentin ja neuvo</w:t>
      </w:r>
      <w:r>
        <w:t>s</w:t>
      </w:r>
      <w:r>
        <w:t>ton asetuksessa (EY) N:o 396/2005 (torjunta-ainejäämäasetus). Asetus kattaa kasvinsuojelua</w:t>
      </w:r>
      <w:r>
        <w:t>i</w:t>
      </w:r>
      <w:r>
        <w:t>neiden lisäksi jäämät, joiden esiintymisen syynä voi olla tehoaineen käyttö eläinlääkkeessä tai biosidituotteena. Näistä jäämistä käytetään yleisnimitystä torjunta-ainejäämät. Asetuksen m</w:t>
      </w:r>
      <w:r>
        <w:t>u</w:t>
      </w:r>
      <w:r>
        <w:t>kaan jäämien enimmäismäärällä (MRL-arvo, Maximum Residue Level) tarkoitetaan elinta</w:t>
      </w:r>
      <w:r>
        <w:t>r</w:t>
      </w:r>
      <w:r>
        <w:t xml:space="preserve">vikkeessa tai rehussa olevaa tehoaineen pitoisuuden laillista ylärajaa. MRL-arvot asetetaan harmonisoidusti EU-tasolla tarkasti säädettyjen menettelyjen mukaisesti. Tehoaine voidaan hyväksyä tietyssä käyttökohteessa vasta, kun sopiva MRL-arvo on voimassa. </w:t>
      </w:r>
    </w:p>
    <w:p w:rsidR="00B04C21" w:rsidRDefault="00BC0685" w:rsidP="00953AA6">
      <w:pPr>
        <w:pStyle w:val="LLPerustelujenkappalejako"/>
      </w:pPr>
      <w:r>
        <w:t>Torjunta-ainejäämäa</w:t>
      </w:r>
      <w:r w:rsidR="00B04C21">
        <w:t xml:space="preserve">setuksen 18 artiklan </w:t>
      </w:r>
      <w:r w:rsidR="001001A5">
        <w:t xml:space="preserve">4 kohdan </w:t>
      </w:r>
      <w:r w:rsidR="00B04C21">
        <w:t>mukaan jäsenvaltio voi poikkeuksellisissa olosuhteissa sallia, että jäsenvaltioiden alueella saatetaan markkinoille elintarvikkeita tai sy</w:t>
      </w:r>
      <w:r w:rsidR="00B04C21">
        <w:t>ö</w:t>
      </w:r>
      <w:r w:rsidR="00B04C21">
        <w:t>tetään eläimille käsiteltyjä rehuja, jotka eivät ole jäämien suhteen asetuksen mukaisia edelly</w:t>
      </w:r>
      <w:r w:rsidR="00B04C21">
        <w:t>t</w:t>
      </w:r>
      <w:r w:rsidR="00B04C21">
        <w:t>täen, että nämä elintarvikkeet tai rehut eivät aiheuta kohtuutonta riskiä. Asetuksen lähtökohta on kansanterveydellinen, ja hyväksyttävän jäämän tulee olla turvallinen ihmiselle ja eläimelle. Jäsenvaltiot voivat näissä tilanteissa asettaa jäämien kansalliset enimmäismäärät väliaikaisesti. Käyttölupa ja riskinarviointi tulee lähettää välittömästi tiedoksi muille jäsenvaltioille, komi</w:t>
      </w:r>
      <w:r w:rsidR="00B04C21">
        <w:t>s</w:t>
      </w:r>
      <w:r w:rsidR="00B04C21">
        <w:t>siolle ja elintarviketurvallisuusviranomaiselle. Kasvinsuojeluainelain mukaan Elintarviketu</w:t>
      </w:r>
      <w:r w:rsidR="00B04C21">
        <w:t>r</w:t>
      </w:r>
      <w:r w:rsidR="00B04C21">
        <w:t xml:space="preserve">vallisuusvirasto vastaa Euroopan unionille jäämien enimmäismääriä koskevista ehdotuksista. </w:t>
      </w:r>
    </w:p>
    <w:p w:rsidR="00B04C21" w:rsidRDefault="00B04C21" w:rsidP="00953AA6">
      <w:pPr>
        <w:pStyle w:val="LLPerustelujenkappalejako"/>
      </w:pPr>
      <w:r>
        <w:t xml:space="preserve">Kasvinsuojelun hätätilanteista on säädetty </w:t>
      </w:r>
      <w:r w:rsidR="00D84789">
        <w:t>kasvinsuojeluaineasetuksen</w:t>
      </w:r>
      <w:r>
        <w:t xml:space="preserve"> 53 artiklassa. Artiklan mukaan jäsenvaltio voi erityisoloissa </w:t>
      </w:r>
      <w:r w:rsidR="00D84789">
        <w:t xml:space="preserve">poiketa 28 artiklan mukaisesta hyväksymismenettelystä ja </w:t>
      </w:r>
      <w:r>
        <w:t xml:space="preserve">sallia enintään 120 päivän ajan kasvinsuojeluaineiden markkinoille saattamisen rajoitettua ja valvottua käyttöä varten, jos toimenpide on välttämätön sellaisen vaaran vuoksi, joka ei ole hallittavissa muilla kohtuullisilla keinoilla. Kyseisen jäsenvaltion on välittömästi ilmoitettava </w:t>
      </w:r>
      <w:r>
        <w:lastRenderedPageBreak/>
        <w:t xml:space="preserve">muille jäsenvaltioille ja komissiolle toteutusta toimenpiteestä ja annettava yksityiskohtaiset tiedot tilanteesta ja kuluttajien turvallisuuden varmistamiseksi.    </w:t>
      </w:r>
    </w:p>
    <w:p w:rsidR="00B04C21" w:rsidRDefault="00B04C21" w:rsidP="00953AA6">
      <w:pPr>
        <w:pStyle w:val="LLPerustelujenkappalejako"/>
      </w:pPr>
      <w:r>
        <w:t>Suomen maantieteelliset olosuhteet mahdollistavat vain harvojen kasvilajien menestyksekkään viljelyn. Lajivalikoiman säilyttäminen mahdollisimman laajana ja terveenä on silloin sitäkin tärkeämpää. Maantieteelliset olosuhteet toisaalta vähentävät kasvinsuojeluaineiden tarvetta, mutta ne kemialliset yhdisteet joita Suomessa tarvitaan, ovat välttämättömiä.</w:t>
      </w:r>
    </w:p>
    <w:p w:rsidR="00B04C21" w:rsidRDefault="00B04C21" w:rsidP="00953AA6">
      <w:pPr>
        <w:pStyle w:val="LLPerustelujenkappalejako"/>
      </w:pPr>
      <w:r>
        <w:t>Öljyhampun (Cannabis sativa) viljelyala vuonna 2013 oli yhteensä noin 170 hehtaaria, josta noin 40 hehtaaria oli FINOLA-lajikkeen sertifioitua siementuotantoa. Öljyhampun sato käyt</w:t>
      </w:r>
      <w:r>
        <w:t>e</w:t>
      </w:r>
      <w:r>
        <w:t>tään pääasiassa elintarvike- ja rehukäyttöön. Kuituhampun viljelyala oli noin 40 hehtaaria, jonka sato käytetään erilaisten kuitujen tuottamiseen moniin eri käyttötarkoituksiin.</w:t>
      </w:r>
    </w:p>
    <w:p w:rsidR="00B04C21" w:rsidRDefault="00B04C21" w:rsidP="00953AA6">
      <w:pPr>
        <w:pStyle w:val="LLPerustelujenkappalejako"/>
      </w:pPr>
      <w:r>
        <w:t>Suomalaisen FINOLA-lajikkeen siementä viedään myös ulkomaille.  Öljyhampun siemenen kysyntä on hyvä ja viennin määrää olisi mahdollista lisätä. Tämä edellyttää öljyhampun si</w:t>
      </w:r>
      <w:r>
        <w:t>e</w:t>
      </w:r>
      <w:r>
        <w:t>mentuotannon lisäämistä nykytilanteeseen verrattuna.</w:t>
      </w:r>
    </w:p>
    <w:p w:rsidR="00B04C21" w:rsidRDefault="00B04C21" w:rsidP="00953AA6">
      <w:pPr>
        <w:pStyle w:val="LLPerustelujenkappalejako"/>
      </w:pPr>
      <w:r>
        <w:t>Öljyhampun siementuotannon haasteena on siemenen itävyyttä alentavat homesienet, erity</w:t>
      </w:r>
      <w:r>
        <w:t>i</w:t>
      </w:r>
      <w:r>
        <w:t>sesti harmaahome. Harmaahomeen saastuttamien siementen itävyys ei usein täytä sieme</w:t>
      </w:r>
      <w:r>
        <w:t>n</w:t>
      </w:r>
      <w:r>
        <w:t>kauppalain (728/2000) vaatimuksia. Tästä aiheutuu ongelmia öljyhampun kylvösiementen rii</w:t>
      </w:r>
      <w:r>
        <w:t>t</w:t>
      </w:r>
      <w:r>
        <w:t>tävyydelle kotimaassa, mutta erityisesti viennin osalta. Harmaahomeen saastuttaman siemenen itävyyttä voidaan parantaa peittaamalla siemen sienitauteja torjuvalla peittausaineella. Vaiht</w:t>
      </w:r>
      <w:r>
        <w:t>o</w:t>
      </w:r>
      <w:r>
        <w:t>ehtoisia kasvinsuojeluaineita öljyhampun siementen peittaukseen ei ole saatavilla ja harma</w:t>
      </w:r>
      <w:r>
        <w:t>a</w:t>
      </w:r>
      <w:r>
        <w:t xml:space="preserve">homeen mekaaninen poisto siemenistä ei ole mahdollista. </w:t>
      </w:r>
      <w:r w:rsidR="00353AE5">
        <w:t>Taudin torjuntaan e</w:t>
      </w:r>
      <w:r w:rsidR="00851690">
        <w:t xml:space="preserve">i myöskään ole </w:t>
      </w:r>
      <w:r w:rsidR="00353AE5">
        <w:t xml:space="preserve">käytettävissä </w:t>
      </w:r>
      <w:r w:rsidR="00851690">
        <w:t>muita menetelmiä.</w:t>
      </w:r>
    </w:p>
    <w:p w:rsidR="00851690" w:rsidRDefault="00B04C21" w:rsidP="00953AA6">
      <w:pPr>
        <w:pStyle w:val="LLPerustelujenkappalejako"/>
      </w:pPr>
      <w:r>
        <w:t>Öljyhampun siementen peittaukseen ei tällä hetkellä ole hyväksyttyä kasvinsuojeluainetta.</w:t>
      </w:r>
      <w:r w:rsidR="00851690">
        <w:t xml:space="preserve"> </w:t>
      </w:r>
      <w:r>
        <w:t>Markkinoilla olevista valmisteista esimerkiksi tehoaine iprodionia sisältävät valmisteet, sop</w:t>
      </w:r>
      <w:r>
        <w:t>i</w:t>
      </w:r>
      <w:r>
        <w:t xml:space="preserve">sivat öljyhampun siementen peittaukseen. </w:t>
      </w:r>
      <w:r w:rsidR="000E5294">
        <w:t>Maaliskuussa</w:t>
      </w:r>
      <w:r>
        <w:t xml:space="preserve"> 201</w:t>
      </w:r>
      <w:r w:rsidR="000E5294">
        <w:t>6</w:t>
      </w:r>
      <w:r>
        <w:t xml:space="preserve"> iprodionia sisältävälle valmi</w:t>
      </w:r>
      <w:r>
        <w:t>s</w:t>
      </w:r>
      <w:r>
        <w:t xml:space="preserve">teelle haettiin </w:t>
      </w:r>
      <w:r w:rsidR="00D755D0">
        <w:t>kasvinsuojeluaine</w:t>
      </w:r>
      <w:r>
        <w:t xml:space="preserve">asetuksen </w:t>
      </w:r>
      <w:r w:rsidR="00D755D0">
        <w:t>53</w:t>
      </w:r>
      <w:r>
        <w:t xml:space="preserve"> artiklan </w:t>
      </w:r>
      <w:r w:rsidR="00BE2A5D">
        <w:t>mukaista</w:t>
      </w:r>
      <w:r w:rsidR="009C4278">
        <w:t xml:space="preserve"> poikkeus</w:t>
      </w:r>
      <w:r>
        <w:t>lupaa</w:t>
      </w:r>
      <w:r w:rsidR="006D045B">
        <w:t xml:space="preserve"> kasvinsuojelun hätätilanteessa</w:t>
      </w:r>
      <w:r w:rsidR="009C4278">
        <w:t xml:space="preserve"> (</w:t>
      </w:r>
      <w:r w:rsidR="009C4278" w:rsidRPr="006D045B">
        <w:rPr>
          <w:i/>
        </w:rPr>
        <w:t>hätälupa</w:t>
      </w:r>
      <w:r w:rsidR="009C4278">
        <w:t>)</w:t>
      </w:r>
      <w:r>
        <w:t xml:space="preserve"> öljyhampun siemenen peittaukseen</w:t>
      </w:r>
      <w:r w:rsidR="006D045B">
        <w:t>.</w:t>
      </w:r>
      <w:r w:rsidR="00851690">
        <w:t xml:space="preserve"> </w:t>
      </w:r>
      <w:r w:rsidR="00103F6C">
        <w:t>Komissio on vuonna 2013 a</w:t>
      </w:r>
      <w:r w:rsidR="00103F6C">
        <w:t>n</w:t>
      </w:r>
      <w:r w:rsidR="00103F6C">
        <w:t>tanut ohjeen (SANCO/10087/2013) hätäluvista. Ohjeen tarkoituksen</w:t>
      </w:r>
      <w:r w:rsidR="003024DB">
        <w:t>a</w:t>
      </w:r>
      <w:r w:rsidR="00103F6C">
        <w:t xml:space="preserve"> on varmistaa ihmisten ja eläinten terveyden ja ympäristön korkea suojelutaso, samalla varmistaen sisämarkkinoiden toimin</w:t>
      </w:r>
      <w:r w:rsidR="006D045B">
        <w:t>ta</w:t>
      </w:r>
      <w:r w:rsidR="00103F6C">
        <w:t xml:space="preserve"> harmonisoimalla säännöt kasvinsuojeluaineiden hyväksymisestä. </w:t>
      </w:r>
      <w:r w:rsidR="00042854">
        <w:t>Ohjeen k</w:t>
      </w:r>
      <w:r w:rsidR="00103F6C">
        <w:t>ohdan 3 mukaan hä</w:t>
      </w:r>
      <w:r w:rsidR="00042854">
        <w:t>täluvan perusteluiss</w:t>
      </w:r>
      <w:r w:rsidR="00103F6C">
        <w:t>a pitää m</w:t>
      </w:r>
      <w:r w:rsidR="000E5294">
        <w:t xml:space="preserve">uun </w:t>
      </w:r>
      <w:r w:rsidR="00103F6C">
        <w:t>m</w:t>
      </w:r>
      <w:r w:rsidR="000E5294">
        <w:t>uassa</w:t>
      </w:r>
      <w:r w:rsidR="00103F6C">
        <w:t xml:space="preserve"> </w:t>
      </w:r>
      <w:r w:rsidR="00042854">
        <w:t>olla</w:t>
      </w:r>
      <w:r w:rsidR="00103F6C">
        <w:t xml:space="preserve"> hyväksytty käyttötapa, aika, jolle lupa on myönnetty ja mahdolliset rajoitukset ja riskinvähennysmenetelmät sekä </w:t>
      </w:r>
      <w:r w:rsidR="006D045B">
        <w:t>MRL-arvo</w:t>
      </w:r>
      <w:r w:rsidR="00103F6C">
        <w:t>.</w:t>
      </w:r>
    </w:p>
    <w:p w:rsidR="00B04C21" w:rsidRDefault="00B04C21" w:rsidP="00953AA6">
      <w:pPr>
        <w:pStyle w:val="LLPerustelujenkappalejako"/>
      </w:pPr>
      <w:r>
        <w:t>Iprodioni-tehoaineelle ei kuitenkaan ole Euroopan Unionissa asetettu MRL-arvoa öljyhampu</w:t>
      </w:r>
      <w:r>
        <w:t>l</w:t>
      </w:r>
      <w:r>
        <w:t>le. Ratkaisuksi esitettiin kansallisen, väliaikaisen MRL-arvon asettamista tähän tarkoitukseen</w:t>
      </w:r>
      <w:r w:rsidR="00EC6B24">
        <w:t>, minkä</w:t>
      </w:r>
      <w:r>
        <w:t xml:space="preserve"> ansiosta </w:t>
      </w:r>
      <w:r w:rsidR="009C4278">
        <w:t>hätä</w:t>
      </w:r>
      <w:r>
        <w:t xml:space="preserve">lupa olisi voitu myöntää.  </w:t>
      </w:r>
      <w:r w:rsidR="009C4278">
        <w:t>L</w:t>
      </w:r>
      <w:r>
        <w:t>uvan saannin esteeksi muodostui kuitenkin l</w:t>
      </w:r>
      <w:r>
        <w:t>o</w:t>
      </w:r>
      <w:r>
        <w:t>pulta se, että Elintarviketurvallisuusvirastolla ei nykylainsäädännössä ole valtuuksia asettaa kansallista, väliaikaista MRL-arvoa. Aikaisemman kasvinsuojeluaineista annetun lain (1259/2006) 15 §:n mukaan Elintarviketurvallisuusviraston tehtävänä oli asettaa tarvittaessa tilapäiset lain 8 §:n 1 momentin 6 kohdassa tarkoitetut jäämien enimmäismäärät, mutta lai</w:t>
      </w:r>
      <w:r>
        <w:t>n</w:t>
      </w:r>
      <w:r>
        <w:t xml:space="preserve">kohtaa muutettiin kasvinsuojeluaineista annetun lain </w:t>
      </w:r>
      <w:r w:rsidR="00BC0685">
        <w:t xml:space="preserve">muutoksen (1265/2010) </w:t>
      </w:r>
      <w:r w:rsidR="00324F5C">
        <w:t>yhteydessä</w:t>
      </w:r>
      <w:r>
        <w:t>.</w:t>
      </w:r>
    </w:p>
    <w:p w:rsidR="00B04C21" w:rsidRDefault="00B04C21" w:rsidP="00953AA6">
      <w:pPr>
        <w:pStyle w:val="LLP1Otsikkotaso"/>
      </w:pPr>
      <w:r>
        <w:t>Ehdotetut muutokset</w:t>
      </w:r>
    </w:p>
    <w:p w:rsidR="00B04C21" w:rsidRDefault="00B04C21" w:rsidP="00953AA6">
      <w:pPr>
        <w:pStyle w:val="LLPerustelujenkappalejako"/>
      </w:pPr>
      <w:r>
        <w:t>Elintarvikelain 30 §:ssä säädetään Elintarviketurvallisuusviraston tehtävistä. Pykälään lisättä</w:t>
      </w:r>
      <w:r>
        <w:t>i</w:t>
      </w:r>
      <w:r>
        <w:t xml:space="preserve">siin uusi torjunta-aineen jäämän kansallista väliaikaista enimmäismäärää koskeva kohta, jonka mukaan Elintarviketurvallisuusvirasto voi asettaa torjunta-ainejäämäasetuksen 18 artiklan 4 kohdan mukaisen kansallisen väliaikaisen enimmäismäärän. </w:t>
      </w:r>
    </w:p>
    <w:p w:rsidR="00B04C21" w:rsidRDefault="00B04C21" w:rsidP="00953AA6">
      <w:pPr>
        <w:pStyle w:val="LLP1Otsikkotaso"/>
      </w:pPr>
      <w:r>
        <w:lastRenderedPageBreak/>
        <w:t>Esityksen vaikutukset</w:t>
      </w:r>
    </w:p>
    <w:p w:rsidR="00B04C21" w:rsidRDefault="00B04C21" w:rsidP="00953AA6">
      <w:pPr>
        <w:pStyle w:val="LLPerustelujenkappalejako"/>
      </w:pPr>
      <w:r>
        <w:t xml:space="preserve">Lain muutoksella palautettaisiin voimaan aiemmin voimassa ollut viranomaiskäytäntö. </w:t>
      </w:r>
    </w:p>
    <w:p w:rsidR="00B04C21" w:rsidRDefault="00B04C21" w:rsidP="00953AA6">
      <w:pPr>
        <w:pStyle w:val="LLPerustelujenkappalejako"/>
      </w:pPr>
      <w:r>
        <w:t>Muutoksen lähtökohtana olisi ensisijaisesti mahdollistaa MRL-arvon asettaminen iprodionille, mikä mahdollistaisi tehoainetta sisältävän kasvinsuojeluaineen hyväksymisen kasvinsuojel</w:t>
      </w:r>
      <w:r>
        <w:t>u</w:t>
      </w:r>
      <w:r>
        <w:t>aineasetuksen 53 artiklan mukaisesti öljyhampun peittaukseen. Muutos antaisi mahdollisu</w:t>
      </w:r>
      <w:r>
        <w:t>u</w:t>
      </w:r>
      <w:r>
        <w:t>den asettaa väliaikainen kansallinen jäämien enimmäismäärä jatkossa myös muissa kiireell</w:t>
      </w:r>
      <w:r>
        <w:t>i</w:t>
      </w:r>
      <w:r>
        <w:t>sissä tapauksissa, jotta kasvukauden aikainen kasvinviljely voidaan turvata. Nämä olisivat t</w:t>
      </w:r>
      <w:r>
        <w:t>a</w:t>
      </w:r>
      <w:r>
        <w:t xml:space="preserve">pauksia, joissa kasvinsuojelutilanne on akuutti, eikä pystytä odottamaan </w:t>
      </w:r>
      <w:r w:rsidR="00EC6B24">
        <w:t>sitä aikaa</w:t>
      </w:r>
      <w:r>
        <w:t>, minkä normaalin enimmäismäärän asettamiseen torjunta-ainejäämäasetuksen mukaan menisi.</w:t>
      </w:r>
    </w:p>
    <w:p w:rsidR="00B04C21" w:rsidRDefault="00B04C21" w:rsidP="00953AA6">
      <w:pPr>
        <w:pStyle w:val="LLPerustelujenkappalejako"/>
      </w:pPr>
      <w:r>
        <w:t>Muutos mahdollistaisi ensi vaiheessa muun muassa öljyhampun tuotannon kasvattamisen, millä olisi myönteisiä taloudellisia vaikutuksia sekä paikallista työllistävää vaikutusta. Ölj</w:t>
      </w:r>
      <w:r>
        <w:t>y</w:t>
      </w:r>
      <w:r>
        <w:t>hampun tuotannon lisäys kasvattaisi kansallista proteiiniomavaraisuutta, koska kasvi on sekä öljykasvi että sisältää runsaasti proteiinia. Kansallisen huoltovarmuuden kasvattamiseksi pr</w:t>
      </w:r>
      <w:r>
        <w:t>o</w:t>
      </w:r>
      <w:r>
        <w:t xml:space="preserve">teiiniomavaraisuuden nostaminen on keskeisessä roolissa.    </w:t>
      </w:r>
    </w:p>
    <w:p w:rsidR="00B04C21" w:rsidRDefault="00B04C21" w:rsidP="00953AA6">
      <w:pPr>
        <w:pStyle w:val="LLPerustelujenkappalejako"/>
      </w:pPr>
      <w:r>
        <w:t>Muutoksella ei olisi suoraa vaikutusta kasvinsuojeluaineiden käytön lisääntymiseen tai väh</w:t>
      </w:r>
      <w:r>
        <w:t>e</w:t>
      </w:r>
      <w:r>
        <w:t>nemiseen, eikä siten suoria ympäristö- tai terveysvaikutuksia. MRL-arvon määrittäminen a</w:t>
      </w:r>
      <w:r>
        <w:t>i</w:t>
      </w:r>
      <w:r>
        <w:t xml:space="preserve">noastaan mahdollistaisi </w:t>
      </w:r>
      <w:r w:rsidR="009C4278">
        <w:t>hätä</w:t>
      </w:r>
      <w:r>
        <w:t>luvan hakemisen.</w:t>
      </w:r>
      <w:r w:rsidR="006D045B">
        <w:t xml:space="preserve"> Välillisesti muutos kuitenkin voisi lisätä lup</w:t>
      </w:r>
      <w:r w:rsidR="006D045B">
        <w:t>a</w:t>
      </w:r>
      <w:r w:rsidR="006D045B">
        <w:t xml:space="preserve">hakemuksia ja siten lisätä kasvinsuojeluaineiden käyttöä. </w:t>
      </w:r>
    </w:p>
    <w:p w:rsidR="00B04C21" w:rsidRDefault="00B04C21" w:rsidP="00953AA6">
      <w:pPr>
        <w:pStyle w:val="LLPerustelujenkappalejako"/>
      </w:pPr>
      <w:r>
        <w:t>Viranomaisvaikutukset olisivat vuositasolla vähäiset, koska kyse on poikkeustapauksista, joita ei odoteta esiintyvän usein. Elintarviketurvallisuusviraston tehtäväksi tulisi asettaa väliaika</w:t>
      </w:r>
      <w:r>
        <w:t>i</w:t>
      </w:r>
      <w:r>
        <w:t>nen MRL-arvo. Turvallisuus- ja kemikaalivirasto voisi sen jälkeen myöntää kasvinsuojelua</w:t>
      </w:r>
      <w:r>
        <w:t>i</w:t>
      </w:r>
      <w:r>
        <w:t xml:space="preserve">neelle </w:t>
      </w:r>
      <w:r w:rsidR="009C4278">
        <w:t>hätä</w:t>
      </w:r>
      <w:r>
        <w:t>luvan.</w:t>
      </w:r>
    </w:p>
    <w:p w:rsidR="00B04C21" w:rsidRDefault="00953AA6" w:rsidP="00953AA6">
      <w:pPr>
        <w:pStyle w:val="LLP1Otsikkotaso"/>
      </w:pPr>
      <w:r>
        <w:t>A</w:t>
      </w:r>
      <w:r w:rsidR="00B04C21">
        <w:t>sian valmistelu</w:t>
      </w:r>
    </w:p>
    <w:p w:rsidR="00B04C21" w:rsidRDefault="00B04C21" w:rsidP="00953AA6">
      <w:pPr>
        <w:pStyle w:val="LLPerustelujenkappalejako"/>
      </w:pPr>
      <w:r>
        <w:t>Esitys on valmisteltu maa- ja metsätalousministeriössä yhteistyössä Elintarviketurvallisuusv</w:t>
      </w:r>
      <w:r>
        <w:t>i</w:t>
      </w:r>
      <w:r>
        <w:t xml:space="preserve">raston ja Maa- ja metsätaloustuottajain Keskusliitto MTK:n kanssa. Esityksestä on pyydetty lausunto seuraavilta tahoilta: </w:t>
      </w:r>
    </w:p>
    <w:p w:rsidR="00B04C21" w:rsidRDefault="00B04C21" w:rsidP="00953AA6">
      <w:pPr>
        <w:pStyle w:val="LLPerustelujenkappalejako"/>
      </w:pPr>
      <w:r>
        <w:t xml:space="preserve">Maa- ja metsätalousministeriön osastot, </w:t>
      </w:r>
      <w:r w:rsidR="00C11A0E">
        <w:t>oikeusministeriö, v</w:t>
      </w:r>
      <w:r>
        <w:t xml:space="preserve">altiovarainministeriö, </w:t>
      </w:r>
      <w:r w:rsidR="00C11A0E">
        <w:t>t</w:t>
      </w:r>
      <w:r>
        <w:t>yö- ja eli</w:t>
      </w:r>
      <w:r>
        <w:t>n</w:t>
      </w:r>
      <w:r>
        <w:t xml:space="preserve">keinoministeriö, </w:t>
      </w:r>
      <w:r w:rsidR="00C11A0E">
        <w:t>s</w:t>
      </w:r>
      <w:r>
        <w:t xml:space="preserve">osiaali- ja terveysministeriö, </w:t>
      </w:r>
      <w:r w:rsidR="00C11A0E">
        <w:t>y</w:t>
      </w:r>
      <w:r>
        <w:t>mpäristöministeriö, Elintarviketurvallisuusv</w:t>
      </w:r>
      <w:r>
        <w:t>i</w:t>
      </w:r>
      <w:r>
        <w:t xml:space="preserve">rasto (Evira), Luonnonvarakeskus (Luke) Suomen ympäristökeskus (SYKE), Turvallisuus- ja kemikaalivirasto (Tukes), Sosiaali- ja terveysalan lupa- ja valvontavirasto (Valvira), </w:t>
      </w:r>
      <w:r w:rsidR="00C11A0E">
        <w:t>Terve</w:t>
      </w:r>
      <w:r w:rsidR="00C11A0E">
        <w:t>y</w:t>
      </w:r>
      <w:r w:rsidR="00C11A0E">
        <w:t xml:space="preserve">den ja hyvinvoinninlaitos (THL), Tulli, </w:t>
      </w:r>
      <w:r>
        <w:t>Tullilaboratorio, Maa- ja metsätaloustuottajain kesku</w:t>
      </w:r>
      <w:r>
        <w:t>s</w:t>
      </w:r>
      <w:r>
        <w:t>liitto MTK ry, Svenska Lantbruksproducenternas Centralförbund SLC, Kasvinsuojeluseura ry, Kasvinsuojeluteollisuus ry (KASTE), ProAgria Keskusten Liitto</w:t>
      </w:r>
      <w:r w:rsidR="00C11A0E">
        <w:t>,</w:t>
      </w:r>
      <w:r>
        <w:t xml:space="preserve"> Luomuliitto ry</w:t>
      </w:r>
      <w:r w:rsidR="00C11A0E">
        <w:t>, Elinke</w:t>
      </w:r>
      <w:r w:rsidR="00C11A0E">
        <w:t>i</w:t>
      </w:r>
      <w:r w:rsidR="00C11A0E">
        <w:t>noelämän keskusliitto (EK), Kotimaiset Kasvikset ry, Kuluttajaliitto - Konsumentförbundet, Kunnallinen ympäristöterveydenhuollon yhdistys, Kuntaliitto, Luomuinstituutti, Luomuliitto ry, Pro Luomu ry, Suomen Kuntaliitto, Suomen Viljava Oy, Suomen Yrittäjät ja Ympärist</w:t>
      </w:r>
      <w:r w:rsidR="00C11A0E">
        <w:t>ö</w:t>
      </w:r>
      <w:r w:rsidR="00C11A0E">
        <w:t>terveydenhuollon Yhteistoiminta-alueet</w:t>
      </w:r>
      <w:r>
        <w:t>.</w:t>
      </w:r>
    </w:p>
    <w:p w:rsidR="00852EB5" w:rsidRDefault="00852EB5" w:rsidP="00953AA6">
      <w:pPr>
        <w:pStyle w:val="LLPerustelujenkappalejako"/>
      </w:pPr>
      <w:r>
        <w:t xml:space="preserve">Lausuntoja </w:t>
      </w:r>
      <w:r w:rsidR="00302CB7">
        <w:t>annettiin yhteensä 16</w:t>
      </w:r>
      <w:r w:rsidR="00B8185A">
        <w:t>. Lausunnonantajat pitivät esitystä tarpeellisena.</w:t>
      </w:r>
    </w:p>
    <w:p w:rsidR="00B8185A" w:rsidRDefault="00B8185A" w:rsidP="00953AA6">
      <w:pPr>
        <w:pStyle w:val="LLPerustelujenkappalejako"/>
      </w:pPr>
      <w:r>
        <w:t>Esitys on tarkastettu oikeusministeriön laintarkastusyksikössä.</w:t>
      </w:r>
    </w:p>
    <w:p w:rsidR="00B04C21" w:rsidRDefault="00B04C21" w:rsidP="00953AA6">
      <w:pPr>
        <w:pStyle w:val="LLP1Otsikkotaso"/>
      </w:pPr>
      <w:r>
        <w:t>Voimaantulo</w:t>
      </w:r>
    </w:p>
    <w:p w:rsidR="00B04C21" w:rsidRDefault="00B04C21" w:rsidP="00953AA6">
      <w:pPr>
        <w:pStyle w:val="LLPerustelujenkappalejako"/>
      </w:pPr>
      <w:r>
        <w:lastRenderedPageBreak/>
        <w:t>Öljyhampun viljelyn mahdollistamiseksi vuoden 2017 keväällä, kylvettävät siemenet tulisi k</w:t>
      </w:r>
      <w:r>
        <w:t>ä</w:t>
      </w:r>
      <w:r>
        <w:t>sitellä kasvinsuojeluaineella jo maaliskuussa. Tämän vuoksi esitys tulisi käsitellä kiireellisenä ja laki ehdotetaan tulevaksi voimaan 1</w:t>
      </w:r>
      <w:r w:rsidR="001F68D0">
        <w:t xml:space="preserve"> </w:t>
      </w:r>
      <w:r>
        <w:t>päivänä maaliskuuta 2017.</w:t>
      </w:r>
    </w:p>
    <w:p w:rsidR="001F68D0" w:rsidRDefault="001F68D0" w:rsidP="00953AA6">
      <w:pPr>
        <w:pStyle w:val="LLPerustelujenkappalejako"/>
      </w:pPr>
    </w:p>
    <w:p w:rsidR="001F68D0" w:rsidRDefault="001F68D0" w:rsidP="00953AA6">
      <w:pPr>
        <w:pStyle w:val="LLPerustelujenkappalejako"/>
      </w:pPr>
    </w:p>
    <w:p w:rsidR="00B04C21" w:rsidRDefault="00B04C21" w:rsidP="00953AA6">
      <w:pPr>
        <w:pStyle w:val="LLPonsi"/>
      </w:pPr>
      <w:r>
        <w:t xml:space="preserve">Edellä esitetyn perusteella annetaan </w:t>
      </w:r>
      <w:r w:rsidR="001F68D0">
        <w:t xml:space="preserve">eduskunnan </w:t>
      </w:r>
      <w:r>
        <w:t>hyväksyttäväksi seuraava lakiehdotus:</w:t>
      </w:r>
    </w:p>
    <w:p w:rsidR="00953AA6" w:rsidRDefault="00953AA6" w:rsidP="00953AA6">
      <w:pPr>
        <w:pStyle w:val="LLNormaali"/>
      </w:pPr>
      <w:r>
        <w:br w:type="page"/>
      </w:r>
    </w:p>
    <w:p w:rsidR="00B04C21" w:rsidRDefault="00B04C21" w:rsidP="00953AA6">
      <w:pPr>
        <w:pStyle w:val="LLLakiehdotukset"/>
      </w:pPr>
      <w:r>
        <w:lastRenderedPageBreak/>
        <w:t>Lakiehdotus</w:t>
      </w:r>
    </w:p>
    <w:p w:rsidR="00B04C21" w:rsidRDefault="00B04C21" w:rsidP="00B04C21">
      <w:pPr>
        <w:pStyle w:val="LLNormaali"/>
      </w:pPr>
    </w:p>
    <w:p w:rsidR="00953AA6" w:rsidRDefault="00953AA6" w:rsidP="00953AA6">
      <w:pPr>
        <w:pStyle w:val="LLNormaali"/>
      </w:pPr>
    </w:p>
    <w:p w:rsidR="00953AA6" w:rsidRDefault="00B04C21" w:rsidP="00953AA6">
      <w:pPr>
        <w:pStyle w:val="LLLaki"/>
      </w:pPr>
      <w:r>
        <w:t>Laki</w:t>
      </w:r>
    </w:p>
    <w:p w:rsidR="00B04C21" w:rsidRDefault="00B04C21" w:rsidP="00953AA6">
      <w:pPr>
        <w:pStyle w:val="LLSaadoksenNimi"/>
      </w:pPr>
      <w:r>
        <w:t>elintarvikelain 30 §:n muuttamisesta</w:t>
      </w:r>
    </w:p>
    <w:p w:rsidR="00B04C21" w:rsidRDefault="00B04C21" w:rsidP="00953AA6">
      <w:pPr>
        <w:pStyle w:val="LLJohtolauseKappaleet"/>
      </w:pPr>
      <w:r>
        <w:t>Eduskunnan päätöksen mukaisesti</w:t>
      </w:r>
    </w:p>
    <w:p w:rsidR="00B04C21" w:rsidRDefault="00B04C21" w:rsidP="00953AA6">
      <w:pPr>
        <w:pStyle w:val="LLJohtolauseKappaleet"/>
      </w:pPr>
      <w:r w:rsidRPr="00953AA6">
        <w:rPr>
          <w:i/>
        </w:rPr>
        <w:t>muutetaan</w:t>
      </w:r>
      <w:r>
        <w:t xml:space="preserve"> elintarvikelain (23/2006) 30 §, sellaisena kuin se on laeissa 352/2011, 365/2013, 503/2014 ja 1153/2016</w:t>
      </w:r>
      <w:r w:rsidR="001F68D0">
        <w:t>,</w:t>
      </w:r>
      <w:r>
        <w:t xml:space="preserve"> seuraavasti:</w:t>
      </w:r>
    </w:p>
    <w:p w:rsidR="00953AA6" w:rsidRDefault="00953AA6" w:rsidP="00B04C21">
      <w:pPr>
        <w:pStyle w:val="LLNormaali"/>
      </w:pPr>
    </w:p>
    <w:p w:rsidR="00953AA6" w:rsidRDefault="00B04C21" w:rsidP="00953AA6">
      <w:pPr>
        <w:pStyle w:val="LLPykala"/>
      </w:pPr>
      <w:r>
        <w:t>30 §</w:t>
      </w:r>
    </w:p>
    <w:p w:rsidR="00B04C21" w:rsidRDefault="00B04C21" w:rsidP="00953AA6">
      <w:pPr>
        <w:pStyle w:val="LLPykalanOtsikko"/>
      </w:pPr>
      <w:r>
        <w:t>Keskusviranomainen</w:t>
      </w:r>
    </w:p>
    <w:p w:rsidR="00B04C21" w:rsidRDefault="00B04C21" w:rsidP="00953AA6">
      <w:pPr>
        <w:pStyle w:val="LLMomentinJohdantoKappale"/>
      </w:pPr>
      <w:r>
        <w:t>Elintarviketurvallisuusvirasto suunnittelee, ohjaa, kehittää ja suorittaa valtakunnallisesti elintarvikevalvontaa siten kuin tässä laissa säädetään sekä sen lisäksi:</w:t>
      </w:r>
    </w:p>
    <w:p w:rsidR="00B04C21" w:rsidRDefault="00B04C21" w:rsidP="00953AA6">
      <w:pPr>
        <w:pStyle w:val="LLMomentinKohta"/>
      </w:pPr>
      <w:r>
        <w:t>1) ohjaa aluehallintovirastoja kuntien elintarvikevalvonnan arvioinnissa;</w:t>
      </w:r>
    </w:p>
    <w:p w:rsidR="00B04C21" w:rsidRDefault="00B04C21" w:rsidP="00953AA6">
      <w:pPr>
        <w:pStyle w:val="LLMomentinKohta"/>
      </w:pPr>
      <w:r>
        <w:t>2) huolehtii elintarvikevalvonnasta teurastamoissa, riistan käsittelylaitoksissa ja niiden y</w:t>
      </w:r>
      <w:r>
        <w:t>h</w:t>
      </w:r>
      <w:r>
        <w:t>teydessä olevissa laitoksissa;</w:t>
      </w:r>
    </w:p>
    <w:p w:rsidR="00B04C21" w:rsidRDefault="00B04C21" w:rsidP="00953AA6">
      <w:pPr>
        <w:pStyle w:val="LLMomentinKohta"/>
      </w:pPr>
      <w:r>
        <w:t>3) vastaa eläimistä saatavien elintarvikkeiden kansallisen vierasainevalvonnan suunnittelusta ja toteutuksesta;</w:t>
      </w:r>
    </w:p>
    <w:p w:rsidR="00B04C21" w:rsidRDefault="00B04C21" w:rsidP="00953AA6">
      <w:pPr>
        <w:pStyle w:val="LLMomentinKohta"/>
      </w:pPr>
      <w:r>
        <w:t>4) vastaa valtakunnallisesti muista erityistä asiantuntemusta vaativista elintarvikevalvont</w:t>
      </w:r>
      <w:r>
        <w:t>a</w:t>
      </w:r>
      <w:r>
        <w:t>tehtävistä;</w:t>
      </w:r>
    </w:p>
    <w:p w:rsidR="00B04C21" w:rsidRDefault="00B04C21" w:rsidP="00953AA6">
      <w:pPr>
        <w:pStyle w:val="LLMomentinKohta"/>
      </w:pPr>
      <w:r>
        <w:t>5) arvioi yleisen elintarvikehygienia-asetuksen 8 artiklassa tarkoitetut hyvän tuotantotavan ohjeet;</w:t>
      </w:r>
    </w:p>
    <w:p w:rsidR="00B04C21" w:rsidRDefault="00B04C21" w:rsidP="00953AA6">
      <w:pPr>
        <w:pStyle w:val="LLMomentinKohta"/>
      </w:pPr>
      <w:r>
        <w:t>6) toimii yleisen elintarvikeasetuksen mukaisena nopean hälytysjärjestelmän kansallisena yhteyspisteenä;</w:t>
      </w:r>
    </w:p>
    <w:p w:rsidR="00B04C21" w:rsidRDefault="00B04C21" w:rsidP="00953AA6">
      <w:pPr>
        <w:pStyle w:val="LLMomentinKohta"/>
      </w:pPr>
      <w:r>
        <w:t>7) hyväksyy eläimistä saatavien elintarvikkeiden hygienia-asetuksen liitteen III jaksossa IV tarkoitetun metsästäjien terveys- ja hygieniakoulutuksen;</w:t>
      </w:r>
    </w:p>
    <w:p w:rsidR="00B04C21" w:rsidRDefault="00B04C21" w:rsidP="00953AA6">
      <w:pPr>
        <w:pStyle w:val="LLMomentinKohta"/>
      </w:pPr>
      <w:r>
        <w:t>8) huolehtii valtakunnallisesta tiedottamisesta, riskiviestinnästä ja kuluttajainformaatiosta;</w:t>
      </w:r>
    </w:p>
    <w:p w:rsidR="00B04C21" w:rsidRDefault="00B04C21" w:rsidP="00953AA6">
      <w:pPr>
        <w:pStyle w:val="LLMomentinKohta"/>
      </w:pPr>
      <w:r>
        <w:t xml:space="preserve">9) arvioi aluehallintoviraston järjestämää lihantarkastusta ja siihen liittyvää valvontaa; </w:t>
      </w:r>
    </w:p>
    <w:p w:rsidR="00B04C21" w:rsidRDefault="00B04C21" w:rsidP="00953AA6">
      <w:pPr>
        <w:pStyle w:val="LLMomentinKohta"/>
      </w:pPr>
      <w:r>
        <w:t>10) valvoo hyväksymiensä kansallisten laatujärjestelmien hyväksymisedellytysten täytt</w:t>
      </w:r>
      <w:r>
        <w:t>y</w:t>
      </w:r>
      <w:r>
        <w:t xml:space="preserve">mistä; </w:t>
      </w:r>
    </w:p>
    <w:p w:rsidR="00B04C21" w:rsidRDefault="00B04C21" w:rsidP="00953AA6">
      <w:pPr>
        <w:pStyle w:val="LLMomentinKohta"/>
      </w:pPr>
      <w:r>
        <w:t>11) valvoo trikiiniasetuksessa tarkoitettujen valvottujen pito-olosuhteiden vaatimusten täy</w:t>
      </w:r>
      <w:r>
        <w:t>t</w:t>
      </w:r>
      <w:r>
        <w:t>tymistä niissä alkutuotantopaikoissa ja alkutuotantopaikkojen ryhmissä, joiden Elintarviketu</w:t>
      </w:r>
      <w:r>
        <w:t>r</w:t>
      </w:r>
      <w:r>
        <w:t xml:space="preserve">vallisuusvirasto on tunnustanut täyttävän kyseiset vaatimukset; </w:t>
      </w:r>
    </w:p>
    <w:p w:rsidR="00B04C21" w:rsidRDefault="00B04C21" w:rsidP="00953AA6">
      <w:pPr>
        <w:pStyle w:val="LLMomentinKohta"/>
      </w:pPr>
      <w:r>
        <w:t>12) toimii sisämarkkinoilla ja kolmansissa maissa toteutettavista maataloustuotteita kosk</w:t>
      </w:r>
      <w:r>
        <w:t>e</w:t>
      </w:r>
      <w:r>
        <w:t>vista tiedotus- ja menekinedistämistoimista annetun Euroopan parlamentin ja neuvoston as</w:t>
      </w:r>
      <w:r>
        <w:t>e</w:t>
      </w:r>
      <w:r>
        <w:t>tuksen (EU) N:o 1144/2014 täydentämisestä annetun komission delegoidun asetuksen (EU) 2015/1829 3 artiklan toisen kohdan a alakohdassa tarkoitettuna kansallisena viranomaisena arvioitaessa markkinointimateriaalissa käytettyjen terveysväitteiden lainmukaisuutta;</w:t>
      </w:r>
    </w:p>
    <w:p w:rsidR="00B04C21" w:rsidRDefault="00B04C21" w:rsidP="00953AA6">
      <w:pPr>
        <w:pStyle w:val="LLMomentinKohta"/>
      </w:pPr>
      <w:r>
        <w:t xml:space="preserve">13) asettaa 3 §:n 13 kohdassa </w:t>
      </w:r>
      <w:r w:rsidR="00AF1850">
        <w:t xml:space="preserve">mainitun </w:t>
      </w:r>
      <w:r>
        <w:t xml:space="preserve">torjunta-ainejäämien </w:t>
      </w:r>
      <w:r w:rsidR="00AF1850">
        <w:t xml:space="preserve">enimmäismääriä koskevan </w:t>
      </w:r>
      <w:r>
        <w:t>as</w:t>
      </w:r>
      <w:r>
        <w:t>e</w:t>
      </w:r>
      <w:r>
        <w:t>tuksen</w:t>
      </w:r>
      <w:r w:rsidR="00AF1850">
        <w:t xml:space="preserve"> </w:t>
      </w:r>
      <w:r>
        <w:t>18 artiklan 4 kohdassa tarkoitetun torjunta-aineen jäämän väliaikaisen enimmäismä</w:t>
      </w:r>
      <w:r>
        <w:t>ä</w:t>
      </w:r>
      <w:r>
        <w:t>rän.</w:t>
      </w:r>
    </w:p>
    <w:p w:rsidR="00953AA6" w:rsidRDefault="00953AA6" w:rsidP="00953AA6">
      <w:pPr>
        <w:pStyle w:val="LLNormaali"/>
        <w:jc w:val="center"/>
      </w:pPr>
      <w:r>
        <w:t>———</w:t>
      </w:r>
    </w:p>
    <w:p w:rsidR="00B04C21" w:rsidRDefault="00B04C21" w:rsidP="00953AA6">
      <w:pPr>
        <w:pStyle w:val="LLVoimaantulokappale"/>
      </w:pPr>
      <w:r>
        <w:t>Tämä laki tulee voimaan  päivänä kuuta 20</w:t>
      </w:r>
      <w:r w:rsidR="001F68D0">
        <w:t xml:space="preserve">  .</w:t>
      </w:r>
    </w:p>
    <w:p w:rsidR="00B04C21" w:rsidRDefault="00B04C21" w:rsidP="00B04C21">
      <w:pPr>
        <w:pStyle w:val="LLNormaali"/>
      </w:pPr>
    </w:p>
    <w:p w:rsidR="00B04C21" w:rsidRDefault="00B04C21" w:rsidP="00953AA6">
      <w:pPr>
        <w:pStyle w:val="LLPaivays"/>
      </w:pPr>
      <w:r>
        <w:t>Helsingissä  päivänä  kuuta  2017</w:t>
      </w:r>
      <w:bookmarkStart w:id="0" w:name="_GoBack"/>
      <w:bookmarkEnd w:id="0"/>
      <w:r>
        <w:t>.</w:t>
      </w:r>
    </w:p>
    <w:p w:rsidR="00953AA6" w:rsidRDefault="00953AA6" w:rsidP="00953AA6">
      <w:pPr>
        <w:pStyle w:val="LLAllekirjoitus"/>
      </w:pPr>
      <w:r>
        <w:t>Pääministeri</w:t>
      </w:r>
    </w:p>
    <w:p w:rsidR="00B04C21" w:rsidRDefault="00953AA6" w:rsidP="00953AA6">
      <w:pPr>
        <w:pStyle w:val="LLAllekirjoitus"/>
      </w:pPr>
      <w:r>
        <w:lastRenderedPageBreak/>
        <w:t>Juha Sipilä</w:t>
      </w:r>
    </w:p>
    <w:p w:rsidR="00B04C21" w:rsidRDefault="00B04C21" w:rsidP="00B04C21">
      <w:pPr>
        <w:pStyle w:val="LLNormaali"/>
      </w:pPr>
    </w:p>
    <w:p w:rsidR="00B04C21" w:rsidRDefault="00953AA6" w:rsidP="00953AA6">
      <w:pPr>
        <w:pStyle w:val="LLVarmennus"/>
      </w:pPr>
      <w:r>
        <w:t>Maatalous- ja ympäristöministeri Kimmo Tiilikainen</w:t>
      </w:r>
    </w:p>
    <w:p w:rsidR="00B04C21" w:rsidRDefault="00953AA6" w:rsidP="00953AA6">
      <w:pPr>
        <w:pStyle w:val="LLLiite"/>
      </w:pPr>
      <w:r>
        <w:br w:type="page"/>
      </w:r>
      <w:r>
        <w:lastRenderedPageBreak/>
        <w:t>Liite</w:t>
      </w:r>
    </w:p>
    <w:p w:rsidR="00953AA6" w:rsidRDefault="00953AA6" w:rsidP="00953AA6">
      <w:pPr>
        <w:pStyle w:val="LLRinnakkaistekstit"/>
      </w:pPr>
      <w:r>
        <w:t>Rinnakkaisteksti</w:t>
      </w:r>
    </w:p>
    <w:p w:rsidR="00953AA6" w:rsidRDefault="00953AA6" w:rsidP="00953AA6">
      <w:pPr>
        <w:pStyle w:val="LLLaki"/>
      </w:pPr>
      <w:r>
        <w:t>Laki</w:t>
      </w:r>
    </w:p>
    <w:p w:rsidR="00953AA6" w:rsidRDefault="00953AA6" w:rsidP="00953AA6">
      <w:pPr>
        <w:pStyle w:val="LLSaadoksenNimi"/>
      </w:pPr>
      <w:r>
        <w:t>elintarvikelain 30 §:n muuttamisesta</w:t>
      </w:r>
    </w:p>
    <w:p w:rsidR="00953AA6" w:rsidRDefault="00953AA6" w:rsidP="00953AA6">
      <w:pPr>
        <w:pStyle w:val="LLJohtolauseKappaleet"/>
      </w:pPr>
      <w:r>
        <w:t>Eduskunnan päätöksen mukaisesti</w:t>
      </w:r>
    </w:p>
    <w:p w:rsidR="00953AA6" w:rsidRDefault="00953AA6" w:rsidP="00953AA6">
      <w:pPr>
        <w:pStyle w:val="LLJohtolauseKappaleet"/>
      </w:pPr>
      <w:r w:rsidRPr="00953AA6">
        <w:rPr>
          <w:i/>
        </w:rPr>
        <w:t>muutetaan</w:t>
      </w:r>
      <w:r>
        <w:t xml:space="preserve"> elintarvikelain (23/2006) 30 §, sellaisena kuin se on laeissa 352/2011, 365/2013, 503/2014 ja 1153/2016 seuraavasti:</w:t>
      </w:r>
    </w:p>
    <w:p w:rsidR="00953AA6" w:rsidRPr="00953AA6" w:rsidRDefault="00953AA6" w:rsidP="00953AA6">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953AA6" w:rsidTr="00953AA6">
        <w:tc>
          <w:tcPr>
            <w:tcW w:w="4243" w:type="dxa"/>
            <w:shd w:val="clear" w:color="auto" w:fill="auto"/>
          </w:tcPr>
          <w:p w:rsidR="00953AA6" w:rsidRPr="00953AA6" w:rsidRDefault="00953AA6" w:rsidP="00B04C21">
            <w:pPr>
              <w:pStyle w:val="LLNormaali"/>
              <w:rPr>
                <w:i/>
              </w:rPr>
            </w:pPr>
            <w:r w:rsidRPr="00953AA6">
              <w:rPr>
                <w:i/>
              </w:rPr>
              <w:t>Voimassa oleva laki</w:t>
            </w:r>
          </w:p>
        </w:tc>
        <w:tc>
          <w:tcPr>
            <w:tcW w:w="4243" w:type="dxa"/>
            <w:shd w:val="clear" w:color="auto" w:fill="auto"/>
          </w:tcPr>
          <w:p w:rsidR="00953AA6" w:rsidRPr="00953AA6" w:rsidRDefault="00953AA6" w:rsidP="00B04C21">
            <w:pPr>
              <w:pStyle w:val="LLNormaali"/>
              <w:rPr>
                <w:i/>
              </w:rPr>
            </w:pPr>
            <w:r w:rsidRPr="00953AA6">
              <w:rPr>
                <w:i/>
              </w:rPr>
              <w:t>Ehdotus</w:t>
            </w:r>
          </w:p>
        </w:tc>
      </w:tr>
    </w:tbl>
    <w:p w:rsidR="00B04C21" w:rsidRDefault="00B04C21" w:rsidP="00B04C21">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953AA6" w:rsidTr="00953AA6">
        <w:tc>
          <w:tcPr>
            <w:tcW w:w="4243" w:type="dxa"/>
            <w:shd w:val="clear" w:color="auto" w:fill="auto"/>
          </w:tcPr>
          <w:p w:rsidR="00953AA6" w:rsidRDefault="00953AA6" w:rsidP="00965F76">
            <w:pPr>
              <w:pStyle w:val="LLPykala"/>
            </w:pPr>
            <w:r>
              <w:t>30 §</w:t>
            </w:r>
          </w:p>
          <w:p w:rsidR="00953AA6" w:rsidRDefault="00953AA6" w:rsidP="00965F76">
            <w:pPr>
              <w:pStyle w:val="LLPykalanOtsikko"/>
            </w:pPr>
            <w:r>
              <w:t>Keskusviranomainen</w:t>
            </w:r>
          </w:p>
          <w:p w:rsidR="00953AA6" w:rsidRDefault="00953AA6" w:rsidP="00965F76">
            <w:pPr>
              <w:pStyle w:val="LLMomentinJohdantoKappale"/>
            </w:pPr>
            <w:r>
              <w:t>Elintarviketurvallisuusvirasto suunnittelee, ohjaa, kehittää ja suorittaa valtakunnallisesti elintarvikevalvontaa siten kuin tässä laissa säädetään sekä sen lisäksi:</w:t>
            </w:r>
          </w:p>
          <w:p w:rsidR="00953AA6" w:rsidRDefault="00953AA6" w:rsidP="00965F76">
            <w:pPr>
              <w:pStyle w:val="LLMomentinKohta"/>
            </w:pPr>
            <w:r>
              <w:t>1) ohjaa aluehallintovirastoja kuntien eli</w:t>
            </w:r>
            <w:r>
              <w:t>n</w:t>
            </w:r>
            <w:r>
              <w:t>tarvikevalvonnan arvioinnissa;</w:t>
            </w:r>
          </w:p>
          <w:p w:rsidR="00953AA6" w:rsidRDefault="00953AA6" w:rsidP="00965F76">
            <w:pPr>
              <w:pStyle w:val="LLMomentinKohta"/>
            </w:pPr>
            <w:r>
              <w:t>2) huolehtii elintarvikevalvonnasta teura</w:t>
            </w:r>
            <w:r>
              <w:t>s</w:t>
            </w:r>
            <w:r>
              <w:t>tamoissa, riistan käsittelylaitoksissa ja niiden yhteydessä olevissa laitoksissa;</w:t>
            </w:r>
          </w:p>
          <w:p w:rsidR="00953AA6" w:rsidRDefault="00953AA6" w:rsidP="00965F76">
            <w:pPr>
              <w:pStyle w:val="LLMomentinKohta"/>
            </w:pPr>
            <w:r>
              <w:t>3) vastaa eläimistä saatavien elintarvikke</w:t>
            </w:r>
            <w:r>
              <w:t>i</w:t>
            </w:r>
            <w:r>
              <w:t>den kansallisen vierasainevalvonnan suunni</w:t>
            </w:r>
            <w:r>
              <w:t>t</w:t>
            </w:r>
            <w:r>
              <w:t>telusta ja toteutuksesta;</w:t>
            </w:r>
          </w:p>
          <w:p w:rsidR="00953AA6" w:rsidRDefault="00953AA6" w:rsidP="00965F76">
            <w:pPr>
              <w:pStyle w:val="LLMomentinKohta"/>
            </w:pPr>
            <w:r>
              <w:t>4) vastaa valtakunnallisesti muista erityistä asiantuntemusta vaativista elintarvikevalvo</w:t>
            </w:r>
            <w:r>
              <w:t>n</w:t>
            </w:r>
            <w:r>
              <w:t>tatehtävistä;</w:t>
            </w:r>
          </w:p>
          <w:p w:rsidR="00953AA6" w:rsidRDefault="00953AA6" w:rsidP="00965F76">
            <w:pPr>
              <w:pStyle w:val="LLMomentinKohta"/>
            </w:pPr>
            <w:r>
              <w:t>5) arvioi yleisen elintarvikehygienia-asetuksen 8 artiklassa tarkoitetut hyvän tu</w:t>
            </w:r>
            <w:r>
              <w:t>o</w:t>
            </w:r>
            <w:r>
              <w:t>tantotavan ohjeet;</w:t>
            </w:r>
          </w:p>
          <w:p w:rsidR="00953AA6" w:rsidRDefault="00953AA6" w:rsidP="00965F76">
            <w:pPr>
              <w:pStyle w:val="LLMomentinKohta"/>
            </w:pPr>
            <w:r>
              <w:t>6) toimii yleisen elintarvikeasetuksen m</w:t>
            </w:r>
            <w:r>
              <w:t>u</w:t>
            </w:r>
            <w:r>
              <w:t>kaisena nopean hälytysjärjestelmän kansall</w:t>
            </w:r>
            <w:r>
              <w:t>i</w:t>
            </w:r>
            <w:r>
              <w:t>sena yhteyspisteenä;</w:t>
            </w:r>
          </w:p>
          <w:p w:rsidR="00953AA6" w:rsidRDefault="00953AA6" w:rsidP="00965F76">
            <w:pPr>
              <w:pStyle w:val="LLMomentinKohta"/>
            </w:pPr>
            <w:r>
              <w:t>7) hyväksyy eläimistä saatavien elintarvi</w:t>
            </w:r>
            <w:r>
              <w:t>k</w:t>
            </w:r>
            <w:r>
              <w:t>keiden hygienia-asetuksen liitteen III jakso</w:t>
            </w:r>
            <w:r>
              <w:t>s</w:t>
            </w:r>
            <w:r>
              <w:t>sa IV tarkoitetun metsästäjien terveys- ja h</w:t>
            </w:r>
            <w:r>
              <w:t>y</w:t>
            </w:r>
            <w:r>
              <w:t>gieniakoulutuksen;</w:t>
            </w:r>
          </w:p>
          <w:p w:rsidR="00953AA6" w:rsidRDefault="00953AA6" w:rsidP="00965F76">
            <w:pPr>
              <w:pStyle w:val="LLMomentinKohta"/>
            </w:pPr>
            <w:r>
              <w:t>8) huolehtii valtakunnallisesta tiedottam</w:t>
            </w:r>
            <w:r>
              <w:t>i</w:t>
            </w:r>
            <w:r>
              <w:t>sesta, riskiviestinnästä ja kuluttajainforma</w:t>
            </w:r>
            <w:r>
              <w:t>a</w:t>
            </w:r>
            <w:r>
              <w:t>tiosta;</w:t>
            </w:r>
          </w:p>
          <w:p w:rsidR="00953AA6" w:rsidRDefault="00953AA6" w:rsidP="00965F76">
            <w:pPr>
              <w:pStyle w:val="LLMomentinKohta"/>
            </w:pPr>
            <w:r>
              <w:t xml:space="preserve">9) arvioi aluehallintoviraston järjestämää lihantarkastusta ja siihen liittyvää valvontaa; </w:t>
            </w:r>
          </w:p>
          <w:p w:rsidR="00953AA6" w:rsidRDefault="00953AA6" w:rsidP="00965F76">
            <w:pPr>
              <w:pStyle w:val="LLMomentinKohta"/>
            </w:pPr>
            <w:r>
              <w:t>10) valvoo hyväksymiensä kansallisten la</w:t>
            </w:r>
            <w:r>
              <w:t>a</w:t>
            </w:r>
            <w:r>
              <w:t>tujärjestelmien hyväksymisedellytysten täy</w:t>
            </w:r>
            <w:r>
              <w:t>t</w:t>
            </w:r>
            <w:r>
              <w:t xml:space="preserve">tymistä; </w:t>
            </w:r>
          </w:p>
          <w:p w:rsidR="00953AA6" w:rsidRDefault="00953AA6" w:rsidP="00965F76">
            <w:pPr>
              <w:pStyle w:val="LLMomentinKohta"/>
            </w:pPr>
            <w:r>
              <w:t>11) valvoo trikiiniasetuksessa tarkoitett</w:t>
            </w:r>
            <w:r>
              <w:t>u</w:t>
            </w:r>
            <w:r>
              <w:t xml:space="preserve">jen valvottujen pito-olosuhteiden vaatimusten </w:t>
            </w:r>
            <w:r>
              <w:lastRenderedPageBreak/>
              <w:t>täyttymistä niissä alkutuotantopaikoissa ja alkutuotantopaikkojen ryhmissä, joiden Eli</w:t>
            </w:r>
            <w:r>
              <w:t>n</w:t>
            </w:r>
            <w:r>
              <w:t xml:space="preserve">tarviketurvallisuusvirasto on tunnustanut täyttävän kyseiset vaatimukset; </w:t>
            </w:r>
          </w:p>
          <w:p w:rsidR="00953AA6" w:rsidRDefault="00953AA6" w:rsidP="00965F76">
            <w:pPr>
              <w:pStyle w:val="LLMomentinKohta"/>
            </w:pPr>
            <w:r>
              <w:t>12) toimii sisämarkkinoilla ja kolmansissa maissa toteutettavista maataloustuotteita ko</w:t>
            </w:r>
            <w:r>
              <w:t>s</w:t>
            </w:r>
            <w:r>
              <w:t>kevista tiedotus- ja menekinedistämistoimista annetun Euroopan parlamentin ja neuvoston asetuksen (EU) N:o 1144/2014 täydentäm</w:t>
            </w:r>
            <w:r>
              <w:t>i</w:t>
            </w:r>
            <w:r>
              <w:t>sestä annetun komission delegoidun asetu</w:t>
            </w:r>
            <w:r>
              <w:t>k</w:t>
            </w:r>
            <w:r>
              <w:t>sen (EU) 2015/1829 3 artiklan toisen kohdan a alakohdassa tarkoitettuna kansallisena v</w:t>
            </w:r>
            <w:r>
              <w:t>i</w:t>
            </w:r>
            <w:r>
              <w:t>ranomaisena arvioitaessa markkinointimat</w:t>
            </w:r>
            <w:r>
              <w:t>e</w:t>
            </w:r>
            <w:r>
              <w:t>riaalissa käytettyjen terveysväitteiden lai</w:t>
            </w:r>
            <w:r>
              <w:t>n</w:t>
            </w:r>
            <w:r>
              <w:t xml:space="preserve">mukaisuutta. </w:t>
            </w:r>
          </w:p>
          <w:p w:rsidR="00953AA6" w:rsidRPr="00953AA6" w:rsidRDefault="00953AA6" w:rsidP="00B04C21">
            <w:pPr>
              <w:pStyle w:val="LLNormaali"/>
            </w:pPr>
          </w:p>
        </w:tc>
        <w:tc>
          <w:tcPr>
            <w:tcW w:w="4243" w:type="dxa"/>
            <w:shd w:val="clear" w:color="auto" w:fill="auto"/>
          </w:tcPr>
          <w:p w:rsidR="00965F76" w:rsidRDefault="00965F76" w:rsidP="00965F76">
            <w:pPr>
              <w:pStyle w:val="LLPykala"/>
            </w:pPr>
            <w:r>
              <w:lastRenderedPageBreak/>
              <w:t>30 §</w:t>
            </w:r>
          </w:p>
          <w:p w:rsidR="00965F76" w:rsidRDefault="00965F76" w:rsidP="00965F76">
            <w:pPr>
              <w:pStyle w:val="LLPykalanOtsikko"/>
            </w:pPr>
            <w:r>
              <w:t>Keskusviranomainen</w:t>
            </w:r>
          </w:p>
          <w:p w:rsidR="00965F76" w:rsidRDefault="00965F76" w:rsidP="00965F76">
            <w:pPr>
              <w:pStyle w:val="LLMomentinJohdantoKappale"/>
            </w:pPr>
            <w:r>
              <w:t>Elintarviketurvallisuusvirasto suunnittelee, ohjaa, kehittää ja suorittaa valtakunnallisesti elintarvikevalvontaa siten kuin tässä laissa säädetään sekä sen lisäksi:</w:t>
            </w:r>
          </w:p>
          <w:p w:rsidR="00965F76" w:rsidRDefault="00965F76" w:rsidP="00965F76">
            <w:pPr>
              <w:pStyle w:val="LLMomentinKohta"/>
            </w:pPr>
            <w:r>
              <w:t>1) ohjaa aluehallintovirastoja kuntien eli</w:t>
            </w:r>
            <w:r>
              <w:t>n</w:t>
            </w:r>
            <w:r>
              <w:t>tarvikevalvonnan arvioinnissa;</w:t>
            </w:r>
          </w:p>
          <w:p w:rsidR="00965F76" w:rsidRDefault="00965F76" w:rsidP="00965F76">
            <w:pPr>
              <w:pStyle w:val="LLMomentinKohta"/>
            </w:pPr>
            <w:r>
              <w:t>2) huolehtii elintarvikevalvonnasta teura</w:t>
            </w:r>
            <w:r>
              <w:t>s</w:t>
            </w:r>
            <w:r>
              <w:t>tamoissa, riistan käsittelylaitoksissa ja niiden yhteydessä olevissa laitoksissa;</w:t>
            </w:r>
          </w:p>
          <w:p w:rsidR="00965F76" w:rsidRDefault="00965F76" w:rsidP="00965F76">
            <w:pPr>
              <w:pStyle w:val="LLMomentinKohta"/>
            </w:pPr>
            <w:r>
              <w:t>3) vastaa eläimistä saatavien elintarvikke</w:t>
            </w:r>
            <w:r>
              <w:t>i</w:t>
            </w:r>
            <w:r>
              <w:t>den kansallisen vierasainevalvonnan suunni</w:t>
            </w:r>
            <w:r>
              <w:t>t</w:t>
            </w:r>
            <w:r>
              <w:t>telusta ja toteutuksesta;</w:t>
            </w:r>
          </w:p>
          <w:p w:rsidR="00965F76" w:rsidRDefault="00965F76" w:rsidP="00965F76">
            <w:pPr>
              <w:pStyle w:val="LLMomentinKohta"/>
            </w:pPr>
            <w:r>
              <w:t>4) vastaa valtakunnallisesti muista erityistä asiantuntemusta vaativista elintarvikevalvo</w:t>
            </w:r>
            <w:r>
              <w:t>n</w:t>
            </w:r>
            <w:r>
              <w:t>tatehtävistä;</w:t>
            </w:r>
          </w:p>
          <w:p w:rsidR="00965F76" w:rsidRDefault="00965F76" w:rsidP="00965F76">
            <w:pPr>
              <w:pStyle w:val="LLMomentinKohta"/>
            </w:pPr>
            <w:r>
              <w:t>5) arvioi yleisen elintarvikehygienia-asetuksen 8 artiklassa tarkoitetut hyvän tu</w:t>
            </w:r>
            <w:r>
              <w:t>o</w:t>
            </w:r>
            <w:r>
              <w:t>tantotavan ohjeet;</w:t>
            </w:r>
          </w:p>
          <w:p w:rsidR="00965F76" w:rsidRDefault="00965F76" w:rsidP="00965F76">
            <w:pPr>
              <w:pStyle w:val="LLMomentinKohta"/>
            </w:pPr>
            <w:r>
              <w:t>6) toimii yleisen elintarvikeasetuksen m</w:t>
            </w:r>
            <w:r>
              <w:t>u</w:t>
            </w:r>
            <w:r>
              <w:t>kaisena nopean hälytysjärjestelmän kansall</w:t>
            </w:r>
            <w:r>
              <w:t>i</w:t>
            </w:r>
            <w:r>
              <w:t>sena yhteyspisteenä;</w:t>
            </w:r>
          </w:p>
          <w:p w:rsidR="00965F76" w:rsidRDefault="00965F76" w:rsidP="00965F76">
            <w:pPr>
              <w:pStyle w:val="LLMomentinKohta"/>
            </w:pPr>
            <w:r>
              <w:t>7) hyväksyy eläimistä saatavien elintarvi</w:t>
            </w:r>
            <w:r>
              <w:t>k</w:t>
            </w:r>
            <w:r>
              <w:t>keiden hygienia-asetuksen liitteen III jakso</w:t>
            </w:r>
            <w:r>
              <w:t>s</w:t>
            </w:r>
            <w:r>
              <w:t>sa IV tarkoitetun metsästäjien terveys- ja h</w:t>
            </w:r>
            <w:r>
              <w:t>y</w:t>
            </w:r>
            <w:r>
              <w:t>gieniakoulutuksen;</w:t>
            </w:r>
          </w:p>
          <w:p w:rsidR="00965F76" w:rsidRDefault="00965F76" w:rsidP="00965F76">
            <w:pPr>
              <w:pStyle w:val="LLMomentinKohta"/>
            </w:pPr>
            <w:r>
              <w:t>8) huolehtii valtakunnallisesta tiedottam</w:t>
            </w:r>
            <w:r>
              <w:t>i</w:t>
            </w:r>
            <w:r>
              <w:t>sesta, riskiviestinnästä ja kuluttajainforma</w:t>
            </w:r>
            <w:r>
              <w:t>a</w:t>
            </w:r>
            <w:r>
              <w:t>tiosta;</w:t>
            </w:r>
          </w:p>
          <w:p w:rsidR="00965F76" w:rsidRDefault="00965F76" w:rsidP="00965F76">
            <w:pPr>
              <w:pStyle w:val="LLMomentinKohta"/>
            </w:pPr>
            <w:r>
              <w:t xml:space="preserve">9) arvioi aluehallintoviraston järjestämää lihantarkastusta ja siihen liittyvää valvontaa; </w:t>
            </w:r>
          </w:p>
          <w:p w:rsidR="00965F76" w:rsidRDefault="00965F76" w:rsidP="00965F76">
            <w:pPr>
              <w:pStyle w:val="LLMomentinKohta"/>
            </w:pPr>
            <w:r>
              <w:t>10) valvoo hyväksymiensä kansallisten la</w:t>
            </w:r>
            <w:r>
              <w:t>a</w:t>
            </w:r>
            <w:r>
              <w:t>tujärjestelmien hyväksymisedellytysten täy</w:t>
            </w:r>
            <w:r>
              <w:t>t</w:t>
            </w:r>
            <w:r>
              <w:t xml:space="preserve">tymistä; </w:t>
            </w:r>
          </w:p>
          <w:p w:rsidR="00965F76" w:rsidRDefault="00965F76" w:rsidP="00965F76">
            <w:pPr>
              <w:pStyle w:val="LLMomentinKohta"/>
            </w:pPr>
            <w:r>
              <w:t>11) valvoo trikiiniasetuksessa tarkoitett</w:t>
            </w:r>
            <w:r>
              <w:t>u</w:t>
            </w:r>
            <w:r>
              <w:t xml:space="preserve">jen valvottujen pito-olosuhteiden vaatimusten </w:t>
            </w:r>
            <w:r>
              <w:lastRenderedPageBreak/>
              <w:t>täyttymistä niissä alkutuotantopaikoissa ja alkutuotantopaikkojen ryhmissä, joiden Eli</w:t>
            </w:r>
            <w:r>
              <w:t>n</w:t>
            </w:r>
            <w:r>
              <w:t xml:space="preserve">tarviketurvallisuusvirasto on tunnustanut täyttävän kyseiset vaatimukset; </w:t>
            </w:r>
          </w:p>
          <w:p w:rsidR="00965F76" w:rsidRDefault="00965F76" w:rsidP="00965F76">
            <w:pPr>
              <w:pStyle w:val="LLMomentinKohta"/>
            </w:pPr>
            <w:r>
              <w:t>12) toimii sisämarkkinoilla ja kolmansissa maissa toteutettavista maataloustuotteita ko</w:t>
            </w:r>
            <w:r>
              <w:t>s</w:t>
            </w:r>
            <w:r>
              <w:t>kevista tiedotus- ja menekinedistämistoimista annetun Euroopan parlamentin ja neuvoston asetuksen (EU) N:o 1144/2014 täydentäm</w:t>
            </w:r>
            <w:r>
              <w:t>i</w:t>
            </w:r>
            <w:r>
              <w:t>sestä annetun komission delegoidun asetu</w:t>
            </w:r>
            <w:r>
              <w:t>k</w:t>
            </w:r>
            <w:r>
              <w:t>sen (EU) 2015/1829 3 artiklan toisen kohdan a alakohdassa tarkoitettuna kansallisena v</w:t>
            </w:r>
            <w:r>
              <w:t>i</w:t>
            </w:r>
            <w:r>
              <w:t>ranomaisena arvioitaessa markkinointimat</w:t>
            </w:r>
            <w:r>
              <w:t>e</w:t>
            </w:r>
            <w:r>
              <w:t>riaalissa käytettyjen terveysväitteiden lai</w:t>
            </w:r>
            <w:r>
              <w:t>n</w:t>
            </w:r>
            <w:r>
              <w:t>mukaisuutta;</w:t>
            </w:r>
          </w:p>
          <w:p w:rsidR="00965F76" w:rsidRPr="00965F76" w:rsidRDefault="00965F76" w:rsidP="00965F76">
            <w:pPr>
              <w:pStyle w:val="LLMomentinKohta"/>
              <w:rPr>
                <w:i/>
              </w:rPr>
            </w:pPr>
            <w:r w:rsidRPr="00965F76">
              <w:rPr>
                <w:i/>
              </w:rPr>
              <w:t xml:space="preserve">13) asettaa 3 §:n 13 kohdassa </w:t>
            </w:r>
            <w:r w:rsidR="00D40852">
              <w:rPr>
                <w:i/>
              </w:rPr>
              <w:t>mainit</w:t>
            </w:r>
            <w:r w:rsidR="00D40852" w:rsidRPr="00965F76">
              <w:rPr>
                <w:i/>
              </w:rPr>
              <w:t xml:space="preserve">un </w:t>
            </w:r>
            <w:r w:rsidRPr="00965F76">
              <w:rPr>
                <w:i/>
              </w:rPr>
              <w:t>torjunta-ainejäämien enimmäismäär</w:t>
            </w:r>
            <w:r w:rsidR="00D40852">
              <w:rPr>
                <w:i/>
              </w:rPr>
              <w:t>i</w:t>
            </w:r>
            <w:r w:rsidRPr="00965F76">
              <w:rPr>
                <w:i/>
              </w:rPr>
              <w:t xml:space="preserve">ä </w:t>
            </w:r>
            <w:r w:rsidR="00D40852">
              <w:rPr>
                <w:i/>
              </w:rPr>
              <w:t>ko</w:t>
            </w:r>
            <w:r w:rsidR="00D40852">
              <w:rPr>
                <w:i/>
              </w:rPr>
              <w:t>s</w:t>
            </w:r>
            <w:r w:rsidR="00D40852">
              <w:rPr>
                <w:i/>
              </w:rPr>
              <w:t>kevan</w:t>
            </w:r>
            <w:r w:rsidR="00D40852" w:rsidRPr="00965F76">
              <w:rPr>
                <w:i/>
              </w:rPr>
              <w:t xml:space="preserve"> </w:t>
            </w:r>
            <w:r w:rsidRPr="00965F76">
              <w:rPr>
                <w:i/>
              </w:rPr>
              <w:t>asetuksen 18 artiklan 4 kohdassa ta</w:t>
            </w:r>
            <w:r w:rsidRPr="00965F76">
              <w:rPr>
                <w:i/>
              </w:rPr>
              <w:t>r</w:t>
            </w:r>
            <w:r w:rsidRPr="00965F76">
              <w:rPr>
                <w:i/>
              </w:rPr>
              <w:t>koitetun torjunta-aineen jäämän väliaikaisen enimmäismäärän.</w:t>
            </w:r>
          </w:p>
          <w:p w:rsidR="00953AA6" w:rsidRDefault="00953AA6" w:rsidP="00B04C21">
            <w:pPr>
              <w:pStyle w:val="LLNormaali"/>
            </w:pPr>
          </w:p>
        </w:tc>
      </w:tr>
    </w:tbl>
    <w:p w:rsidR="00B04C21" w:rsidRDefault="00B04C21" w:rsidP="00B04C21">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965F76" w:rsidTr="00965F76">
        <w:tc>
          <w:tcPr>
            <w:tcW w:w="4243" w:type="dxa"/>
            <w:shd w:val="clear" w:color="auto" w:fill="auto"/>
          </w:tcPr>
          <w:p w:rsidR="00965F76" w:rsidRPr="00965F76" w:rsidRDefault="00965F76" w:rsidP="00B04C21">
            <w:pPr>
              <w:pStyle w:val="LLNormaali"/>
            </w:pPr>
          </w:p>
        </w:tc>
        <w:tc>
          <w:tcPr>
            <w:tcW w:w="4243" w:type="dxa"/>
            <w:shd w:val="clear" w:color="auto" w:fill="auto"/>
          </w:tcPr>
          <w:p w:rsidR="00965F76" w:rsidRDefault="00965F76" w:rsidP="00965F76">
            <w:pPr>
              <w:pStyle w:val="LLNormaali"/>
              <w:jc w:val="center"/>
            </w:pPr>
            <w:r>
              <w:t>———</w:t>
            </w:r>
          </w:p>
          <w:p w:rsidR="00965F76" w:rsidRPr="00965F76" w:rsidRDefault="00965F76" w:rsidP="00965F76">
            <w:pPr>
              <w:pStyle w:val="LLVoimaantulokappale"/>
              <w:rPr>
                <w:i/>
              </w:rPr>
            </w:pPr>
            <w:r w:rsidRPr="00965F76">
              <w:rPr>
                <w:i/>
              </w:rPr>
              <w:t>Tämä laki tulee voimaan  päivänä kuuta 20</w:t>
            </w:r>
          </w:p>
          <w:p w:rsidR="00965F76" w:rsidRDefault="00965F76" w:rsidP="00B04C21">
            <w:pPr>
              <w:pStyle w:val="LLNormaali"/>
            </w:pPr>
          </w:p>
        </w:tc>
      </w:tr>
    </w:tbl>
    <w:p w:rsidR="00953AA6" w:rsidRDefault="00953AA6" w:rsidP="00B04C21">
      <w:pPr>
        <w:pStyle w:val="LLNormaali"/>
      </w:pPr>
    </w:p>
    <w:sectPr w:rsidR="00953AA6" w:rsidSect="00C85EB5">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6F7" w:rsidRDefault="00B276F7">
      <w:r>
        <w:separator/>
      </w:r>
    </w:p>
  </w:endnote>
  <w:endnote w:type="continuationSeparator" w:id="0">
    <w:p w:rsidR="00B276F7" w:rsidRDefault="00B2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920" w:rsidRDefault="00690920"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690920" w:rsidRDefault="00690920">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90920" w:rsidTr="000C5020">
      <w:trPr>
        <w:trHeight w:hRule="exact" w:val="356"/>
      </w:trPr>
      <w:tc>
        <w:tcPr>
          <w:tcW w:w="2828" w:type="dxa"/>
          <w:shd w:val="clear" w:color="auto" w:fill="auto"/>
          <w:vAlign w:val="bottom"/>
        </w:tcPr>
        <w:p w:rsidR="00690920" w:rsidRPr="000C5020" w:rsidRDefault="00690920" w:rsidP="001310B9">
          <w:pPr>
            <w:pStyle w:val="Alatunniste"/>
            <w:rPr>
              <w:sz w:val="18"/>
              <w:szCs w:val="18"/>
            </w:rPr>
          </w:pPr>
        </w:p>
      </w:tc>
      <w:tc>
        <w:tcPr>
          <w:tcW w:w="2829" w:type="dxa"/>
          <w:shd w:val="clear" w:color="auto" w:fill="auto"/>
          <w:vAlign w:val="bottom"/>
        </w:tcPr>
        <w:p w:rsidR="00690920" w:rsidRPr="000C5020" w:rsidRDefault="00690920"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47606B">
            <w:rPr>
              <w:rStyle w:val="Sivunumero"/>
              <w:noProof/>
              <w:sz w:val="22"/>
            </w:rPr>
            <w:t>5</w:t>
          </w:r>
          <w:r w:rsidRPr="000C5020">
            <w:rPr>
              <w:rStyle w:val="Sivunumero"/>
              <w:sz w:val="22"/>
            </w:rPr>
            <w:fldChar w:fldCharType="end"/>
          </w:r>
        </w:p>
      </w:tc>
      <w:tc>
        <w:tcPr>
          <w:tcW w:w="2829" w:type="dxa"/>
          <w:shd w:val="clear" w:color="auto" w:fill="auto"/>
          <w:vAlign w:val="bottom"/>
        </w:tcPr>
        <w:p w:rsidR="00690920" w:rsidRPr="000C5020" w:rsidRDefault="00690920" w:rsidP="001310B9">
          <w:pPr>
            <w:pStyle w:val="Alatunniste"/>
            <w:rPr>
              <w:sz w:val="18"/>
              <w:szCs w:val="18"/>
            </w:rPr>
          </w:pPr>
        </w:p>
      </w:tc>
    </w:tr>
  </w:tbl>
  <w:p w:rsidR="00690920" w:rsidRDefault="00690920" w:rsidP="001310B9">
    <w:pPr>
      <w:pStyle w:val="Alatunniste"/>
    </w:pPr>
  </w:p>
  <w:p w:rsidR="00690920" w:rsidRDefault="00690920" w:rsidP="001310B9">
    <w:pPr>
      <w:pStyle w:val="Alatunniste"/>
      <w:framePr w:wrap="around" w:vAnchor="text" w:hAnchor="page" w:x="5921" w:y="729"/>
      <w:rPr>
        <w:rStyle w:val="Sivunumero"/>
      </w:rPr>
    </w:pPr>
  </w:p>
  <w:p w:rsidR="00690920" w:rsidRDefault="00690920" w:rsidP="001310B9">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90920" w:rsidTr="000C5020">
      <w:trPr>
        <w:trHeight w:val="841"/>
      </w:trPr>
      <w:tc>
        <w:tcPr>
          <w:tcW w:w="2829" w:type="dxa"/>
          <w:shd w:val="clear" w:color="auto" w:fill="auto"/>
        </w:tcPr>
        <w:p w:rsidR="00690920" w:rsidRPr="000C5020" w:rsidRDefault="00690920" w:rsidP="005224A0">
          <w:pPr>
            <w:pStyle w:val="Alatunniste"/>
            <w:rPr>
              <w:sz w:val="17"/>
              <w:szCs w:val="18"/>
            </w:rPr>
          </w:pPr>
        </w:p>
      </w:tc>
      <w:tc>
        <w:tcPr>
          <w:tcW w:w="2829" w:type="dxa"/>
          <w:shd w:val="clear" w:color="auto" w:fill="auto"/>
          <w:vAlign w:val="bottom"/>
        </w:tcPr>
        <w:p w:rsidR="00690920" w:rsidRPr="000C5020" w:rsidRDefault="00690920" w:rsidP="000C5020">
          <w:pPr>
            <w:pStyle w:val="Alatunniste"/>
            <w:jc w:val="center"/>
            <w:rPr>
              <w:sz w:val="22"/>
              <w:szCs w:val="22"/>
            </w:rPr>
          </w:pPr>
        </w:p>
      </w:tc>
      <w:tc>
        <w:tcPr>
          <w:tcW w:w="2829" w:type="dxa"/>
          <w:shd w:val="clear" w:color="auto" w:fill="auto"/>
        </w:tcPr>
        <w:p w:rsidR="00690920" w:rsidRPr="000C5020" w:rsidRDefault="00690920" w:rsidP="005224A0">
          <w:pPr>
            <w:pStyle w:val="Alatunniste"/>
            <w:rPr>
              <w:sz w:val="17"/>
              <w:szCs w:val="18"/>
            </w:rPr>
          </w:pPr>
        </w:p>
      </w:tc>
    </w:tr>
  </w:tbl>
  <w:p w:rsidR="00690920" w:rsidRPr="001310B9" w:rsidRDefault="00690920">
    <w:pPr>
      <w:pStyle w:val="Alatunniste"/>
      <w:rPr>
        <w:sz w:val="22"/>
        <w:szCs w:val="22"/>
      </w:rPr>
    </w:pPr>
  </w:p>
  <w:p w:rsidR="00690920" w:rsidRDefault="00690920">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6F7" w:rsidRDefault="00B276F7">
      <w:r>
        <w:separator/>
      </w:r>
    </w:p>
  </w:footnote>
  <w:footnote w:type="continuationSeparator" w:id="0">
    <w:p w:rsidR="00B276F7" w:rsidRDefault="00B27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C95716">
      <w:tc>
        <w:tcPr>
          <w:tcW w:w="2140" w:type="dxa"/>
        </w:tcPr>
        <w:p w:rsidR="00690920" w:rsidRDefault="00690920" w:rsidP="00C95716">
          <w:pPr>
            <w:pStyle w:val="LLNormaali"/>
            <w:rPr>
              <w:lang w:val="en-US"/>
            </w:rPr>
          </w:pPr>
        </w:p>
      </w:tc>
      <w:tc>
        <w:tcPr>
          <w:tcW w:w="4281" w:type="dxa"/>
          <w:gridSpan w:val="2"/>
        </w:tcPr>
        <w:p w:rsidR="00690920" w:rsidRDefault="00690920" w:rsidP="00C95716">
          <w:pPr>
            <w:pStyle w:val="LLNormaali"/>
            <w:jc w:val="center"/>
          </w:pPr>
        </w:p>
      </w:tc>
      <w:tc>
        <w:tcPr>
          <w:tcW w:w="2141" w:type="dxa"/>
        </w:tcPr>
        <w:p w:rsidR="00690920" w:rsidRDefault="00690920" w:rsidP="00C95716">
          <w:pPr>
            <w:pStyle w:val="LLNormaali"/>
            <w:rPr>
              <w:lang w:val="en-US"/>
            </w:rPr>
          </w:pPr>
        </w:p>
      </w:tc>
    </w:tr>
    <w:tr w:rsidR="00690920" w:rsidTr="00C95716">
      <w:tc>
        <w:tcPr>
          <w:tcW w:w="4281" w:type="dxa"/>
          <w:gridSpan w:val="2"/>
        </w:tcPr>
        <w:p w:rsidR="00690920" w:rsidRPr="00AC3BA6" w:rsidRDefault="00690920" w:rsidP="00C95716">
          <w:pPr>
            <w:pStyle w:val="LLNormaali"/>
            <w:rPr>
              <w:i/>
            </w:rPr>
          </w:pPr>
        </w:p>
      </w:tc>
      <w:tc>
        <w:tcPr>
          <w:tcW w:w="4281" w:type="dxa"/>
          <w:gridSpan w:val="2"/>
        </w:tcPr>
        <w:p w:rsidR="00690920" w:rsidRPr="00AC3BA6" w:rsidRDefault="00690920" w:rsidP="00C95716">
          <w:pPr>
            <w:pStyle w:val="LLNormaali"/>
            <w:rPr>
              <w:i/>
            </w:rPr>
          </w:pPr>
        </w:p>
      </w:tc>
    </w:tr>
  </w:tbl>
  <w:p w:rsidR="00690920" w:rsidRDefault="00690920" w:rsidP="00007EA2">
    <w:pPr>
      <w:pStyle w:val="Yltunnist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F674CC">
      <w:tc>
        <w:tcPr>
          <w:tcW w:w="2140" w:type="dxa"/>
        </w:tcPr>
        <w:p w:rsidR="00690920" w:rsidRDefault="00690920" w:rsidP="00F674CC">
          <w:pPr>
            <w:pStyle w:val="LLNormaali"/>
            <w:rPr>
              <w:lang w:val="en-US"/>
            </w:rPr>
          </w:pPr>
        </w:p>
      </w:tc>
      <w:tc>
        <w:tcPr>
          <w:tcW w:w="4281" w:type="dxa"/>
          <w:gridSpan w:val="2"/>
        </w:tcPr>
        <w:p w:rsidR="00690920" w:rsidRDefault="00690920" w:rsidP="00F674CC">
          <w:pPr>
            <w:pStyle w:val="LLNormaali"/>
            <w:jc w:val="center"/>
          </w:pPr>
        </w:p>
      </w:tc>
      <w:tc>
        <w:tcPr>
          <w:tcW w:w="2141" w:type="dxa"/>
        </w:tcPr>
        <w:p w:rsidR="00690920" w:rsidRDefault="00690920" w:rsidP="00F674CC">
          <w:pPr>
            <w:pStyle w:val="LLNormaali"/>
            <w:rPr>
              <w:lang w:val="en-US"/>
            </w:rPr>
          </w:pPr>
        </w:p>
      </w:tc>
    </w:tr>
    <w:tr w:rsidR="00690920" w:rsidTr="00F674CC">
      <w:tc>
        <w:tcPr>
          <w:tcW w:w="4281" w:type="dxa"/>
          <w:gridSpan w:val="2"/>
        </w:tcPr>
        <w:p w:rsidR="00690920" w:rsidRPr="00AC3BA6" w:rsidRDefault="00690920" w:rsidP="00F674CC">
          <w:pPr>
            <w:pStyle w:val="LLNormaali"/>
            <w:rPr>
              <w:i/>
            </w:rPr>
          </w:pPr>
        </w:p>
      </w:tc>
      <w:tc>
        <w:tcPr>
          <w:tcW w:w="4281" w:type="dxa"/>
          <w:gridSpan w:val="2"/>
        </w:tcPr>
        <w:p w:rsidR="00690920" w:rsidRPr="00AC3BA6" w:rsidRDefault="00690920" w:rsidP="00F674CC">
          <w:pPr>
            <w:pStyle w:val="LLNormaali"/>
            <w:rPr>
              <w:i/>
            </w:rPr>
          </w:pPr>
        </w:p>
      </w:tc>
    </w:tr>
  </w:tbl>
  <w:p w:rsidR="00690920" w:rsidRDefault="00690920">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9">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8">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2">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3">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2">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1"/>
  </w:num>
  <w:num w:numId="3">
    <w:abstractNumId w:val="24"/>
  </w:num>
  <w:num w:numId="4">
    <w:abstractNumId w:val="4"/>
  </w:num>
  <w:num w:numId="5">
    <w:abstractNumId w:val="27"/>
  </w:num>
  <w:num w:numId="6">
    <w:abstractNumId w:val="20"/>
  </w:num>
  <w:num w:numId="7">
    <w:abstractNumId w:val="23"/>
  </w:num>
  <w:num w:numId="8">
    <w:abstractNumId w:val="40"/>
  </w:num>
  <w:num w:numId="9">
    <w:abstractNumId w:val="35"/>
  </w:num>
  <w:num w:numId="10">
    <w:abstractNumId w:val="25"/>
  </w:num>
  <w:num w:numId="11">
    <w:abstractNumId w:val="12"/>
  </w:num>
  <w:num w:numId="12">
    <w:abstractNumId w:val="13"/>
  </w:num>
  <w:num w:numId="13">
    <w:abstractNumId w:val="8"/>
  </w:num>
  <w:num w:numId="14">
    <w:abstractNumId w:val="11"/>
  </w:num>
  <w:num w:numId="15">
    <w:abstractNumId w:val="38"/>
  </w:num>
  <w:num w:numId="16">
    <w:abstractNumId w:val="37"/>
  </w:num>
  <w:num w:numId="17">
    <w:abstractNumId w:val="15"/>
  </w:num>
  <w:num w:numId="18">
    <w:abstractNumId w:val="5"/>
  </w:num>
  <w:num w:numId="19">
    <w:abstractNumId w:val="28"/>
  </w:num>
  <w:num w:numId="20">
    <w:abstractNumId w:val="16"/>
  </w:num>
  <w:num w:numId="21">
    <w:abstractNumId w:val="34"/>
  </w:num>
  <w:num w:numId="22">
    <w:abstractNumId w:val="0"/>
  </w:num>
  <w:num w:numId="23">
    <w:abstractNumId w:val="3"/>
  </w:num>
  <w:num w:numId="24">
    <w:abstractNumId w:val="7"/>
  </w:num>
  <w:num w:numId="25">
    <w:abstractNumId w:val="10"/>
  </w:num>
  <w:num w:numId="26">
    <w:abstractNumId w:val="22"/>
  </w:num>
  <w:num w:numId="27">
    <w:abstractNumId w:val="18"/>
  </w:num>
  <w:num w:numId="28">
    <w:abstractNumId w:val="42"/>
  </w:num>
  <w:num w:numId="29">
    <w:abstractNumId w:val="33"/>
  </w:num>
  <w:num w:numId="30">
    <w:abstractNumId w:val="26"/>
  </w:num>
  <w:num w:numId="31">
    <w:abstractNumId w:val="17"/>
  </w:num>
  <w:num w:numId="32">
    <w:abstractNumId w:val="19"/>
  </w:num>
  <w:num w:numId="33">
    <w:abstractNumId w:val="6"/>
  </w:num>
  <w:num w:numId="34">
    <w:abstractNumId w:val="36"/>
  </w:num>
  <w:num w:numId="35">
    <w:abstractNumId w:val="14"/>
  </w:num>
  <w:num w:numId="36">
    <w:abstractNumId w:val="21"/>
  </w:num>
  <w:num w:numId="37">
    <w:abstractNumId w:val="32"/>
  </w:num>
  <w:num w:numId="38">
    <w:abstractNumId w:val="30"/>
  </w:num>
  <w:num w:numId="39">
    <w:abstractNumId w:val="2"/>
  </w:num>
  <w:num w:numId="40">
    <w:abstractNumId w:val="41"/>
  </w:num>
  <w:num w:numId="41">
    <w:abstractNumId w:val="29"/>
  </w:num>
  <w:num w:numId="42">
    <w:abstractNumId w:val="43"/>
  </w:num>
  <w:num w:numId="43">
    <w:abstractNumId w:val="39"/>
  </w:num>
  <w:num w:numId="4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fi-FI" w:vendorID="22"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C21"/>
    <w:rsid w:val="00000B13"/>
    <w:rsid w:val="00000D79"/>
    <w:rsid w:val="00001C65"/>
    <w:rsid w:val="000026A6"/>
    <w:rsid w:val="00005736"/>
    <w:rsid w:val="00007C03"/>
    <w:rsid w:val="00007EA2"/>
    <w:rsid w:val="000131D0"/>
    <w:rsid w:val="0001433B"/>
    <w:rsid w:val="0001582F"/>
    <w:rsid w:val="00015D45"/>
    <w:rsid w:val="000166D0"/>
    <w:rsid w:val="00017270"/>
    <w:rsid w:val="000202BC"/>
    <w:rsid w:val="000208A6"/>
    <w:rsid w:val="0002194F"/>
    <w:rsid w:val="00023201"/>
    <w:rsid w:val="00024B6D"/>
    <w:rsid w:val="00030044"/>
    <w:rsid w:val="0003265F"/>
    <w:rsid w:val="0003393F"/>
    <w:rsid w:val="00034B95"/>
    <w:rsid w:val="0003652F"/>
    <w:rsid w:val="000370C8"/>
    <w:rsid w:val="00040D23"/>
    <w:rsid w:val="00042854"/>
    <w:rsid w:val="00043723"/>
    <w:rsid w:val="00047B66"/>
    <w:rsid w:val="000502E9"/>
    <w:rsid w:val="00050C95"/>
    <w:rsid w:val="00052549"/>
    <w:rsid w:val="00052E56"/>
    <w:rsid w:val="000543D1"/>
    <w:rsid w:val="000608D6"/>
    <w:rsid w:val="00061325"/>
    <w:rsid w:val="000614BC"/>
    <w:rsid w:val="00061565"/>
    <w:rsid w:val="00061FE7"/>
    <w:rsid w:val="00062A38"/>
    <w:rsid w:val="00063DCC"/>
    <w:rsid w:val="00066DC3"/>
    <w:rsid w:val="000677E9"/>
    <w:rsid w:val="00070B45"/>
    <w:rsid w:val="000722C4"/>
    <w:rsid w:val="00075ADB"/>
    <w:rsid w:val="000769BB"/>
    <w:rsid w:val="00077867"/>
    <w:rsid w:val="000811EC"/>
    <w:rsid w:val="00083E71"/>
    <w:rsid w:val="00084034"/>
    <w:rsid w:val="00086D51"/>
    <w:rsid w:val="00086E44"/>
    <w:rsid w:val="0009106C"/>
    <w:rsid w:val="0009275E"/>
    <w:rsid w:val="00094938"/>
    <w:rsid w:val="000968AF"/>
    <w:rsid w:val="00096F94"/>
    <w:rsid w:val="00097836"/>
    <w:rsid w:val="000A11C9"/>
    <w:rsid w:val="000A23C8"/>
    <w:rsid w:val="000A2C2D"/>
    <w:rsid w:val="000A3181"/>
    <w:rsid w:val="000A48BD"/>
    <w:rsid w:val="000A4CC1"/>
    <w:rsid w:val="000A55E5"/>
    <w:rsid w:val="000A6C3E"/>
    <w:rsid w:val="000A6EE3"/>
    <w:rsid w:val="000A7212"/>
    <w:rsid w:val="000A75CB"/>
    <w:rsid w:val="000B0F5F"/>
    <w:rsid w:val="000B2410"/>
    <w:rsid w:val="000B43F5"/>
    <w:rsid w:val="000C13BA"/>
    <w:rsid w:val="000C15D4"/>
    <w:rsid w:val="000C1725"/>
    <w:rsid w:val="000C2740"/>
    <w:rsid w:val="000C3A8E"/>
    <w:rsid w:val="000C4809"/>
    <w:rsid w:val="000C5020"/>
    <w:rsid w:val="000D0AA3"/>
    <w:rsid w:val="000D1D74"/>
    <w:rsid w:val="000D3443"/>
    <w:rsid w:val="000D425F"/>
    <w:rsid w:val="000D4882"/>
    <w:rsid w:val="000D5454"/>
    <w:rsid w:val="000D550A"/>
    <w:rsid w:val="000E0B7D"/>
    <w:rsid w:val="000E1BB8"/>
    <w:rsid w:val="000E2BF4"/>
    <w:rsid w:val="000E446C"/>
    <w:rsid w:val="000E5294"/>
    <w:rsid w:val="000F02E2"/>
    <w:rsid w:val="000F06B2"/>
    <w:rsid w:val="000F1313"/>
    <w:rsid w:val="000F1A50"/>
    <w:rsid w:val="000F1AE5"/>
    <w:rsid w:val="000F1F95"/>
    <w:rsid w:val="000F3FDB"/>
    <w:rsid w:val="000F5A45"/>
    <w:rsid w:val="000F66A0"/>
    <w:rsid w:val="000F6DC9"/>
    <w:rsid w:val="000F70C7"/>
    <w:rsid w:val="000F71FD"/>
    <w:rsid w:val="001001A5"/>
    <w:rsid w:val="00100EB7"/>
    <w:rsid w:val="00103ACA"/>
    <w:rsid w:val="00103C5F"/>
    <w:rsid w:val="00103F6C"/>
    <w:rsid w:val="001044A0"/>
    <w:rsid w:val="001063A9"/>
    <w:rsid w:val="00106FD6"/>
    <w:rsid w:val="00107C32"/>
    <w:rsid w:val="001122D6"/>
    <w:rsid w:val="00113CCD"/>
    <w:rsid w:val="00113D42"/>
    <w:rsid w:val="00113FEF"/>
    <w:rsid w:val="00114D89"/>
    <w:rsid w:val="0011693E"/>
    <w:rsid w:val="00117C3F"/>
    <w:rsid w:val="00120A6F"/>
    <w:rsid w:val="00121E3B"/>
    <w:rsid w:val="0012475C"/>
    <w:rsid w:val="00127D8D"/>
    <w:rsid w:val="001305A0"/>
    <w:rsid w:val="001310B9"/>
    <w:rsid w:val="001421FF"/>
    <w:rsid w:val="001534DC"/>
    <w:rsid w:val="001619B4"/>
    <w:rsid w:val="00161A08"/>
    <w:rsid w:val="001628A5"/>
    <w:rsid w:val="00167060"/>
    <w:rsid w:val="00170B5F"/>
    <w:rsid w:val="00171AEB"/>
    <w:rsid w:val="00172F9D"/>
    <w:rsid w:val="001737ED"/>
    <w:rsid w:val="00173F89"/>
    <w:rsid w:val="00174FCA"/>
    <w:rsid w:val="00175AD6"/>
    <w:rsid w:val="00177976"/>
    <w:rsid w:val="001809D8"/>
    <w:rsid w:val="00185F2E"/>
    <w:rsid w:val="0019152A"/>
    <w:rsid w:val="0019244A"/>
    <w:rsid w:val="001942C3"/>
    <w:rsid w:val="00197B82"/>
    <w:rsid w:val="00197F54"/>
    <w:rsid w:val="001A0813"/>
    <w:rsid w:val="001A119D"/>
    <w:rsid w:val="001A15F0"/>
    <w:rsid w:val="001A20EA"/>
    <w:rsid w:val="001A2377"/>
    <w:rsid w:val="001A2585"/>
    <w:rsid w:val="001A2C87"/>
    <w:rsid w:val="001A5FE9"/>
    <w:rsid w:val="001A6BB6"/>
    <w:rsid w:val="001B0461"/>
    <w:rsid w:val="001B0E89"/>
    <w:rsid w:val="001B1D4B"/>
    <w:rsid w:val="001B3072"/>
    <w:rsid w:val="001B3C37"/>
    <w:rsid w:val="001B4438"/>
    <w:rsid w:val="001B5202"/>
    <w:rsid w:val="001B537E"/>
    <w:rsid w:val="001B5E85"/>
    <w:rsid w:val="001B67C7"/>
    <w:rsid w:val="001B6BBA"/>
    <w:rsid w:val="001C2301"/>
    <w:rsid w:val="001C35EE"/>
    <w:rsid w:val="001C428A"/>
    <w:rsid w:val="001C5331"/>
    <w:rsid w:val="001C77EA"/>
    <w:rsid w:val="001D333D"/>
    <w:rsid w:val="001D74D6"/>
    <w:rsid w:val="001D7C93"/>
    <w:rsid w:val="001E07D9"/>
    <w:rsid w:val="001E0895"/>
    <w:rsid w:val="001E2815"/>
    <w:rsid w:val="001E3303"/>
    <w:rsid w:val="001E6CCB"/>
    <w:rsid w:val="001F0934"/>
    <w:rsid w:val="001F68D0"/>
    <w:rsid w:val="001F6E1A"/>
    <w:rsid w:val="001F7A9D"/>
    <w:rsid w:val="002013EA"/>
    <w:rsid w:val="00203617"/>
    <w:rsid w:val="002042DB"/>
    <w:rsid w:val="002049A0"/>
    <w:rsid w:val="00205F1C"/>
    <w:rsid w:val="002070FC"/>
    <w:rsid w:val="00213078"/>
    <w:rsid w:val="002133C2"/>
    <w:rsid w:val="00214F6B"/>
    <w:rsid w:val="00216F59"/>
    <w:rsid w:val="0021781C"/>
    <w:rsid w:val="00220C7D"/>
    <w:rsid w:val="002233F1"/>
    <w:rsid w:val="00223FC3"/>
    <w:rsid w:val="002305CB"/>
    <w:rsid w:val="00232CF3"/>
    <w:rsid w:val="00232E8B"/>
    <w:rsid w:val="00233151"/>
    <w:rsid w:val="00236F17"/>
    <w:rsid w:val="00241124"/>
    <w:rsid w:val="00241EBC"/>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8F3"/>
    <w:rsid w:val="002600EF"/>
    <w:rsid w:val="00260ED8"/>
    <w:rsid w:val="00261B3D"/>
    <w:rsid w:val="00263506"/>
    <w:rsid w:val="002637F9"/>
    <w:rsid w:val="002640C3"/>
    <w:rsid w:val="00264939"/>
    <w:rsid w:val="00266690"/>
    <w:rsid w:val="00273F65"/>
    <w:rsid w:val="0027666C"/>
    <w:rsid w:val="002767A8"/>
    <w:rsid w:val="0027698E"/>
    <w:rsid w:val="00276C0A"/>
    <w:rsid w:val="0028520A"/>
    <w:rsid w:val="00292DB8"/>
    <w:rsid w:val="00293DCE"/>
    <w:rsid w:val="00295268"/>
    <w:rsid w:val="002953B9"/>
    <w:rsid w:val="002A0577"/>
    <w:rsid w:val="002A2066"/>
    <w:rsid w:val="002A4575"/>
    <w:rsid w:val="002A5827"/>
    <w:rsid w:val="002A630E"/>
    <w:rsid w:val="002B0120"/>
    <w:rsid w:val="002B2938"/>
    <w:rsid w:val="002B3891"/>
    <w:rsid w:val="002B4A7F"/>
    <w:rsid w:val="002B712B"/>
    <w:rsid w:val="002C19FF"/>
    <w:rsid w:val="002C25AD"/>
    <w:rsid w:val="002C265F"/>
    <w:rsid w:val="002C694B"/>
    <w:rsid w:val="002C6F56"/>
    <w:rsid w:val="002D0561"/>
    <w:rsid w:val="002D158A"/>
    <w:rsid w:val="002D2DFF"/>
    <w:rsid w:val="002D4C0B"/>
    <w:rsid w:val="002E0619"/>
    <w:rsid w:val="002E0770"/>
    <w:rsid w:val="002E0859"/>
    <w:rsid w:val="002E136D"/>
    <w:rsid w:val="002E1C57"/>
    <w:rsid w:val="002E58B2"/>
    <w:rsid w:val="002E73F2"/>
    <w:rsid w:val="002F036A"/>
    <w:rsid w:val="002F0DA6"/>
    <w:rsid w:val="002F3ECD"/>
    <w:rsid w:val="002F486D"/>
    <w:rsid w:val="002F690F"/>
    <w:rsid w:val="0030010F"/>
    <w:rsid w:val="003024DB"/>
    <w:rsid w:val="00302A04"/>
    <w:rsid w:val="00302CB7"/>
    <w:rsid w:val="00303A94"/>
    <w:rsid w:val="0030433D"/>
    <w:rsid w:val="00304948"/>
    <w:rsid w:val="003115B9"/>
    <w:rsid w:val="00311A68"/>
    <w:rsid w:val="00312ED2"/>
    <w:rsid w:val="00313379"/>
    <w:rsid w:val="0031475A"/>
    <w:rsid w:val="00314807"/>
    <w:rsid w:val="00315799"/>
    <w:rsid w:val="00317836"/>
    <w:rsid w:val="003206A2"/>
    <w:rsid w:val="00324F5C"/>
    <w:rsid w:val="0032557F"/>
    <w:rsid w:val="00326029"/>
    <w:rsid w:val="00327C20"/>
    <w:rsid w:val="0033013E"/>
    <w:rsid w:val="00331079"/>
    <w:rsid w:val="00332AFA"/>
    <w:rsid w:val="0033438A"/>
    <w:rsid w:val="00334D23"/>
    <w:rsid w:val="00336539"/>
    <w:rsid w:val="00337046"/>
    <w:rsid w:val="00337B35"/>
    <w:rsid w:val="00342547"/>
    <w:rsid w:val="003433C2"/>
    <w:rsid w:val="0035308D"/>
    <w:rsid w:val="00353702"/>
    <w:rsid w:val="00353AE5"/>
    <w:rsid w:val="003569FE"/>
    <w:rsid w:val="00360341"/>
    <w:rsid w:val="00360E69"/>
    <w:rsid w:val="00362079"/>
    <w:rsid w:val="0036367F"/>
    <w:rsid w:val="00373F61"/>
    <w:rsid w:val="00374108"/>
    <w:rsid w:val="003741DD"/>
    <w:rsid w:val="0037489B"/>
    <w:rsid w:val="0037538C"/>
    <w:rsid w:val="0037558E"/>
    <w:rsid w:val="00377BFD"/>
    <w:rsid w:val="003801DE"/>
    <w:rsid w:val="0038158D"/>
    <w:rsid w:val="00384BEB"/>
    <w:rsid w:val="0039043F"/>
    <w:rsid w:val="00390BBF"/>
    <w:rsid w:val="00392B9C"/>
    <w:rsid w:val="00392BB4"/>
    <w:rsid w:val="00394176"/>
    <w:rsid w:val="003A58B2"/>
    <w:rsid w:val="003A7AF7"/>
    <w:rsid w:val="003B0771"/>
    <w:rsid w:val="003B1CA9"/>
    <w:rsid w:val="003B1D71"/>
    <w:rsid w:val="003B2B16"/>
    <w:rsid w:val="003B2DC7"/>
    <w:rsid w:val="003B2F0E"/>
    <w:rsid w:val="003B63D8"/>
    <w:rsid w:val="003C2B7B"/>
    <w:rsid w:val="003C5C12"/>
    <w:rsid w:val="003C65E6"/>
    <w:rsid w:val="003D038A"/>
    <w:rsid w:val="003D6403"/>
    <w:rsid w:val="003D7447"/>
    <w:rsid w:val="003E10C5"/>
    <w:rsid w:val="003E2774"/>
    <w:rsid w:val="003E3AA4"/>
    <w:rsid w:val="003E46C0"/>
    <w:rsid w:val="003E4F2F"/>
    <w:rsid w:val="003F0137"/>
    <w:rsid w:val="003F4E7F"/>
    <w:rsid w:val="003F591E"/>
    <w:rsid w:val="003F672A"/>
    <w:rsid w:val="003F7948"/>
    <w:rsid w:val="003F7A17"/>
    <w:rsid w:val="00400C9A"/>
    <w:rsid w:val="0040234E"/>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7F1"/>
    <w:rsid w:val="00442197"/>
    <w:rsid w:val="0044376A"/>
    <w:rsid w:val="00443949"/>
    <w:rsid w:val="00445534"/>
    <w:rsid w:val="004465E7"/>
    <w:rsid w:val="0045072D"/>
    <w:rsid w:val="00451B3B"/>
    <w:rsid w:val="00452280"/>
    <w:rsid w:val="004556A2"/>
    <w:rsid w:val="004558C8"/>
    <w:rsid w:val="00456368"/>
    <w:rsid w:val="0045667E"/>
    <w:rsid w:val="00456803"/>
    <w:rsid w:val="00460201"/>
    <w:rsid w:val="0046089E"/>
    <w:rsid w:val="004612E9"/>
    <w:rsid w:val="00463249"/>
    <w:rsid w:val="00463FD2"/>
    <w:rsid w:val="0047100A"/>
    <w:rsid w:val="004752C5"/>
    <w:rsid w:val="004753A3"/>
    <w:rsid w:val="0047606B"/>
    <w:rsid w:val="004768CC"/>
    <w:rsid w:val="00482025"/>
    <w:rsid w:val="00483449"/>
    <w:rsid w:val="00485B55"/>
    <w:rsid w:val="0049168D"/>
    <w:rsid w:val="00493235"/>
    <w:rsid w:val="004941E5"/>
    <w:rsid w:val="004967AF"/>
    <w:rsid w:val="004A20F3"/>
    <w:rsid w:val="004A58F9"/>
    <w:rsid w:val="004A6E42"/>
    <w:rsid w:val="004B4B00"/>
    <w:rsid w:val="004B5A50"/>
    <w:rsid w:val="004B7136"/>
    <w:rsid w:val="004B741F"/>
    <w:rsid w:val="004C0F0E"/>
    <w:rsid w:val="004C2447"/>
    <w:rsid w:val="004C56B7"/>
    <w:rsid w:val="004C5949"/>
    <w:rsid w:val="004C6D41"/>
    <w:rsid w:val="004D0421"/>
    <w:rsid w:val="004D1C90"/>
    <w:rsid w:val="004D30BE"/>
    <w:rsid w:val="004D328B"/>
    <w:rsid w:val="004D35CD"/>
    <w:rsid w:val="004D3E0C"/>
    <w:rsid w:val="004D4146"/>
    <w:rsid w:val="004E0F73"/>
    <w:rsid w:val="004E2153"/>
    <w:rsid w:val="004E232B"/>
    <w:rsid w:val="004F1386"/>
    <w:rsid w:val="004F3408"/>
    <w:rsid w:val="004F37CF"/>
    <w:rsid w:val="004F45F5"/>
    <w:rsid w:val="004F6D83"/>
    <w:rsid w:val="005045AC"/>
    <w:rsid w:val="005078C4"/>
    <w:rsid w:val="00507AB7"/>
    <w:rsid w:val="005112AE"/>
    <w:rsid w:val="005121CA"/>
    <w:rsid w:val="00512DBE"/>
    <w:rsid w:val="00515ED7"/>
    <w:rsid w:val="00516C58"/>
    <w:rsid w:val="0051737D"/>
    <w:rsid w:val="005224A0"/>
    <w:rsid w:val="0052352A"/>
    <w:rsid w:val="005248DC"/>
    <w:rsid w:val="00524CDE"/>
    <w:rsid w:val="00525752"/>
    <w:rsid w:val="00526862"/>
    <w:rsid w:val="00533274"/>
    <w:rsid w:val="005359A7"/>
    <w:rsid w:val="00535DA6"/>
    <w:rsid w:val="00536E21"/>
    <w:rsid w:val="00537322"/>
    <w:rsid w:val="00540668"/>
    <w:rsid w:val="00540C5D"/>
    <w:rsid w:val="00541E6B"/>
    <w:rsid w:val="00543113"/>
    <w:rsid w:val="00544C4F"/>
    <w:rsid w:val="00546C4C"/>
    <w:rsid w:val="0055413D"/>
    <w:rsid w:val="00556BBA"/>
    <w:rsid w:val="00564DEC"/>
    <w:rsid w:val="005662AC"/>
    <w:rsid w:val="005747C4"/>
    <w:rsid w:val="00574A50"/>
    <w:rsid w:val="005815CB"/>
    <w:rsid w:val="005853E6"/>
    <w:rsid w:val="00587CD7"/>
    <w:rsid w:val="0059124A"/>
    <w:rsid w:val="00591464"/>
    <w:rsid w:val="00596BD8"/>
    <w:rsid w:val="005A10EA"/>
    <w:rsid w:val="005A1605"/>
    <w:rsid w:val="005A1C33"/>
    <w:rsid w:val="005A38B8"/>
    <w:rsid w:val="005A4C29"/>
    <w:rsid w:val="005A6734"/>
    <w:rsid w:val="005A7B14"/>
    <w:rsid w:val="005B0BF3"/>
    <w:rsid w:val="005B7A21"/>
    <w:rsid w:val="005C28BF"/>
    <w:rsid w:val="005C4FE0"/>
    <w:rsid w:val="005C6E54"/>
    <w:rsid w:val="005C7E83"/>
    <w:rsid w:val="005D0466"/>
    <w:rsid w:val="005D047B"/>
    <w:rsid w:val="005D15B5"/>
    <w:rsid w:val="005D1D26"/>
    <w:rsid w:val="005D569A"/>
    <w:rsid w:val="005D5B30"/>
    <w:rsid w:val="005D752A"/>
    <w:rsid w:val="005E079F"/>
    <w:rsid w:val="005E7444"/>
    <w:rsid w:val="005F35B9"/>
    <w:rsid w:val="005F466A"/>
    <w:rsid w:val="0060037A"/>
    <w:rsid w:val="00600AE3"/>
    <w:rsid w:val="00602870"/>
    <w:rsid w:val="00606968"/>
    <w:rsid w:val="006079E6"/>
    <w:rsid w:val="00610036"/>
    <w:rsid w:val="006100A7"/>
    <w:rsid w:val="0061039B"/>
    <w:rsid w:val="00610662"/>
    <w:rsid w:val="006119FE"/>
    <w:rsid w:val="00612BF3"/>
    <w:rsid w:val="00613511"/>
    <w:rsid w:val="00615341"/>
    <w:rsid w:val="00616838"/>
    <w:rsid w:val="00616D07"/>
    <w:rsid w:val="00616D6E"/>
    <w:rsid w:val="00617625"/>
    <w:rsid w:val="00617919"/>
    <w:rsid w:val="006209C3"/>
    <w:rsid w:val="00620AC3"/>
    <w:rsid w:val="00620B67"/>
    <w:rsid w:val="0062144A"/>
    <w:rsid w:val="0062665A"/>
    <w:rsid w:val="0062698C"/>
    <w:rsid w:val="00630648"/>
    <w:rsid w:val="006309A0"/>
    <w:rsid w:val="006372F4"/>
    <w:rsid w:val="00637C8E"/>
    <w:rsid w:val="00640A11"/>
    <w:rsid w:val="006428BE"/>
    <w:rsid w:val="00644FCD"/>
    <w:rsid w:val="00650521"/>
    <w:rsid w:val="00651023"/>
    <w:rsid w:val="006524E7"/>
    <w:rsid w:val="006565C8"/>
    <w:rsid w:val="00660696"/>
    <w:rsid w:val="00660FA6"/>
    <w:rsid w:val="00661C40"/>
    <w:rsid w:val="00664184"/>
    <w:rsid w:val="006652DD"/>
    <w:rsid w:val="0066592E"/>
    <w:rsid w:val="006669BF"/>
    <w:rsid w:val="00670496"/>
    <w:rsid w:val="006724B9"/>
    <w:rsid w:val="00672E0E"/>
    <w:rsid w:val="006747C5"/>
    <w:rsid w:val="00676463"/>
    <w:rsid w:val="00680CBB"/>
    <w:rsid w:val="00683309"/>
    <w:rsid w:val="006834AF"/>
    <w:rsid w:val="00683843"/>
    <w:rsid w:val="00683F3E"/>
    <w:rsid w:val="0068454F"/>
    <w:rsid w:val="0068492B"/>
    <w:rsid w:val="00685B6B"/>
    <w:rsid w:val="00690920"/>
    <w:rsid w:val="00693643"/>
    <w:rsid w:val="00695838"/>
    <w:rsid w:val="00695D94"/>
    <w:rsid w:val="006960DA"/>
    <w:rsid w:val="006A0F0B"/>
    <w:rsid w:val="006A1E9E"/>
    <w:rsid w:val="006A21FC"/>
    <w:rsid w:val="006A2F36"/>
    <w:rsid w:val="006A5163"/>
    <w:rsid w:val="006B0989"/>
    <w:rsid w:val="006B0E5E"/>
    <w:rsid w:val="006B2658"/>
    <w:rsid w:val="006B2F61"/>
    <w:rsid w:val="006B349D"/>
    <w:rsid w:val="006B557E"/>
    <w:rsid w:val="006B6985"/>
    <w:rsid w:val="006B7B0A"/>
    <w:rsid w:val="006C070F"/>
    <w:rsid w:val="006C170E"/>
    <w:rsid w:val="006C38DC"/>
    <w:rsid w:val="006C45AA"/>
    <w:rsid w:val="006C4822"/>
    <w:rsid w:val="006D045B"/>
    <w:rsid w:val="006D225C"/>
    <w:rsid w:val="006D4C55"/>
    <w:rsid w:val="006D642E"/>
    <w:rsid w:val="006E0967"/>
    <w:rsid w:val="006E45DD"/>
    <w:rsid w:val="006E56A2"/>
    <w:rsid w:val="006E640F"/>
    <w:rsid w:val="006E7E9F"/>
    <w:rsid w:val="006F0B1A"/>
    <w:rsid w:val="006F1A2F"/>
    <w:rsid w:val="006F20FD"/>
    <w:rsid w:val="006F3115"/>
    <w:rsid w:val="006F5F3F"/>
    <w:rsid w:val="00700617"/>
    <w:rsid w:val="00701097"/>
    <w:rsid w:val="00701EDC"/>
    <w:rsid w:val="00702977"/>
    <w:rsid w:val="00702F51"/>
    <w:rsid w:val="00703CD6"/>
    <w:rsid w:val="00704DA4"/>
    <w:rsid w:val="0070655B"/>
    <w:rsid w:val="00711F7C"/>
    <w:rsid w:val="00712590"/>
    <w:rsid w:val="00712A36"/>
    <w:rsid w:val="0071463C"/>
    <w:rsid w:val="00715039"/>
    <w:rsid w:val="007179BE"/>
    <w:rsid w:val="00717A35"/>
    <w:rsid w:val="00717D2E"/>
    <w:rsid w:val="00720B6F"/>
    <w:rsid w:val="00721D80"/>
    <w:rsid w:val="00722E11"/>
    <w:rsid w:val="00723434"/>
    <w:rsid w:val="0072425F"/>
    <w:rsid w:val="00725317"/>
    <w:rsid w:val="007264E0"/>
    <w:rsid w:val="00726A28"/>
    <w:rsid w:val="0072735A"/>
    <w:rsid w:val="007275D7"/>
    <w:rsid w:val="007304CB"/>
    <w:rsid w:val="00734053"/>
    <w:rsid w:val="00736DB4"/>
    <w:rsid w:val="0073710B"/>
    <w:rsid w:val="0074053D"/>
    <w:rsid w:val="007501D0"/>
    <w:rsid w:val="007508DA"/>
    <w:rsid w:val="00751369"/>
    <w:rsid w:val="00751EF6"/>
    <w:rsid w:val="007543E9"/>
    <w:rsid w:val="00755550"/>
    <w:rsid w:val="007573C3"/>
    <w:rsid w:val="0076001A"/>
    <w:rsid w:val="00760A57"/>
    <w:rsid w:val="00760DA7"/>
    <w:rsid w:val="0076239B"/>
    <w:rsid w:val="00766185"/>
    <w:rsid w:val="00771167"/>
    <w:rsid w:val="007736DF"/>
    <w:rsid w:val="00774E8C"/>
    <w:rsid w:val="00775119"/>
    <w:rsid w:val="00775B66"/>
    <w:rsid w:val="0077641D"/>
    <w:rsid w:val="00780BBD"/>
    <w:rsid w:val="00785D7E"/>
    <w:rsid w:val="007914C8"/>
    <w:rsid w:val="00796058"/>
    <w:rsid w:val="007961ED"/>
    <w:rsid w:val="0079674C"/>
    <w:rsid w:val="00797CFD"/>
    <w:rsid w:val="007A1F5B"/>
    <w:rsid w:val="007A5C1E"/>
    <w:rsid w:val="007A5F41"/>
    <w:rsid w:val="007A669F"/>
    <w:rsid w:val="007B2660"/>
    <w:rsid w:val="007B29BB"/>
    <w:rsid w:val="007B2DFB"/>
    <w:rsid w:val="007B52B9"/>
    <w:rsid w:val="007B5D24"/>
    <w:rsid w:val="007B6F82"/>
    <w:rsid w:val="007C05F6"/>
    <w:rsid w:val="007C1B99"/>
    <w:rsid w:val="007C3721"/>
    <w:rsid w:val="007C5DA4"/>
    <w:rsid w:val="007C7399"/>
    <w:rsid w:val="007D277B"/>
    <w:rsid w:val="007D331F"/>
    <w:rsid w:val="007D46F9"/>
    <w:rsid w:val="007D4C94"/>
    <w:rsid w:val="007D4DF4"/>
    <w:rsid w:val="007D4E10"/>
    <w:rsid w:val="007D7028"/>
    <w:rsid w:val="007E2B56"/>
    <w:rsid w:val="007E2F44"/>
    <w:rsid w:val="007E3BCF"/>
    <w:rsid w:val="007E421A"/>
    <w:rsid w:val="007E4274"/>
    <w:rsid w:val="007E4CE9"/>
    <w:rsid w:val="007E5567"/>
    <w:rsid w:val="007E6681"/>
    <w:rsid w:val="007E6A10"/>
    <w:rsid w:val="007F17D0"/>
    <w:rsid w:val="007F197F"/>
    <w:rsid w:val="007F260B"/>
    <w:rsid w:val="007F46A7"/>
    <w:rsid w:val="007F6E4D"/>
    <w:rsid w:val="00800ADC"/>
    <w:rsid w:val="00803E18"/>
    <w:rsid w:val="00807643"/>
    <w:rsid w:val="00814E3D"/>
    <w:rsid w:val="00815458"/>
    <w:rsid w:val="00815D87"/>
    <w:rsid w:val="008208B7"/>
    <w:rsid w:val="00821567"/>
    <w:rsid w:val="00826432"/>
    <w:rsid w:val="00831EC7"/>
    <w:rsid w:val="00832A4D"/>
    <w:rsid w:val="008335B6"/>
    <w:rsid w:val="008357B3"/>
    <w:rsid w:val="0084002E"/>
    <w:rsid w:val="00841169"/>
    <w:rsid w:val="0084150F"/>
    <w:rsid w:val="00842B89"/>
    <w:rsid w:val="008434DE"/>
    <w:rsid w:val="00846891"/>
    <w:rsid w:val="008506D5"/>
    <w:rsid w:val="00850724"/>
    <w:rsid w:val="00850AF4"/>
    <w:rsid w:val="0085139F"/>
    <w:rsid w:val="00851690"/>
    <w:rsid w:val="008516D7"/>
    <w:rsid w:val="00852C5E"/>
    <w:rsid w:val="00852EB5"/>
    <w:rsid w:val="00852F5A"/>
    <w:rsid w:val="00853D20"/>
    <w:rsid w:val="00853E81"/>
    <w:rsid w:val="00856BB8"/>
    <w:rsid w:val="008571E9"/>
    <w:rsid w:val="00861733"/>
    <w:rsid w:val="00861A2E"/>
    <w:rsid w:val="00862CEB"/>
    <w:rsid w:val="00863AA4"/>
    <w:rsid w:val="00863DDF"/>
    <w:rsid w:val="00866185"/>
    <w:rsid w:val="00866475"/>
    <w:rsid w:val="0087128B"/>
    <w:rsid w:val="00872E1F"/>
    <w:rsid w:val="008731A2"/>
    <w:rsid w:val="0087370F"/>
    <w:rsid w:val="00876A7C"/>
    <w:rsid w:val="00876B11"/>
    <w:rsid w:val="00877266"/>
    <w:rsid w:val="008826AF"/>
    <w:rsid w:val="00885DD6"/>
    <w:rsid w:val="00886C85"/>
    <w:rsid w:val="008903A6"/>
    <w:rsid w:val="008906AD"/>
    <w:rsid w:val="008907B4"/>
    <w:rsid w:val="00890B76"/>
    <w:rsid w:val="00890C18"/>
    <w:rsid w:val="00892348"/>
    <w:rsid w:val="00896F25"/>
    <w:rsid w:val="00896F9E"/>
    <w:rsid w:val="00897EA1"/>
    <w:rsid w:val="008A511B"/>
    <w:rsid w:val="008A5B08"/>
    <w:rsid w:val="008A6284"/>
    <w:rsid w:val="008A6434"/>
    <w:rsid w:val="008B10BB"/>
    <w:rsid w:val="008B1700"/>
    <w:rsid w:val="008B2208"/>
    <w:rsid w:val="008B26BA"/>
    <w:rsid w:val="008B26DF"/>
    <w:rsid w:val="008B5067"/>
    <w:rsid w:val="008B6AF2"/>
    <w:rsid w:val="008B7338"/>
    <w:rsid w:val="008B782B"/>
    <w:rsid w:val="008B79F7"/>
    <w:rsid w:val="008B7B4B"/>
    <w:rsid w:val="008C059B"/>
    <w:rsid w:val="008C2174"/>
    <w:rsid w:val="008C2AFC"/>
    <w:rsid w:val="008C4A4D"/>
    <w:rsid w:val="008C6CEB"/>
    <w:rsid w:val="008C6F48"/>
    <w:rsid w:val="008C712A"/>
    <w:rsid w:val="008D0FCE"/>
    <w:rsid w:val="008D2404"/>
    <w:rsid w:val="008D4752"/>
    <w:rsid w:val="008D4A96"/>
    <w:rsid w:val="008D765A"/>
    <w:rsid w:val="008D78E1"/>
    <w:rsid w:val="008D7BB5"/>
    <w:rsid w:val="008E15F4"/>
    <w:rsid w:val="008E336B"/>
    <w:rsid w:val="008E3437"/>
    <w:rsid w:val="008E3838"/>
    <w:rsid w:val="008E3D10"/>
    <w:rsid w:val="008E5DE8"/>
    <w:rsid w:val="008F01C4"/>
    <w:rsid w:val="008F1F22"/>
    <w:rsid w:val="008F471B"/>
    <w:rsid w:val="008F6A51"/>
    <w:rsid w:val="008F6AC8"/>
    <w:rsid w:val="009033B5"/>
    <w:rsid w:val="009066F7"/>
    <w:rsid w:val="00907CDB"/>
    <w:rsid w:val="0091070F"/>
    <w:rsid w:val="00911180"/>
    <w:rsid w:val="009126FE"/>
    <w:rsid w:val="00912A46"/>
    <w:rsid w:val="009142F6"/>
    <w:rsid w:val="00915E94"/>
    <w:rsid w:val="009227B4"/>
    <w:rsid w:val="009231B9"/>
    <w:rsid w:val="00925A7D"/>
    <w:rsid w:val="00925BA7"/>
    <w:rsid w:val="00927D77"/>
    <w:rsid w:val="009309AB"/>
    <w:rsid w:val="00930B9A"/>
    <w:rsid w:val="00931A81"/>
    <w:rsid w:val="0093232A"/>
    <w:rsid w:val="00932830"/>
    <w:rsid w:val="00934693"/>
    <w:rsid w:val="00936812"/>
    <w:rsid w:val="0093694A"/>
    <w:rsid w:val="00936E0C"/>
    <w:rsid w:val="00937EDD"/>
    <w:rsid w:val="009404EC"/>
    <w:rsid w:val="00941491"/>
    <w:rsid w:val="00941D51"/>
    <w:rsid w:val="00943D06"/>
    <w:rsid w:val="00946CA5"/>
    <w:rsid w:val="00947D8C"/>
    <w:rsid w:val="009500E7"/>
    <w:rsid w:val="0095031F"/>
    <w:rsid w:val="00951B10"/>
    <w:rsid w:val="0095254D"/>
    <w:rsid w:val="00952BB2"/>
    <w:rsid w:val="00953AA6"/>
    <w:rsid w:val="00954A27"/>
    <w:rsid w:val="00955368"/>
    <w:rsid w:val="00956EB7"/>
    <w:rsid w:val="009577A3"/>
    <w:rsid w:val="00957B58"/>
    <w:rsid w:val="00960AD0"/>
    <w:rsid w:val="00964667"/>
    <w:rsid w:val="00965F76"/>
    <w:rsid w:val="0098337C"/>
    <w:rsid w:val="0098383B"/>
    <w:rsid w:val="00987062"/>
    <w:rsid w:val="00990555"/>
    <w:rsid w:val="00991863"/>
    <w:rsid w:val="009918A7"/>
    <w:rsid w:val="00994366"/>
    <w:rsid w:val="009947F3"/>
    <w:rsid w:val="00994A79"/>
    <w:rsid w:val="00995170"/>
    <w:rsid w:val="009977DD"/>
    <w:rsid w:val="00997C0F"/>
    <w:rsid w:val="009A04CE"/>
    <w:rsid w:val="009A1494"/>
    <w:rsid w:val="009B0B47"/>
    <w:rsid w:val="009B0F48"/>
    <w:rsid w:val="009B1141"/>
    <w:rsid w:val="009B3382"/>
    <w:rsid w:val="009B3478"/>
    <w:rsid w:val="009B4CFF"/>
    <w:rsid w:val="009B5946"/>
    <w:rsid w:val="009B717E"/>
    <w:rsid w:val="009B71AB"/>
    <w:rsid w:val="009C4278"/>
    <w:rsid w:val="009C4A36"/>
    <w:rsid w:val="009C5AEB"/>
    <w:rsid w:val="009D1283"/>
    <w:rsid w:val="009D22F8"/>
    <w:rsid w:val="009D7B40"/>
    <w:rsid w:val="009D7D94"/>
    <w:rsid w:val="009E0EB6"/>
    <w:rsid w:val="009E166A"/>
    <w:rsid w:val="009E2FB6"/>
    <w:rsid w:val="009E3EA6"/>
    <w:rsid w:val="009E481E"/>
    <w:rsid w:val="009E4F6F"/>
    <w:rsid w:val="009E519A"/>
    <w:rsid w:val="009E5515"/>
    <w:rsid w:val="009E765A"/>
    <w:rsid w:val="009F263A"/>
    <w:rsid w:val="009F4241"/>
    <w:rsid w:val="009F5183"/>
    <w:rsid w:val="009F72FD"/>
    <w:rsid w:val="00A0024C"/>
    <w:rsid w:val="00A014EA"/>
    <w:rsid w:val="00A02F9B"/>
    <w:rsid w:val="00A05399"/>
    <w:rsid w:val="00A0547A"/>
    <w:rsid w:val="00A06CF5"/>
    <w:rsid w:val="00A1054A"/>
    <w:rsid w:val="00A105F8"/>
    <w:rsid w:val="00A14CBE"/>
    <w:rsid w:val="00A172DE"/>
    <w:rsid w:val="00A173AE"/>
    <w:rsid w:val="00A20A78"/>
    <w:rsid w:val="00A210D4"/>
    <w:rsid w:val="00A2129B"/>
    <w:rsid w:val="00A21ADC"/>
    <w:rsid w:val="00A25833"/>
    <w:rsid w:val="00A25C2F"/>
    <w:rsid w:val="00A27BCC"/>
    <w:rsid w:val="00A3091D"/>
    <w:rsid w:val="00A33806"/>
    <w:rsid w:val="00A34650"/>
    <w:rsid w:val="00A34BEC"/>
    <w:rsid w:val="00A35FFE"/>
    <w:rsid w:val="00A3683F"/>
    <w:rsid w:val="00A36A75"/>
    <w:rsid w:val="00A36F96"/>
    <w:rsid w:val="00A37B8B"/>
    <w:rsid w:val="00A41323"/>
    <w:rsid w:val="00A43667"/>
    <w:rsid w:val="00A4401A"/>
    <w:rsid w:val="00A45011"/>
    <w:rsid w:val="00A46441"/>
    <w:rsid w:val="00A478FD"/>
    <w:rsid w:val="00A503EE"/>
    <w:rsid w:val="00A54615"/>
    <w:rsid w:val="00A54B91"/>
    <w:rsid w:val="00A5645A"/>
    <w:rsid w:val="00A62BF1"/>
    <w:rsid w:val="00A62C64"/>
    <w:rsid w:val="00A6367D"/>
    <w:rsid w:val="00A65997"/>
    <w:rsid w:val="00A66854"/>
    <w:rsid w:val="00A6779F"/>
    <w:rsid w:val="00A7038D"/>
    <w:rsid w:val="00A704A9"/>
    <w:rsid w:val="00A70622"/>
    <w:rsid w:val="00A712DA"/>
    <w:rsid w:val="00A730AA"/>
    <w:rsid w:val="00A808D7"/>
    <w:rsid w:val="00A811DA"/>
    <w:rsid w:val="00A8125B"/>
    <w:rsid w:val="00A8134F"/>
    <w:rsid w:val="00A82953"/>
    <w:rsid w:val="00A83834"/>
    <w:rsid w:val="00A83C7D"/>
    <w:rsid w:val="00A844AA"/>
    <w:rsid w:val="00A8672B"/>
    <w:rsid w:val="00A877C7"/>
    <w:rsid w:val="00A90D5A"/>
    <w:rsid w:val="00A9153D"/>
    <w:rsid w:val="00A931F0"/>
    <w:rsid w:val="00A95673"/>
    <w:rsid w:val="00A95921"/>
    <w:rsid w:val="00A95B62"/>
    <w:rsid w:val="00AA1334"/>
    <w:rsid w:val="00AA30CA"/>
    <w:rsid w:val="00AA4121"/>
    <w:rsid w:val="00AA6E8E"/>
    <w:rsid w:val="00AB3E0E"/>
    <w:rsid w:val="00AB445E"/>
    <w:rsid w:val="00AB4A50"/>
    <w:rsid w:val="00AB6042"/>
    <w:rsid w:val="00AC14B9"/>
    <w:rsid w:val="00AC2BF0"/>
    <w:rsid w:val="00AC2F49"/>
    <w:rsid w:val="00AC3BA6"/>
    <w:rsid w:val="00AC44C1"/>
    <w:rsid w:val="00AD07FE"/>
    <w:rsid w:val="00AD21B7"/>
    <w:rsid w:val="00AD3B0F"/>
    <w:rsid w:val="00AD3E93"/>
    <w:rsid w:val="00AD5878"/>
    <w:rsid w:val="00AD632D"/>
    <w:rsid w:val="00AD75B9"/>
    <w:rsid w:val="00AD7DC0"/>
    <w:rsid w:val="00AD7FF9"/>
    <w:rsid w:val="00AE3D34"/>
    <w:rsid w:val="00AE580E"/>
    <w:rsid w:val="00AF04EA"/>
    <w:rsid w:val="00AF0995"/>
    <w:rsid w:val="00AF1850"/>
    <w:rsid w:val="00AF19A1"/>
    <w:rsid w:val="00AF3245"/>
    <w:rsid w:val="00AF466E"/>
    <w:rsid w:val="00AF477A"/>
    <w:rsid w:val="00AF4C4C"/>
    <w:rsid w:val="00AF51CC"/>
    <w:rsid w:val="00AF62AA"/>
    <w:rsid w:val="00AF7B7E"/>
    <w:rsid w:val="00B004CF"/>
    <w:rsid w:val="00B01AE3"/>
    <w:rsid w:val="00B01C56"/>
    <w:rsid w:val="00B03AAF"/>
    <w:rsid w:val="00B04C21"/>
    <w:rsid w:val="00B055DB"/>
    <w:rsid w:val="00B10593"/>
    <w:rsid w:val="00B1236E"/>
    <w:rsid w:val="00B14081"/>
    <w:rsid w:val="00B140DF"/>
    <w:rsid w:val="00B20077"/>
    <w:rsid w:val="00B20B4D"/>
    <w:rsid w:val="00B21AB5"/>
    <w:rsid w:val="00B233CE"/>
    <w:rsid w:val="00B236F7"/>
    <w:rsid w:val="00B23E78"/>
    <w:rsid w:val="00B25B2C"/>
    <w:rsid w:val="00B26DDF"/>
    <w:rsid w:val="00B27533"/>
    <w:rsid w:val="00B276F7"/>
    <w:rsid w:val="00B30909"/>
    <w:rsid w:val="00B31116"/>
    <w:rsid w:val="00B32CCB"/>
    <w:rsid w:val="00B34089"/>
    <w:rsid w:val="00B35B11"/>
    <w:rsid w:val="00B36A40"/>
    <w:rsid w:val="00B37C2C"/>
    <w:rsid w:val="00B40308"/>
    <w:rsid w:val="00B4051A"/>
    <w:rsid w:val="00B40531"/>
    <w:rsid w:val="00B40D6E"/>
    <w:rsid w:val="00B416B5"/>
    <w:rsid w:val="00B42D9C"/>
    <w:rsid w:val="00B43BC5"/>
    <w:rsid w:val="00B46941"/>
    <w:rsid w:val="00B50676"/>
    <w:rsid w:val="00B51264"/>
    <w:rsid w:val="00B515DE"/>
    <w:rsid w:val="00B51A90"/>
    <w:rsid w:val="00B5336D"/>
    <w:rsid w:val="00B5559F"/>
    <w:rsid w:val="00B56BCE"/>
    <w:rsid w:val="00B6025A"/>
    <w:rsid w:val="00B6050B"/>
    <w:rsid w:val="00B6486A"/>
    <w:rsid w:val="00B66882"/>
    <w:rsid w:val="00B67343"/>
    <w:rsid w:val="00B67E15"/>
    <w:rsid w:val="00B719E1"/>
    <w:rsid w:val="00B73260"/>
    <w:rsid w:val="00B73393"/>
    <w:rsid w:val="00B73ECE"/>
    <w:rsid w:val="00B77E51"/>
    <w:rsid w:val="00B817A6"/>
    <w:rsid w:val="00B8185A"/>
    <w:rsid w:val="00B8432A"/>
    <w:rsid w:val="00B84E3D"/>
    <w:rsid w:val="00B858FE"/>
    <w:rsid w:val="00B872D6"/>
    <w:rsid w:val="00B9042C"/>
    <w:rsid w:val="00B9420D"/>
    <w:rsid w:val="00B95FAB"/>
    <w:rsid w:val="00B96D33"/>
    <w:rsid w:val="00BA2B10"/>
    <w:rsid w:val="00BB70AC"/>
    <w:rsid w:val="00BC0685"/>
    <w:rsid w:val="00BC283C"/>
    <w:rsid w:val="00BC50F7"/>
    <w:rsid w:val="00BC692D"/>
    <w:rsid w:val="00BC7C29"/>
    <w:rsid w:val="00BD465D"/>
    <w:rsid w:val="00BD55AF"/>
    <w:rsid w:val="00BE009D"/>
    <w:rsid w:val="00BE03B1"/>
    <w:rsid w:val="00BE0BC3"/>
    <w:rsid w:val="00BE2A5D"/>
    <w:rsid w:val="00BE3F31"/>
    <w:rsid w:val="00BF1E83"/>
    <w:rsid w:val="00BF29D9"/>
    <w:rsid w:val="00BF42DA"/>
    <w:rsid w:val="00C01DCD"/>
    <w:rsid w:val="00C02835"/>
    <w:rsid w:val="00C10016"/>
    <w:rsid w:val="00C11A0E"/>
    <w:rsid w:val="00C131FF"/>
    <w:rsid w:val="00C13E48"/>
    <w:rsid w:val="00C20617"/>
    <w:rsid w:val="00C22CBF"/>
    <w:rsid w:val="00C26932"/>
    <w:rsid w:val="00C3243F"/>
    <w:rsid w:val="00C32B61"/>
    <w:rsid w:val="00C36E9A"/>
    <w:rsid w:val="00C3764E"/>
    <w:rsid w:val="00C4269D"/>
    <w:rsid w:val="00C43D48"/>
    <w:rsid w:val="00C46E51"/>
    <w:rsid w:val="00C51846"/>
    <w:rsid w:val="00C5185A"/>
    <w:rsid w:val="00C53C66"/>
    <w:rsid w:val="00C53D86"/>
    <w:rsid w:val="00C567FF"/>
    <w:rsid w:val="00C5702D"/>
    <w:rsid w:val="00C57814"/>
    <w:rsid w:val="00C6092A"/>
    <w:rsid w:val="00C60BD5"/>
    <w:rsid w:val="00C613F2"/>
    <w:rsid w:val="00C643D4"/>
    <w:rsid w:val="00C66974"/>
    <w:rsid w:val="00C67B43"/>
    <w:rsid w:val="00C73D6A"/>
    <w:rsid w:val="00C74E0A"/>
    <w:rsid w:val="00C752A5"/>
    <w:rsid w:val="00C76363"/>
    <w:rsid w:val="00C76996"/>
    <w:rsid w:val="00C802FF"/>
    <w:rsid w:val="00C81A4F"/>
    <w:rsid w:val="00C820E8"/>
    <w:rsid w:val="00C82C17"/>
    <w:rsid w:val="00C82FE7"/>
    <w:rsid w:val="00C85BA8"/>
    <w:rsid w:val="00C85EB5"/>
    <w:rsid w:val="00C864A9"/>
    <w:rsid w:val="00C87843"/>
    <w:rsid w:val="00C87A0E"/>
    <w:rsid w:val="00C903B4"/>
    <w:rsid w:val="00C912AD"/>
    <w:rsid w:val="00C9368B"/>
    <w:rsid w:val="00C95454"/>
    <w:rsid w:val="00C95716"/>
    <w:rsid w:val="00C97827"/>
    <w:rsid w:val="00C97A03"/>
    <w:rsid w:val="00CA0357"/>
    <w:rsid w:val="00CA0CF5"/>
    <w:rsid w:val="00CA21C9"/>
    <w:rsid w:val="00CA3714"/>
    <w:rsid w:val="00CA3F71"/>
    <w:rsid w:val="00CA5970"/>
    <w:rsid w:val="00CA77FB"/>
    <w:rsid w:val="00CB2B32"/>
    <w:rsid w:val="00CB4A03"/>
    <w:rsid w:val="00CC16DD"/>
    <w:rsid w:val="00CC1BB0"/>
    <w:rsid w:val="00CC4DA8"/>
    <w:rsid w:val="00CC5A11"/>
    <w:rsid w:val="00CC7214"/>
    <w:rsid w:val="00CD0C80"/>
    <w:rsid w:val="00CD1909"/>
    <w:rsid w:val="00CD661D"/>
    <w:rsid w:val="00CE3174"/>
    <w:rsid w:val="00CE43BD"/>
    <w:rsid w:val="00CE51C5"/>
    <w:rsid w:val="00CE6A12"/>
    <w:rsid w:val="00CF1122"/>
    <w:rsid w:val="00CF127D"/>
    <w:rsid w:val="00CF561D"/>
    <w:rsid w:val="00D00070"/>
    <w:rsid w:val="00D00BD0"/>
    <w:rsid w:val="00D0289E"/>
    <w:rsid w:val="00D03754"/>
    <w:rsid w:val="00D04186"/>
    <w:rsid w:val="00D045AC"/>
    <w:rsid w:val="00D04F06"/>
    <w:rsid w:val="00D07BF0"/>
    <w:rsid w:val="00D115D2"/>
    <w:rsid w:val="00D13544"/>
    <w:rsid w:val="00D13C8D"/>
    <w:rsid w:val="00D148A8"/>
    <w:rsid w:val="00D151B8"/>
    <w:rsid w:val="00D15630"/>
    <w:rsid w:val="00D1660D"/>
    <w:rsid w:val="00D17641"/>
    <w:rsid w:val="00D207E4"/>
    <w:rsid w:val="00D2363A"/>
    <w:rsid w:val="00D25FFD"/>
    <w:rsid w:val="00D276F1"/>
    <w:rsid w:val="00D33088"/>
    <w:rsid w:val="00D348B0"/>
    <w:rsid w:val="00D34A4F"/>
    <w:rsid w:val="00D34C53"/>
    <w:rsid w:val="00D366BD"/>
    <w:rsid w:val="00D4041C"/>
    <w:rsid w:val="00D40852"/>
    <w:rsid w:val="00D40A31"/>
    <w:rsid w:val="00D40ACA"/>
    <w:rsid w:val="00D441EB"/>
    <w:rsid w:val="00D44217"/>
    <w:rsid w:val="00D46B7E"/>
    <w:rsid w:val="00D4753B"/>
    <w:rsid w:val="00D50D0E"/>
    <w:rsid w:val="00D52659"/>
    <w:rsid w:val="00D54D11"/>
    <w:rsid w:val="00D60F32"/>
    <w:rsid w:val="00D62D3E"/>
    <w:rsid w:val="00D63547"/>
    <w:rsid w:val="00D708F9"/>
    <w:rsid w:val="00D739FA"/>
    <w:rsid w:val="00D75546"/>
    <w:rsid w:val="00D755D0"/>
    <w:rsid w:val="00D75D46"/>
    <w:rsid w:val="00D7667A"/>
    <w:rsid w:val="00D76C49"/>
    <w:rsid w:val="00D81152"/>
    <w:rsid w:val="00D81538"/>
    <w:rsid w:val="00D82045"/>
    <w:rsid w:val="00D840F4"/>
    <w:rsid w:val="00D84789"/>
    <w:rsid w:val="00D84B29"/>
    <w:rsid w:val="00D85324"/>
    <w:rsid w:val="00D85ED8"/>
    <w:rsid w:val="00D87C47"/>
    <w:rsid w:val="00D92136"/>
    <w:rsid w:val="00D95FE3"/>
    <w:rsid w:val="00DA35B5"/>
    <w:rsid w:val="00DA3F48"/>
    <w:rsid w:val="00DA6196"/>
    <w:rsid w:val="00DB1223"/>
    <w:rsid w:val="00DB2956"/>
    <w:rsid w:val="00DB487F"/>
    <w:rsid w:val="00DB6247"/>
    <w:rsid w:val="00DC1FC8"/>
    <w:rsid w:val="00DC2CAB"/>
    <w:rsid w:val="00DC3CC6"/>
    <w:rsid w:val="00DC604D"/>
    <w:rsid w:val="00DD0576"/>
    <w:rsid w:val="00DD09E5"/>
    <w:rsid w:val="00DD2F75"/>
    <w:rsid w:val="00DD74A7"/>
    <w:rsid w:val="00DD7657"/>
    <w:rsid w:val="00DE20E2"/>
    <w:rsid w:val="00DE2CAD"/>
    <w:rsid w:val="00DE32DD"/>
    <w:rsid w:val="00DF3BBD"/>
    <w:rsid w:val="00DF5083"/>
    <w:rsid w:val="00DF5087"/>
    <w:rsid w:val="00E012B8"/>
    <w:rsid w:val="00E01CF0"/>
    <w:rsid w:val="00E04C11"/>
    <w:rsid w:val="00E05762"/>
    <w:rsid w:val="00E157A3"/>
    <w:rsid w:val="00E2369D"/>
    <w:rsid w:val="00E24146"/>
    <w:rsid w:val="00E25A1B"/>
    <w:rsid w:val="00E261DA"/>
    <w:rsid w:val="00E26380"/>
    <w:rsid w:val="00E314F3"/>
    <w:rsid w:val="00E32223"/>
    <w:rsid w:val="00E345E3"/>
    <w:rsid w:val="00E363E1"/>
    <w:rsid w:val="00E37438"/>
    <w:rsid w:val="00E40FE6"/>
    <w:rsid w:val="00E43474"/>
    <w:rsid w:val="00E44C6B"/>
    <w:rsid w:val="00E45BC2"/>
    <w:rsid w:val="00E471A5"/>
    <w:rsid w:val="00E54355"/>
    <w:rsid w:val="00E562BB"/>
    <w:rsid w:val="00E56A47"/>
    <w:rsid w:val="00E574F2"/>
    <w:rsid w:val="00E63A86"/>
    <w:rsid w:val="00E6442F"/>
    <w:rsid w:val="00E66659"/>
    <w:rsid w:val="00E70B03"/>
    <w:rsid w:val="00E70EDE"/>
    <w:rsid w:val="00E81D6E"/>
    <w:rsid w:val="00E82D11"/>
    <w:rsid w:val="00E8300F"/>
    <w:rsid w:val="00E846FF"/>
    <w:rsid w:val="00E92D87"/>
    <w:rsid w:val="00E940ED"/>
    <w:rsid w:val="00E94730"/>
    <w:rsid w:val="00E94855"/>
    <w:rsid w:val="00E9582E"/>
    <w:rsid w:val="00E95E2E"/>
    <w:rsid w:val="00E95EB9"/>
    <w:rsid w:val="00E97615"/>
    <w:rsid w:val="00EA1DE3"/>
    <w:rsid w:val="00EA2351"/>
    <w:rsid w:val="00EA2B73"/>
    <w:rsid w:val="00EA6D0E"/>
    <w:rsid w:val="00EB124A"/>
    <w:rsid w:val="00EB1630"/>
    <w:rsid w:val="00EB2B72"/>
    <w:rsid w:val="00EB5118"/>
    <w:rsid w:val="00EC0BFA"/>
    <w:rsid w:val="00EC103C"/>
    <w:rsid w:val="00EC603C"/>
    <w:rsid w:val="00EC6B24"/>
    <w:rsid w:val="00EC74CD"/>
    <w:rsid w:val="00EC781D"/>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37E4"/>
    <w:rsid w:val="00F054DC"/>
    <w:rsid w:val="00F05555"/>
    <w:rsid w:val="00F059F8"/>
    <w:rsid w:val="00F05CA8"/>
    <w:rsid w:val="00F15900"/>
    <w:rsid w:val="00F1713A"/>
    <w:rsid w:val="00F175B6"/>
    <w:rsid w:val="00F17A72"/>
    <w:rsid w:val="00F208B1"/>
    <w:rsid w:val="00F268D9"/>
    <w:rsid w:val="00F34CBB"/>
    <w:rsid w:val="00F36AFD"/>
    <w:rsid w:val="00F3745E"/>
    <w:rsid w:val="00F37C8E"/>
    <w:rsid w:val="00F40066"/>
    <w:rsid w:val="00F443A3"/>
    <w:rsid w:val="00F44F7B"/>
    <w:rsid w:val="00F45AE3"/>
    <w:rsid w:val="00F47FEA"/>
    <w:rsid w:val="00F50A15"/>
    <w:rsid w:val="00F5399B"/>
    <w:rsid w:val="00F57621"/>
    <w:rsid w:val="00F57C9D"/>
    <w:rsid w:val="00F57DCF"/>
    <w:rsid w:val="00F60243"/>
    <w:rsid w:val="00F607FB"/>
    <w:rsid w:val="00F60D0A"/>
    <w:rsid w:val="00F61379"/>
    <w:rsid w:val="00F651F0"/>
    <w:rsid w:val="00F674CC"/>
    <w:rsid w:val="00F76660"/>
    <w:rsid w:val="00F77563"/>
    <w:rsid w:val="00F830A8"/>
    <w:rsid w:val="00F87108"/>
    <w:rsid w:val="00F90715"/>
    <w:rsid w:val="00F9097C"/>
    <w:rsid w:val="00F9114B"/>
    <w:rsid w:val="00F93111"/>
    <w:rsid w:val="00F9318B"/>
    <w:rsid w:val="00F93578"/>
    <w:rsid w:val="00F95229"/>
    <w:rsid w:val="00F9586C"/>
    <w:rsid w:val="00F973F8"/>
    <w:rsid w:val="00F97695"/>
    <w:rsid w:val="00FA1026"/>
    <w:rsid w:val="00FA2BAB"/>
    <w:rsid w:val="00FA2BED"/>
    <w:rsid w:val="00FA300C"/>
    <w:rsid w:val="00FA6A64"/>
    <w:rsid w:val="00FB21EC"/>
    <w:rsid w:val="00FB6269"/>
    <w:rsid w:val="00FB7AA4"/>
    <w:rsid w:val="00FB7BE7"/>
    <w:rsid w:val="00FC0F79"/>
    <w:rsid w:val="00FC19DC"/>
    <w:rsid w:val="00FC3AED"/>
    <w:rsid w:val="00FC51DF"/>
    <w:rsid w:val="00FC6AD6"/>
    <w:rsid w:val="00FC7546"/>
    <w:rsid w:val="00FD036D"/>
    <w:rsid w:val="00FD1158"/>
    <w:rsid w:val="00FD1658"/>
    <w:rsid w:val="00FD20BE"/>
    <w:rsid w:val="00FD49DA"/>
    <w:rsid w:val="00FE0AEA"/>
    <w:rsid w:val="00FE1AFF"/>
    <w:rsid w:val="00FE2325"/>
    <w:rsid w:val="00FE37EF"/>
    <w:rsid w:val="00FE5627"/>
    <w:rsid w:val="00FE64B9"/>
    <w:rsid w:val="00FE7770"/>
    <w:rsid w:val="00FF2180"/>
    <w:rsid w:val="00FF2B63"/>
    <w:rsid w:val="00FF33A7"/>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60037A"/>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semiHidden/>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semiHidden/>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 w:type="paragraph" w:styleId="Leipteksti">
    <w:name w:val="Body Text"/>
    <w:basedOn w:val="Normaali"/>
    <w:link w:val="LeiptekstiChar"/>
    <w:uiPriority w:val="1"/>
    <w:unhideWhenUsed/>
    <w:qFormat/>
    <w:rsid w:val="00EC6B24"/>
    <w:pPr>
      <w:spacing w:after="220"/>
      <w:ind w:left="2608"/>
    </w:pPr>
    <w:rPr>
      <w:rFonts w:asciiTheme="minorHAnsi" w:eastAsiaTheme="minorHAnsi" w:hAnsiTheme="minorHAnsi" w:cstheme="minorHAnsi"/>
      <w:sz w:val="22"/>
      <w:szCs w:val="22"/>
      <w:lang w:eastAsia="en-US"/>
    </w:rPr>
  </w:style>
  <w:style w:type="character" w:customStyle="1" w:styleId="LeiptekstiChar">
    <w:name w:val="Leipäteksti Char"/>
    <w:basedOn w:val="Kappaleenoletusfontti"/>
    <w:link w:val="Leipteksti"/>
    <w:uiPriority w:val="1"/>
    <w:rsid w:val="00EC6B24"/>
    <w:rPr>
      <w:rFonts w:asciiTheme="minorHAnsi" w:eastAsiaTheme="minorHAnsi" w:hAnsiTheme="minorHAnsi" w:cs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60037A"/>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semiHidden/>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semiHidden/>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 w:type="paragraph" w:styleId="Leipteksti">
    <w:name w:val="Body Text"/>
    <w:basedOn w:val="Normaali"/>
    <w:link w:val="LeiptekstiChar"/>
    <w:uiPriority w:val="1"/>
    <w:unhideWhenUsed/>
    <w:qFormat/>
    <w:rsid w:val="00EC6B24"/>
    <w:pPr>
      <w:spacing w:after="220"/>
      <w:ind w:left="2608"/>
    </w:pPr>
    <w:rPr>
      <w:rFonts w:asciiTheme="minorHAnsi" w:eastAsiaTheme="minorHAnsi" w:hAnsiTheme="minorHAnsi" w:cstheme="minorHAnsi"/>
      <w:sz w:val="22"/>
      <w:szCs w:val="22"/>
      <w:lang w:eastAsia="en-US"/>
    </w:rPr>
  </w:style>
  <w:style w:type="character" w:customStyle="1" w:styleId="LeiptekstiChar">
    <w:name w:val="Leipäteksti Char"/>
    <w:basedOn w:val="Kappaleenoletusfontti"/>
    <w:link w:val="Leipteksti"/>
    <w:uiPriority w:val="1"/>
    <w:rsid w:val="00EC6B24"/>
    <w:rPr>
      <w:rFonts w:asciiTheme="minorHAnsi" w:eastAsiaTheme="minorHAnsi" w:hAnsiTheme="minorHAnsi" w:cs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630827">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F8476-F66E-4C0D-B9AB-4CF6E474E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1658</Words>
  <Characters>15723</Characters>
  <Application>Microsoft Office Word</Application>
  <DocSecurity>0</DocSecurity>
  <Lines>131</Lines>
  <Paragraphs>34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17347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rantapai</dc:creator>
  <cp:lastModifiedBy>miettiha</cp:lastModifiedBy>
  <cp:revision>6</cp:revision>
  <cp:lastPrinted>2017-01-26T15:03:00Z</cp:lastPrinted>
  <dcterms:created xsi:type="dcterms:W3CDTF">2017-01-27T10:55:00Z</dcterms:created>
  <dcterms:modified xsi:type="dcterms:W3CDTF">2017-01-30T07:35:00Z</dcterms:modified>
</cp:coreProperties>
</file>