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E9" w:rsidRDefault="00D436E9" w:rsidP="0075726E">
      <w:pPr>
        <w:pStyle w:val="Leiptekstivasen"/>
      </w:pPr>
      <w:bookmarkStart w:id="0" w:name="DM_X_REFERENCE"/>
      <w:bookmarkEnd w:id="0"/>
    </w:p>
    <w:p w:rsidR="0075726E" w:rsidRDefault="0075726E" w:rsidP="0075726E">
      <w:pPr>
        <w:pStyle w:val="Leiptekstivasen"/>
      </w:pPr>
    </w:p>
    <w:p w:rsidR="0075726E" w:rsidRPr="0075726E" w:rsidRDefault="000A67F4" w:rsidP="0075726E">
      <w:pPr>
        <w:pStyle w:val="Asiakirjannimi"/>
      </w:pPr>
      <w:bookmarkStart w:id="1" w:name="DM_DOCNAME"/>
      <w:r>
        <w:t>Lausuntoyhteenveto hallituksen esityksestä eduskunnalle elintarvik</w:t>
      </w:r>
      <w:r>
        <w:t>e</w:t>
      </w:r>
      <w:r>
        <w:t>lain 30 §:n muuttamisesta</w:t>
      </w:r>
      <w:bookmarkEnd w:id="1"/>
    </w:p>
    <w:p w:rsidR="00F325E4" w:rsidRPr="000A67F4" w:rsidRDefault="000A67F4" w:rsidP="00F52A06">
      <w:pPr>
        <w:pStyle w:val="Leipteksti"/>
        <w:ind w:left="0"/>
        <w:rPr>
          <w:b/>
        </w:rPr>
      </w:pPr>
      <w:r w:rsidRPr="000A67F4">
        <w:rPr>
          <w:b/>
        </w:rPr>
        <w:t>Asia</w:t>
      </w:r>
    </w:p>
    <w:p w:rsidR="000A67F4" w:rsidRDefault="00F52A06" w:rsidP="000A67F4">
      <w:pPr>
        <w:pStyle w:val="LLPerustelujenkappalejako"/>
        <w:ind w:left="1276"/>
      </w:pPr>
      <w:r>
        <w:t xml:space="preserve">Hallituksen esitys </w:t>
      </w:r>
      <w:r w:rsidR="000A67F4">
        <w:t>elintarvikelain</w:t>
      </w:r>
      <w:r>
        <w:t xml:space="preserve"> 30 §:n muuttamisesta</w:t>
      </w:r>
      <w:r w:rsidR="000A67F4">
        <w:t xml:space="preserve"> annettiin eduskunnalle </w:t>
      </w:r>
      <w:r>
        <w:t>kevätistuntoka</w:t>
      </w:r>
      <w:r>
        <w:t>u</w:t>
      </w:r>
      <w:r>
        <w:t>della 2017 (HE 1/2017). E</w:t>
      </w:r>
      <w:r w:rsidR="000A67F4">
        <w:t>sityksessä ehdotetaan, että el</w:t>
      </w:r>
      <w:r w:rsidR="000A67F4">
        <w:t>intarvikelain 30 §</w:t>
      </w:r>
      <w:r w:rsidR="000A67F4">
        <w:t>:ä</w:t>
      </w:r>
      <w:r w:rsidR="000A67F4">
        <w:t>än lisättäisiin uusi torjunta-aineen jäämän kansallista väliaikaista enimmäismäärää koskeva kohta, jonka mukaan Elintarviketurvallisuusvirasto voi asettaa torjunta-ainejäämäasetuksen 18 artiklan 4 kohdan m</w:t>
      </w:r>
      <w:r w:rsidR="000A67F4">
        <w:t>u</w:t>
      </w:r>
      <w:r w:rsidR="000A67F4">
        <w:t>kaisen kansallisen väliaikaisen enimmäismä</w:t>
      </w:r>
      <w:r w:rsidR="000A67F4">
        <w:t>ä</w:t>
      </w:r>
      <w:r w:rsidR="000A67F4">
        <w:t xml:space="preserve">rän. </w:t>
      </w:r>
    </w:p>
    <w:p w:rsidR="00F52A06" w:rsidRDefault="00F52A06" w:rsidP="00F52A06">
      <w:pPr>
        <w:pStyle w:val="LLPerustelujenkappalejako"/>
        <w:ind w:left="1276"/>
      </w:pPr>
      <w:r>
        <w:t xml:space="preserve">Lausuntokierros jouduttiin asian kiireellisyyden vuoksi toimittamaan poikkeuksellisen lyhyenä. Lausuntoa pyydettiin seuraavilta tahoilta: </w:t>
      </w:r>
      <w:r>
        <w:t>Maa- ja metsätalousministeriön osastot, oikeusmini</w:t>
      </w:r>
      <w:r>
        <w:t>s</w:t>
      </w:r>
      <w:r>
        <w:t>teriö, valtiovarainministeriö, työ- ja elinkeinoministeriö, sosiaali- ja terveysministeriö, ympäri</w:t>
      </w:r>
      <w:r>
        <w:t>s</w:t>
      </w:r>
      <w:r>
        <w:t>töministeriö, Elintarviketurvallisuusvirasto (Evira), Luonnonvarakeskus (Luke) Suomen ymp</w:t>
      </w:r>
      <w:r>
        <w:t>ä</w:t>
      </w:r>
      <w:r>
        <w:t>rist</w:t>
      </w:r>
      <w:r>
        <w:t>ö</w:t>
      </w:r>
      <w:r>
        <w:t>keskus (SYKE), Turvallisuus- ja kemikaalivirasto (</w:t>
      </w:r>
      <w:proofErr w:type="spellStart"/>
      <w:r>
        <w:t>Tukes</w:t>
      </w:r>
      <w:proofErr w:type="spellEnd"/>
      <w:r>
        <w:t>), Sosiaali- ja terveysalan lupa- ja valvo</w:t>
      </w:r>
      <w:r>
        <w:t>n</w:t>
      </w:r>
      <w:r>
        <w:t>tavirasto (</w:t>
      </w:r>
      <w:proofErr w:type="spellStart"/>
      <w:r>
        <w:t>Valvira</w:t>
      </w:r>
      <w:proofErr w:type="spellEnd"/>
      <w:r>
        <w:t xml:space="preserve">), Terveyden ja hyvinvoinninlaitos (THL), Tulli, Tullilaboratorio, Maa- ja metsätaloustuottajain keskusliitto MTK ry, Svenska </w:t>
      </w:r>
      <w:proofErr w:type="spellStart"/>
      <w:r>
        <w:t>Lantbruksproducenternas</w:t>
      </w:r>
      <w:proofErr w:type="spellEnd"/>
      <w:r>
        <w:t xml:space="preserve"> </w:t>
      </w:r>
      <w:proofErr w:type="spellStart"/>
      <w:r>
        <w:t>Centralförbund</w:t>
      </w:r>
      <w:proofErr w:type="spellEnd"/>
      <w:r>
        <w:t xml:space="preserve"> SLC, Kasvinsuojeluseura ry, Kasvinsuojeluteollisuus ry (KASTE), </w:t>
      </w:r>
      <w:proofErr w:type="spellStart"/>
      <w:r>
        <w:t>ProAgria</w:t>
      </w:r>
      <w:proofErr w:type="spellEnd"/>
      <w:r>
        <w:t xml:space="preserve"> Keskusten Liitto, Luomuliitto ry, Elinkeinoelämän keskusliitto (EK), Kotimaiset Kasvikset ry, Kuluttajaliitto - </w:t>
      </w:r>
      <w:proofErr w:type="spellStart"/>
      <w:r>
        <w:t>Konsumentförbundet</w:t>
      </w:r>
      <w:proofErr w:type="spellEnd"/>
      <w:r>
        <w:t>, Kunnallinen ympäristöterveydenhuollon yhdistys, Kuntaliitto, Luomuin</w:t>
      </w:r>
      <w:r>
        <w:t>s</w:t>
      </w:r>
      <w:r>
        <w:t xml:space="preserve">tituutti, Luomuliitto ry, Pro </w:t>
      </w:r>
      <w:proofErr w:type="spellStart"/>
      <w:r>
        <w:t>Luomu</w:t>
      </w:r>
      <w:proofErr w:type="spellEnd"/>
      <w:r>
        <w:t xml:space="preserve"> ry, Suomen Kuntaliitto, Suomen Viljava Oy, Suomen Yri</w:t>
      </w:r>
      <w:r>
        <w:t>t</w:t>
      </w:r>
      <w:r>
        <w:t>täjät ja Ympäristöterveydenhuollon Yhteistoiminta-alueet.</w:t>
      </w:r>
    </w:p>
    <w:p w:rsidR="000A67F4" w:rsidRDefault="00F52A06" w:rsidP="00F325E4">
      <w:pPr>
        <w:pStyle w:val="Leipteksti"/>
      </w:pPr>
      <w:r>
        <w:t xml:space="preserve">Lausuntoja saatiin yhteensä 18 kappaletta.  </w:t>
      </w:r>
    </w:p>
    <w:p w:rsidR="000A67F4" w:rsidRDefault="000A67F4" w:rsidP="00F52A06">
      <w:pPr>
        <w:pStyle w:val="Leipteksti"/>
        <w:ind w:left="0"/>
        <w:rPr>
          <w:b/>
        </w:rPr>
      </w:pPr>
      <w:r>
        <w:rPr>
          <w:b/>
        </w:rPr>
        <w:t>Lausunnonan</w:t>
      </w:r>
      <w:r w:rsidR="00E351B0">
        <w:rPr>
          <w:b/>
        </w:rPr>
        <w:t>tajien</w:t>
      </w:r>
      <w:r>
        <w:rPr>
          <w:b/>
        </w:rPr>
        <w:t xml:space="preserve"> näkemys esityksestä</w:t>
      </w:r>
    </w:p>
    <w:p w:rsidR="00F52A06" w:rsidRDefault="00F52A06" w:rsidP="00F52A06">
      <w:pPr>
        <w:pStyle w:val="Leipteksti"/>
        <w:ind w:left="1276"/>
        <w:rPr>
          <w:szCs w:val="22"/>
        </w:rPr>
      </w:pPr>
      <w:r w:rsidRPr="00F52A06">
        <w:t>Esitystä kannattivat</w:t>
      </w:r>
      <w:r>
        <w:t xml:space="preserve"> </w:t>
      </w:r>
      <w:r w:rsidRPr="00F52A06">
        <w:rPr>
          <w:szCs w:val="22"/>
        </w:rPr>
        <w:t>Liedon kunta, Kunnallinen ympäristö- ja terveydenhoitoyhdistys ry, Eli</w:t>
      </w:r>
      <w:r w:rsidRPr="00F52A06">
        <w:rPr>
          <w:szCs w:val="22"/>
        </w:rPr>
        <w:t>n</w:t>
      </w:r>
      <w:r w:rsidRPr="00F52A06">
        <w:rPr>
          <w:szCs w:val="22"/>
        </w:rPr>
        <w:t>tarviketeollisuusliitto ry, Itä-Savon sairaanhoitopiirin kuntayhtymä., Luonnonvarakeskus, Eläi</w:t>
      </w:r>
      <w:r w:rsidRPr="00F52A06">
        <w:rPr>
          <w:szCs w:val="22"/>
        </w:rPr>
        <w:t>n</w:t>
      </w:r>
      <w:r w:rsidRPr="00F52A06">
        <w:rPr>
          <w:szCs w:val="22"/>
        </w:rPr>
        <w:t>lääkärihygieenikkoje</w:t>
      </w:r>
      <w:r w:rsidR="00E351B0">
        <w:rPr>
          <w:szCs w:val="22"/>
        </w:rPr>
        <w:t>n yhdistys ry, Tullilaboratorio sekä</w:t>
      </w:r>
      <w:r w:rsidRPr="00F52A06">
        <w:rPr>
          <w:szCs w:val="22"/>
        </w:rPr>
        <w:t xml:space="preserve"> Maa- ja metsätaloustuottajain kesku</w:t>
      </w:r>
      <w:r w:rsidRPr="00F52A06">
        <w:rPr>
          <w:szCs w:val="22"/>
        </w:rPr>
        <w:t>s</w:t>
      </w:r>
      <w:r w:rsidRPr="00F52A06">
        <w:rPr>
          <w:szCs w:val="22"/>
        </w:rPr>
        <w:t>järjestö MTK ry</w:t>
      </w:r>
      <w:r w:rsidR="00E351B0">
        <w:rPr>
          <w:szCs w:val="22"/>
        </w:rPr>
        <w:t>.</w:t>
      </w:r>
    </w:p>
    <w:p w:rsidR="00F52A06" w:rsidRDefault="00F52A06" w:rsidP="00F52A06">
      <w:pPr>
        <w:pStyle w:val="Leipteksti"/>
        <w:ind w:left="1276"/>
        <w:rPr>
          <w:szCs w:val="22"/>
        </w:rPr>
      </w:pPr>
      <w:r>
        <w:t>Asiasta eivät katsoneet tarpeelliseksi lausua ympäristöministeriö, sosiaali- ja terveysministeriö,</w:t>
      </w:r>
      <w:r w:rsidRPr="00F52A06">
        <w:rPr>
          <w:rFonts w:ascii="Calibri" w:hAnsi="Calibri"/>
          <w:szCs w:val="22"/>
        </w:rPr>
        <w:t xml:space="preserve"> </w:t>
      </w:r>
      <w:r w:rsidR="001C46DB" w:rsidRPr="003A139C">
        <w:rPr>
          <w:szCs w:val="22"/>
        </w:rPr>
        <w:t xml:space="preserve">Sosiaali- ja terveysalan lupa ja valvontavirasto </w:t>
      </w:r>
      <w:proofErr w:type="spellStart"/>
      <w:r w:rsidR="001C46DB" w:rsidRPr="003A139C">
        <w:rPr>
          <w:szCs w:val="22"/>
        </w:rPr>
        <w:t>Valvira</w:t>
      </w:r>
      <w:proofErr w:type="spellEnd"/>
      <w:r w:rsidR="001C46DB" w:rsidRPr="003A139C">
        <w:rPr>
          <w:szCs w:val="22"/>
        </w:rPr>
        <w:t xml:space="preserve">, </w:t>
      </w:r>
      <w:r w:rsidRPr="00F52A06">
        <w:rPr>
          <w:szCs w:val="22"/>
        </w:rPr>
        <w:t xml:space="preserve">Suomen Yrittäjät, Riihimäen seudun terveyskeskuksen </w:t>
      </w:r>
      <w:proofErr w:type="spellStart"/>
      <w:r w:rsidRPr="00F52A06">
        <w:rPr>
          <w:szCs w:val="22"/>
        </w:rPr>
        <w:t>Ky/Ympäristöterveys</w:t>
      </w:r>
      <w:proofErr w:type="spellEnd"/>
      <w:r w:rsidRPr="00F52A06">
        <w:rPr>
          <w:szCs w:val="22"/>
        </w:rPr>
        <w:t>, Elinkeinoelämän Keskusliitto EK, Suome</w:t>
      </w:r>
      <w:r w:rsidR="00E351B0">
        <w:rPr>
          <w:szCs w:val="22"/>
        </w:rPr>
        <w:t>n Kuntaliitto ry sekä</w:t>
      </w:r>
      <w:r w:rsidRPr="00F52A06">
        <w:rPr>
          <w:szCs w:val="22"/>
        </w:rPr>
        <w:t xml:space="preserve"> Porvoon kau</w:t>
      </w:r>
      <w:r w:rsidR="00E351B0">
        <w:rPr>
          <w:szCs w:val="22"/>
        </w:rPr>
        <w:t>pungin</w:t>
      </w:r>
      <w:bookmarkStart w:id="2" w:name="_GoBack"/>
      <w:bookmarkEnd w:id="2"/>
      <w:r w:rsidRPr="00F52A06">
        <w:rPr>
          <w:szCs w:val="22"/>
        </w:rPr>
        <w:t xml:space="preserve"> terveydensuojelujao</w:t>
      </w:r>
      <w:r w:rsidRPr="00F52A06">
        <w:rPr>
          <w:szCs w:val="22"/>
        </w:rPr>
        <w:t>s</w:t>
      </w:r>
      <w:r w:rsidRPr="00F52A06">
        <w:rPr>
          <w:szCs w:val="22"/>
        </w:rPr>
        <w:t>to</w:t>
      </w:r>
      <w:r w:rsidR="00E351B0">
        <w:rPr>
          <w:szCs w:val="22"/>
        </w:rPr>
        <w:t>.</w:t>
      </w:r>
    </w:p>
    <w:p w:rsidR="00F52A06" w:rsidRPr="00F52A06" w:rsidRDefault="00F52A06" w:rsidP="00F52A06">
      <w:pPr>
        <w:pStyle w:val="Leipteksti"/>
        <w:ind w:left="1276"/>
      </w:pPr>
      <w:r>
        <w:rPr>
          <w:szCs w:val="22"/>
        </w:rPr>
        <w:t>Turvallisuus- ja kemikaalivirasto (</w:t>
      </w:r>
      <w:proofErr w:type="spellStart"/>
      <w:r>
        <w:rPr>
          <w:szCs w:val="22"/>
        </w:rPr>
        <w:t>Tukes</w:t>
      </w:r>
      <w:proofErr w:type="spellEnd"/>
      <w:r>
        <w:rPr>
          <w:szCs w:val="22"/>
        </w:rPr>
        <w:t>) esitti asiallisia tarkennuksia perusteluihin</w:t>
      </w:r>
      <w:r w:rsidR="001C46DB">
        <w:rPr>
          <w:szCs w:val="22"/>
        </w:rPr>
        <w:t xml:space="preserve">. Lohjan </w:t>
      </w:r>
      <w:proofErr w:type="gramStart"/>
      <w:r w:rsidR="001C46DB">
        <w:rPr>
          <w:szCs w:val="22"/>
        </w:rPr>
        <w:t>ympäristöterveyspalvelut katsoi</w:t>
      </w:r>
      <w:proofErr w:type="gramEnd"/>
      <w:r w:rsidR="001C46DB">
        <w:rPr>
          <w:szCs w:val="22"/>
        </w:rPr>
        <w:t xml:space="preserve">, että </w:t>
      </w:r>
      <w:proofErr w:type="spellStart"/>
      <w:r w:rsidR="001C46DB">
        <w:rPr>
          <w:szCs w:val="22"/>
        </w:rPr>
        <w:t>MRL-arvon</w:t>
      </w:r>
      <w:proofErr w:type="spellEnd"/>
      <w:r w:rsidR="001C46DB">
        <w:rPr>
          <w:szCs w:val="22"/>
        </w:rPr>
        <w:t xml:space="preserve"> määrittäminen tulisi säätää Turvallisuus- ja kemikaaliviraston tehtäväksi Elintarviketurvallisuusviraston sijaan ja että Elintarviketurvall</w:t>
      </w:r>
      <w:r w:rsidR="001C46DB">
        <w:rPr>
          <w:szCs w:val="22"/>
        </w:rPr>
        <w:t>i</w:t>
      </w:r>
      <w:r w:rsidR="001C46DB">
        <w:rPr>
          <w:szCs w:val="22"/>
        </w:rPr>
        <w:t>suusviraston valtuutta tulisi perustella tarkemmin.</w:t>
      </w:r>
    </w:p>
    <w:sectPr w:rsidR="00F52A06" w:rsidRPr="00F52A06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0F" w:rsidRDefault="003D570F">
      <w:r>
        <w:separator/>
      </w:r>
    </w:p>
  </w:endnote>
  <w:endnote w:type="continuationSeparator" w:id="0">
    <w:p w:rsidR="003D570F" w:rsidRDefault="003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0F" w:rsidRDefault="003D570F">
      <w:r>
        <w:separator/>
      </w:r>
    </w:p>
  </w:footnote>
  <w:footnote w:type="continuationSeparator" w:id="0">
    <w:p w:rsidR="003D570F" w:rsidRDefault="003D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0A67F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0A67F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A84378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3960670" wp14:editId="5D81EE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0A67F4">
          <w:pPr>
            <w:pStyle w:val="Asiakirjatyyppi"/>
          </w:pPr>
          <w:r>
            <w:t>Yhteenveto</w:t>
          </w:r>
        </w:p>
      </w:tc>
      <w:tc>
        <w:tcPr>
          <w:tcW w:w="1296" w:type="dxa"/>
          <w:vAlign w:val="bottom"/>
        </w:tcPr>
        <w:p w:rsidR="00CE403D" w:rsidRDefault="000A67F4">
          <w:pPr>
            <w:pStyle w:val="AsKirjNro"/>
          </w:pPr>
          <w:bookmarkStart w:id="3" w:name="DM_DOCNUM"/>
          <w:r>
            <w:t>230352</w:t>
          </w:r>
          <w:bookmarkEnd w:id="3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E351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E351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4" w:name="DM_X_REGCODEHARE"/>
          <w:bookmarkEnd w:id="4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0A67F4">
          <w:pPr>
            <w:pStyle w:val="Leiptekstivasen"/>
          </w:pPr>
          <w:bookmarkStart w:id="5" w:name="DM_CREATION_DATE"/>
          <w:r>
            <w:t>2.2.2017</w:t>
          </w:r>
          <w:bookmarkEnd w:id="5"/>
        </w:p>
      </w:tc>
      <w:tc>
        <w:tcPr>
          <w:tcW w:w="2592" w:type="dxa"/>
          <w:gridSpan w:val="2"/>
        </w:tcPr>
        <w:p w:rsidR="00CE403D" w:rsidRDefault="003A139C">
          <w:pPr>
            <w:pStyle w:val="Leiptekstivasen"/>
          </w:pPr>
          <w:bookmarkStart w:id="6" w:name="DM_C_CASENATIVEID"/>
          <w:bookmarkEnd w:id="6"/>
          <w:r>
            <w:t>41/01.01/2017</w:t>
          </w:r>
        </w:p>
        <w:p w:rsidR="003A139C" w:rsidRDefault="003A139C">
          <w:pPr>
            <w:pStyle w:val="Leiptekstivasen"/>
          </w:pPr>
        </w:p>
        <w:p w:rsidR="003A139C" w:rsidRDefault="003A139C">
          <w:pPr>
            <w:pStyle w:val="Leiptekstivasen"/>
          </w:pPr>
        </w:p>
      </w:tc>
    </w:tr>
    <w:tr w:rsidR="00D222D5" w:rsidTr="003A6553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D222D5" w:rsidRDefault="00D222D5">
          <w:pPr>
            <w:pStyle w:val="Leiptekstivasen"/>
          </w:pPr>
        </w:p>
      </w:tc>
      <w:tc>
        <w:tcPr>
          <w:tcW w:w="2592" w:type="dxa"/>
        </w:tcPr>
        <w:p w:rsidR="00D222D5" w:rsidRDefault="00D222D5">
          <w:pPr>
            <w:pStyle w:val="Leiptekstivasen"/>
          </w:pPr>
        </w:p>
      </w:tc>
      <w:tc>
        <w:tcPr>
          <w:tcW w:w="2592" w:type="dxa"/>
          <w:gridSpan w:val="2"/>
        </w:tcPr>
        <w:p w:rsidR="00D222D5" w:rsidRDefault="00D222D5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0F"/>
    <w:rsid w:val="000A0790"/>
    <w:rsid w:val="000A67F4"/>
    <w:rsid w:val="00125DA6"/>
    <w:rsid w:val="001C46DB"/>
    <w:rsid w:val="002B2838"/>
    <w:rsid w:val="003A139C"/>
    <w:rsid w:val="003D570F"/>
    <w:rsid w:val="003F326E"/>
    <w:rsid w:val="00455DB8"/>
    <w:rsid w:val="00487BA8"/>
    <w:rsid w:val="00580FFE"/>
    <w:rsid w:val="00590F91"/>
    <w:rsid w:val="006E7832"/>
    <w:rsid w:val="0075726E"/>
    <w:rsid w:val="007A663C"/>
    <w:rsid w:val="007D3463"/>
    <w:rsid w:val="008A2B3E"/>
    <w:rsid w:val="009D6FC4"/>
    <w:rsid w:val="00A84378"/>
    <w:rsid w:val="00AA3DB5"/>
    <w:rsid w:val="00BF3BC8"/>
    <w:rsid w:val="00C1387A"/>
    <w:rsid w:val="00CE403D"/>
    <w:rsid w:val="00D05F00"/>
    <w:rsid w:val="00D222D5"/>
    <w:rsid w:val="00D436E9"/>
    <w:rsid w:val="00D5611C"/>
    <w:rsid w:val="00D74722"/>
    <w:rsid w:val="00D7796C"/>
    <w:rsid w:val="00D8561D"/>
    <w:rsid w:val="00DC1D4B"/>
    <w:rsid w:val="00E351B0"/>
    <w:rsid w:val="00F325E4"/>
    <w:rsid w:val="00F52A06"/>
    <w:rsid w:val="00F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D856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561D"/>
    <w:rPr>
      <w:rFonts w:ascii="Tahoma" w:hAnsi="Tahoma" w:cs="Tahoma"/>
      <w:sz w:val="16"/>
      <w:szCs w:val="16"/>
    </w:rPr>
  </w:style>
  <w:style w:type="paragraph" w:customStyle="1" w:styleId="LLPerustelujenkappalejako">
    <w:name w:val="LLPerustelujenkappalejako"/>
    <w:rsid w:val="000A67F4"/>
    <w:pPr>
      <w:spacing w:after="220" w:line="22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D856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561D"/>
    <w:rPr>
      <w:rFonts w:ascii="Tahoma" w:hAnsi="Tahoma" w:cs="Tahoma"/>
      <w:sz w:val="16"/>
      <w:szCs w:val="16"/>
    </w:rPr>
  </w:style>
  <w:style w:type="paragraph" w:customStyle="1" w:styleId="LLPerustelujenkappalejako">
    <w:name w:val="LLPerustelujenkappalejako"/>
    <w:rsid w:val="000A67F4"/>
    <w:pPr>
      <w:spacing w:after="220" w:line="22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Muistiomalli</vt:lpstr>
    </vt:vector>
  </TitlesOfParts>
  <Company>Maa- ja Metsätalousministeriö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Muistiomalli</dc:title>
  <dc:creator>Edita Prima Oy</dc:creator>
  <cp:lastModifiedBy>miettiha</cp:lastModifiedBy>
  <cp:revision>6</cp:revision>
  <cp:lastPrinted>2005-08-05T18:26:00Z</cp:lastPrinted>
  <dcterms:created xsi:type="dcterms:W3CDTF">2015-01-22T07:02:00Z</dcterms:created>
  <dcterms:modified xsi:type="dcterms:W3CDTF">2017-02-02T13:11:00Z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MMM#230352#1</vt:lpwstr>
  </property>
</Properties>
</file>