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B1" w:rsidRPr="00C9783E" w:rsidRDefault="002921B1" w:rsidP="002921B1">
      <w:pPr>
        <w:pStyle w:val="LLMinisterionAsetus"/>
        <w:rPr>
          <w:lang w:val="sv-SE"/>
        </w:rPr>
      </w:pPr>
      <w:r w:rsidRPr="00C9783E">
        <w:rPr>
          <w:lang w:val="sv-SE"/>
        </w:rPr>
        <w:t>Arbets- och näringsministeriets förordning</w:t>
      </w:r>
    </w:p>
    <w:p w:rsidR="002921B1" w:rsidRDefault="002921B1" w:rsidP="002921B1">
      <w:pPr>
        <w:pStyle w:val="LLSaadoksenNimi"/>
        <w:rPr>
          <w:lang w:val="sv-SE"/>
        </w:rPr>
      </w:pPr>
      <w:r w:rsidRPr="002921B1">
        <w:rPr>
          <w:lang w:val="sv-SE"/>
        </w:rPr>
        <w:t xml:space="preserve">om Patent- och registerstyrelsens avgiftsbelagda prestationer </w:t>
      </w:r>
    </w:p>
    <w:p w:rsidR="00801BA5" w:rsidRPr="002921B1" w:rsidRDefault="002921B1" w:rsidP="002921B1">
      <w:pPr>
        <w:pStyle w:val="LLJohtolauseKappaleet"/>
        <w:rPr>
          <w:szCs w:val="22"/>
          <w:lang w:val="sv-SE"/>
        </w:rPr>
      </w:pPr>
      <w:r>
        <w:t xml:space="preserve">I enlighet med arbets- och näringsministeriets beslut </w:t>
      </w:r>
      <w:r w:rsidRPr="002921B1">
        <w:rPr>
          <w:szCs w:val="22"/>
          <w:lang w:val="sv-SE"/>
        </w:rPr>
        <w:t>föreskrivs med stöd av 5 § i lagen om avgifter för patent- och registerstyrelsens prestationer (1032/1992), sådan paragrafen lyder i lag 305/2013</w:t>
      </w:r>
    </w:p>
    <w:p w:rsid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1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Avgiftsbelagda offentligrättsliga prestationer</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De avgifter som Patent- och registerstyrelsen tar ut för sina offentligrättsliga prestationer bestäms på basis av kostnadsmotsvarighet enligt prestationsgrupp i enlighet med 2 och 3 § i lagen om avgifter för patent- och registerstyrelsens prestationer.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En prestationsgrupp utgörs av följande helheter av offentligrättsliga prestationer i enlighet med definitionen i 2 § 3 punkten i lagen om avgifter för patent- ja registerstyrelsens prestationer: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patentärenden,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2)</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nyttighetsmodellärenden,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3)</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ärenden som gäller kretsmönster för integrerad krets,</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4)</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ärenden som gäller ombud för industriellt rättsskydd,</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5)</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handelsregisterärenden,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6)</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varumärkesärenden,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7)</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mönsterrättsärenden,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8)</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företagsinteckningsärenden,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9)</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stiftelseärenden,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10)</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 xml:space="preserve">föreningsärenden, </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11)</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ärenden som gäller religionssamfund, samt</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12)</w:t>
      </w:r>
      <w:r w:rsidRPr="002921B1">
        <w:rPr>
          <w:rFonts w:ascii="Times New Roman" w:eastAsia="Times New Roman" w:hAnsi="Times New Roman" w:cs="Times New Roman"/>
          <w:lang w:val="sv-SE" w:eastAsia="fi-FI"/>
        </w:rPr>
        <w:t> </w:t>
      </w:r>
      <w:r w:rsidRPr="002921B1">
        <w:rPr>
          <w:rFonts w:ascii="Times New Roman" w:eastAsia="Times New Roman" w:hAnsi="Times New Roman" w:cs="Times New Roman"/>
          <w:lang w:val="sv-SE" w:eastAsia="fi-FI"/>
        </w:rPr>
        <w:t>revisionsärenden.</w:t>
      </w:r>
    </w:p>
    <w:p w:rsid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2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Offentligrättsliga prestationer för vilka en avgift som är lägre än självkostnadsvärdet tas ut</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Prestationer som avses i 3 § 4 mom. i lagen om avgifter för patent- och registerstyrelsens prestationer för vilka Patent- och registerstyrelsen tar ut en avgift som är lägre än självkostnadsvärdet är följande prestationer eller prestationsgrupper: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 föreningsärenden</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2) ärenden som gäller religionssamfund</w:t>
      </w:r>
    </w:p>
    <w:p w:rsidR="002921B1" w:rsidRDefault="002921B1" w:rsidP="002921B1">
      <w:pPr>
        <w:spacing w:after="0" w:line="220" w:lineRule="exact"/>
        <w:ind w:firstLine="170"/>
        <w:jc w:val="center"/>
        <w:rPr>
          <w:rFonts w:ascii="Times New Roman" w:eastAsia="Times New Roman" w:hAnsi="Times New Roman" w:cs="Times New Roman"/>
          <w:b/>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3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Avgiftsfria prestationer</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Prestationer som avses i 3 § 4 mom. i lagen om avgifter för patent- och registerstyrelsens prestationer för vilka Patent- och registerstyrelsen inte tar ut någon avgift är:</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1)</w:t>
      </w:r>
      <w:r w:rsidRPr="002921B1">
        <w:rPr>
          <w:sz w:val="22"/>
          <w:szCs w:val="22"/>
          <w:lang w:val="sv-SE"/>
        </w:rPr>
        <w:t> </w:t>
      </w:r>
      <w:r w:rsidRPr="002921B1">
        <w:rPr>
          <w:sz w:val="22"/>
          <w:szCs w:val="22"/>
          <w:lang w:val="sv-SE"/>
        </w:rPr>
        <w:t xml:space="preserve">anmälningar om att rättigheter som införts </w:t>
      </w:r>
      <w:r w:rsidR="008C07B2" w:rsidRPr="00A531AA">
        <w:rPr>
          <w:sz w:val="22"/>
          <w:szCs w:val="22"/>
          <w:lang w:val="sv-SE"/>
        </w:rPr>
        <w:t xml:space="preserve">i de register som förs av </w:t>
      </w:r>
      <w:r w:rsidRPr="00A531AA">
        <w:rPr>
          <w:sz w:val="22"/>
          <w:szCs w:val="22"/>
          <w:lang w:val="sv-SE"/>
        </w:rPr>
        <w:t>Patent- och registerstyrelsens</w:t>
      </w:r>
      <w:r w:rsidR="006603C8" w:rsidRPr="00A531AA">
        <w:rPr>
          <w:sz w:val="22"/>
          <w:szCs w:val="22"/>
          <w:lang w:val="sv-SE"/>
        </w:rPr>
        <w:t xml:space="preserve"> eller nämnden för ombud för industriellt rättsskydd</w:t>
      </w:r>
      <w:r w:rsidR="006603C8" w:rsidRPr="007421D7">
        <w:rPr>
          <w:sz w:val="22"/>
          <w:szCs w:val="22"/>
          <w:lang w:val="sv-SE"/>
        </w:rPr>
        <w:t xml:space="preserve"> </w:t>
      </w:r>
      <w:r w:rsidRPr="002921B1">
        <w:rPr>
          <w:sz w:val="22"/>
          <w:szCs w:val="22"/>
          <w:lang w:val="sv-SE"/>
        </w:rPr>
        <w:t>upphör,</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2)</w:t>
      </w:r>
      <w:r w:rsidRPr="002921B1">
        <w:rPr>
          <w:sz w:val="22"/>
          <w:szCs w:val="22"/>
          <w:lang w:val="sv-SE"/>
        </w:rPr>
        <w:t> </w:t>
      </w:r>
      <w:r w:rsidRPr="002921B1">
        <w:rPr>
          <w:sz w:val="22"/>
          <w:szCs w:val="22"/>
          <w:lang w:val="sv-SE"/>
        </w:rPr>
        <w:t>införande i Patent- och registerstyrelsens register av ett tillkännagivande som en myndighet har sänt,</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3)</w:t>
      </w:r>
      <w:r w:rsidRPr="002921B1">
        <w:rPr>
          <w:sz w:val="22"/>
          <w:szCs w:val="22"/>
          <w:lang w:val="sv-SE"/>
        </w:rPr>
        <w:t> </w:t>
      </w:r>
      <w:r w:rsidRPr="002921B1">
        <w:rPr>
          <w:sz w:val="22"/>
          <w:szCs w:val="22"/>
          <w:lang w:val="sv-SE"/>
        </w:rPr>
        <w:t>mottagningsintyg som Patent- och registerstyrelsen har gett,</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4)</w:t>
      </w:r>
      <w:r w:rsidRPr="002921B1">
        <w:rPr>
          <w:sz w:val="22"/>
          <w:szCs w:val="22"/>
          <w:lang w:val="sv-SE"/>
        </w:rPr>
        <w:t> </w:t>
      </w:r>
      <w:r w:rsidRPr="002921B1">
        <w:rPr>
          <w:sz w:val="22"/>
          <w:szCs w:val="22"/>
          <w:lang w:val="sv-SE"/>
        </w:rPr>
        <w:t>offentliggörande av bokslutsuppgifter,</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5)</w:t>
      </w:r>
      <w:r w:rsidRPr="002921B1">
        <w:rPr>
          <w:sz w:val="22"/>
          <w:szCs w:val="22"/>
          <w:lang w:val="sv-SE"/>
        </w:rPr>
        <w:t> </w:t>
      </w:r>
      <w:r w:rsidRPr="002921B1">
        <w:rPr>
          <w:sz w:val="22"/>
          <w:szCs w:val="22"/>
          <w:lang w:val="sv-SE"/>
        </w:rPr>
        <w:t>antecknande av adressändring i de register som förs av Patent- och registerstyrelsen eller nämnden för ombud för industriellt rättsskydd,</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6)</w:t>
      </w:r>
      <w:r w:rsidRPr="002921B1">
        <w:rPr>
          <w:sz w:val="22"/>
          <w:szCs w:val="22"/>
          <w:lang w:val="sv-SE"/>
        </w:rPr>
        <w:t> </w:t>
      </w:r>
      <w:r w:rsidRPr="002921B1">
        <w:rPr>
          <w:sz w:val="22"/>
          <w:szCs w:val="22"/>
          <w:lang w:val="sv-SE"/>
        </w:rPr>
        <w:t>anmälan till Patent- och registerstyrelsens register om att näringsverksamhet upphör eller sammanslutning upplöses samt slutredovisningsanmälningar i anslutning till dessa,</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7)</w:t>
      </w:r>
      <w:r w:rsidRPr="002921B1">
        <w:rPr>
          <w:sz w:val="22"/>
          <w:szCs w:val="22"/>
          <w:lang w:val="sv-SE"/>
        </w:rPr>
        <w:t> </w:t>
      </w:r>
      <w:r w:rsidRPr="002921B1">
        <w:rPr>
          <w:sz w:val="22"/>
          <w:szCs w:val="22"/>
          <w:lang w:val="sv-SE"/>
        </w:rPr>
        <w:t>kopia av bolagsordning, stadgar och bolagsavtal samt utdrag ur handelsregistret som Patent- och registerstyrelsen ger i samband med registrering av grund- eller ändringsanmälan,</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8)</w:t>
      </w:r>
      <w:r w:rsidRPr="002921B1">
        <w:rPr>
          <w:sz w:val="22"/>
          <w:szCs w:val="22"/>
          <w:lang w:val="sv-SE"/>
        </w:rPr>
        <w:t> </w:t>
      </w:r>
      <w:r w:rsidRPr="002921B1">
        <w:rPr>
          <w:sz w:val="22"/>
          <w:szCs w:val="22"/>
          <w:lang w:val="sv-SE"/>
        </w:rPr>
        <w:t>dödande av företagsinteckning,</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9)</w:t>
      </w:r>
      <w:r w:rsidRPr="002921B1">
        <w:rPr>
          <w:sz w:val="22"/>
          <w:szCs w:val="22"/>
          <w:lang w:val="sv-SE"/>
        </w:rPr>
        <w:t> </w:t>
      </w:r>
      <w:r w:rsidRPr="002921B1">
        <w:rPr>
          <w:sz w:val="22"/>
          <w:szCs w:val="22"/>
          <w:lang w:val="sv-SE"/>
        </w:rPr>
        <w:t>anmälan om egen avgång, som baserar sig på ett konstaterat registeranteckningsbrott,</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10)</w:t>
      </w:r>
      <w:r w:rsidRPr="002921B1">
        <w:rPr>
          <w:sz w:val="22"/>
          <w:szCs w:val="22"/>
          <w:lang w:val="sv-SE"/>
        </w:rPr>
        <w:t> </w:t>
      </w:r>
      <w:r w:rsidRPr="002921B1">
        <w:rPr>
          <w:sz w:val="22"/>
          <w:szCs w:val="22"/>
          <w:lang w:val="sv-SE"/>
        </w:rPr>
        <w:t>införande i registret av en stiftelse som fått tillstånd för grundande,</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11)</w:t>
      </w:r>
      <w:r w:rsidRPr="002921B1">
        <w:rPr>
          <w:sz w:val="22"/>
          <w:szCs w:val="22"/>
          <w:lang w:val="sv-SE"/>
        </w:rPr>
        <w:t> </w:t>
      </w:r>
      <w:r w:rsidRPr="002921B1">
        <w:rPr>
          <w:sz w:val="22"/>
          <w:szCs w:val="22"/>
          <w:lang w:val="sv-SE"/>
        </w:rPr>
        <w:t>ändring i delegation eller något annat i 10 b § i lagen om stiftelser (109/1930) avsett organ,</w:t>
      </w:r>
    </w:p>
    <w:p w:rsidR="006603C8" w:rsidRDefault="00801BA5" w:rsidP="002921B1">
      <w:pPr>
        <w:pStyle w:val="py"/>
        <w:spacing w:before="0" w:beforeAutospacing="0" w:after="0" w:afterAutospacing="0" w:line="220" w:lineRule="exact"/>
        <w:ind w:firstLine="170"/>
        <w:jc w:val="both"/>
        <w:rPr>
          <w:i/>
          <w:sz w:val="22"/>
          <w:szCs w:val="22"/>
          <w:u w:val="single"/>
          <w:lang w:val="sv-SE"/>
        </w:rPr>
      </w:pPr>
      <w:r w:rsidRPr="002921B1">
        <w:rPr>
          <w:sz w:val="22"/>
          <w:szCs w:val="22"/>
          <w:lang w:val="sv-SE"/>
        </w:rPr>
        <w:t>12)</w:t>
      </w:r>
      <w:r w:rsidRPr="002921B1">
        <w:rPr>
          <w:sz w:val="22"/>
          <w:szCs w:val="22"/>
          <w:lang w:val="sv-SE"/>
        </w:rPr>
        <w:t> </w:t>
      </w:r>
      <w:r w:rsidRPr="002921B1">
        <w:rPr>
          <w:sz w:val="22"/>
          <w:szCs w:val="22"/>
          <w:lang w:val="sv-SE"/>
        </w:rPr>
        <w:t>anteckning som gäller ändring av namn, hemort och ombud i patentregistret, nyttighetsmodellregistret, kretsmönsterregistret, varumärkesregistret</w:t>
      </w:r>
      <w:r w:rsidR="006603C8">
        <w:rPr>
          <w:sz w:val="22"/>
          <w:szCs w:val="22"/>
          <w:lang w:val="sv-SE"/>
        </w:rPr>
        <w:t xml:space="preserve">, </w:t>
      </w:r>
      <w:r w:rsidRPr="002921B1">
        <w:rPr>
          <w:sz w:val="22"/>
          <w:szCs w:val="22"/>
          <w:lang w:val="sv-SE"/>
        </w:rPr>
        <w:t>mönsterregistret</w:t>
      </w:r>
      <w:r w:rsidR="006603C8">
        <w:rPr>
          <w:sz w:val="22"/>
          <w:szCs w:val="22"/>
          <w:lang w:val="sv-SE"/>
        </w:rPr>
        <w:t xml:space="preserve"> </w:t>
      </w:r>
      <w:r w:rsidR="006603C8" w:rsidRPr="00A531AA">
        <w:rPr>
          <w:sz w:val="22"/>
          <w:szCs w:val="22"/>
          <w:lang w:val="sv-SE"/>
        </w:rPr>
        <w:t>eller i de register som förs av nämnden för ombud för industriellt rättsskydd</w:t>
      </w:r>
      <w:r w:rsidR="00A531AA" w:rsidRPr="00A531AA">
        <w:rPr>
          <w:i/>
          <w:sz w:val="22"/>
          <w:szCs w:val="22"/>
          <w:lang w:val="sv-SE"/>
        </w:rPr>
        <w:t>,</w:t>
      </w:r>
    </w:p>
    <w:p w:rsidR="00801BA5" w:rsidRPr="002921B1"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lastRenderedPageBreak/>
        <w:t>13)</w:t>
      </w:r>
      <w:r w:rsidRPr="002921B1">
        <w:rPr>
          <w:sz w:val="22"/>
          <w:szCs w:val="22"/>
          <w:lang w:val="sv-SE"/>
        </w:rPr>
        <w:t> </w:t>
      </w:r>
      <w:r w:rsidRPr="002921B1">
        <w:rPr>
          <w:sz w:val="22"/>
          <w:szCs w:val="22"/>
          <w:lang w:val="sv-SE"/>
        </w:rPr>
        <w:t>kopior av hänvisningspublikationer enligt reglerna 44.3.b, 45bis.7.c och 71.2.b i konventionen om patentsamarbete, för första uppsättningen,</w:t>
      </w:r>
    </w:p>
    <w:p w:rsidR="00801BA5" w:rsidRDefault="00801BA5" w:rsidP="002921B1">
      <w:pPr>
        <w:pStyle w:val="py"/>
        <w:spacing w:before="0" w:beforeAutospacing="0" w:after="0" w:afterAutospacing="0" w:line="220" w:lineRule="exact"/>
        <w:ind w:firstLine="170"/>
        <w:jc w:val="both"/>
        <w:rPr>
          <w:sz w:val="22"/>
          <w:szCs w:val="22"/>
          <w:lang w:val="sv-SE"/>
        </w:rPr>
      </w:pPr>
      <w:r w:rsidRPr="002921B1">
        <w:rPr>
          <w:sz w:val="22"/>
          <w:szCs w:val="22"/>
          <w:lang w:val="sv-SE"/>
        </w:rPr>
        <w:t>14)</w:t>
      </w:r>
      <w:r w:rsidRPr="002921B1">
        <w:rPr>
          <w:sz w:val="22"/>
          <w:szCs w:val="22"/>
          <w:lang w:val="sv-SE"/>
        </w:rPr>
        <w:t> </w:t>
      </w:r>
      <w:r w:rsidRPr="002921B1">
        <w:rPr>
          <w:sz w:val="22"/>
          <w:szCs w:val="22"/>
          <w:lang w:val="sv-SE"/>
        </w:rPr>
        <w:t>Patent- och registerstyrelsens utlämnande av uppgifter i standardformat till statliga ämbetsverk och inrättningar samt domstolar och andra rättskipningsorgan, kommunala myndigheter, riksdagen och dess underlydande verk och inrättningar, republikens presidents kansli, landskapsmyndigheterna samt kommunala o</w:t>
      </w:r>
      <w:r w:rsidRPr="002921B1">
        <w:rPr>
          <w:sz w:val="22"/>
          <w:szCs w:val="22"/>
          <w:lang w:val="sv-SE"/>
        </w:rPr>
        <w:t>ch statliga myndigheter i landskapet Åland, läroanstalter som ordnar utbildning som leder till vetenskaplig forskning och lagstadgad examen samt Folkpensionsanstalten</w:t>
      </w:r>
      <w:r w:rsidR="00FA1FC0">
        <w:rPr>
          <w:sz w:val="22"/>
          <w:szCs w:val="22"/>
          <w:lang w:val="sv-SE"/>
        </w:rPr>
        <w:t>, samt</w:t>
      </w:r>
    </w:p>
    <w:p w:rsidR="00FA1FC0" w:rsidRPr="00FA1FC0" w:rsidRDefault="00FA1FC0" w:rsidP="002921B1">
      <w:pPr>
        <w:pStyle w:val="py"/>
        <w:spacing w:before="0" w:beforeAutospacing="0" w:after="0" w:afterAutospacing="0" w:line="220" w:lineRule="exact"/>
        <w:ind w:firstLine="170"/>
        <w:jc w:val="both"/>
        <w:rPr>
          <w:sz w:val="22"/>
          <w:szCs w:val="22"/>
          <w:lang w:val="sv-SE"/>
        </w:rPr>
      </w:pPr>
      <w:r w:rsidRPr="00A531AA">
        <w:rPr>
          <w:sz w:val="22"/>
          <w:szCs w:val="22"/>
          <w:lang w:val="sv-SE"/>
        </w:rPr>
        <w:t>15)</w:t>
      </w:r>
      <w:r w:rsidRPr="00A531AA">
        <w:rPr>
          <w:sz w:val="22"/>
          <w:szCs w:val="22"/>
          <w:lang w:val="sv-SE"/>
        </w:rPr>
        <w:t> </w:t>
      </w:r>
      <w:r w:rsidRPr="00A531AA">
        <w:rPr>
          <w:sz w:val="22"/>
          <w:szCs w:val="22"/>
          <w:lang w:val="sv-SE"/>
        </w:rPr>
        <w:t>ärenden som gäller anmälan av personbeteckningar för personer i uppgifter hos en registrerad näringsidkare som införts i handelsregistret före 1.1.1994.</w:t>
      </w:r>
    </w:p>
    <w:p w:rsidR="002921B1" w:rsidRPr="002921B1" w:rsidRDefault="002921B1" w:rsidP="002921B1">
      <w:pPr>
        <w:pStyle w:val="py"/>
        <w:spacing w:before="0" w:beforeAutospacing="0" w:after="0" w:afterAutospacing="0" w:line="220" w:lineRule="exact"/>
        <w:ind w:firstLine="170"/>
        <w:jc w:val="both"/>
        <w:rPr>
          <w:sz w:val="22"/>
          <w:szCs w:val="22"/>
          <w:lang w:val="sv-SE"/>
        </w:rPr>
      </w:pP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4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Företagsekonomiska prestationer</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Prestationer som avses i 4 § i lagen om avgifter för patent- och registerstyrelsens prestationer och som Patent- och registerstyrelsen prissätter enligt företagsekonomiska grunder är följande prestationer som utförs på beställning eller står till buds:</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1) utredningar och undersökningar;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2) utbildnings- och konsulteringstjänster;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3) publikationer;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4) avskrifter;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5) register- och databastjänster;</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6) användningen av lokaler och anordningar som är i Patent- och registerstyrelsens besittning, samt</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7) övriga tjänster och prestationer som baserar sig på en beställning eller ett uppdrag.</w:t>
      </w: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Om avgifter som tas ut för framtagande av uppgifter enligt 34 § 2 mom. i lagen om offentlighet i myndigheternas verksamhet (621/1999) samt för utlämnande av kopia eller utskrift enligt lagens 34 § 3 mom. beslutar Patent- och registerstyrelsen med beaktande av vad som sägs i 34 § i lagen om offentlighet i myndigheternas verksamhet.</w:t>
      </w: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5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Prissättningen av offentligrättsliga prestationer</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De avgifter som avses i 1 och 2 § ingår i den tabell som utgör bilaga till denna förordning.</w:t>
      </w:r>
    </w:p>
    <w:p w:rsidR="002921B1" w:rsidRPr="002921B1" w:rsidRDefault="002921B1" w:rsidP="002921B1">
      <w:pPr>
        <w:spacing w:after="0" w:line="220" w:lineRule="exact"/>
        <w:ind w:firstLine="170"/>
        <w:jc w:val="both"/>
        <w:rPr>
          <w:rFonts w:ascii="Times New Roman" w:eastAsia="Times New Roman" w:hAnsi="Times New Roman" w:cs="Times New Roman"/>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lang w:val="sv-SE" w:eastAsia="fi-FI"/>
        </w:rPr>
      </w:pPr>
      <w:r w:rsidRPr="002921B1">
        <w:rPr>
          <w:rFonts w:ascii="Times New Roman" w:eastAsia="Times New Roman" w:hAnsi="Times New Roman" w:cs="Times New Roman"/>
          <w:bCs/>
          <w:lang w:val="sv-SE" w:eastAsia="fi-FI"/>
        </w:rPr>
        <w:t>6 §</w:t>
      </w:r>
    </w:p>
    <w:p w:rsidR="002921B1" w:rsidRPr="002921B1" w:rsidRDefault="002921B1" w:rsidP="002921B1">
      <w:pPr>
        <w:spacing w:after="0" w:line="220" w:lineRule="exact"/>
        <w:ind w:firstLine="170"/>
        <w:jc w:val="center"/>
        <w:rPr>
          <w:rFonts w:ascii="Times New Roman" w:eastAsia="Times New Roman" w:hAnsi="Times New Roman" w:cs="Times New Roman"/>
          <w:bCs/>
          <w:lang w:val="sv-SE" w:eastAsia="fi-FI"/>
        </w:rPr>
      </w:pPr>
    </w:p>
    <w:p w:rsidR="00801BA5" w:rsidRDefault="00801BA5" w:rsidP="002921B1">
      <w:pPr>
        <w:spacing w:after="0" w:line="220" w:lineRule="exact"/>
        <w:ind w:firstLine="170"/>
        <w:jc w:val="center"/>
        <w:rPr>
          <w:rFonts w:ascii="Times New Roman" w:eastAsia="Times New Roman" w:hAnsi="Times New Roman" w:cs="Times New Roman"/>
          <w:bCs/>
          <w:i/>
          <w:lang w:val="sv-SE" w:eastAsia="fi-FI"/>
        </w:rPr>
      </w:pPr>
      <w:r w:rsidRPr="002921B1">
        <w:rPr>
          <w:rFonts w:ascii="Times New Roman" w:eastAsia="Times New Roman" w:hAnsi="Times New Roman" w:cs="Times New Roman"/>
          <w:bCs/>
          <w:i/>
          <w:lang w:val="sv-SE" w:eastAsia="fi-FI"/>
        </w:rPr>
        <w:t>Ikraftträdande</w:t>
      </w:r>
    </w:p>
    <w:p w:rsidR="002921B1" w:rsidRPr="002921B1" w:rsidRDefault="002921B1" w:rsidP="002921B1">
      <w:pPr>
        <w:spacing w:after="0" w:line="220" w:lineRule="exact"/>
        <w:ind w:firstLine="170"/>
        <w:jc w:val="center"/>
        <w:rPr>
          <w:rFonts w:ascii="Times New Roman" w:eastAsia="Times New Roman" w:hAnsi="Times New Roman" w:cs="Times New Roman"/>
          <w:bCs/>
          <w:i/>
          <w:lang w:val="sv-SE" w:eastAsia="fi-FI"/>
        </w:rPr>
      </w:pP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 xml:space="preserve">Denna förordning träder i kraft den 1 </w:t>
      </w:r>
      <w:r w:rsidR="007421D7">
        <w:rPr>
          <w:rFonts w:ascii="Times New Roman" w:eastAsia="Times New Roman" w:hAnsi="Times New Roman" w:cs="Times New Roman"/>
          <w:lang w:val="sv-SE" w:eastAsia="fi-FI"/>
        </w:rPr>
        <w:t>januari</w:t>
      </w:r>
      <w:r w:rsidRPr="002921B1">
        <w:rPr>
          <w:rFonts w:ascii="Times New Roman" w:eastAsia="Times New Roman" w:hAnsi="Times New Roman" w:cs="Times New Roman"/>
          <w:lang w:val="sv-SE" w:eastAsia="fi-FI"/>
        </w:rPr>
        <w:t xml:space="preserve"> 201</w:t>
      </w:r>
      <w:r w:rsidR="007421D7">
        <w:rPr>
          <w:rFonts w:ascii="Times New Roman" w:eastAsia="Times New Roman" w:hAnsi="Times New Roman" w:cs="Times New Roman"/>
          <w:lang w:val="sv-SE" w:eastAsia="fi-FI"/>
        </w:rPr>
        <w:t>8</w:t>
      </w:r>
      <w:r w:rsidRPr="002921B1">
        <w:rPr>
          <w:rFonts w:ascii="Times New Roman" w:eastAsia="Times New Roman" w:hAnsi="Times New Roman" w:cs="Times New Roman"/>
          <w:lang w:val="sv-SE" w:eastAsia="fi-FI"/>
        </w:rPr>
        <w:t xml:space="preserve"> och gäller till och med den </w:t>
      </w:r>
      <w:r w:rsidR="00122273">
        <w:rPr>
          <w:rFonts w:ascii="Times New Roman" w:eastAsia="Times New Roman" w:hAnsi="Times New Roman" w:cs="Times New Roman"/>
          <w:lang w:val="sv-SE" w:eastAsia="fi-FI"/>
        </w:rPr>
        <w:t>31</w:t>
      </w:r>
      <w:r w:rsidRPr="002921B1">
        <w:rPr>
          <w:rFonts w:ascii="Times New Roman" w:eastAsia="Times New Roman" w:hAnsi="Times New Roman" w:cs="Times New Roman"/>
          <w:lang w:val="sv-SE" w:eastAsia="fi-FI"/>
        </w:rPr>
        <w:t xml:space="preserve"> </w:t>
      </w:r>
      <w:r w:rsidR="00122273">
        <w:rPr>
          <w:rFonts w:ascii="Times New Roman" w:eastAsia="Times New Roman" w:hAnsi="Times New Roman" w:cs="Times New Roman"/>
          <w:lang w:val="sv-SE" w:eastAsia="fi-FI"/>
        </w:rPr>
        <w:t>decem</w:t>
      </w:r>
      <w:r w:rsidRPr="002921B1">
        <w:rPr>
          <w:rFonts w:ascii="Times New Roman" w:eastAsia="Times New Roman" w:hAnsi="Times New Roman" w:cs="Times New Roman"/>
          <w:lang w:val="sv-SE" w:eastAsia="fi-FI"/>
        </w:rPr>
        <w:t>ber 201</w:t>
      </w:r>
      <w:r w:rsidR="007421D7">
        <w:rPr>
          <w:rFonts w:ascii="Times New Roman" w:eastAsia="Times New Roman" w:hAnsi="Times New Roman" w:cs="Times New Roman"/>
          <w:lang w:val="sv-SE" w:eastAsia="fi-FI"/>
        </w:rPr>
        <w:t>9</w:t>
      </w:r>
      <w:r w:rsidRPr="002921B1">
        <w:rPr>
          <w:rFonts w:ascii="Times New Roman" w:eastAsia="Times New Roman" w:hAnsi="Times New Roman" w:cs="Times New Roman"/>
          <w:lang w:val="sv-SE" w:eastAsia="fi-FI"/>
        </w:rPr>
        <w:t>.</w:t>
      </w:r>
    </w:p>
    <w:p w:rsidR="00122273" w:rsidRDefault="00122273" w:rsidP="002921B1">
      <w:pPr>
        <w:spacing w:after="0" w:line="220" w:lineRule="exact"/>
        <w:ind w:firstLine="170"/>
        <w:jc w:val="both"/>
        <w:rPr>
          <w:rFonts w:ascii="Times New Roman" w:eastAsia="Times New Roman" w:hAnsi="Times New Roman" w:cs="Times New Roman"/>
          <w:lang w:val="sv-SE" w:eastAsia="fi-FI"/>
        </w:rPr>
      </w:pPr>
    </w:p>
    <w:p w:rsidR="007421D7" w:rsidRDefault="007421D7" w:rsidP="002921B1">
      <w:pPr>
        <w:spacing w:after="0" w:line="220" w:lineRule="exact"/>
        <w:ind w:firstLine="170"/>
        <w:jc w:val="both"/>
        <w:rPr>
          <w:rFonts w:ascii="Times New Roman" w:eastAsia="Times New Roman" w:hAnsi="Times New Roman" w:cs="Times New Roman"/>
          <w:lang w:val="sv-SE" w:eastAsia="fi-FI"/>
        </w:rPr>
      </w:pPr>
      <w:proofErr w:type="gramStart"/>
      <w:r>
        <w:rPr>
          <w:rFonts w:ascii="Times New Roman" w:eastAsia="Times New Roman" w:hAnsi="Times New Roman" w:cs="Times New Roman"/>
          <w:lang w:val="sv-SE" w:eastAsia="fi-FI"/>
        </w:rPr>
        <w:t>---</w:t>
      </w:r>
      <w:proofErr w:type="gramEnd"/>
    </w:p>
    <w:p w:rsidR="007421D7" w:rsidRDefault="007421D7" w:rsidP="002921B1">
      <w:pPr>
        <w:spacing w:after="0" w:line="220" w:lineRule="exact"/>
        <w:ind w:firstLine="170"/>
        <w:jc w:val="both"/>
        <w:rPr>
          <w:rFonts w:ascii="Times New Roman" w:eastAsia="Times New Roman" w:hAnsi="Times New Roman" w:cs="Times New Roman"/>
          <w:lang w:val="sv-SE" w:eastAsia="fi-FI"/>
        </w:rPr>
      </w:pPr>
    </w:p>
    <w:p w:rsidR="00122273" w:rsidRDefault="00122273" w:rsidP="002921B1">
      <w:pPr>
        <w:spacing w:after="0" w:line="220" w:lineRule="exact"/>
        <w:ind w:firstLine="170"/>
        <w:jc w:val="both"/>
        <w:rPr>
          <w:rFonts w:ascii="Times New Roman" w:eastAsia="Times New Roman" w:hAnsi="Times New Roman" w:cs="Times New Roman"/>
          <w:lang w:val="sv-SE" w:eastAsia="fi-FI"/>
        </w:rPr>
      </w:pPr>
    </w:p>
    <w:p w:rsidR="00801BA5" w:rsidRPr="002921B1" w:rsidRDefault="00801BA5" w:rsidP="002921B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 xml:space="preserve">Helsingfors den </w:t>
      </w:r>
      <w:proofErr w:type="gramStart"/>
      <w:r w:rsidR="007421D7">
        <w:rPr>
          <w:rFonts w:ascii="Times New Roman" w:eastAsia="Times New Roman" w:hAnsi="Times New Roman" w:cs="Times New Roman"/>
          <w:lang w:val="sv-SE" w:eastAsia="fi-FI"/>
        </w:rPr>
        <w:t>[  ]</w:t>
      </w:r>
      <w:proofErr w:type="gramEnd"/>
      <w:r w:rsidR="007421D7">
        <w:rPr>
          <w:rFonts w:ascii="Times New Roman" w:eastAsia="Times New Roman" w:hAnsi="Times New Roman" w:cs="Times New Roman"/>
          <w:lang w:val="sv-SE" w:eastAsia="fi-FI"/>
        </w:rPr>
        <w:t xml:space="preserve"> december 2017</w:t>
      </w:r>
    </w:p>
    <w:p w:rsidR="005524E5" w:rsidRPr="00801BA5" w:rsidRDefault="005524E5">
      <w:pPr>
        <w:rPr>
          <w:lang w:val="sv-SE"/>
        </w:rPr>
      </w:pPr>
    </w:p>
    <w:p w:rsidR="00514B51" w:rsidRPr="00801BA5" w:rsidRDefault="00514B51">
      <w:pPr>
        <w:rPr>
          <w:lang w:val="sv-SE"/>
        </w:rPr>
      </w:pPr>
    </w:p>
    <w:p w:rsidR="00514B51" w:rsidRPr="00801BA5" w:rsidRDefault="00514B51">
      <w:pPr>
        <w:rPr>
          <w:lang w:val="sv-SE"/>
        </w:rPr>
      </w:pPr>
    </w:p>
    <w:p w:rsidR="00514B51" w:rsidRPr="00801BA5" w:rsidRDefault="00514B51">
      <w:pPr>
        <w:rPr>
          <w:lang w:val="sv-SE"/>
        </w:rPr>
      </w:pPr>
    </w:p>
    <w:p w:rsidR="00514B51" w:rsidRDefault="00514B51">
      <w:pPr>
        <w:rPr>
          <w:lang w:val="sv-SE"/>
        </w:rPr>
      </w:pPr>
    </w:p>
    <w:p w:rsidR="002921B1" w:rsidRDefault="002921B1">
      <w:pPr>
        <w:rPr>
          <w:lang w:val="sv-SE"/>
        </w:rPr>
      </w:pPr>
    </w:p>
    <w:p w:rsidR="002921B1" w:rsidRDefault="002921B1">
      <w:pPr>
        <w:rPr>
          <w:lang w:val="sv-SE"/>
        </w:rPr>
      </w:pPr>
    </w:p>
    <w:p w:rsidR="002921B1" w:rsidRDefault="002921B1" w:rsidP="00C63280">
      <w:pPr>
        <w:tabs>
          <w:tab w:val="left" w:pos="1620"/>
        </w:tabs>
        <w:rPr>
          <w:lang w:val="sv-SE"/>
        </w:rPr>
      </w:pPr>
    </w:p>
    <w:p w:rsidR="00CE2D8F" w:rsidRDefault="00CE2D8F" w:rsidP="00C63280">
      <w:pPr>
        <w:spacing w:after="0" w:line="220" w:lineRule="exact"/>
        <w:ind w:left="6691"/>
        <w:outlineLvl w:val="0"/>
        <w:rPr>
          <w:rFonts w:ascii="Times New Roman" w:eastAsia="Times New Roman" w:hAnsi="Times New Roman" w:cs="Times New Roman"/>
          <w:i/>
          <w:szCs w:val="24"/>
          <w:lang w:val="sv-SE" w:eastAsia="fi-FI"/>
        </w:rPr>
      </w:pPr>
    </w:p>
    <w:p w:rsidR="00CE2D8F" w:rsidRDefault="00CE2D8F" w:rsidP="00C63280">
      <w:pPr>
        <w:spacing w:after="0" w:line="220" w:lineRule="exact"/>
        <w:ind w:left="6691"/>
        <w:outlineLvl w:val="0"/>
        <w:rPr>
          <w:rFonts w:ascii="Times New Roman" w:eastAsia="Times New Roman" w:hAnsi="Times New Roman" w:cs="Times New Roman"/>
          <w:i/>
          <w:szCs w:val="24"/>
          <w:lang w:val="sv-SE" w:eastAsia="fi-FI"/>
        </w:rPr>
      </w:pPr>
    </w:p>
    <w:p w:rsidR="00C63280" w:rsidRPr="00C63280" w:rsidRDefault="00C63280" w:rsidP="00C63280">
      <w:pPr>
        <w:spacing w:after="0" w:line="220" w:lineRule="exact"/>
        <w:ind w:left="6691"/>
        <w:outlineLvl w:val="0"/>
        <w:rPr>
          <w:rFonts w:ascii="Times New Roman" w:eastAsia="Times New Roman" w:hAnsi="Times New Roman" w:cs="Times New Roman"/>
          <w:i/>
          <w:szCs w:val="24"/>
          <w:lang w:val="sv-SE" w:eastAsia="fi-FI"/>
        </w:rPr>
      </w:pPr>
      <w:bookmarkStart w:id="0" w:name="_GoBack"/>
      <w:bookmarkEnd w:id="0"/>
      <w:r w:rsidRPr="00C63280">
        <w:rPr>
          <w:rFonts w:ascii="Times New Roman" w:eastAsia="Times New Roman" w:hAnsi="Times New Roman" w:cs="Times New Roman"/>
          <w:i/>
          <w:szCs w:val="24"/>
          <w:lang w:val="sv-SE" w:eastAsia="fi-FI"/>
        </w:rPr>
        <w:t>Bilaga</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E2D8F" w:rsidRDefault="00CE2D8F" w:rsidP="00C63280">
      <w:pPr>
        <w:spacing w:before="220" w:after="220" w:line="320" w:lineRule="exact"/>
        <w:contextualSpacing/>
        <w:jc w:val="center"/>
        <w:rPr>
          <w:rFonts w:ascii="Times New Roman" w:eastAsia="Times New Roman" w:hAnsi="Times New Roman" w:cs="Times New Roman"/>
          <w:b/>
          <w:sz w:val="30"/>
          <w:szCs w:val="24"/>
          <w:lang w:val="sv-SE" w:eastAsia="fi-FI"/>
        </w:rPr>
      </w:pPr>
    </w:p>
    <w:p w:rsidR="00C63280" w:rsidRPr="00C63280" w:rsidRDefault="00C63280" w:rsidP="00C63280">
      <w:pPr>
        <w:spacing w:before="220" w:after="220" w:line="320" w:lineRule="exact"/>
        <w:contextualSpacing/>
        <w:jc w:val="center"/>
        <w:rPr>
          <w:rFonts w:ascii="Times New Roman" w:eastAsia="Times New Roman" w:hAnsi="Times New Roman" w:cs="Times New Roman"/>
          <w:b/>
          <w:sz w:val="30"/>
          <w:szCs w:val="24"/>
          <w:lang w:val="sv-SE" w:eastAsia="fi-FI"/>
        </w:rPr>
      </w:pPr>
      <w:r w:rsidRPr="00C63280">
        <w:rPr>
          <w:rFonts w:ascii="Times New Roman" w:eastAsia="Times New Roman" w:hAnsi="Times New Roman" w:cs="Times New Roman"/>
          <w:b/>
          <w:sz w:val="30"/>
          <w:szCs w:val="24"/>
          <w:lang w:val="sv-SE" w:eastAsia="fi-FI"/>
        </w:rPr>
        <w:t>AVGIFTSTABELL (PRS)</w:t>
      </w:r>
    </w:p>
    <w:p w:rsidR="00C63280" w:rsidRPr="00C63280" w:rsidRDefault="00C63280" w:rsidP="00C63280">
      <w:pPr>
        <w:spacing w:after="220" w:line="220" w:lineRule="exact"/>
        <w:jc w:val="center"/>
        <w:outlineLvl w:val="2"/>
        <w:rPr>
          <w:rFonts w:ascii="Times New Roman" w:eastAsia="Times New Roman" w:hAnsi="Times New Roman" w:cs="Times New Roman"/>
          <w:b/>
          <w:lang w:val="sv-SE" w:eastAsia="fi-FI"/>
        </w:rPr>
      </w:pPr>
      <w:r w:rsidRPr="00C63280">
        <w:rPr>
          <w:rFonts w:ascii="Times New Roman" w:eastAsia="Times New Roman" w:hAnsi="Times New Roman" w:cs="Times New Roman"/>
          <w:b/>
          <w:lang w:val="sv-SE" w:eastAsia="fi-FI"/>
        </w:rPr>
        <w:t>Offentligrättsliga prestationer med fasta avgifter</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jc w:val="center"/>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1 §</w:t>
      </w:r>
    </w:p>
    <w:p w:rsidR="00C63280" w:rsidRPr="00C63280" w:rsidRDefault="00C63280" w:rsidP="00C63280">
      <w:pPr>
        <w:spacing w:before="220" w:after="220" w:line="220" w:lineRule="exact"/>
        <w:jc w:val="center"/>
        <w:rPr>
          <w:rFonts w:ascii="Times New Roman" w:eastAsia="Times New Roman" w:hAnsi="Times New Roman" w:cs="Times New Roman"/>
          <w:i/>
          <w:lang w:val="sv-FI" w:eastAsia="fi-FI"/>
        </w:rPr>
      </w:pPr>
      <w:r w:rsidRPr="00C63280">
        <w:rPr>
          <w:rFonts w:ascii="Times New Roman" w:eastAsia="Times New Roman" w:hAnsi="Times New Roman" w:cs="Times New Roman"/>
          <w:i/>
          <w:lang w:val="sv-FI" w:eastAsia="fi-FI"/>
        </w:rPr>
        <w:t>Nationella patentärenden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Ansökningsavgift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Ansökningsavgift för elektronisk ansökan enligt bilaga 2 till patentbestämmelserna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Tilläggsavgift för varje patentkrav utöver femton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Tilläggsavgift för patentkrav som ingivits efter att ansökan gjorts eller bör anses ha gjorts, om antalet krav tillsammans överstiger antalet sådana krav för vilka ansökningsavgift </w:t>
            </w:r>
            <w:proofErr w:type="gramStart"/>
            <w:r w:rsidRPr="00C63280">
              <w:rPr>
                <w:rFonts w:ascii="Times New Roman" w:eastAsia="Times New Roman" w:hAnsi="Times New Roman" w:cs="Times New Roman"/>
                <w:szCs w:val="24"/>
                <w:lang w:val="sv-SE" w:eastAsia="fi-FI"/>
              </w:rPr>
              <w:t>erlagts</w:t>
            </w:r>
            <w:proofErr w:type="gramEnd"/>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Särskild tilläggsavgift i de fall, då ansökan fullföljs enligt 31 § 1 mom. eller 38 § 2 mom. i patentlagen och den omfattar en uppfinning som inte varit </w:t>
            </w:r>
            <w:proofErr w:type="spellStart"/>
            <w:r w:rsidRPr="00C63280">
              <w:rPr>
                <w:rFonts w:ascii="Times New Roman" w:eastAsia="Times New Roman" w:hAnsi="Times New Roman" w:cs="Times New Roman"/>
                <w:szCs w:val="24"/>
                <w:lang w:val="sv-SE" w:eastAsia="fi-FI"/>
              </w:rPr>
              <w:t>förenål</w:t>
            </w:r>
            <w:proofErr w:type="spellEnd"/>
            <w:r w:rsidRPr="00C63280">
              <w:rPr>
                <w:rFonts w:ascii="Times New Roman" w:eastAsia="Times New Roman" w:hAnsi="Times New Roman" w:cs="Times New Roman"/>
                <w:szCs w:val="24"/>
                <w:lang w:val="sv-SE" w:eastAsia="fi-FI"/>
              </w:rPr>
              <w:t xml:space="preserve"> för internationell nyhetsgranskning eller internationell förberedande patenterbarhetsprövning, och 36 § eller 37 § i patentlagen inte är tillämplig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enligt 36 § eller 37 § i patentlagen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Tilläggsavgift för ytterligare frist enligt 31 § 2 mom. i patentlagen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Återupptagningsavgift, första gången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Återupptagningsavgift, övriga gånger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Beställningsavgift för referenshandlingar vid föreläggande i ett exemplar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i två exemplar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Översättningsavgift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70 €/sida</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Publiceringsavgift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Publiceringsavgift för korrigering av en översättning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Publiceringsavgift, då handlingarna för publiceringen har inlämnats elektroniskt enligt bilaga 2 till patentbestämmelserna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Årsavgifter för patentansökningar och patent:</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6"/>
        <w:gridCol w:w="1218"/>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1–3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5. året </w:t>
            </w:r>
          </w:p>
        </w:tc>
        <w:tc>
          <w:tcPr>
            <w:tcW w:w="1224" w:type="dxa"/>
            <w:gridSpan w:val="2"/>
          </w:tcPr>
          <w:p w:rsidR="00C63280" w:rsidRPr="00C63280" w:rsidRDefault="00C63280" w:rsidP="00C63280">
            <w:pPr>
              <w:tabs>
                <w:tab w:val="right" w:pos="8363"/>
              </w:tabs>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9.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11.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13. året </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14.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16. året</w:t>
            </w:r>
          </w:p>
        </w:tc>
        <w:tc>
          <w:tcPr>
            <w:tcW w:w="122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17. året</w:t>
            </w:r>
          </w:p>
        </w:tc>
        <w:tc>
          <w:tcPr>
            <w:tcW w:w="1224" w:type="dxa"/>
            <w:gridSpan w:val="2"/>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750 €</w:t>
            </w:r>
          </w:p>
        </w:tc>
      </w:tr>
      <w:tr w:rsidR="00C63280" w:rsidRPr="00C63280" w:rsidTr="00A531AA">
        <w:tc>
          <w:tcPr>
            <w:tcW w:w="734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b/>
                <w:szCs w:val="24"/>
                <w:lang w:val="sv-FI" w:eastAsia="fi-FI"/>
              </w:rPr>
            </w:pPr>
            <w:r w:rsidRPr="00C63280">
              <w:rPr>
                <w:rFonts w:ascii="Times New Roman" w:eastAsia="Times New Roman" w:hAnsi="Times New Roman" w:cs="Times New Roman"/>
                <w:szCs w:val="24"/>
                <w:lang w:val="sv-FI" w:eastAsia="fi-FI"/>
              </w:rPr>
              <w:t xml:space="preserve">18. året </w:t>
            </w:r>
          </w:p>
        </w:tc>
        <w:tc>
          <w:tcPr>
            <w:tcW w:w="1218" w:type="dxa"/>
          </w:tcPr>
          <w:p w:rsidR="00C63280" w:rsidRPr="00C63280" w:rsidRDefault="00C63280" w:rsidP="00C63280">
            <w:pPr>
              <w:tabs>
                <w:tab w:val="right" w:pos="8363"/>
              </w:tabs>
              <w:spacing w:after="0" w:line="220" w:lineRule="exact"/>
              <w:rPr>
                <w:rFonts w:ascii="Times New Roman" w:eastAsia="Times New Roman" w:hAnsi="Times New Roman" w:cs="Times New Roman"/>
                <w:b/>
                <w:szCs w:val="24"/>
                <w:lang w:val="sv-FI" w:eastAsia="fi-FI"/>
              </w:rPr>
            </w:pPr>
            <w:r w:rsidRPr="00C63280">
              <w:rPr>
                <w:rFonts w:ascii="Times New Roman" w:eastAsia="Times New Roman" w:hAnsi="Times New Roman" w:cs="Times New Roman"/>
                <w:szCs w:val="24"/>
                <w:lang w:val="sv-FI" w:eastAsia="fi-FI"/>
              </w:rPr>
              <w:t>800 €</w:t>
            </w:r>
          </w:p>
        </w:tc>
      </w:tr>
      <w:tr w:rsidR="00C63280" w:rsidRPr="00C63280" w:rsidTr="00A531AA">
        <w:tc>
          <w:tcPr>
            <w:tcW w:w="734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19. året </w:t>
            </w:r>
          </w:p>
        </w:tc>
        <w:tc>
          <w:tcPr>
            <w:tcW w:w="121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850 €</w:t>
            </w:r>
          </w:p>
        </w:tc>
      </w:tr>
      <w:tr w:rsidR="00C63280" w:rsidRPr="00C63280" w:rsidTr="00A531AA">
        <w:tc>
          <w:tcPr>
            <w:tcW w:w="7344" w:type="dxa"/>
            <w:gridSpan w:val="2"/>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året</w:t>
            </w:r>
          </w:p>
        </w:tc>
        <w:tc>
          <w:tcPr>
            <w:tcW w:w="121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900 €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En årsavgift som betalas efter förfallodagen för årsavgiften enligt 41 § 3 mom. eller 42 § 3 mom. i patentlagen ska betalas förhöjd med 20 procent. </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4"/>
        <w:gridCol w:w="1158"/>
      </w:tblGrid>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Invändningsavgift</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800 €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avgörande enligt 71 a § i patentlagen</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lastRenderedPageBreak/>
              <w:t>Handläggningsavgift för begränsning enligt 53 a § i patentlagen</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800 €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anteckning i patentregistret, för varje anteckning</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100 €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Prioritetsbevis</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  € + 1 €/sida</w:t>
            </w:r>
          </w:p>
        </w:tc>
      </w:tr>
      <w:tr w:rsidR="00C63280" w:rsidRPr="00C63280" w:rsidTr="00A531AA">
        <w:tc>
          <w:tcPr>
            <w:tcW w:w="740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lang w:val="sv-FI" w:eastAsia="fi-FI"/>
              </w:rPr>
              <w:t>Registerutdrag</w:t>
            </w:r>
            <w:proofErr w:type="gramEnd"/>
          </w:p>
        </w:tc>
        <w:tc>
          <w:tcPr>
            <w:tcW w:w="115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Nationella nyttighetsmodellrättsärenden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Registreringsavgift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Registreringsavgift för elektronisk ansökan enligt bilaga 1 till bestämmelserna om nyttighetsmodellrätt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Tilläggsavgift för varje skyddskrav utöver fem</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Tilläggsavgift för ytterligare frist enligt 45 d § 2 mom. i lagen om nyttighetsmodellrätt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Återupptagningsavgift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för fyra år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Förhöjning av förnyelseavgiften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för två år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Förhöjning av förnyelseavgiften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krav om ogiltigförklaring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avgörande enligt 26 a § i lagen om nyttighetsmodellrätt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anteckning i registret över nyttighetsmodellrätt, för varje anteckning</w:t>
            </w:r>
          </w:p>
        </w:tc>
        <w:tc>
          <w:tcPr>
            <w:tcW w:w="1224" w:type="dxa"/>
          </w:tcPr>
          <w:p w:rsidR="00C63280" w:rsidRPr="00C63280" w:rsidRDefault="00C63280" w:rsidP="00C63280">
            <w:pPr>
              <w:spacing w:after="0" w:line="220" w:lineRule="exact"/>
              <w:rPr>
                <w:rFonts w:ascii="Times New Roman" w:eastAsia="Times New Roman" w:hAnsi="Times New Roman" w:cs="Times New Roman"/>
                <w:color w:val="FF0000"/>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Översättningsavgift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70 €/sida</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Prioritetsbevis</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Diarieintyg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Bestyrkande av riktighet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 + 1 €/sida</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lang w:val="sv-FI" w:eastAsia="fi-FI"/>
              </w:rPr>
              <w:t>Registerutdrag</w:t>
            </w:r>
            <w:proofErr w:type="gramEnd"/>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Granskningsavgift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Avgift för utlåtande</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Uppskovsavgift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Avgift för hänvisningspublikation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Hänvisningspublikationens dubbelkopia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SE" w:eastAsia="fi-FI"/>
        </w:rPr>
      </w:pPr>
      <w:r w:rsidRPr="00C63280">
        <w:rPr>
          <w:rFonts w:ascii="Times New Roman" w:eastAsia="Times New Roman" w:hAnsi="Times New Roman" w:cs="Times New Roman"/>
          <w:i/>
          <w:szCs w:val="24"/>
          <w:lang w:val="sv-SE" w:eastAsia="fi-FI"/>
        </w:rPr>
        <w:t>Patent- och nyttighetsmodellärenden enligt konventionen om patentsamarbete (PCT)</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Nyhetsgranskningsavgift enligt PCT-regel 16.1.a</w:t>
            </w:r>
          </w:p>
        </w:tc>
        <w:tc>
          <w:tcPr>
            <w:tcW w:w="1224" w:type="dxa"/>
          </w:tcPr>
          <w:p w:rsidR="00C63280" w:rsidRPr="00C63280" w:rsidRDefault="00C63280" w:rsidP="00C63280">
            <w:pPr>
              <w:tabs>
                <w:tab w:val="right" w:pos="8363"/>
              </w:tabs>
              <w:spacing w:after="0" w:line="220" w:lineRule="exact"/>
              <w:ind w:left="62"/>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1 875 €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Tilläggsavgift för nyhetsgranskning enligt PCT-regel 40.2.a</w:t>
            </w:r>
          </w:p>
        </w:tc>
        <w:tc>
          <w:tcPr>
            <w:tcW w:w="1224" w:type="dxa"/>
          </w:tcPr>
          <w:p w:rsidR="00C63280" w:rsidRPr="00C63280" w:rsidRDefault="00C63280" w:rsidP="00C63280">
            <w:pPr>
              <w:tabs>
                <w:tab w:val="right" w:pos="8363"/>
              </w:tabs>
              <w:spacing w:after="0" w:line="220" w:lineRule="exact"/>
              <w:ind w:left="62"/>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1 875 €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kompletterande nyhetsgranskning enligt PCT-regel 45bis.3</w:t>
            </w:r>
          </w:p>
        </w:tc>
        <w:tc>
          <w:tcPr>
            <w:tcW w:w="1224" w:type="dxa"/>
          </w:tcPr>
          <w:p w:rsidR="00C63280" w:rsidRPr="00C63280" w:rsidRDefault="00C63280" w:rsidP="00C63280">
            <w:pPr>
              <w:tabs>
                <w:tab w:val="right" w:pos="8363"/>
              </w:tabs>
              <w:spacing w:after="0" w:line="220" w:lineRule="exact"/>
              <w:ind w:left="62"/>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1 875 €</w:t>
            </w:r>
          </w:p>
        </w:tc>
      </w:tr>
      <w:tr w:rsidR="00C63280" w:rsidRPr="00C63280" w:rsidTr="00A531AA">
        <w:tc>
          <w:tcPr>
            <w:tcW w:w="7338" w:type="dxa"/>
          </w:tcPr>
          <w:p w:rsidR="00C63280" w:rsidRPr="00C63280" w:rsidRDefault="00C63280" w:rsidP="00C63280">
            <w:pPr>
              <w:tabs>
                <w:tab w:val="right" w:pos="8363"/>
              </w:tabs>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Återbetalning av nyhetsgranskningsavgiften enligt PCT-regel 16.3. och 41.1. Om prioritet för en internationell ansökan åberopas från en ansökan som tidigare har varit föremål för en nationell eller internationell nyhetsgranskning, en kompletterande internationell nyhetsgranskning eller en nyhetsgranskning av internationellt slag (ITS), som utförts av Patent- och registerstyrelsen, en nordisk patentmyndighet eller Europeiska patentverket, och om Patent- och registerstyrelsen kan utnyttja resultatet av den tidigare granskningen, är beloppet på återbetalningen</w:t>
            </w:r>
          </w:p>
        </w:tc>
        <w:tc>
          <w:tcPr>
            <w:tcW w:w="1224" w:type="dxa"/>
          </w:tcPr>
          <w:p w:rsidR="00C63280" w:rsidRPr="00C63280" w:rsidRDefault="00C63280" w:rsidP="00C63280">
            <w:pPr>
              <w:rPr>
                <w:rFonts w:ascii="Times New Roman" w:eastAsia="Times New Roman" w:hAnsi="Times New Roman" w:cs="Times New Roman"/>
                <w:szCs w:val="24"/>
                <w:lang w:val="sv-SE"/>
              </w:rPr>
            </w:pPr>
          </w:p>
          <w:p w:rsidR="00C63280" w:rsidRPr="00C63280" w:rsidRDefault="00C63280" w:rsidP="00C63280">
            <w:pPr>
              <w:rPr>
                <w:rFonts w:ascii="Times New Roman" w:eastAsia="Times New Roman" w:hAnsi="Times New Roman" w:cs="Times New Roman"/>
                <w:szCs w:val="24"/>
                <w:lang w:val="sv-SE"/>
              </w:rPr>
            </w:pPr>
          </w:p>
          <w:p w:rsidR="00C63280" w:rsidRPr="00C63280" w:rsidRDefault="00C63280" w:rsidP="00C63280">
            <w:pPr>
              <w:rPr>
                <w:rFonts w:ascii="Times New Roman" w:eastAsia="Times New Roman" w:hAnsi="Times New Roman" w:cs="Times New Roman"/>
                <w:szCs w:val="24"/>
                <w:lang w:val="sv-SE"/>
              </w:rPr>
            </w:pPr>
          </w:p>
          <w:p w:rsidR="00C63280" w:rsidRPr="00C63280" w:rsidRDefault="00C63280" w:rsidP="00C63280">
            <w:pPr>
              <w:tabs>
                <w:tab w:val="right" w:pos="8363"/>
              </w:tabs>
              <w:spacing w:after="0" w:line="220" w:lineRule="exact"/>
              <w:ind w:left="170"/>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förberedande patenterbarhetsprövning enligt PCT-regel 58.1.b</w:t>
            </w:r>
          </w:p>
        </w:tc>
        <w:tc>
          <w:tcPr>
            <w:tcW w:w="1224" w:type="dxa"/>
          </w:tcPr>
          <w:p w:rsidR="00C63280" w:rsidRPr="00C63280" w:rsidRDefault="00C63280" w:rsidP="00C63280">
            <w:pPr>
              <w:tabs>
                <w:tab w:val="right" w:pos="8363"/>
              </w:tabs>
              <w:spacing w:after="0" w:line="220" w:lineRule="exact"/>
              <w:ind w:left="218"/>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Tilläggsavgift för förberedande patenterbarhetsprövning enligt PCT-regel 68.3.a</w:t>
            </w:r>
          </w:p>
        </w:tc>
        <w:tc>
          <w:tcPr>
            <w:tcW w:w="1224" w:type="dxa"/>
          </w:tcPr>
          <w:p w:rsidR="00C63280" w:rsidRPr="00C63280" w:rsidRDefault="00C63280" w:rsidP="00C63280">
            <w:pPr>
              <w:tabs>
                <w:tab w:val="right" w:pos="8363"/>
              </w:tabs>
              <w:spacing w:after="0" w:line="220" w:lineRule="exact"/>
              <w:ind w:left="218"/>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spellStart"/>
            <w:r w:rsidRPr="00C63280">
              <w:rPr>
                <w:rFonts w:ascii="Times New Roman" w:eastAsia="Times New Roman" w:hAnsi="Times New Roman" w:cs="Times New Roman"/>
                <w:lang w:val="sv-FI" w:eastAsia="fi-FI"/>
              </w:rPr>
              <w:t>Vidarebefordringsavgif</w:t>
            </w:r>
            <w:proofErr w:type="spellEnd"/>
          </w:p>
        </w:tc>
        <w:tc>
          <w:tcPr>
            <w:tcW w:w="1224" w:type="dxa"/>
          </w:tcPr>
          <w:p w:rsidR="00C63280" w:rsidRPr="00C63280" w:rsidRDefault="00C63280" w:rsidP="00C63280">
            <w:pPr>
              <w:tabs>
                <w:tab w:val="right" w:pos="8363"/>
              </w:tabs>
              <w:spacing w:after="0" w:line="220" w:lineRule="exact"/>
              <w:ind w:left="218"/>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135 €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Prioritetsbevis</w:t>
            </w:r>
          </w:p>
        </w:tc>
        <w:tc>
          <w:tcPr>
            <w:tcW w:w="1224" w:type="dxa"/>
          </w:tcPr>
          <w:p w:rsidR="00C63280" w:rsidRPr="00C63280" w:rsidRDefault="00C63280" w:rsidP="00C63280">
            <w:pPr>
              <w:tabs>
                <w:tab w:val="right" w:pos="8363"/>
              </w:tabs>
              <w:spacing w:after="0" w:line="220" w:lineRule="exact"/>
              <w:ind w:left="326"/>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Översändande av prioritetshandling enligt 47 § i patentförordningen</w:t>
            </w:r>
          </w:p>
        </w:tc>
        <w:tc>
          <w:tcPr>
            <w:tcW w:w="1224" w:type="dxa"/>
          </w:tcPr>
          <w:p w:rsidR="00C63280" w:rsidRPr="00C63280" w:rsidRDefault="00C63280" w:rsidP="00C63280">
            <w:pPr>
              <w:tabs>
                <w:tab w:val="right" w:pos="8363"/>
              </w:tabs>
              <w:spacing w:after="0" w:line="220" w:lineRule="exact"/>
              <w:ind w:left="326"/>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85521D" w:rsidTr="00A531AA">
        <w:tc>
          <w:tcPr>
            <w:tcW w:w="8562" w:type="dxa"/>
            <w:gridSpan w:val="2"/>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Förseningsavgift för översättning enligt PCT-regel 12.3.e eller 12.4.e. Förseningsavgiften </w:t>
            </w:r>
            <w:r w:rsidRPr="00C63280">
              <w:rPr>
                <w:rFonts w:ascii="Times New Roman" w:eastAsia="Times New Roman" w:hAnsi="Times New Roman" w:cs="Times New Roman"/>
                <w:lang w:val="sv-SE" w:eastAsia="fi-FI"/>
              </w:rPr>
              <w:lastRenderedPageBreak/>
              <w:t>utgör 25 % av den internationella ansökningsavgiften, utan att ta med i beräkningen de avgifter som uttas för varje sida utöver 30 i den internationella ansökningen.</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lastRenderedPageBreak/>
              <w:t>Dröjsmålsavgift för sekvenslista enligt PCT-regel 13ter.1.c eller 13ter.2</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85521D" w:rsidTr="00A531AA">
        <w:tc>
          <w:tcPr>
            <w:tcW w:w="8562" w:type="dxa"/>
            <w:gridSpan w:val="2"/>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Dröjsmålsavgift enligt PCT-regel 16bis.2.  Dröjsmålsavgiften utgör 50 % av det obetalda avgiftsbeloppet, som specificeras i uppmaningen, dock ett belopp som motsvarar vidarebefordringsavgiften, men högst 50 % av den internationella ansökningsavgiften, utan att ta med i beräkningen avgifterna som uttas för varje sida utöver 30 i den internationella ansökningen. </w:t>
            </w:r>
          </w:p>
        </w:tc>
      </w:tr>
      <w:tr w:rsidR="00C63280" w:rsidRPr="0085521D" w:rsidTr="00A531AA">
        <w:tc>
          <w:tcPr>
            <w:tcW w:w="8562" w:type="dxa"/>
            <w:gridSpan w:val="2"/>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Dröjsmålsavgift enligt PCT-regel 58bis.2.  Dröjsmålsavgiften utgör 50 % av det obetalda avgiftsbeloppet som specificeras i uppmaningen, dock ett belopp som motsvarar handläggningsavgiften, men inte högre än handläggningsavgiftens dubbla belopp.</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trike/>
                <w:color w:val="FF0000"/>
                <w:szCs w:val="24"/>
                <w:lang w:val="sv-SE" w:eastAsia="fi-FI"/>
              </w:rPr>
            </w:pPr>
            <w:r w:rsidRPr="00C63280">
              <w:rPr>
                <w:rFonts w:ascii="Times New Roman" w:eastAsia="Times New Roman" w:hAnsi="Times New Roman" w:cs="Times New Roman"/>
                <w:strike/>
                <w:color w:val="FF0000"/>
                <w:szCs w:val="24"/>
                <w:lang w:val="sv-SE" w:eastAsia="fi-FI"/>
              </w:rPr>
              <w:t>Avgift för översändande av avskrifter enligt PCT-regel 12bis.1.c, PCT-regel 12bis.1.b.i</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trike/>
                <w:color w:val="FF0000"/>
                <w:szCs w:val="24"/>
                <w:lang w:val="sv-FI" w:eastAsia="fi-FI"/>
              </w:rPr>
            </w:pPr>
            <w:r w:rsidRPr="00C63280">
              <w:rPr>
                <w:rFonts w:ascii="Times New Roman" w:eastAsia="Times New Roman" w:hAnsi="Times New Roman" w:cs="Times New Roman"/>
                <w:strike/>
                <w:color w:val="FF0000"/>
                <w:szCs w:val="24"/>
                <w:lang w:val="sv-FI" w:eastAsia="fi-FI"/>
              </w:rPr>
              <w:t>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trike/>
                <w:color w:val="FF0000"/>
                <w:szCs w:val="24"/>
                <w:lang w:val="sv-SE" w:eastAsia="fi-FI"/>
              </w:rPr>
            </w:pPr>
            <w:r w:rsidRPr="00C63280">
              <w:rPr>
                <w:rFonts w:ascii="Times New Roman" w:eastAsia="Times New Roman" w:hAnsi="Times New Roman" w:cs="Times New Roman"/>
                <w:strike/>
                <w:color w:val="FF0000"/>
                <w:szCs w:val="24"/>
                <w:lang w:val="sv-SE" w:eastAsia="fi-FI"/>
              </w:rPr>
              <w:t>Avgift för översändande av avskrifter enligt PCT-regel 12bis.1.c, PCT-regel 12bis.1.b.iv</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trike/>
                <w:color w:val="FF0000"/>
                <w:szCs w:val="24"/>
                <w:lang w:val="sv-FI" w:eastAsia="fi-FI"/>
              </w:rPr>
            </w:pPr>
            <w:r w:rsidRPr="00C63280">
              <w:rPr>
                <w:rFonts w:ascii="Times New Roman" w:eastAsia="Times New Roman" w:hAnsi="Times New Roman" w:cs="Times New Roman"/>
                <w:strike/>
                <w:color w:val="FF0000"/>
                <w:szCs w:val="24"/>
                <w:lang w:val="sv-FI" w:eastAsia="fi-FI"/>
              </w:rPr>
              <w:t>20 €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kopiering av hänvisningspublikationer enligt PCT-regel 44.3.b, 45bis.7.c eller 71.2.b, dock så att för en uppsättning utgår ingen avgift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Kopior/sida enligt PCT-regel </w:t>
            </w:r>
            <w:r w:rsidR="0085521D" w:rsidRPr="0085521D">
              <w:rPr>
                <w:rFonts w:ascii="Times New Roman" w:eastAsia="Times New Roman" w:hAnsi="Times New Roman" w:cs="Times New Roman"/>
                <w:color w:val="FF0000"/>
                <w:szCs w:val="24"/>
                <w:lang w:val="sv-SE"/>
              </w:rPr>
              <w:t>94.1</w:t>
            </w:r>
            <w:r w:rsidR="005B53AB" w:rsidRPr="0085521D">
              <w:rPr>
                <w:rFonts w:ascii="Times New Roman" w:eastAsia="Times New Roman" w:hAnsi="Times New Roman" w:cs="Times New Roman"/>
                <w:color w:val="FF0000"/>
                <w:szCs w:val="24"/>
                <w:lang w:val="sv-SE"/>
              </w:rPr>
              <w:t xml:space="preserve">ter </w:t>
            </w:r>
            <w:r w:rsidR="0085521D" w:rsidRPr="0085521D">
              <w:rPr>
                <w:rFonts w:ascii="Times New Roman" w:eastAsia="Times New Roman" w:hAnsi="Times New Roman" w:cs="Times New Roman"/>
                <w:color w:val="FF0000"/>
                <w:szCs w:val="24"/>
                <w:lang w:val="sv-SE"/>
              </w:rPr>
              <w:t>och</w:t>
            </w:r>
            <w:r w:rsidR="0085521D" w:rsidRPr="0085521D">
              <w:rPr>
                <w:rFonts w:ascii="Times New Roman" w:eastAsia="Times New Roman" w:hAnsi="Times New Roman" w:cs="Times New Roman"/>
                <w:szCs w:val="24"/>
                <w:lang w:val="sv-SE"/>
              </w:rPr>
              <w:t xml:space="preserve"> </w:t>
            </w:r>
            <w:r w:rsidRPr="00C63280">
              <w:rPr>
                <w:rFonts w:ascii="Times New Roman" w:eastAsia="Times New Roman" w:hAnsi="Times New Roman" w:cs="Times New Roman"/>
                <w:szCs w:val="24"/>
                <w:lang w:val="sv-SE" w:eastAsia="fi-FI"/>
              </w:rPr>
              <w:t>94.2</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0,60 €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Nyhetsgranskning av internationellt slag (ITS)</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945 €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avgörande enligt PCT-regel 26bis.3</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avgörande enligt PCT-regel 49ter.2d</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Ärenden som gäller europeiskt patent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Publiceringsavgift för ett europeiskt patent, för en översättning av ett europeiskt patent som har godkänts i ändrad avfattning, för korrigering av en översättning samt för ett begränsat patent enligt 70 h § 1 mom. eller 70 q § 1 mom. i patentlagen</w:t>
            </w:r>
          </w:p>
        </w:tc>
        <w:tc>
          <w:tcPr>
            <w:tcW w:w="1148" w:type="dxa"/>
          </w:tcPr>
          <w:p w:rsidR="00C63280" w:rsidRPr="00C63280" w:rsidRDefault="00C63280" w:rsidP="00C63280">
            <w:pPr>
              <w:rPr>
                <w:rFonts w:ascii="Times New Roman" w:eastAsia="Times New Roman" w:hAnsi="Times New Roman" w:cs="Times New Roman"/>
                <w:szCs w:val="24"/>
                <w:lang w:val="sv-SE"/>
              </w:rPr>
            </w:pP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Publiceringsavgift då översättningen har lämnats in elektroniskt enligt bilaga 2 i patentbestämmelserna</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400 €</w:t>
            </w:r>
          </w:p>
        </w:tc>
      </w:tr>
      <w:tr w:rsidR="00C63280" w:rsidRPr="0085521D"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De årsavgifter som enligt 70 l § 1 mom. ska </w:t>
            </w:r>
            <w:proofErr w:type="gramStart"/>
            <w:r w:rsidRPr="00C63280">
              <w:rPr>
                <w:rFonts w:ascii="Times New Roman" w:eastAsia="Times New Roman" w:hAnsi="Times New Roman" w:cs="Times New Roman"/>
                <w:szCs w:val="24"/>
                <w:lang w:val="sv-SE" w:eastAsia="fi-FI"/>
              </w:rPr>
              <w:t>erläggas</w:t>
            </w:r>
            <w:proofErr w:type="gramEnd"/>
            <w:r w:rsidRPr="00C63280">
              <w:rPr>
                <w:rFonts w:ascii="Times New Roman" w:eastAsia="Times New Roman" w:hAnsi="Times New Roman" w:cs="Times New Roman"/>
                <w:szCs w:val="24"/>
                <w:lang w:val="sv-SE" w:eastAsia="fi-FI"/>
              </w:rPr>
              <w:t xml:space="preserve"> för europeiskt patent fastställs enligt tabellen i 1 §.  En årsavgift som betalas efter den förfallodag för årsavgiften som bestäms enligt 70 l och 41 § i patentlagen ska betalas förhöjd med 20 %.  </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anteckning i patentregistret, för varje anteckning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avgörande enligt 71 a § i patentlagen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15 € +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 sida</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Registerutdrag</w:t>
            </w:r>
            <w:proofErr w:type="gramEnd"/>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Tilläggsskyddsärenden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Ansökningsavgift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ansökan om förlängning av tilläggsskyddet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Återupptagningsavgift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första gången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övriga gånger</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140 €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color w:val="FF0000"/>
                <w:szCs w:val="24"/>
                <w:lang w:val="sv-SE" w:eastAsia="fi-FI"/>
              </w:rPr>
            </w:pPr>
            <w:r w:rsidRPr="00C63280">
              <w:rPr>
                <w:rFonts w:ascii="Times New Roman" w:eastAsia="Times New Roman" w:hAnsi="Times New Roman" w:cs="Times New Roman"/>
                <w:szCs w:val="24"/>
                <w:lang w:val="sv-SE" w:eastAsia="fi-FI"/>
              </w:rPr>
              <w:t>Avgift för anteckning i patentregistret, för varje anteckning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color w:val="FF0000"/>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avgörande enligt 71 a § i patentlagen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Årsavgift för varje påbörjat år</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900 €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15 € +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1 €/sida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Registerutdrag</w:t>
            </w:r>
            <w:proofErr w:type="gramEnd"/>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E2D8F" w:rsidRDefault="00CE2D8F" w:rsidP="00C63280">
      <w:pPr>
        <w:tabs>
          <w:tab w:val="right" w:pos="8363"/>
        </w:tabs>
        <w:spacing w:after="0" w:line="220" w:lineRule="exact"/>
        <w:jc w:val="center"/>
        <w:rPr>
          <w:rFonts w:ascii="Times New Roman" w:eastAsia="Times New Roman" w:hAnsi="Times New Roman" w:cs="Times New Roman"/>
          <w:szCs w:val="24"/>
          <w:lang w:val="sv-FI" w:eastAsia="fi-FI"/>
        </w:rPr>
      </w:pPr>
    </w:p>
    <w:p w:rsidR="00CE2D8F" w:rsidRDefault="00CE2D8F" w:rsidP="00C63280">
      <w:pPr>
        <w:tabs>
          <w:tab w:val="right" w:pos="8363"/>
        </w:tabs>
        <w:spacing w:after="0" w:line="220" w:lineRule="exact"/>
        <w:jc w:val="center"/>
        <w:rPr>
          <w:rFonts w:ascii="Times New Roman" w:eastAsia="Times New Roman" w:hAnsi="Times New Roman" w:cs="Times New Roman"/>
          <w:szCs w:val="24"/>
          <w:lang w:val="sv-FI" w:eastAsia="fi-FI"/>
        </w:rPr>
      </w:pPr>
    </w:p>
    <w:p w:rsidR="00CE2D8F" w:rsidRDefault="00CE2D8F" w:rsidP="00C63280">
      <w:pPr>
        <w:tabs>
          <w:tab w:val="right" w:pos="8363"/>
        </w:tabs>
        <w:spacing w:after="0" w:line="220" w:lineRule="exact"/>
        <w:jc w:val="center"/>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SE" w:eastAsia="fi-FI"/>
        </w:rPr>
      </w:pPr>
      <w:r w:rsidRPr="00C63280">
        <w:rPr>
          <w:rFonts w:ascii="Times New Roman" w:eastAsia="Times New Roman" w:hAnsi="Times New Roman" w:cs="Times New Roman"/>
          <w:i/>
          <w:szCs w:val="24"/>
          <w:lang w:val="sv-SE" w:eastAsia="fi-FI"/>
        </w:rPr>
        <w:t>Ärenden som gäller kretsmönster för integrerad krets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Registreringsavgift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krav om ogiltigförklaring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Återupptagningsavgift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anteckning i kretsmönsterregistret, för varje anteckning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15 € +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1 €/sida</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Registerutdrag</w:t>
            </w:r>
            <w:proofErr w:type="gramEnd"/>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Ombudsärenden som gäller industriellt rättsskydd</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85521D" w:rsidTr="00A531AA">
        <w:tc>
          <w:tcPr>
            <w:tcW w:w="7338" w:type="dxa"/>
          </w:tcPr>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szCs w:val="24"/>
                <w:lang w:val="sv-SE" w:eastAsia="fi-FI"/>
              </w:rPr>
              <w:t>Avgift för deltagande i ombudsexamen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SE" w:eastAsia="fi-FI"/>
              </w:rPr>
              <w:t xml:space="preserve">   </w:t>
            </w:r>
            <w:r w:rsidRPr="00C63280">
              <w:rPr>
                <w:rFonts w:ascii="Times New Roman" w:eastAsia="Times New Roman" w:hAnsi="Times New Roman" w:cs="Times New Roman"/>
                <w:szCs w:val="24"/>
                <w:lang w:val="sv-FI" w:eastAsia="fi-FI"/>
              </w:rPr>
              <w:t>Gemensam del</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400 €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 xml:space="preserve">   </w:t>
            </w:r>
            <w:r w:rsidRPr="00C63280">
              <w:rPr>
                <w:rFonts w:ascii="Times New Roman" w:eastAsia="Times New Roman" w:hAnsi="Times New Roman" w:cs="Times New Roman"/>
                <w:szCs w:val="24"/>
                <w:lang w:val="sv-SE" w:eastAsia="fi-FI"/>
              </w:rPr>
              <w:t>Delområde inom det industriella rättsskyddet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200 €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szCs w:val="24"/>
                <w:lang w:val="sv-SE" w:eastAsia="fi-FI"/>
              </w:rPr>
              <w:t>Avgift för beviljande av auktorisation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200 €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szCs w:val="24"/>
                <w:lang w:val="sv-SE" w:eastAsia="fi-FI"/>
              </w:rPr>
              <w:t>Avgift för förlängning av auktorisation</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200 €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szCs w:val="24"/>
                <w:lang w:val="sv-SE" w:eastAsia="fi-FI"/>
              </w:rPr>
              <w:t>Ändring eller annan separat anteckning i ombudsexamensregistret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szCs w:val="24"/>
                <w:lang w:val="sv-SE" w:eastAsia="fi-FI"/>
              </w:rPr>
              <w:t xml:space="preserve">Ändring eller annan separat anteckning i </w:t>
            </w:r>
            <w:r w:rsidRPr="00C63280">
              <w:rPr>
                <w:rFonts w:ascii="Times New Roman" w:eastAsia="Times New Roman" w:hAnsi="Times New Roman" w:cs="Times New Roman"/>
                <w:szCs w:val="24"/>
                <w:lang w:val="sv-FI" w:eastAsia="fi-FI"/>
              </w:rPr>
              <w:t>ombudsregistret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xml:space="preserve"> ur ombudsexamensregistret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xml:space="preserve"> ur ombudsregistret</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15 €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Kopia av förteckningen över auktoriserade ombud</w:t>
            </w:r>
          </w:p>
        </w:tc>
        <w:tc>
          <w:tcPr>
            <w:tcW w:w="114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15 €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Varumärkesärenden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ansökan om registrering av varumärke</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275 €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 xml:space="preserve">Avgift för ansökan om registrering av varumärke, när det elektroniska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 xml:space="preserve">systemet används </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225 €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ansökan om registrering av kollektivmärke</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350 €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 xml:space="preserve">Avgift för ansökan om registrering av kollektivmärke, när det elektroniska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systemet används</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FI" w:eastAsia="fi-FI"/>
              </w:rPr>
              <w:t xml:space="preserve">Tilläggsavgift </w:t>
            </w:r>
            <w:r w:rsidRPr="00C63280">
              <w:rPr>
                <w:rFonts w:ascii="Times New Roman" w:eastAsia="Times New Roman" w:hAnsi="Times New Roman" w:cs="Times New Roman"/>
                <w:lang w:val="sv-SE" w:eastAsia="fi-FI"/>
              </w:rPr>
              <w:t>vid registrering av klassavgift för varje klass utöver den första</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framställande av invändning mot registrering</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275 €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275 €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när det elektroniska systemet används</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225 €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om ansökan lämnas in efter att registreringsperioden har gått ut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325 €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om ansökan lämnas in via det elektroniska systemet efter att registreringsperioden har gått ut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275 €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av kollektivmärke</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350 €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av kollektivmärke, om ansökan lämnas in via det elektroniska systemet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förnyelse av registrering av kollektivmärke, om ansökan lämnas in efter att registreringsperioden har gått ut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400 €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Avgift för förnyelse av registrering av kollektivmärke, om ansökan lämnas in via det elektroniska systemet efter att registreringsperioden har gått ut </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350 €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Tilläggsavgift vid förnyelse av klassavgift, för varje klass utöver den första</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förlängning av tid som utsatts enligt 19 § i varumärkeslagen</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ansökan om ändring i registrerat märke</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anteckning i varumärkesregistret, för varje anteckning</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Begäran om att en nationell registrering ska ersättas med en internationell registrering</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Avgift för mottagande av en internationell varumärkesansökan</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155 €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lastRenderedPageBreak/>
              <w:t>Prioritetsbevis</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Diarieintyg.</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b/>
                <w:szCs w:val="24"/>
                <w:lang w:val="sv-FI" w:eastAsia="fi-FI"/>
              </w:rPr>
            </w:pPr>
            <w:r w:rsidRPr="00C63280">
              <w:rPr>
                <w:rFonts w:ascii="Times New Roman" w:eastAsia="Times New Roman" w:hAnsi="Times New Roman" w:cs="Times New Roman"/>
                <w:lang w:val="sv-FI" w:eastAsia="fi-FI"/>
              </w:rPr>
              <w:t>Bestyrkande av riktighet</w:t>
            </w:r>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10 € +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1 €/sida</w:t>
            </w:r>
          </w:p>
        </w:tc>
      </w:tr>
      <w:tr w:rsidR="00C63280" w:rsidRPr="00C63280" w:rsidTr="00A531AA">
        <w:tc>
          <w:tcPr>
            <w:tcW w:w="7338"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lang w:val="sv-FI" w:eastAsia="fi-FI"/>
              </w:rPr>
              <w:t>Registerutdrag</w:t>
            </w:r>
            <w:proofErr w:type="gramEnd"/>
          </w:p>
        </w:tc>
        <w:tc>
          <w:tcPr>
            <w:tcW w:w="1224" w:type="dxa"/>
          </w:tcPr>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9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Mönsterrättsärenden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Ansökningsavgift, när det elektroniska systemet används</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215 €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spellStart"/>
            <w:r w:rsidRPr="00C63280">
              <w:rPr>
                <w:rFonts w:ascii="Times New Roman" w:eastAsia="Times New Roman" w:hAnsi="Times New Roman" w:cs="Times New Roman"/>
                <w:szCs w:val="24"/>
                <w:lang w:val="sv-FI" w:eastAsia="fi-FI"/>
              </w:rPr>
              <w:t>Ansökningsavgif</w:t>
            </w:r>
            <w:proofErr w:type="spellEnd"/>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Tilläggsavgifter i samband med ansökan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Klassavgift för varje klass utöver den första</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Samregistreringsavgift för varje mönster utöver det första</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130 €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Förvaringsavgift för varje modell</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Kungörelseavgift för varje inlämnad bild utöver den första</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Återupptagningsavgift .</w:t>
            </w:r>
            <w:proofErr w:type="gramEnd"/>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Förnyelseavgift</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w:t>
            </w:r>
          </w:p>
        </w:tc>
      </w:tr>
      <w:tr w:rsidR="00C63280" w:rsidRPr="0085521D" w:rsidTr="00A531AA">
        <w:tc>
          <w:tcPr>
            <w:tcW w:w="7338" w:type="dxa"/>
            <w:tcBorders>
              <w:top w:val="single" w:sz="4" w:space="0" w:color="auto"/>
              <w:left w:val="nil"/>
              <w:bottom w:val="single" w:sz="4" w:space="0" w:color="auto"/>
              <w:right w:val="nil"/>
            </w:tcBorders>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FI" w:eastAsia="fi-FI"/>
              </w:rPr>
              <w:t xml:space="preserve">Tilläggsavgifter i samband med </w:t>
            </w:r>
            <w:r w:rsidRPr="00C63280">
              <w:rPr>
                <w:rFonts w:ascii="Times New Roman" w:eastAsia="Times New Roman" w:hAnsi="Times New Roman" w:cs="Times New Roman"/>
                <w:szCs w:val="24"/>
                <w:lang w:val="sv-SE" w:eastAsia="fi-FI"/>
              </w:rPr>
              <w:t>förnyelsen av en registrering</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c>
        <w:tc>
          <w:tcPr>
            <w:tcW w:w="1148" w:type="dxa"/>
            <w:tcBorders>
              <w:top w:val="single" w:sz="4" w:space="0" w:color="auto"/>
              <w:left w:val="nil"/>
              <w:bottom w:val="single" w:sz="4" w:space="0" w:color="auto"/>
              <w:right w:val="nil"/>
            </w:tcBorders>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
        </w:tc>
      </w:tr>
      <w:tr w:rsidR="00C63280" w:rsidRPr="00C63280" w:rsidTr="00A531AA">
        <w:trPr>
          <w:trHeight w:val="450"/>
        </w:trPr>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Klassavgift för varje klass utöver den första</w:t>
            </w:r>
          </w:p>
        </w:tc>
        <w:tc>
          <w:tcPr>
            <w:tcW w:w="1148" w:type="dxa"/>
            <w:tcBorders>
              <w:top w:val="single" w:sz="4" w:space="0" w:color="auto"/>
              <w:left w:val="single" w:sz="4" w:space="0" w:color="auto"/>
              <w:bottom w:val="single" w:sz="4" w:space="0" w:color="auto"/>
              <w:right w:val="single" w:sz="4" w:space="0" w:color="auto"/>
            </w:tcBorders>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55 €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Samregistreringsavgift för varje mönster utöver det första</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130 €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Förvaringsavgift för varje modell</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Om förnyelseavgiften </w:t>
            </w:r>
            <w:proofErr w:type="gramStart"/>
            <w:r w:rsidRPr="00C63280">
              <w:rPr>
                <w:rFonts w:ascii="Times New Roman" w:eastAsia="Times New Roman" w:hAnsi="Times New Roman" w:cs="Times New Roman"/>
                <w:szCs w:val="24"/>
                <w:lang w:val="sv-SE" w:eastAsia="fi-FI"/>
              </w:rPr>
              <w:t>erläggs</w:t>
            </w:r>
            <w:proofErr w:type="gramEnd"/>
            <w:r w:rsidRPr="00C63280">
              <w:rPr>
                <w:rFonts w:ascii="Times New Roman" w:eastAsia="Times New Roman" w:hAnsi="Times New Roman" w:cs="Times New Roman"/>
                <w:szCs w:val="24"/>
                <w:lang w:val="sv-SE" w:eastAsia="fi-FI"/>
              </w:rPr>
              <w:t xml:space="preserve"> efter att registreringsperioden har gått ut</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55 € </w:t>
            </w:r>
          </w:p>
        </w:tc>
      </w:tr>
      <w:tr w:rsidR="00C63280" w:rsidRPr="00C63280" w:rsidTr="00A531AA">
        <w:tc>
          <w:tcPr>
            <w:tcW w:w="7338" w:type="dxa"/>
            <w:tcBorders>
              <w:top w:val="single" w:sz="4" w:space="0" w:color="auto"/>
              <w:left w:val="nil"/>
              <w:bottom w:val="single" w:sz="4" w:space="0" w:color="auto"/>
              <w:right w:val="nil"/>
            </w:tcBorders>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Övriga avgifter</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c>
        <w:tc>
          <w:tcPr>
            <w:tcW w:w="1148" w:type="dxa"/>
            <w:tcBorders>
              <w:top w:val="single" w:sz="4" w:space="0" w:color="auto"/>
              <w:left w:val="nil"/>
              <w:bottom w:val="single" w:sz="4" w:space="0" w:color="auto"/>
              <w:right w:val="nil"/>
            </w:tcBorders>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
        </w:tc>
      </w:tr>
      <w:tr w:rsidR="00C63280" w:rsidRPr="00C63280" w:rsidTr="00A531AA">
        <w:trPr>
          <w:trHeight w:val="342"/>
        </w:trPr>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anteckning i mönsterregistret, för varje anteckning</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ändring av mönsterregistrering på basis av ansökan, för varje mönster</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mottagande av en ansökan om registrering av en gemenskapsformgivning</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mottagande av en ansökan om internationell registrering</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Prioritetsbevis.</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17 €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b/>
                <w:szCs w:val="24"/>
                <w:lang w:val="sv-FI" w:eastAsia="fi-FI"/>
              </w:rPr>
            </w:pPr>
            <w:r w:rsidRPr="00C63280">
              <w:rPr>
                <w:rFonts w:ascii="Times New Roman" w:eastAsia="Times New Roman" w:hAnsi="Times New Roman" w:cs="Times New Roman"/>
                <w:szCs w:val="24"/>
                <w:lang w:val="sv-FI" w:eastAsia="fi-FI"/>
              </w:rPr>
              <w:t>Bestyrkande av riktighet</w:t>
            </w:r>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1 €/sida </w:t>
            </w:r>
          </w:p>
        </w:tc>
      </w:tr>
      <w:tr w:rsidR="00C63280" w:rsidRPr="00C63280" w:rsidTr="00A531AA">
        <w:tc>
          <w:tcPr>
            <w:tcW w:w="733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Registerutdrag</w:t>
            </w:r>
            <w:proofErr w:type="gramEnd"/>
          </w:p>
        </w:tc>
        <w:tc>
          <w:tcPr>
            <w:tcW w:w="1148" w:type="dxa"/>
            <w:tcBorders>
              <w:top w:val="single" w:sz="4" w:space="0" w:color="auto"/>
              <w:left w:val="single" w:sz="4" w:space="0" w:color="auto"/>
              <w:bottom w:val="single" w:sz="4" w:space="0" w:color="auto"/>
              <w:right w:val="single" w:sz="4" w:space="0" w:color="auto"/>
            </w:tcBorders>
            <w:hideMark/>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Handelsregisterärenden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Handläggningsavgifter för anmälningar till handelsregistret</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Handläggningsavgifter, när det elektroniska systemet används</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Aktiebolags grundanmälan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330 €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ändring i styrelsen, av prokurister, namntecknare, revisorer, verkställande direktör eller disponent eller anmälan om egen avgång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40 €/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ärende</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roofErr w:type="spellStart"/>
            <w:r w:rsidRPr="00C63280">
              <w:rPr>
                <w:rFonts w:ascii="Times New Roman" w:eastAsia="Times New Roman" w:hAnsi="Times New Roman" w:cs="Times New Roman"/>
                <w:szCs w:val="24"/>
                <w:lang w:val="sv-SE" w:eastAsia="fi-FI"/>
              </w:rPr>
              <w:t>Andring</w:t>
            </w:r>
            <w:proofErr w:type="spellEnd"/>
            <w:r w:rsidRPr="00C63280">
              <w:rPr>
                <w:rFonts w:ascii="Times New Roman" w:eastAsia="Times New Roman" w:hAnsi="Times New Roman" w:cs="Times New Roman"/>
                <w:szCs w:val="24"/>
                <w:lang w:val="sv-SE" w:eastAsia="fi-FI"/>
              </w:rPr>
              <w:t xml:space="preserve"> av enskild näringsidkares hemort och bransch</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40 €/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ärende</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color w:val="FF0000"/>
                <w:szCs w:val="24"/>
                <w:lang w:val="sv-FI" w:eastAsia="fi-FI"/>
              </w:rPr>
            </w:pPr>
            <w:r w:rsidRPr="00C63280">
              <w:rPr>
                <w:rFonts w:ascii="Times New Roman" w:eastAsia="Times New Roman" w:hAnsi="Times New Roman" w:cs="Times New Roman"/>
                <w:szCs w:val="24"/>
                <w:lang w:val="sv-FI" w:eastAsia="fi-FI"/>
              </w:rPr>
              <w:t>Enskild näringsidkares grundanmälan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ändring av firmanamn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Anmälan om parallellfirma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65 €/namn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lastRenderedPageBreak/>
              <w:t>Anmälan om bifirma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65 €/namn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Andringsanmälan som gäller ändring av aktiebolags bolagsordning, andelslags och sparbanks stadgar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275 €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Andringsanmälan som gäller ändring av öppet bolags och kommanditbolags bolagsavtal</w:t>
            </w:r>
            <w:proofErr w:type="gramStart"/>
            <w:r w:rsidRPr="00C63280">
              <w:rPr>
                <w:rFonts w:ascii="Times New Roman" w:eastAsia="Times New Roman" w:hAnsi="Times New Roman" w:cs="Times New Roman"/>
                <w:szCs w:val="24"/>
                <w:lang w:val="sv-SE" w:eastAsia="fi-FI"/>
              </w:rPr>
              <w:t>..</w:t>
            </w:r>
            <w:proofErr w:type="gramEnd"/>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Andringsanmälan som gäller kapitalet i ett aktiebolag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Givande av optionsrätt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Förlust av kapitalet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vars registrering förutsätter kallelse på aktiebolagets borgenärer vid minskning av aktiekapitalet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Annan ändringsanmälan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40 €/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ärende</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Anmälan om fusionsplan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185 €/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bolag</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kallelse vid fusionsärende</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 bolag som kallelsen gäller</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verkställande av fusion </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185 €/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bolag</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förfall eller annullering av en fusion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 bolag</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Handläggningsavgifter, när det elektroniska systemet inte används</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rPr>
          <w:trHeight w:val="202"/>
        </w:trPr>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Enskild näringsidkares grundanmälan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110 €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Öppet bolags och kommanditbolags grundanmälan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240 €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Annan näringsidkares grundanmälan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Ändringsanmälan som gäller ändring av aktiebolags bolagsordning, andelslags, sparbanks och bostadsrättsförenings stadgar och försäkringsförenings föreningsordning och ändring av öppet bolag, kommanditbolag eller andelslag till aktiebolag och ändring av förening.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380 €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Ändringsanmälan som gäller ändring av öppet bolags och kommanditbolags </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FI" w:eastAsia="fi-FI"/>
              </w:rPr>
              <w:t>bolagsavtal</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190 €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Ändringsanmälan som gäller ändring av aktier eller kapitalet i aktiebolag, andelslag eller sparbank.</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285 €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Givande av optionsrätt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Förlust av kapitalet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ändring av enskild näringsidkares firmanamn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 namn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Anmälan om bifirma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100 €/namn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vars registrering förutsätter kallelse på aktiebolagets eller andelslagets borgenärer vid minskning av aktiekapitalet, ändring av bolagsordningen eller stadgarna eller vid avvikelse från dem eller vid ändring av företagsformen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ändring i styrelsen, av prokurister, namntecknare, revisorer, verkställande direktör eller disponent eller anmälan om egen avgång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 ärende + 45 €/ anmälan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Annan ändringsanmälan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85 €</w:t>
            </w:r>
          </w:p>
        </w:tc>
      </w:tr>
    </w:tbl>
    <w:p w:rsidR="00C63280" w:rsidRPr="00C63280" w:rsidRDefault="00C63280" w:rsidP="00C63280">
      <w:pPr>
        <w:spacing w:after="0" w:line="220" w:lineRule="exact"/>
        <w:rPr>
          <w:rFonts w:ascii="Times New Roman" w:eastAsia="Times New Roman" w:hAnsi="Times New Roman" w:cs="Times New Roman"/>
          <w:szCs w:val="24"/>
          <w:lang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Fusions- och delningsärenden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fusions- och delningsplan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225 €/ sammanslutning</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kallelse på borgenärerna vid fusions- eller delningsärenden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420 €/ sammanslutning som kallelsen gäller</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verkställande av fusion eller delning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225 €/ sammanslu</w:t>
            </w:r>
            <w:r w:rsidRPr="00C63280">
              <w:rPr>
                <w:rFonts w:ascii="Times New Roman" w:eastAsia="Times New Roman" w:hAnsi="Times New Roman" w:cs="Times New Roman"/>
                <w:szCs w:val="24"/>
                <w:lang w:val="sv-FI" w:eastAsia="fi-FI"/>
              </w:rPr>
              <w:lastRenderedPageBreak/>
              <w:t>tning</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Övriga ansökningsärenden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offentlig stämning på sammanslutningens borgenärer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Övriga ansökningsärenden som kungörs i Officiella Tidningen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210 €</w:t>
            </w:r>
          </w:p>
        </w:tc>
      </w:tr>
      <w:tr w:rsidR="00C63280" w:rsidRPr="00C63280" w:rsidTr="00A531AA">
        <w:trPr>
          <w:trHeight w:val="1540"/>
        </w:trPr>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undantag som gäller aktiebolags eller bostadsaktiebolags stiftare, medlem i ett aktiebolags eller andelslags förvaltningsråd eller styrelse, verkställande direktör för eller likvidator i dessa; medlem i ett bostadsaktiebolags eller en bostadsrättsförenings styrelse eller disponent för dessa; ledare för en europeisk ekonomisk intressegruppering, enskild näringsidkare, bolagsman i ett öppet bolag, ansvarig bolagsman i ett kommanditbolag eller grundare av en utländsk näringsidkares filial</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förordnande av likvidator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förordnande att ett avregistrerat bolag ska träda i likvidation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intyg och kopior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Handelsregisterutdrag</w:t>
            </w:r>
            <w:proofErr w:type="gramEnd"/>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Bolagsordning, bolagsavtal, stadgar, föreningsordning.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rPr>
          <w:trHeight w:val="450"/>
        </w:trPr>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Översatt utdrag ur handelsregisteruppgifter (finska, svenska, engelska)</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Registreringsintyg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Bokslutshandlingar (för en räkenskapsperiod)</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Bestyrkande av riktighet </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10 € + 1 €/ sida</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11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SE" w:eastAsia="fi-FI"/>
        </w:rPr>
      </w:pPr>
      <w:r w:rsidRPr="00C63280">
        <w:rPr>
          <w:rFonts w:ascii="Times New Roman" w:eastAsia="Times New Roman" w:hAnsi="Times New Roman" w:cs="Times New Roman"/>
          <w:i/>
          <w:szCs w:val="24"/>
          <w:lang w:val="sv-SE" w:eastAsia="fi-FI"/>
        </w:rPr>
        <w:t>Ärenden som gäller registret över företags- och organisationsnummer</w:t>
      </w:r>
    </w:p>
    <w:p w:rsidR="00C63280" w:rsidRPr="00C63280" w:rsidRDefault="00C63280" w:rsidP="00C63280">
      <w:pPr>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 xml:space="preserve">Utdrag och intyg </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Ankomstintyg.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b/>
                <w:szCs w:val="24"/>
                <w:lang w:val="sv-SE" w:eastAsia="fi-FI"/>
              </w:rPr>
            </w:pPr>
            <w:r w:rsidRPr="00C63280">
              <w:rPr>
                <w:rFonts w:ascii="Times New Roman" w:eastAsia="Times New Roman" w:hAnsi="Times New Roman" w:cs="Times New Roman"/>
                <w:lang w:val="sv-SE" w:eastAsia="fi-FI"/>
              </w:rPr>
              <w:t>Bestyrkt utskrift av utdrag ur registret över företags- och organisationsnummer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Företagsinteckningsärenden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Intyg</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Gravationsbevis</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10 €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 / sida</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Ansökningar och anmälningsärenden</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Inteckningsansökan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170 €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Påtagande av ansvaret för inteckning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Utvidgning eller inskränkning av fastställd inteckning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Sammanslagning av inteckningar</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Ändring av inteckningars inbördes prioritetsordning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innehavare av pantskuldebrev (för varje inteckning)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utsökning av fordran</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delning av en inteckning i samband med bolagsdelning</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att inteckningarna kvarstår i ett bolag som delas</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att näringsverksamheten fortsätter och inteckningen överförs</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Konvertering av inteckningens myntenhet</w:t>
            </w:r>
          </w:p>
        </w:tc>
        <w:tc>
          <w:tcPr>
            <w:tcW w:w="122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25 €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13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Stiftelseregisterärenden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intyg och kopior</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1214"/>
      </w:tblGrid>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xml:space="preserve"> ur stiftelseregistret</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Stadgar</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Översatt utdrag ur stiftelseregisteruppgifter (finska, svenska, engelska)</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Diarieintyg</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Registreringsintyg</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7 €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bokslutshandlingar (för en räkenskapsperiod)</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Bestyrkande av riktighet</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10 €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1 €/sida</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Tillstånds- och samtyckesärenden enligt lagen om stiftelser (109/1930)</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1214"/>
      </w:tblGrid>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Grundande av stiftelse</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1 680 €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Upplösning av stiftelse</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510 €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Fastställande av stiftelsens stadgeändringar</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510 €</w:t>
            </w:r>
          </w:p>
        </w:tc>
      </w:tr>
      <w:tr w:rsidR="00C63280" w:rsidRPr="00C63280" w:rsidTr="00A531AA">
        <w:tc>
          <w:tcPr>
            <w:tcW w:w="73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Fusion av stiftelse</w:t>
            </w:r>
          </w:p>
        </w:tc>
        <w:tc>
          <w:tcPr>
            <w:tcW w:w="121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510 €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Avgifter enligt stiftelselagen (487/2015)</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Förhandsgranskningsärenden</w:t>
      </w:r>
    </w:p>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Förhandsgranskning av stiftelses stadgar eller stadgeändringar.</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Handläggningsavgifter för anmälningar till stiftelseregistret</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Grundanmälan om stiftelse (icke förhandsgranskad)</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Grundanmälan om stiftelse (förhandsgranskad).</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ändring av stiftelses stadgar (icke förhandsgranskad)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ändring av stiftelses stadgar (förhandsgranskad)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ändring som gäller stiftelses styrelse, förvaltningsråd, namntecknare, revisorer samt byte eller egen avgång av stiftelses verkställande direktör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Anmälan om bifirma</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 namn</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Annan ändringsanmälan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Fusionsärenden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Anmälan om fusionsplan</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500 € / stiftelse eller sammanslutning</w:t>
            </w:r>
          </w:p>
        </w:tc>
      </w:tr>
      <w:tr w:rsidR="00C63280" w:rsidRPr="0085521D"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kungörelse till borgenär i fusionsärende.</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410 € + 210 € / stiftelse eller sammanslutning som kungörs</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verkställande av fusion</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110 €/ sammanslutning</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E2D8F" w:rsidRDefault="00CE2D8F" w:rsidP="00C63280">
      <w:pPr>
        <w:spacing w:after="0" w:line="220" w:lineRule="exact"/>
        <w:rPr>
          <w:rFonts w:ascii="Times New Roman" w:eastAsia="Times New Roman" w:hAnsi="Times New Roman" w:cs="Times New Roman"/>
          <w:szCs w:val="24"/>
          <w:lang w:val="sv-FI" w:eastAsia="fi-FI"/>
        </w:rPr>
      </w:pPr>
    </w:p>
    <w:p w:rsidR="00CE2D8F" w:rsidRDefault="00CE2D8F"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Övriga ansökningsärenden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offentlig stämning på stiftelsens borgenärer</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Övriga ansökningsärenden som kungörs i Officiella Tidningen</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210 €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Ansökan om undantag som gäller bildande av stiftelse, medlem i stiftelses styrelse eller förvaltningsråd, verkställande direktör för, namntecknare för eller likvidator i stiftelse.</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120 €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Ansökan om förordnande av likvidator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r w:rsidR="00C63280" w:rsidRPr="00C63280" w:rsidTr="00A531AA">
        <w:tc>
          <w:tcPr>
            <w:tcW w:w="7338"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Ansökan om förordnande att en avregistrerad stiftelse ska träda i likvidation </w:t>
            </w:r>
          </w:p>
        </w:tc>
        <w:tc>
          <w:tcPr>
            <w:tcW w:w="1148"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14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Föreningsregisterärenden</w:t>
      </w:r>
    </w:p>
    <w:p w:rsidR="00C63280" w:rsidRPr="00C63280" w:rsidRDefault="00C63280" w:rsidP="00C63280">
      <w:pPr>
        <w:spacing w:after="0" w:line="220" w:lineRule="exact"/>
        <w:rPr>
          <w:rFonts w:ascii="Times New Roman" w:eastAsia="Times New Roman" w:hAnsi="Times New Roman" w:cs="Times New Roman"/>
          <w:lang w:val="sv-FI" w:eastAsia="fi-FI"/>
        </w:rPr>
      </w:pPr>
      <w:proofErr w:type="gramStart"/>
      <w:r w:rsidRPr="00C63280">
        <w:rPr>
          <w:rFonts w:ascii="Times New Roman" w:eastAsia="Times New Roman" w:hAnsi="Times New Roman" w:cs="Times New Roman"/>
          <w:lang w:val="sv-FI" w:eastAsia="fi-FI"/>
        </w:rPr>
        <w:t>Utdrag</w:t>
      </w:r>
      <w:proofErr w:type="gramEnd"/>
      <w:r w:rsidRPr="00C63280">
        <w:rPr>
          <w:rFonts w:ascii="Times New Roman" w:eastAsia="Times New Roman" w:hAnsi="Times New Roman" w:cs="Times New Roman"/>
          <w:lang w:val="sv-FI" w:eastAsia="fi-FI"/>
        </w:rPr>
        <w:t>, intyg och kopior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lang w:val="sv-FI" w:eastAsia="fi-FI"/>
              </w:rPr>
              <w:t>Registerutdrag</w:t>
            </w:r>
            <w:proofErr w:type="gramEnd"/>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15 €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Stadgar, samfundsordning, lokala stadgar eller grundstadga</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Diarieintyg</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7 €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Bokslutshandlingar (en räkenskapsperiod)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Bestyrkande av riktighet</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10 € +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1 €/sida</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Förhandsgranskningsärenden</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Förhandsgranskning av stadgar eller stadgeändring</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350 €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Avgifter för behandling av anmälningar som lämnats in på papper</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Föreningar, Centralhandelskammare och handelskammare grundanmälan eller Anmälan om bildande (icke förhandsgranskad) </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stadgar (icke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stadgar (förhandsgranskad</w:t>
            </w:r>
            <w:r w:rsidRPr="00C63280">
              <w:rPr>
                <w:rFonts w:ascii="Times New Roman" w:eastAsia="Times New Roman" w:hAnsi="Times New Roman" w:cs="Times New Roman"/>
                <w:szCs w:val="24"/>
                <w:lang w:val="sv-SE" w:eastAsia="fi-FI"/>
              </w:rPr>
              <w:t>)</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Anmälan om ändring av ett religionssamfunds </w:t>
            </w:r>
            <w:proofErr w:type="gramStart"/>
            <w:r w:rsidRPr="00C63280">
              <w:rPr>
                <w:rFonts w:ascii="Times New Roman" w:eastAsia="Times New Roman" w:hAnsi="Times New Roman" w:cs="Times New Roman"/>
                <w:lang w:val="sv-SE" w:eastAsia="fi-FI"/>
              </w:rPr>
              <w:t>samfundsordning  (icke</w:t>
            </w:r>
            <w:proofErr w:type="gramEnd"/>
            <w:r w:rsidRPr="00C63280">
              <w:rPr>
                <w:rFonts w:ascii="Times New Roman" w:eastAsia="Times New Roman" w:hAnsi="Times New Roman" w:cs="Times New Roman"/>
                <w:lang w:val="sv-SE" w:eastAsia="fi-FI"/>
              </w:rPr>
              <w:t xml:space="preserv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 xml:space="preserve">Anmälan om ändring av ett religionssamfunds </w:t>
            </w:r>
            <w:proofErr w:type="gramStart"/>
            <w:r w:rsidRPr="00C63280">
              <w:rPr>
                <w:rFonts w:ascii="Times New Roman" w:eastAsia="Times New Roman" w:hAnsi="Times New Roman" w:cs="Times New Roman"/>
                <w:lang w:val="sv-SE" w:eastAsia="fi-FI"/>
              </w:rPr>
              <w:t>samfundsordning  (icke</w:t>
            </w:r>
            <w:proofErr w:type="gramEnd"/>
            <w:r w:rsidRPr="00C63280">
              <w:rPr>
                <w:rFonts w:ascii="Times New Roman" w:eastAsia="Times New Roman" w:hAnsi="Times New Roman" w:cs="Times New Roman"/>
                <w:lang w:val="sv-SE" w:eastAsia="fi-FI"/>
              </w:rPr>
              <w:t xml:space="preserv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ett religionssamfunds samfundsordning (icke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bildande av ett lokalsamfund eller en församling</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lokalsamfundets eller församlingens lokala stadgar</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byte av styrelseordförande eller namntecknare</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Sammansättning av Centralhandelskammarens eller handelskammares organ (2 § i handelskammarlagen)</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40 €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Europeisk gruppering för territoriellt samarbete, grundanmälan</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stadgar</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grupperingsavtal</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Anmälan om ändring av medlemmar eller namntecknare</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40 €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 xml:space="preserve">Ansökan om </w:t>
            </w:r>
            <w:r w:rsidRPr="00C63280">
              <w:rPr>
                <w:rFonts w:ascii="Times New Roman" w:eastAsia="Times New Roman" w:hAnsi="Times New Roman" w:cs="Times New Roman"/>
                <w:szCs w:val="24"/>
                <w:lang w:val="sv-SE" w:eastAsia="fi-FI"/>
              </w:rPr>
              <w:t>förordnande om upplösning av föreningen</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Tillstånd till undantag (35 § i föreningslagen)</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lang w:val="sv-SE" w:eastAsia="fi-FI"/>
        </w:rPr>
      </w:pPr>
      <w:r w:rsidRPr="00C63280">
        <w:rPr>
          <w:rFonts w:ascii="Times New Roman" w:eastAsia="Times New Roman" w:hAnsi="Times New Roman" w:cs="Times New Roman"/>
          <w:lang w:val="sv-SE" w:eastAsia="fi-FI"/>
        </w:rPr>
        <w:t xml:space="preserve">Avgifter för behandling av anmälningar som lämnats in elektroniskt </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p w:rsidR="00C63280" w:rsidRPr="00C63280" w:rsidRDefault="00C63280" w:rsidP="00C63280">
      <w:pPr>
        <w:spacing w:after="0" w:line="220" w:lineRule="exact"/>
        <w:rPr>
          <w:rFonts w:ascii="Times New Roman" w:eastAsia="Times New Roman" w:hAnsi="Times New Roman" w:cs="Times New Roman"/>
          <w:lang w:val="sv-FI" w:eastAsia="fi-FI"/>
        </w:rPr>
      </w:pPr>
      <w:r w:rsidRPr="00C63280">
        <w:rPr>
          <w:rFonts w:ascii="Times New Roman" w:eastAsia="Times New Roman" w:hAnsi="Times New Roman" w:cs="Times New Roman"/>
          <w:lang w:val="sv-FI" w:eastAsia="fi-FI"/>
        </w:rPr>
        <w:t>Föreningar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Grundanmälan (icke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85 €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Grundanmälan (förhandsgranskad) eller grundanmälan</w:t>
            </w:r>
            <w:r w:rsidRPr="00C63280">
              <w:rPr>
                <w:rFonts w:ascii="Times New Roman" w:eastAsia="Times New Roman" w:hAnsi="Times New Roman" w:cs="Times New Roman"/>
                <w:szCs w:val="24"/>
                <w:lang w:val="sv-SE" w:eastAsia="fi-FI"/>
              </w:rPr>
              <w:t xml:space="preserve"> via förbundsfilen</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Anmälan om ändring av stadgar (icke förhandsgranskad)</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85 €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ändring av stadgar (förhandsgranskad) </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35€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 xml:space="preserve">Anmälan om byte av styrelseordförande eller namntecknare </w:t>
            </w:r>
          </w:p>
        </w:tc>
        <w:tc>
          <w:tcPr>
            <w:tcW w:w="974"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20 €</w:t>
            </w:r>
          </w:p>
        </w:tc>
      </w:tr>
      <w:tr w:rsidR="00C63280" w:rsidRPr="00C63280" w:rsidTr="00A531AA">
        <w:tc>
          <w:tcPr>
            <w:tcW w:w="751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roofErr w:type="spellStart"/>
            <w:r w:rsidRPr="00C63280">
              <w:rPr>
                <w:rFonts w:ascii="Times New Roman" w:eastAsia="Times New Roman" w:hAnsi="Times New Roman" w:cs="Times New Roman"/>
                <w:szCs w:val="24"/>
                <w:lang w:val="sv-SE" w:eastAsia="fi-FI"/>
              </w:rPr>
              <w:lastRenderedPageBreak/>
              <w:t>Andring</w:t>
            </w:r>
            <w:proofErr w:type="spellEnd"/>
            <w:r w:rsidRPr="00C63280">
              <w:rPr>
                <w:rFonts w:ascii="Times New Roman" w:eastAsia="Times New Roman" w:hAnsi="Times New Roman" w:cs="Times New Roman"/>
                <w:szCs w:val="24"/>
                <w:lang w:val="sv-SE" w:eastAsia="fi-FI"/>
              </w:rPr>
              <w:t xml:space="preserve"> av stadgar och anmälan av namntecknare via förbundsfilen i fråga om förening som tillhör ett </w:t>
            </w:r>
            <w:proofErr w:type="gramStart"/>
            <w:r w:rsidRPr="00C63280">
              <w:rPr>
                <w:rFonts w:ascii="Times New Roman" w:eastAsia="Times New Roman" w:hAnsi="Times New Roman" w:cs="Times New Roman"/>
                <w:szCs w:val="24"/>
                <w:lang w:val="sv-SE" w:eastAsia="fi-FI"/>
              </w:rPr>
              <w:t>förbund .</w:t>
            </w:r>
            <w:proofErr w:type="gramEnd"/>
            <w:r w:rsidRPr="00C63280">
              <w:rPr>
                <w:rFonts w:ascii="Times New Roman" w:eastAsia="Times New Roman" w:hAnsi="Times New Roman" w:cs="Times New Roman"/>
                <w:szCs w:val="24"/>
                <w:lang w:val="sv-SE" w:eastAsia="fi-FI"/>
              </w:rPr>
              <w:t xml:space="preserve"> </w:t>
            </w:r>
          </w:p>
        </w:tc>
        <w:tc>
          <w:tcPr>
            <w:tcW w:w="974" w:type="dxa"/>
          </w:tcPr>
          <w:p w:rsidR="00C63280" w:rsidRPr="00C63280" w:rsidRDefault="00C63280" w:rsidP="00C63280">
            <w:r w:rsidRPr="00C63280">
              <w:rPr>
                <w:rFonts w:ascii="Times New Roman" w:eastAsia="Times New Roman" w:hAnsi="Times New Roman" w:cs="Times New Roman"/>
                <w:szCs w:val="24"/>
              </w:rPr>
              <w:t>35 €</w:t>
            </w:r>
          </w:p>
        </w:tc>
      </w:tr>
    </w:tbl>
    <w:p w:rsidR="00C63280" w:rsidRPr="00C63280" w:rsidRDefault="00C63280" w:rsidP="00C63280">
      <w:pPr>
        <w:tabs>
          <w:tab w:val="right" w:pos="8363"/>
        </w:tabs>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 xml:space="preserve">Ärenden som gäller revisorer </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Examensavgifter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C63280" w:rsidRPr="00C63280" w:rsidTr="00A531AA">
        <w:tc>
          <w:tcPr>
            <w:tcW w:w="75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Deltagande i GR-examen eller en del av GR-examen</w:t>
            </w:r>
          </w:p>
        </w:tc>
        <w:tc>
          <w:tcPr>
            <w:tcW w:w="96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490 €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Deltagande i CGR-examen eller en del av CGR-examen</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610 €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Deltagande i OFGR-examen</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610 €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lang w:val="sv-SE" w:eastAsia="fi-FI"/>
              </w:rPr>
              <w:t>Deltagande i OFR-examen eller en del av OFR-examen</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 xml:space="preserve">300 € </w:t>
            </w:r>
          </w:p>
        </w:tc>
      </w:tr>
      <w:tr w:rsidR="00C63280" w:rsidRPr="0085521D" w:rsidTr="00A531AA">
        <w:trPr>
          <w:trHeight w:val="219"/>
        </w:trPr>
        <w:tc>
          <w:tcPr>
            <w:tcW w:w="75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en extra examensuppgift vid GR- och OFGR-examen:</w:t>
            </w:r>
          </w:p>
        </w:tc>
        <w:tc>
          <w:tcPr>
            <w:tcW w:w="962"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Extra uppgift omfattande 1–3 studiepoäng</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180 €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Extra uppgift omfattande 4–6 studiepoäng</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360 €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lang w:val="sv-FI" w:eastAsia="fi-FI"/>
              </w:rPr>
              <w:t>Extra uppgift omfattande 7–9 studiepoäng</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540 €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Avgifter för deltagande i behörighetsprov eller en del av det</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GR-sökande</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245 €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CGR-sökande</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305 €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OCGR-sökande</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305 €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Deltagande i OFR-kompletteringsprov</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Handläggningsavgift för ansökan om återställande av ett godkännande</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Intyg över anteckning i och utdrag ur revisorsexamens- och revisorsregistret</w:t>
      </w:r>
    </w:p>
    <w:p w:rsidR="00C63280" w:rsidRPr="00C63280" w:rsidRDefault="00C63280" w:rsidP="00C63280">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xml:space="preserve"> ur revisorsexamensregistret</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Intyg om anteckning i revisorsregistret</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proofErr w:type="gramStart"/>
            <w:r w:rsidRPr="00C63280">
              <w:rPr>
                <w:rFonts w:ascii="Times New Roman" w:eastAsia="Times New Roman" w:hAnsi="Times New Roman" w:cs="Times New Roman"/>
                <w:szCs w:val="24"/>
                <w:lang w:val="sv-FI" w:eastAsia="fi-FI"/>
              </w:rPr>
              <w:t>Utdrag</w:t>
            </w:r>
            <w:proofErr w:type="gramEnd"/>
            <w:r w:rsidRPr="00C63280">
              <w:rPr>
                <w:rFonts w:ascii="Times New Roman" w:eastAsia="Times New Roman" w:hAnsi="Times New Roman" w:cs="Times New Roman"/>
                <w:szCs w:val="24"/>
                <w:lang w:val="sv-FI" w:eastAsia="fi-FI"/>
              </w:rPr>
              <w:t xml:space="preserve"> ur revisorsregistret</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15 €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Andra avgifter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C63280" w:rsidRPr="00C63280" w:rsidTr="00A531AA">
        <w:tc>
          <w:tcPr>
            <w:tcW w:w="7524" w:type="dxa"/>
          </w:tcPr>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Förhandsbesked om uppfyllande av villkoren för godkännande</w:t>
            </w:r>
          </w:p>
        </w:tc>
        <w:tc>
          <w:tcPr>
            <w:tcW w:w="962" w:type="dxa"/>
          </w:tcPr>
          <w:p w:rsidR="00C63280" w:rsidRPr="00C63280" w:rsidRDefault="00C63280" w:rsidP="00C63280">
            <w:pPr>
              <w:spacing w:after="0" w:line="220" w:lineRule="exact"/>
              <w:jc w:val="both"/>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60 €</w:t>
            </w:r>
          </w:p>
        </w:tc>
      </w:tr>
      <w:tr w:rsidR="00C63280" w:rsidRPr="0085521D" w:rsidTr="00A531AA">
        <w:tc>
          <w:tcPr>
            <w:tcW w:w="75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Avgift för kvalitetsgranskning 130 euro per timme för varje kvalitetsgranskare och biträde</w:t>
            </w:r>
          </w:p>
        </w:tc>
        <w:tc>
          <w:tcPr>
            <w:tcW w:w="962" w:type="dxa"/>
          </w:tcPr>
          <w:p w:rsidR="00C63280" w:rsidRPr="00C63280" w:rsidRDefault="00C63280" w:rsidP="00C63280">
            <w:pPr>
              <w:rPr>
                <w:rFonts w:ascii="Times New Roman" w:eastAsia="Times New Roman" w:hAnsi="Times New Roman" w:cs="Times New Roman"/>
                <w:szCs w:val="24"/>
                <w:lang w:val="sv-SE"/>
              </w:rPr>
            </w:pPr>
          </w:p>
          <w:p w:rsidR="00C63280" w:rsidRPr="00C63280" w:rsidRDefault="00C63280" w:rsidP="00C63280">
            <w:pPr>
              <w:spacing w:after="0" w:line="220" w:lineRule="exact"/>
              <w:jc w:val="both"/>
              <w:rPr>
                <w:rFonts w:ascii="Times New Roman" w:eastAsia="Times New Roman" w:hAnsi="Times New Roman" w:cs="Times New Roman"/>
                <w:szCs w:val="24"/>
                <w:lang w:val="sv-SE" w:eastAsia="fi-FI"/>
              </w:rPr>
            </w:pPr>
          </w:p>
        </w:tc>
      </w:tr>
      <w:tr w:rsidR="00C63280" w:rsidRPr="00C63280" w:rsidTr="00A531AA">
        <w:tc>
          <w:tcPr>
            <w:tcW w:w="7524" w:type="dxa"/>
          </w:tcPr>
          <w:p w:rsidR="00C63280" w:rsidRPr="00C63280" w:rsidRDefault="00C63280" w:rsidP="00C63280">
            <w:pPr>
              <w:spacing w:after="0" w:line="220" w:lineRule="exact"/>
              <w:rPr>
                <w:rFonts w:ascii="Times New Roman" w:eastAsia="Times New Roman" w:hAnsi="Times New Roman" w:cs="Times New Roman"/>
                <w:szCs w:val="24"/>
                <w:lang w:val="sv-SE" w:eastAsia="fi-FI"/>
              </w:rPr>
            </w:pPr>
            <w:r w:rsidRPr="00C63280">
              <w:rPr>
                <w:rFonts w:ascii="Times New Roman" w:eastAsia="Times New Roman" w:hAnsi="Times New Roman" w:cs="Times New Roman"/>
                <w:szCs w:val="24"/>
                <w:lang w:val="sv-SE" w:eastAsia="fi-FI"/>
              </w:rPr>
              <w:t>Handläggningsavgift för ansökan om registrering av en revisor som kommer från ett land utanför EES-området</w:t>
            </w:r>
          </w:p>
        </w:tc>
        <w:tc>
          <w:tcPr>
            <w:tcW w:w="962"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200 €</w:t>
            </w:r>
          </w:p>
        </w:tc>
      </w:tr>
    </w:tbl>
    <w:p w:rsidR="00C63280" w:rsidRPr="00C63280" w:rsidRDefault="00C63280" w:rsidP="00C63280">
      <w:pPr>
        <w:spacing w:after="0" w:line="220" w:lineRule="exact"/>
        <w:rPr>
          <w:rFonts w:ascii="Times New Roman" w:eastAsia="Times New Roman" w:hAnsi="Times New Roman" w:cs="Times New Roman"/>
          <w:szCs w:val="24"/>
          <w:lang w:val="sv-FI" w:eastAsia="fi-FI"/>
        </w:rPr>
      </w:pPr>
    </w:p>
    <w:p w:rsidR="00C63280" w:rsidRPr="00C63280" w:rsidRDefault="00C63280" w:rsidP="00C63280">
      <w:pPr>
        <w:tabs>
          <w:tab w:val="right" w:pos="8363"/>
        </w:tabs>
        <w:spacing w:after="0" w:line="220" w:lineRule="exact"/>
        <w:jc w:val="center"/>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16 §</w:t>
      </w:r>
    </w:p>
    <w:p w:rsidR="00C63280" w:rsidRPr="00C63280" w:rsidRDefault="00C63280" w:rsidP="00C63280">
      <w:pPr>
        <w:spacing w:before="220" w:after="220" w:line="220" w:lineRule="exact"/>
        <w:jc w:val="center"/>
        <w:rPr>
          <w:rFonts w:ascii="Times New Roman" w:eastAsia="Times New Roman" w:hAnsi="Times New Roman" w:cs="Times New Roman"/>
          <w:i/>
          <w:szCs w:val="24"/>
          <w:lang w:val="sv-FI" w:eastAsia="fi-FI"/>
        </w:rPr>
      </w:pPr>
      <w:r w:rsidRPr="00C63280">
        <w:rPr>
          <w:rFonts w:ascii="Times New Roman" w:eastAsia="Times New Roman" w:hAnsi="Times New Roman" w:cs="Times New Roman"/>
          <w:i/>
          <w:szCs w:val="24"/>
          <w:lang w:val="sv-FI" w:eastAsia="fi-FI"/>
        </w:rPr>
        <w:t>Övriga prestationer</w:t>
      </w:r>
    </w:p>
    <w:p w:rsidR="00C63280" w:rsidRPr="00C63280" w:rsidRDefault="00C63280" w:rsidP="00C63280">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083"/>
      </w:tblGrid>
      <w:tr w:rsidR="00C63280" w:rsidRPr="00C63280" w:rsidTr="00A531AA">
        <w:tc>
          <w:tcPr>
            <w:tcW w:w="7479"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Expeditionstillägg</w:t>
            </w:r>
          </w:p>
        </w:tc>
        <w:tc>
          <w:tcPr>
            <w:tcW w:w="1083"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5,50 €</w:t>
            </w:r>
          </w:p>
        </w:tc>
      </w:tr>
      <w:tr w:rsidR="00C63280" w:rsidRPr="00C63280" w:rsidTr="00A531AA">
        <w:tc>
          <w:tcPr>
            <w:tcW w:w="7479"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Faktureringstillägg</w:t>
            </w:r>
          </w:p>
        </w:tc>
        <w:tc>
          <w:tcPr>
            <w:tcW w:w="1083" w:type="dxa"/>
          </w:tcPr>
          <w:p w:rsidR="00C63280" w:rsidRPr="00C63280" w:rsidRDefault="00C63280" w:rsidP="00C63280">
            <w:pPr>
              <w:spacing w:after="0" w:line="220" w:lineRule="exact"/>
              <w:rPr>
                <w:rFonts w:ascii="Times New Roman" w:eastAsia="Times New Roman" w:hAnsi="Times New Roman" w:cs="Times New Roman"/>
                <w:szCs w:val="24"/>
                <w:lang w:val="sv-FI" w:eastAsia="fi-FI"/>
              </w:rPr>
            </w:pPr>
            <w:r w:rsidRPr="00C63280">
              <w:rPr>
                <w:rFonts w:ascii="Times New Roman" w:eastAsia="Times New Roman" w:hAnsi="Times New Roman" w:cs="Times New Roman"/>
                <w:szCs w:val="24"/>
                <w:lang w:val="sv-FI" w:eastAsia="fi-FI"/>
              </w:rPr>
              <w:t>6,50 €</w:t>
            </w:r>
          </w:p>
        </w:tc>
      </w:tr>
    </w:tbl>
    <w:p w:rsidR="00C63280" w:rsidRPr="00C63280" w:rsidRDefault="00C63280" w:rsidP="00C63280">
      <w:pPr>
        <w:spacing w:after="0" w:line="220" w:lineRule="exact"/>
        <w:rPr>
          <w:rFonts w:ascii="Times New Roman" w:eastAsia="Times New Roman" w:hAnsi="Times New Roman" w:cs="Times New Roman"/>
          <w:szCs w:val="24"/>
          <w:lang w:eastAsia="fi-FI"/>
        </w:rPr>
      </w:pPr>
    </w:p>
    <w:p w:rsidR="00514B51" w:rsidRDefault="00514B51" w:rsidP="00C63280">
      <w:pPr>
        <w:pStyle w:val="LLLiite"/>
      </w:pPr>
    </w:p>
    <w:sectPr w:rsidR="00514B51" w:rsidSect="005524E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AA" w:rsidRDefault="00A531AA" w:rsidP="007421D7">
      <w:pPr>
        <w:spacing w:after="0" w:line="240" w:lineRule="auto"/>
      </w:pPr>
      <w:r>
        <w:separator/>
      </w:r>
    </w:p>
  </w:endnote>
  <w:endnote w:type="continuationSeparator" w:id="0">
    <w:p w:rsidR="00A531AA" w:rsidRDefault="00A531AA" w:rsidP="0074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AA" w:rsidRDefault="00A531AA" w:rsidP="007421D7">
      <w:pPr>
        <w:spacing w:after="0" w:line="240" w:lineRule="auto"/>
      </w:pPr>
      <w:r>
        <w:separator/>
      </w:r>
    </w:p>
  </w:footnote>
  <w:footnote w:type="continuationSeparator" w:id="0">
    <w:p w:rsidR="00A531AA" w:rsidRDefault="00A531AA" w:rsidP="0074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AA" w:rsidRPr="007421D7" w:rsidRDefault="00A531AA">
    <w:pPr>
      <w:pStyle w:val="Yltunniste"/>
      <w:rPr>
        <w:rFonts w:ascii="Times New Roman" w:hAnsi="Times New Roman" w:cs="Times New Roman"/>
      </w:rPr>
    </w:pPr>
    <w:r>
      <w:tab/>
    </w:r>
    <w:r>
      <w:tab/>
    </w:r>
    <w:r w:rsidRPr="007421D7">
      <w:rPr>
        <w:rFonts w:ascii="Times New Roman" w:hAnsi="Times New Roman" w:cs="Times New Roman"/>
      </w:rPr>
      <w:t xml:space="preserve">FÖRSLAG </w:t>
    </w:r>
    <w:r>
      <w:rPr>
        <w:rFonts w:ascii="Times New Roman" w:hAnsi="Times New Roman" w:cs="Times New Roman"/>
      </w:rPr>
      <w:t>4</w:t>
    </w:r>
    <w:r w:rsidRPr="007421D7">
      <w:rPr>
        <w:rFonts w:ascii="Times New Roman" w:hAnsi="Times New Roman" w:cs="Times New Roman"/>
      </w:rPr>
      <w:t>.10.2017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4B51"/>
    <w:rsid w:val="0004688A"/>
    <w:rsid w:val="00122273"/>
    <w:rsid w:val="00196CBE"/>
    <w:rsid w:val="001E04C7"/>
    <w:rsid w:val="002921B1"/>
    <w:rsid w:val="0035777F"/>
    <w:rsid w:val="00481D55"/>
    <w:rsid w:val="004C0C8C"/>
    <w:rsid w:val="004D5D48"/>
    <w:rsid w:val="00514B51"/>
    <w:rsid w:val="005524E5"/>
    <w:rsid w:val="005B53AB"/>
    <w:rsid w:val="006603C8"/>
    <w:rsid w:val="007174AD"/>
    <w:rsid w:val="007421D7"/>
    <w:rsid w:val="00801BA5"/>
    <w:rsid w:val="00835F8D"/>
    <w:rsid w:val="0085521D"/>
    <w:rsid w:val="008C07B2"/>
    <w:rsid w:val="009C50F3"/>
    <w:rsid w:val="00A531AA"/>
    <w:rsid w:val="00B018AE"/>
    <w:rsid w:val="00B1300E"/>
    <w:rsid w:val="00B139A3"/>
    <w:rsid w:val="00B36CEA"/>
    <w:rsid w:val="00B711F3"/>
    <w:rsid w:val="00BC2AEB"/>
    <w:rsid w:val="00C56A30"/>
    <w:rsid w:val="00C63280"/>
    <w:rsid w:val="00CA15C6"/>
    <w:rsid w:val="00CE2D8F"/>
    <w:rsid w:val="00D27530"/>
    <w:rsid w:val="00E15E23"/>
    <w:rsid w:val="00F948E9"/>
    <w:rsid w:val="00FA1F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24E5"/>
  </w:style>
  <w:style w:type="paragraph" w:styleId="Otsikko1">
    <w:name w:val="heading 1"/>
    <w:basedOn w:val="Normaali"/>
    <w:next w:val="Normaali"/>
    <w:link w:val="Otsikko1Char"/>
    <w:qFormat/>
    <w:rsid w:val="002921B1"/>
    <w:pPr>
      <w:keepNext/>
      <w:spacing w:before="240" w:after="60" w:line="240" w:lineRule="auto"/>
      <w:outlineLvl w:val="0"/>
    </w:pPr>
    <w:rPr>
      <w:rFonts w:ascii="Arial" w:eastAsia="Calibri" w:hAnsi="Arial" w:cs="Arial"/>
      <w:b/>
      <w:bCs/>
      <w:kern w:val="32"/>
      <w:sz w:val="32"/>
      <w:szCs w:val="32"/>
      <w:lang w:eastAsia="fi-FI"/>
    </w:rPr>
  </w:style>
  <w:style w:type="paragraph" w:styleId="Otsikko2">
    <w:name w:val="heading 2"/>
    <w:basedOn w:val="Normaali"/>
    <w:next w:val="Normaali"/>
    <w:link w:val="Otsikko2Char"/>
    <w:qFormat/>
    <w:rsid w:val="002921B1"/>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link w:val="Otsikko3Char"/>
    <w:qFormat/>
    <w:rsid w:val="00801BA5"/>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qFormat/>
    <w:rsid w:val="002921B1"/>
    <w:pPr>
      <w:keepNext/>
      <w:spacing w:before="240" w:after="60" w:line="240" w:lineRule="auto"/>
      <w:outlineLvl w:val="3"/>
    </w:pPr>
    <w:rPr>
      <w:rFonts w:ascii="Calibri" w:eastAsia="Calibri" w:hAnsi="Calibri" w:cs="Calibri"/>
      <w:b/>
      <w:bCs/>
      <w:sz w:val="28"/>
      <w:szCs w:val="28"/>
      <w:lang w:eastAsia="fi-FI"/>
    </w:rPr>
  </w:style>
  <w:style w:type="paragraph" w:styleId="Otsikko5">
    <w:name w:val="heading 5"/>
    <w:basedOn w:val="Normaali"/>
    <w:link w:val="Otsikko5Char"/>
    <w:qFormat/>
    <w:rsid w:val="00801BA5"/>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paragraph" w:styleId="Otsikko6">
    <w:name w:val="heading 6"/>
    <w:basedOn w:val="Normaali"/>
    <w:next w:val="Normaali"/>
    <w:link w:val="Otsikko6Char"/>
    <w:qFormat/>
    <w:rsid w:val="002921B1"/>
    <w:pPr>
      <w:spacing w:before="240" w:after="60" w:line="240" w:lineRule="auto"/>
      <w:outlineLvl w:val="5"/>
    </w:pPr>
    <w:rPr>
      <w:rFonts w:ascii="Calibri" w:eastAsia="Calibri" w:hAnsi="Calibri" w:cs="Calibri"/>
      <w:b/>
      <w:bCs/>
      <w:lang w:eastAsia="fi-FI"/>
    </w:rPr>
  </w:style>
  <w:style w:type="paragraph" w:styleId="Otsikko7">
    <w:name w:val="heading 7"/>
    <w:basedOn w:val="Normaali"/>
    <w:next w:val="Normaali"/>
    <w:link w:val="Otsikko7Char"/>
    <w:qFormat/>
    <w:rsid w:val="002921B1"/>
    <w:pPr>
      <w:spacing w:before="240" w:after="60" w:line="240" w:lineRule="auto"/>
      <w:outlineLvl w:val="6"/>
    </w:pPr>
    <w:rPr>
      <w:rFonts w:ascii="Calibri" w:eastAsia="Calibri" w:hAnsi="Calibri" w:cs="Calibri"/>
      <w:lang w:eastAsia="fi-FI"/>
    </w:rPr>
  </w:style>
  <w:style w:type="paragraph" w:styleId="Otsikko8">
    <w:name w:val="heading 8"/>
    <w:basedOn w:val="Normaali"/>
    <w:next w:val="Normaali"/>
    <w:link w:val="Otsikko8Char"/>
    <w:qFormat/>
    <w:rsid w:val="002921B1"/>
    <w:pPr>
      <w:spacing w:before="240" w:after="60" w:line="240" w:lineRule="auto"/>
      <w:outlineLvl w:val="7"/>
    </w:pPr>
    <w:rPr>
      <w:rFonts w:ascii="Calibri" w:eastAsia="Calibri" w:hAnsi="Calibri" w:cs="Calibri"/>
      <w:i/>
      <w:iCs/>
      <w:lang w:eastAsia="fi-FI"/>
    </w:rPr>
  </w:style>
  <w:style w:type="paragraph" w:styleId="Otsikko9">
    <w:name w:val="heading 9"/>
    <w:basedOn w:val="Normaali"/>
    <w:next w:val="Normaali"/>
    <w:link w:val="Otsikko9Char"/>
    <w:qFormat/>
    <w:rsid w:val="002921B1"/>
    <w:pPr>
      <w:spacing w:before="240" w:after="60" w:line="240" w:lineRule="auto"/>
      <w:outlineLvl w:val="8"/>
    </w:pPr>
    <w:rPr>
      <w:rFonts w:ascii="Arial" w:eastAsia="Calibri"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514B51"/>
    <w:pPr>
      <w:spacing w:after="0" w:line="220" w:lineRule="exact"/>
    </w:pPr>
    <w:rPr>
      <w:rFonts w:ascii="Times New Roman" w:eastAsia="Times New Roman" w:hAnsi="Times New Roman" w:cs="Times New Roman"/>
      <w:szCs w:val="24"/>
      <w:lang w:eastAsia="fi-FI"/>
    </w:rPr>
  </w:style>
  <w:style w:type="paragraph" w:customStyle="1" w:styleId="LLPykala">
    <w:name w:val="LLPykala"/>
    <w:next w:val="LLNormaali"/>
    <w:rsid w:val="00514B51"/>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514B51"/>
    <w:pPr>
      <w:spacing w:before="220" w:after="220" w:line="220" w:lineRule="exact"/>
      <w:jc w:val="center"/>
    </w:pPr>
    <w:rPr>
      <w:rFonts w:ascii="Times New Roman" w:eastAsia="Times New Roman" w:hAnsi="Times New Roman" w:cs="Times New Roman"/>
      <w:i/>
      <w:szCs w:val="24"/>
      <w:lang w:eastAsia="fi-FI"/>
    </w:rPr>
  </w:style>
  <w:style w:type="paragraph" w:customStyle="1" w:styleId="LLLiite">
    <w:name w:val="LLLiite"/>
    <w:next w:val="LLNormaali"/>
    <w:rsid w:val="00514B51"/>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MuuSaadosOtsikko">
    <w:name w:val="LLMuuSaadosOtsikko"/>
    <w:next w:val="LLNormaali"/>
    <w:rsid w:val="00514B51"/>
    <w:pPr>
      <w:spacing w:before="220" w:after="220" w:line="320" w:lineRule="exact"/>
      <w:contextualSpacing/>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514B51"/>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TaulukonOtsikko">
    <w:name w:val="LLTaulukonOtsikko"/>
    <w:next w:val="LLNormaali"/>
    <w:rsid w:val="00514B51"/>
    <w:pPr>
      <w:spacing w:after="220" w:line="220" w:lineRule="exact"/>
    </w:pPr>
    <w:rPr>
      <w:rFonts w:ascii="Times New Roman" w:eastAsia="Times New Roman" w:hAnsi="Times New Roman" w:cs="Times New Roman"/>
      <w:szCs w:val="24"/>
      <w:lang w:eastAsia="fi-FI"/>
    </w:rPr>
  </w:style>
  <w:style w:type="character" w:customStyle="1" w:styleId="Otsikko3Char">
    <w:name w:val="Otsikko 3 Char"/>
    <w:basedOn w:val="Kappaleenoletusfontti"/>
    <w:link w:val="Otsikko3"/>
    <w:rsid w:val="00801BA5"/>
    <w:rPr>
      <w:rFonts w:ascii="Times New Roman" w:eastAsia="Times New Roman" w:hAnsi="Times New Roman" w:cs="Times New Roman"/>
      <w:b/>
      <w:bCs/>
      <w:sz w:val="27"/>
      <w:szCs w:val="27"/>
      <w:lang w:eastAsia="fi-FI"/>
    </w:rPr>
  </w:style>
  <w:style w:type="character" w:customStyle="1" w:styleId="Otsikko5Char">
    <w:name w:val="Otsikko 5 Char"/>
    <w:basedOn w:val="Kappaleenoletusfontti"/>
    <w:link w:val="Otsikko5"/>
    <w:rsid w:val="00801BA5"/>
    <w:rPr>
      <w:rFonts w:ascii="Times New Roman" w:eastAsia="Times New Roman" w:hAnsi="Times New Roman" w:cs="Times New Roman"/>
      <w:b/>
      <w:bCs/>
      <w:sz w:val="20"/>
      <w:szCs w:val="20"/>
      <w:lang w:eastAsia="fi-FI"/>
    </w:rPr>
  </w:style>
  <w:style w:type="character" w:styleId="Voimakas">
    <w:name w:val="Strong"/>
    <w:basedOn w:val="Kappaleenoletusfontti"/>
    <w:uiPriority w:val="22"/>
    <w:qFormat/>
    <w:rsid w:val="00801BA5"/>
    <w:rPr>
      <w:b/>
      <w:bCs/>
    </w:rPr>
  </w:style>
  <w:style w:type="paragraph" w:styleId="NormaaliWWW">
    <w:name w:val="Normal (Web)"/>
    <w:basedOn w:val="Normaali"/>
    <w:uiPriority w:val="99"/>
    <w:unhideWhenUsed/>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center">
    <w:name w:val="center"/>
    <w:basedOn w:val="Normaali"/>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rsid w:val="002921B1"/>
    <w:rPr>
      <w:rFonts w:ascii="Arial" w:eastAsia="Calibri" w:hAnsi="Arial" w:cs="Arial"/>
      <w:b/>
      <w:bCs/>
      <w:kern w:val="32"/>
      <w:sz w:val="32"/>
      <w:szCs w:val="32"/>
      <w:lang w:eastAsia="fi-FI"/>
    </w:rPr>
  </w:style>
  <w:style w:type="character" w:customStyle="1" w:styleId="Otsikko2Char">
    <w:name w:val="Otsikko 2 Char"/>
    <w:basedOn w:val="Kappaleenoletusfontti"/>
    <w:link w:val="Otsikko2"/>
    <w:rsid w:val="002921B1"/>
    <w:rPr>
      <w:rFonts w:ascii="Arial" w:eastAsia="Times New Roman" w:hAnsi="Arial" w:cs="Arial"/>
      <w:b/>
      <w:bCs/>
      <w:i/>
      <w:iCs/>
      <w:sz w:val="28"/>
      <w:szCs w:val="28"/>
      <w:lang w:eastAsia="fi-FI"/>
    </w:rPr>
  </w:style>
  <w:style w:type="character" w:customStyle="1" w:styleId="Otsikko4Char">
    <w:name w:val="Otsikko 4 Char"/>
    <w:basedOn w:val="Kappaleenoletusfontti"/>
    <w:link w:val="Otsikko4"/>
    <w:rsid w:val="002921B1"/>
    <w:rPr>
      <w:rFonts w:ascii="Calibri" w:eastAsia="Calibri" w:hAnsi="Calibri" w:cs="Calibri"/>
      <w:b/>
      <w:bCs/>
      <w:sz w:val="28"/>
      <w:szCs w:val="28"/>
      <w:lang w:eastAsia="fi-FI"/>
    </w:rPr>
  </w:style>
  <w:style w:type="character" w:customStyle="1" w:styleId="Otsikko6Char">
    <w:name w:val="Otsikko 6 Char"/>
    <w:basedOn w:val="Kappaleenoletusfontti"/>
    <w:link w:val="Otsikko6"/>
    <w:rsid w:val="002921B1"/>
    <w:rPr>
      <w:rFonts w:ascii="Calibri" w:eastAsia="Calibri" w:hAnsi="Calibri" w:cs="Calibri"/>
      <w:b/>
      <w:bCs/>
      <w:lang w:eastAsia="fi-FI"/>
    </w:rPr>
  </w:style>
  <w:style w:type="character" w:customStyle="1" w:styleId="Otsikko7Char">
    <w:name w:val="Otsikko 7 Char"/>
    <w:basedOn w:val="Kappaleenoletusfontti"/>
    <w:link w:val="Otsikko7"/>
    <w:rsid w:val="002921B1"/>
    <w:rPr>
      <w:rFonts w:ascii="Calibri" w:eastAsia="Calibri" w:hAnsi="Calibri" w:cs="Calibri"/>
      <w:lang w:eastAsia="fi-FI"/>
    </w:rPr>
  </w:style>
  <w:style w:type="character" w:customStyle="1" w:styleId="Otsikko8Char">
    <w:name w:val="Otsikko 8 Char"/>
    <w:basedOn w:val="Kappaleenoletusfontti"/>
    <w:link w:val="Otsikko8"/>
    <w:rsid w:val="002921B1"/>
    <w:rPr>
      <w:rFonts w:ascii="Calibri" w:eastAsia="Calibri" w:hAnsi="Calibri" w:cs="Calibri"/>
      <w:i/>
      <w:iCs/>
      <w:lang w:eastAsia="fi-FI"/>
    </w:rPr>
  </w:style>
  <w:style w:type="character" w:customStyle="1" w:styleId="Otsikko9Char">
    <w:name w:val="Otsikko 9 Char"/>
    <w:basedOn w:val="Kappaleenoletusfontti"/>
    <w:link w:val="Otsikko9"/>
    <w:rsid w:val="002921B1"/>
    <w:rPr>
      <w:rFonts w:ascii="Arial" w:eastAsia="Calibri" w:hAnsi="Arial" w:cs="Arial"/>
      <w:lang w:eastAsia="fi-FI"/>
    </w:rPr>
  </w:style>
  <w:style w:type="paragraph" w:styleId="Yltunniste">
    <w:name w:val="header"/>
    <w:basedOn w:val="Normaali"/>
    <w:link w:val="YltunnisteChar"/>
    <w:rsid w:val="002921B1"/>
    <w:pPr>
      <w:tabs>
        <w:tab w:val="center" w:pos="4819"/>
        <w:tab w:val="right" w:pos="9638"/>
      </w:tabs>
      <w:spacing w:after="0" w:line="240" w:lineRule="auto"/>
    </w:pPr>
    <w:rPr>
      <w:rFonts w:ascii="Calibri" w:eastAsia="Calibri" w:hAnsi="Calibri" w:cs="Calibri"/>
      <w:lang w:eastAsia="fi-FI"/>
    </w:rPr>
  </w:style>
  <w:style w:type="character" w:customStyle="1" w:styleId="YltunnisteChar">
    <w:name w:val="Ylätunniste Char"/>
    <w:basedOn w:val="Kappaleenoletusfontti"/>
    <w:link w:val="Yltunniste"/>
    <w:rsid w:val="002921B1"/>
    <w:rPr>
      <w:rFonts w:ascii="Calibri" w:eastAsia="Calibri" w:hAnsi="Calibri" w:cs="Calibri"/>
      <w:lang w:eastAsia="fi-FI"/>
    </w:rPr>
  </w:style>
  <w:style w:type="character" w:styleId="Sivunumero">
    <w:name w:val="page number"/>
    <w:basedOn w:val="Kappaleenoletusfontti"/>
    <w:rsid w:val="002921B1"/>
  </w:style>
  <w:style w:type="paragraph" w:styleId="Alatunniste">
    <w:name w:val="footer"/>
    <w:basedOn w:val="Normaali"/>
    <w:link w:val="AlatunnisteChar"/>
    <w:rsid w:val="002921B1"/>
    <w:pPr>
      <w:tabs>
        <w:tab w:val="center" w:pos="4819"/>
        <w:tab w:val="right" w:pos="9638"/>
      </w:tabs>
      <w:spacing w:after="0" w:line="240" w:lineRule="auto"/>
    </w:pPr>
    <w:rPr>
      <w:rFonts w:ascii="Calibri" w:eastAsia="Calibri" w:hAnsi="Calibri" w:cs="Calibri"/>
      <w:lang w:eastAsia="fi-FI"/>
    </w:rPr>
  </w:style>
  <w:style w:type="character" w:customStyle="1" w:styleId="AlatunnisteChar">
    <w:name w:val="Alatunniste Char"/>
    <w:basedOn w:val="Kappaleenoletusfontti"/>
    <w:link w:val="Alatunniste"/>
    <w:rsid w:val="002921B1"/>
    <w:rPr>
      <w:rFonts w:ascii="Calibri" w:eastAsia="Calibri" w:hAnsi="Calibri" w:cs="Calibri"/>
      <w:lang w:eastAsia="fi-FI"/>
    </w:rPr>
  </w:style>
  <w:style w:type="paragraph" w:customStyle="1" w:styleId="LL3Otsikkotaso">
    <w:name w:val="LL3Otsikkotaso"/>
    <w:next w:val="LLNormaali"/>
    <w:rsid w:val="002921B1"/>
    <w:pPr>
      <w:spacing w:after="220" w:line="220" w:lineRule="exact"/>
      <w:outlineLvl w:val="2"/>
    </w:pPr>
    <w:rPr>
      <w:rFonts w:ascii="Times New Roman" w:eastAsia="Times New Roman" w:hAnsi="Times New Roman" w:cs="Times New Roman"/>
      <w:szCs w:val="24"/>
      <w:lang w:val="sv-FI" w:eastAsia="fi-FI"/>
    </w:rPr>
  </w:style>
  <w:style w:type="paragraph" w:customStyle="1" w:styleId="LLKappalejako">
    <w:name w:val="LLKappalejako"/>
    <w:link w:val="LLKappalejakoChar"/>
    <w:autoRedefine/>
    <w:rsid w:val="002921B1"/>
    <w:pPr>
      <w:spacing w:after="0" w:line="220" w:lineRule="exact"/>
      <w:ind w:firstLine="170"/>
      <w:jc w:val="both"/>
    </w:pPr>
    <w:rPr>
      <w:rFonts w:ascii="Times New Roman" w:eastAsia="Times New Roman" w:hAnsi="Times New Roman" w:cs="Times New Roman"/>
      <w:szCs w:val="24"/>
      <w:lang w:val="sv-FI" w:eastAsia="fi-FI"/>
    </w:rPr>
  </w:style>
  <w:style w:type="character" w:customStyle="1" w:styleId="LLKappalejakoChar">
    <w:name w:val="LLKappalejako Char"/>
    <w:link w:val="LLKappalejako"/>
    <w:locked/>
    <w:rsid w:val="002921B1"/>
    <w:rPr>
      <w:rFonts w:ascii="Times New Roman" w:eastAsia="Times New Roman" w:hAnsi="Times New Roman" w:cs="Times New Roman"/>
      <w:szCs w:val="24"/>
      <w:lang w:val="sv-FI" w:eastAsia="fi-FI"/>
    </w:rPr>
  </w:style>
  <w:style w:type="table" w:styleId="TaulukkoRuudukko">
    <w:name w:val="Table Grid"/>
    <w:basedOn w:val="Normaalitaulukko"/>
    <w:rsid w:val="002921B1"/>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Luku">
    <w:name w:val="LLLuku"/>
    <w:next w:val="LLNormaali"/>
    <w:rsid w:val="002921B1"/>
    <w:pPr>
      <w:spacing w:after="220" w:line="220" w:lineRule="exact"/>
      <w:jc w:val="center"/>
    </w:pPr>
    <w:rPr>
      <w:rFonts w:ascii="Times New Roman" w:eastAsia="Times New Roman" w:hAnsi="Times New Roman" w:cs="Times New Roman"/>
      <w:szCs w:val="24"/>
      <w:lang w:val="sv-FI" w:eastAsia="fi-FI"/>
    </w:rPr>
  </w:style>
  <w:style w:type="paragraph" w:customStyle="1" w:styleId="LLLuvunOtsikko">
    <w:name w:val="LLLuvunOtsikko"/>
    <w:next w:val="LLNormaali"/>
    <w:rsid w:val="002921B1"/>
    <w:pPr>
      <w:spacing w:after="220" w:line="220" w:lineRule="exact"/>
      <w:jc w:val="center"/>
    </w:pPr>
    <w:rPr>
      <w:rFonts w:ascii="Times New Roman" w:eastAsia="Times New Roman" w:hAnsi="Times New Roman" w:cs="Times New Roman"/>
      <w:b/>
      <w:szCs w:val="24"/>
      <w:lang w:val="sv-FI" w:eastAsia="fi-FI"/>
    </w:rPr>
  </w:style>
  <w:style w:type="paragraph" w:customStyle="1" w:styleId="LLOsa">
    <w:name w:val="LLOsa"/>
    <w:next w:val="LLNormaali"/>
    <w:rsid w:val="002921B1"/>
    <w:pPr>
      <w:spacing w:after="220" w:line="220" w:lineRule="exact"/>
      <w:jc w:val="center"/>
    </w:pPr>
    <w:rPr>
      <w:rFonts w:ascii="Times New Roman" w:eastAsia="Times New Roman" w:hAnsi="Times New Roman" w:cs="Times New Roman"/>
      <w:caps/>
      <w:szCs w:val="24"/>
      <w:lang w:val="sv-FI" w:eastAsia="fi-FI"/>
    </w:rPr>
  </w:style>
  <w:style w:type="paragraph" w:customStyle="1" w:styleId="LLOsanOtsikko">
    <w:name w:val="LLOsanOtsikko"/>
    <w:next w:val="LLNormaali"/>
    <w:rsid w:val="002921B1"/>
    <w:pPr>
      <w:spacing w:after="220" w:line="220" w:lineRule="exact"/>
      <w:jc w:val="center"/>
    </w:pPr>
    <w:rPr>
      <w:rFonts w:ascii="Times New Roman" w:eastAsia="Times New Roman" w:hAnsi="Times New Roman" w:cs="Times New Roman"/>
      <w:b/>
      <w:szCs w:val="24"/>
      <w:lang w:val="sv-FI" w:eastAsia="fi-FI"/>
    </w:rPr>
  </w:style>
  <w:style w:type="paragraph" w:customStyle="1" w:styleId="LLValiotsikko">
    <w:name w:val="LLValiotsikko"/>
    <w:next w:val="LLNormaali"/>
    <w:rsid w:val="002921B1"/>
    <w:pPr>
      <w:spacing w:after="220" w:line="220" w:lineRule="exact"/>
      <w:jc w:val="center"/>
    </w:pPr>
    <w:rPr>
      <w:rFonts w:ascii="Times New Roman" w:eastAsia="Times New Roman" w:hAnsi="Times New Roman" w:cs="Times New Roman"/>
      <w:i/>
      <w:szCs w:val="24"/>
      <w:lang w:val="sv-FI" w:eastAsia="fi-FI"/>
    </w:rPr>
  </w:style>
  <w:style w:type="paragraph" w:customStyle="1" w:styleId="LLVoimaantulokappale">
    <w:name w:val="LLVoimaantulokappale"/>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JohdantoKappale">
    <w:name w:val="LLMomentinJohdantoKappale"/>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Kohta">
    <w:name w:val="LLMomentinKohta"/>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Alakohta">
    <w:name w:val="LLMomentinAlakohta"/>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Paivays">
    <w:name w:val="LLPaivays"/>
    <w:next w:val="LLNormaali"/>
    <w:rsid w:val="002921B1"/>
    <w:pPr>
      <w:spacing w:after="220" w:line="220" w:lineRule="exact"/>
    </w:pPr>
    <w:rPr>
      <w:rFonts w:ascii="Times New Roman" w:eastAsia="Times New Roman" w:hAnsi="Times New Roman" w:cs="Times New Roman"/>
      <w:szCs w:val="24"/>
      <w:lang w:val="sv-FI" w:eastAsia="fi-FI"/>
    </w:rPr>
  </w:style>
  <w:style w:type="paragraph" w:customStyle="1" w:styleId="LLLakiehdotukset">
    <w:name w:val="LLLakiehdotuks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Rinnakkaistekstit">
    <w:name w:val="LLRinnakkaisteksti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Asetusluonnokset">
    <w:name w:val="LLAsetusluonnoks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Muutliitteet">
    <w:name w:val="LLMuutliitte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LainNumero">
    <w:name w:val="LLLainNumero"/>
    <w:next w:val="LLNormaali"/>
    <w:rsid w:val="002921B1"/>
    <w:pPr>
      <w:spacing w:before="220" w:after="220" w:line="320" w:lineRule="exact"/>
    </w:pPr>
    <w:rPr>
      <w:rFonts w:ascii="Times New Roman" w:eastAsia="Times New Roman" w:hAnsi="Times New Roman" w:cs="Times New Roman"/>
      <w:b/>
      <w:sz w:val="30"/>
      <w:szCs w:val="24"/>
      <w:lang w:val="sv-FI" w:eastAsia="fi-FI"/>
    </w:rPr>
  </w:style>
  <w:style w:type="paragraph" w:customStyle="1" w:styleId="LLLaki">
    <w:name w:val="LLLaki"/>
    <w:next w:val="LLNormaali"/>
    <w:rsid w:val="002921B1"/>
    <w:pPr>
      <w:spacing w:before="220" w:after="220" w:line="320" w:lineRule="exact"/>
      <w:jc w:val="center"/>
    </w:pPr>
    <w:rPr>
      <w:rFonts w:ascii="Times New Roman" w:eastAsia="Times New Roman" w:hAnsi="Times New Roman" w:cs="Times New Roman"/>
      <w:b/>
      <w:spacing w:val="22"/>
      <w:sz w:val="30"/>
      <w:szCs w:val="24"/>
      <w:lang w:val="sv-FI" w:eastAsia="fi-FI"/>
    </w:rPr>
  </w:style>
  <w:style w:type="paragraph" w:customStyle="1" w:styleId="LLLakiYhdyssanaOtsikko">
    <w:name w:val="LLLakiYhdyssanaOtsikko"/>
    <w:next w:val="LLNormaali"/>
    <w:rsid w:val="002921B1"/>
    <w:pPr>
      <w:spacing w:after="220" w:line="320" w:lineRule="exact"/>
      <w:jc w:val="center"/>
      <w:outlineLvl w:val="2"/>
    </w:pPr>
    <w:rPr>
      <w:rFonts w:ascii="Times New Roman" w:eastAsia="Times New Roman" w:hAnsi="Times New Roman" w:cs="Times New Roman"/>
      <w:b/>
      <w:sz w:val="30"/>
      <w:szCs w:val="24"/>
      <w:lang w:val="sv-FI" w:eastAsia="fi-FI"/>
    </w:rPr>
  </w:style>
  <w:style w:type="paragraph" w:customStyle="1" w:styleId="LLTPnAsetus">
    <w:name w:val="LLTPnAsetus"/>
    <w:next w:val="LLNormaali"/>
    <w:rsid w:val="002921B1"/>
    <w:pPr>
      <w:spacing w:after="220" w:line="320" w:lineRule="exact"/>
      <w:jc w:val="center"/>
    </w:pPr>
    <w:rPr>
      <w:rFonts w:ascii="Times New Roman" w:eastAsia="Times New Roman" w:hAnsi="Times New Roman" w:cs="Times New Roman"/>
      <w:b/>
      <w:sz w:val="30"/>
      <w:szCs w:val="24"/>
      <w:lang w:val="sv-FI" w:eastAsia="fi-FI"/>
    </w:rPr>
  </w:style>
  <w:style w:type="paragraph" w:customStyle="1" w:styleId="LLValtioneuvostonAsetus">
    <w:name w:val="LLValtioneuvostonAsetus"/>
    <w:next w:val="LLNormaali"/>
    <w:rsid w:val="002921B1"/>
    <w:pPr>
      <w:spacing w:after="220" w:line="320" w:lineRule="exact"/>
      <w:jc w:val="center"/>
    </w:pPr>
    <w:rPr>
      <w:rFonts w:ascii="Times New Roman" w:eastAsia="Times New Roman" w:hAnsi="Times New Roman" w:cs="Times New Roman"/>
      <w:b/>
      <w:sz w:val="30"/>
      <w:szCs w:val="24"/>
      <w:lang w:val="sv-FI" w:eastAsia="fi-FI"/>
    </w:rPr>
  </w:style>
  <w:style w:type="paragraph" w:customStyle="1" w:styleId="LLMinisterionAsetus">
    <w:name w:val="LLMinisterionAsetus"/>
    <w:next w:val="LLNormaali"/>
    <w:rsid w:val="002921B1"/>
    <w:pPr>
      <w:spacing w:after="220" w:line="320" w:lineRule="exact"/>
      <w:jc w:val="center"/>
    </w:pPr>
    <w:rPr>
      <w:rFonts w:ascii="Times New Roman" w:eastAsia="Times New Roman" w:hAnsi="Times New Roman" w:cs="Times New Roman"/>
      <w:b/>
      <w:sz w:val="30"/>
      <w:szCs w:val="24"/>
      <w:lang w:eastAsia="fi-FI"/>
    </w:rPr>
  </w:style>
  <w:style w:type="paragraph" w:customStyle="1" w:styleId="LLPasiallinensislt">
    <w:name w:val="LLPääasiallinensisältö"/>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perustelut">
    <w:name w:val="LL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Yleisperustelut">
    <w:name w:val="LLYleis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Yksityiskohtaisetperustelut">
    <w:name w:val="LLYksityiskohtaiset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1Otsikkotaso">
    <w:name w:val="LL1Otsikkotaso"/>
    <w:next w:val="LLNormaali"/>
    <w:rsid w:val="002921B1"/>
    <w:pPr>
      <w:numPr>
        <w:numId w:val="42"/>
      </w:numPr>
      <w:spacing w:after="220" w:line="220" w:lineRule="exact"/>
      <w:outlineLvl w:val="1"/>
    </w:pPr>
    <w:rPr>
      <w:rFonts w:ascii="Times New Roman" w:eastAsia="Times New Roman" w:hAnsi="Times New Roman" w:cs="Times New Roman"/>
      <w:b/>
      <w:spacing w:val="22"/>
      <w:sz w:val="21"/>
      <w:szCs w:val="24"/>
      <w:lang w:val="sv-FI" w:eastAsia="fi-FI"/>
    </w:rPr>
  </w:style>
  <w:style w:type="paragraph" w:customStyle="1" w:styleId="LL2Otsikkotaso">
    <w:name w:val="LL2Otsikkotaso"/>
    <w:next w:val="LLNormaali"/>
    <w:rsid w:val="002921B1"/>
    <w:pPr>
      <w:numPr>
        <w:ilvl w:val="1"/>
        <w:numId w:val="42"/>
      </w:numPr>
      <w:spacing w:after="220" w:line="220" w:lineRule="exact"/>
      <w:ind w:left="680" w:hanging="680"/>
      <w:outlineLvl w:val="2"/>
    </w:pPr>
    <w:rPr>
      <w:rFonts w:ascii="Times New Roman" w:eastAsia="Times New Roman" w:hAnsi="Times New Roman" w:cs="Times New Roman"/>
      <w:b/>
      <w:sz w:val="21"/>
      <w:szCs w:val="24"/>
      <w:lang w:val="sv-FI" w:eastAsia="fi-FI"/>
    </w:rPr>
  </w:style>
  <w:style w:type="paragraph" w:customStyle="1" w:styleId="LLOsanPerustelujenOtsikko">
    <w:name w:val="LLOsa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uvunPerustelujenOtsikko">
    <w:name w:val="LLuvu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LuvunPerustelujenOtsikko">
    <w:name w:val="LLLuvu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P1Otsikkotaso">
    <w:name w:val="LLP1Otsikkotaso"/>
    <w:next w:val="LLNormaali"/>
    <w:rsid w:val="002921B1"/>
    <w:pPr>
      <w:numPr>
        <w:ilvl w:val="1"/>
        <w:numId w:val="2"/>
      </w:numPr>
      <w:spacing w:after="220" w:line="220" w:lineRule="exact"/>
      <w:ind w:left="357" w:hanging="357"/>
      <w:outlineLvl w:val="1"/>
    </w:pPr>
    <w:rPr>
      <w:rFonts w:ascii="Times New Roman" w:eastAsia="Times New Roman" w:hAnsi="Times New Roman" w:cs="Times New Roman"/>
      <w:b/>
      <w:spacing w:val="22"/>
      <w:sz w:val="21"/>
      <w:szCs w:val="24"/>
      <w:lang w:val="sv-FI" w:eastAsia="fi-FI"/>
    </w:rPr>
  </w:style>
  <w:style w:type="paragraph" w:customStyle="1" w:styleId="LLP2Otsikkotaso">
    <w:name w:val="LLP2Otsikkotaso"/>
    <w:next w:val="LLNormaali"/>
    <w:rsid w:val="002921B1"/>
    <w:pPr>
      <w:numPr>
        <w:ilvl w:val="2"/>
        <w:numId w:val="2"/>
      </w:numPr>
      <w:spacing w:after="220" w:line="220" w:lineRule="exact"/>
      <w:ind w:left="680" w:hanging="680"/>
      <w:outlineLvl w:val="2"/>
    </w:pPr>
    <w:rPr>
      <w:rFonts w:ascii="Times New Roman" w:eastAsia="Times New Roman" w:hAnsi="Times New Roman" w:cs="Times New Roman"/>
      <w:b/>
      <w:sz w:val="21"/>
      <w:szCs w:val="24"/>
      <w:lang w:val="sv-FI" w:eastAsia="fi-FI"/>
    </w:rPr>
  </w:style>
  <w:style w:type="paragraph" w:customStyle="1" w:styleId="LLYLP1Otsikkotaso">
    <w:name w:val="LLYLP1Otsikkotaso"/>
    <w:next w:val="LLNormaali"/>
    <w:rsid w:val="002921B1"/>
    <w:pPr>
      <w:numPr>
        <w:numId w:val="27"/>
      </w:numPr>
      <w:spacing w:after="220" w:line="220" w:lineRule="exact"/>
      <w:ind w:left="357" w:hanging="357"/>
      <w:outlineLvl w:val="0"/>
    </w:pPr>
    <w:rPr>
      <w:rFonts w:ascii="Times New Roman" w:eastAsia="Times New Roman" w:hAnsi="Times New Roman" w:cs="Times New Roman"/>
      <w:b/>
      <w:spacing w:val="22"/>
      <w:sz w:val="21"/>
      <w:szCs w:val="24"/>
      <w:lang w:val="sv-FI" w:eastAsia="fi-FI"/>
    </w:rPr>
  </w:style>
  <w:style w:type="paragraph" w:customStyle="1" w:styleId="LLYLP2Otsikkotaso">
    <w:name w:val="LLYLP2Otsikkotaso"/>
    <w:next w:val="LLNormaali"/>
    <w:rsid w:val="002921B1"/>
    <w:pPr>
      <w:numPr>
        <w:ilvl w:val="1"/>
        <w:numId w:val="27"/>
      </w:numPr>
      <w:spacing w:after="220" w:line="220" w:lineRule="exact"/>
      <w:ind w:left="680" w:hanging="680"/>
      <w:outlineLvl w:val="1"/>
    </w:pPr>
    <w:rPr>
      <w:rFonts w:ascii="Times New Roman" w:eastAsia="Times New Roman" w:hAnsi="Times New Roman" w:cs="Times New Roman"/>
      <w:b/>
      <w:sz w:val="21"/>
      <w:szCs w:val="24"/>
      <w:lang w:val="sv-FI" w:eastAsia="fi-FI"/>
    </w:rPr>
  </w:style>
  <w:style w:type="paragraph" w:customStyle="1" w:styleId="LLYKP1Otsikkotaso">
    <w:name w:val="LLYKP1Otsikkotaso"/>
    <w:next w:val="LLNormaali"/>
    <w:rsid w:val="002921B1"/>
    <w:pPr>
      <w:numPr>
        <w:ilvl w:val="1"/>
        <w:numId w:val="5"/>
      </w:numPr>
      <w:spacing w:after="220" w:line="220" w:lineRule="exact"/>
      <w:ind w:left="357" w:hanging="357"/>
      <w:outlineLvl w:val="0"/>
    </w:pPr>
    <w:rPr>
      <w:rFonts w:ascii="Times New Roman" w:eastAsia="Times New Roman" w:hAnsi="Times New Roman" w:cs="Arial"/>
      <w:b/>
      <w:spacing w:val="22"/>
      <w:sz w:val="21"/>
      <w:szCs w:val="24"/>
      <w:lang w:val="sv-FI" w:eastAsia="fi-FI"/>
    </w:rPr>
  </w:style>
  <w:style w:type="paragraph" w:customStyle="1" w:styleId="LLYKP2Otsikkotaso">
    <w:name w:val="LLYKP2Otsikkotaso"/>
    <w:next w:val="LLNormaali"/>
    <w:rsid w:val="002921B1"/>
    <w:pPr>
      <w:numPr>
        <w:ilvl w:val="2"/>
        <w:numId w:val="5"/>
      </w:numPr>
      <w:spacing w:after="220" w:line="220" w:lineRule="exact"/>
      <w:ind w:left="680" w:hanging="680"/>
      <w:outlineLvl w:val="1"/>
    </w:pPr>
    <w:rPr>
      <w:rFonts w:ascii="Times New Roman" w:eastAsia="Times New Roman" w:hAnsi="Times New Roman" w:cs="Times New Roman"/>
      <w:b/>
      <w:sz w:val="21"/>
      <w:szCs w:val="24"/>
      <w:lang w:val="sv-FI" w:eastAsia="fi-FI"/>
    </w:rPr>
  </w:style>
  <w:style w:type="paragraph" w:customStyle="1" w:styleId="LLEsityksennimi">
    <w:name w:val="LLEsityksennimi"/>
    <w:next w:val="LLNormaali"/>
    <w:rsid w:val="002921B1"/>
    <w:pPr>
      <w:spacing w:after="220" w:line="220" w:lineRule="exact"/>
      <w:jc w:val="both"/>
    </w:pPr>
    <w:rPr>
      <w:rFonts w:ascii="Times New Roman" w:eastAsia="Times New Roman" w:hAnsi="Times New Roman" w:cs="Arial"/>
      <w:b/>
      <w:sz w:val="21"/>
      <w:szCs w:val="24"/>
      <w:lang w:val="sv-FI" w:eastAsia="fi-FI"/>
    </w:rPr>
  </w:style>
  <w:style w:type="paragraph" w:customStyle="1" w:styleId="LLPotsikko">
    <w:name w:val="LLPääotsikko"/>
    <w:next w:val="LLNormaali"/>
    <w:rsid w:val="002921B1"/>
    <w:pPr>
      <w:spacing w:after="220" w:line="220" w:lineRule="exact"/>
    </w:pPr>
    <w:rPr>
      <w:rFonts w:ascii="Times New Roman" w:eastAsia="Times New Roman" w:hAnsi="Times New Roman" w:cs="Times New Roman"/>
      <w:b/>
      <w:caps/>
      <w:sz w:val="21"/>
      <w:szCs w:val="24"/>
      <w:lang w:val="sv-FI" w:eastAsia="fi-FI"/>
    </w:rPr>
  </w:style>
  <w:style w:type="paragraph" w:customStyle="1" w:styleId="LLSisllys">
    <w:name w:val="LLSisällys"/>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Sopimusteksti">
    <w:name w:val="LLSopimusteksti"/>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Pytkirja">
    <w:name w:val="LLPöytäkirja"/>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styleId="Sisluet1">
    <w:name w:val="toc 1"/>
    <w:basedOn w:val="Normaali"/>
    <w:next w:val="Normaali"/>
    <w:autoRedefine/>
    <w:semiHidden/>
    <w:rsid w:val="002921B1"/>
    <w:pPr>
      <w:tabs>
        <w:tab w:val="right" w:leader="dot" w:pos="8336"/>
      </w:tabs>
      <w:spacing w:after="0" w:line="220" w:lineRule="exact"/>
      <w:ind w:left="539" w:hanging="539"/>
    </w:pPr>
    <w:rPr>
      <w:rFonts w:ascii="Calibri" w:eastAsia="Calibri" w:hAnsi="Calibri" w:cs="Calibri"/>
      <w:bCs/>
      <w:caps/>
      <w:szCs w:val="20"/>
      <w:lang w:eastAsia="fi-FI"/>
    </w:rPr>
  </w:style>
  <w:style w:type="paragraph" w:styleId="Sisluet2">
    <w:name w:val="toc 2"/>
    <w:basedOn w:val="Normaali"/>
    <w:next w:val="Normaali"/>
    <w:autoRedefine/>
    <w:semiHidden/>
    <w:rsid w:val="002921B1"/>
    <w:pPr>
      <w:tabs>
        <w:tab w:val="left" w:leader="dot" w:pos="964"/>
        <w:tab w:val="right" w:leader="dot" w:pos="8336"/>
      </w:tabs>
      <w:spacing w:after="0" w:line="220" w:lineRule="exact"/>
      <w:ind w:left="539" w:hanging="539"/>
    </w:pPr>
    <w:rPr>
      <w:rFonts w:ascii="Calibri" w:eastAsia="Calibri" w:hAnsi="Calibri" w:cs="Calibri"/>
      <w:szCs w:val="20"/>
      <w:lang w:eastAsia="fi-FI"/>
    </w:rPr>
  </w:style>
  <w:style w:type="paragraph" w:styleId="Sisluet3">
    <w:name w:val="toc 3"/>
    <w:basedOn w:val="Normaali"/>
    <w:next w:val="Normaali"/>
    <w:autoRedefine/>
    <w:semiHidden/>
    <w:rsid w:val="002921B1"/>
    <w:pPr>
      <w:spacing w:after="0" w:line="240" w:lineRule="auto"/>
      <w:ind w:left="964"/>
    </w:pPr>
    <w:rPr>
      <w:rFonts w:ascii="Calibri" w:eastAsia="Calibri" w:hAnsi="Calibri" w:cs="Calibri"/>
      <w:iCs/>
      <w:szCs w:val="20"/>
      <w:lang w:eastAsia="fi-FI"/>
    </w:rPr>
  </w:style>
  <w:style w:type="paragraph" w:styleId="Sisluet4">
    <w:name w:val="toc 4"/>
    <w:basedOn w:val="Normaali"/>
    <w:next w:val="Normaali"/>
    <w:autoRedefine/>
    <w:semiHidden/>
    <w:rsid w:val="002921B1"/>
    <w:pPr>
      <w:spacing w:after="0" w:line="240" w:lineRule="auto"/>
      <w:ind w:left="720"/>
    </w:pPr>
    <w:rPr>
      <w:rFonts w:ascii="Calibri" w:eastAsia="Calibri" w:hAnsi="Calibri" w:cs="Calibri"/>
      <w:sz w:val="18"/>
      <w:szCs w:val="18"/>
      <w:lang w:eastAsia="fi-FI"/>
    </w:rPr>
  </w:style>
  <w:style w:type="paragraph" w:styleId="Sisluet5">
    <w:name w:val="toc 5"/>
    <w:basedOn w:val="Normaali"/>
    <w:next w:val="Normaali"/>
    <w:autoRedefine/>
    <w:semiHidden/>
    <w:rsid w:val="002921B1"/>
    <w:pPr>
      <w:spacing w:after="0" w:line="240" w:lineRule="auto"/>
      <w:ind w:left="960"/>
    </w:pPr>
    <w:rPr>
      <w:rFonts w:ascii="Calibri" w:eastAsia="Calibri" w:hAnsi="Calibri" w:cs="Calibri"/>
      <w:sz w:val="18"/>
      <w:szCs w:val="18"/>
      <w:lang w:eastAsia="fi-FI"/>
    </w:rPr>
  </w:style>
  <w:style w:type="paragraph" w:styleId="Sisluet6">
    <w:name w:val="toc 6"/>
    <w:basedOn w:val="Normaali"/>
    <w:next w:val="Normaali"/>
    <w:autoRedefine/>
    <w:semiHidden/>
    <w:rsid w:val="002921B1"/>
    <w:pPr>
      <w:spacing w:after="0" w:line="240" w:lineRule="auto"/>
      <w:ind w:left="1200"/>
    </w:pPr>
    <w:rPr>
      <w:rFonts w:ascii="Calibri" w:eastAsia="Calibri" w:hAnsi="Calibri" w:cs="Calibri"/>
      <w:sz w:val="18"/>
      <w:szCs w:val="18"/>
      <w:lang w:eastAsia="fi-FI"/>
    </w:rPr>
  </w:style>
  <w:style w:type="paragraph" w:styleId="Sisluet7">
    <w:name w:val="toc 7"/>
    <w:basedOn w:val="Normaali"/>
    <w:next w:val="Normaali"/>
    <w:autoRedefine/>
    <w:semiHidden/>
    <w:rsid w:val="002921B1"/>
    <w:pPr>
      <w:spacing w:after="0" w:line="240" w:lineRule="auto"/>
      <w:ind w:left="1440"/>
    </w:pPr>
    <w:rPr>
      <w:rFonts w:ascii="Calibri" w:eastAsia="Calibri" w:hAnsi="Calibri" w:cs="Calibri"/>
      <w:sz w:val="18"/>
      <w:szCs w:val="18"/>
      <w:lang w:eastAsia="fi-FI"/>
    </w:rPr>
  </w:style>
  <w:style w:type="paragraph" w:styleId="Sisluet8">
    <w:name w:val="toc 8"/>
    <w:basedOn w:val="Normaali"/>
    <w:next w:val="Normaali"/>
    <w:autoRedefine/>
    <w:semiHidden/>
    <w:rsid w:val="002921B1"/>
    <w:pPr>
      <w:spacing w:after="0" w:line="240" w:lineRule="auto"/>
      <w:ind w:left="1680"/>
    </w:pPr>
    <w:rPr>
      <w:rFonts w:ascii="Calibri" w:eastAsia="Calibri" w:hAnsi="Calibri" w:cs="Calibri"/>
      <w:sz w:val="18"/>
      <w:szCs w:val="18"/>
      <w:lang w:eastAsia="fi-FI"/>
    </w:rPr>
  </w:style>
  <w:style w:type="paragraph" w:styleId="Sisluet9">
    <w:name w:val="toc 9"/>
    <w:basedOn w:val="Normaali"/>
    <w:next w:val="Normaali"/>
    <w:autoRedefine/>
    <w:semiHidden/>
    <w:rsid w:val="002921B1"/>
    <w:pPr>
      <w:spacing w:after="0" w:line="240" w:lineRule="auto"/>
      <w:ind w:left="1920"/>
    </w:pPr>
    <w:rPr>
      <w:rFonts w:ascii="Calibri" w:eastAsia="Calibri" w:hAnsi="Calibri" w:cs="Calibri"/>
      <w:sz w:val="18"/>
      <w:szCs w:val="18"/>
      <w:lang w:eastAsia="fi-FI"/>
    </w:rPr>
  </w:style>
  <w:style w:type="character" w:styleId="Hyperlinkki">
    <w:name w:val="Hyperlink"/>
    <w:rsid w:val="002921B1"/>
    <w:rPr>
      <w:color w:val="0000FF"/>
      <w:u w:val="single"/>
    </w:rPr>
  </w:style>
  <w:style w:type="paragraph" w:customStyle="1" w:styleId="LLJohtolauseKappaleet">
    <w:name w:val="LLJohtolauseKappaleet"/>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styleId="Hakemisto1">
    <w:name w:val="index 1"/>
    <w:basedOn w:val="Normaali"/>
    <w:next w:val="Normaali"/>
    <w:autoRedefine/>
    <w:semiHidden/>
    <w:rsid w:val="002921B1"/>
    <w:pPr>
      <w:spacing w:after="0" w:line="240" w:lineRule="auto"/>
      <w:ind w:left="240" w:hanging="240"/>
    </w:pPr>
    <w:rPr>
      <w:rFonts w:ascii="Calibri" w:eastAsia="Calibri" w:hAnsi="Calibri" w:cs="Calibri"/>
      <w:lang w:eastAsia="fi-FI"/>
    </w:rPr>
  </w:style>
  <w:style w:type="paragraph" w:styleId="Hakemisto3">
    <w:name w:val="index 3"/>
    <w:basedOn w:val="Normaali"/>
    <w:next w:val="Normaali"/>
    <w:autoRedefine/>
    <w:semiHidden/>
    <w:rsid w:val="002921B1"/>
    <w:pPr>
      <w:spacing w:after="0" w:line="240" w:lineRule="auto"/>
      <w:ind w:left="720" w:hanging="240"/>
    </w:pPr>
    <w:rPr>
      <w:rFonts w:ascii="Calibri" w:eastAsia="Calibri" w:hAnsi="Calibri" w:cs="Calibri"/>
      <w:lang w:eastAsia="fi-FI"/>
    </w:rPr>
  </w:style>
  <w:style w:type="paragraph" w:customStyle="1" w:styleId="LLAllekirjoitus">
    <w:name w:val="LLAllekirjoitus"/>
    <w:next w:val="LLNormaali"/>
    <w:rsid w:val="002921B1"/>
    <w:pPr>
      <w:spacing w:after="0" w:line="240" w:lineRule="auto"/>
      <w:jc w:val="center"/>
    </w:pPr>
    <w:rPr>
      <w:rFonts w:ascii="Times New Roman" w:eastAsia="Times New Roman" w:hAnsi="Times New Roman" w:cs="Times New Roman"/>
      <w:b/>
      <w:sz w:val="21"/>
      <w:szCs w:val="24"/>
      <w:lang w:val="sv-FI" w:eastAsia="fi-FI"/>
    </w:rPr>
  </w:style>
  <w:style w:type="paragraph" w:customStyle="1" w:styleId="LLEUTunnus">
    <w:name w:val="LLEUTunnus"/>
    <w:rsid w:val="002921B1"/>
    <w:pPr>
      <w:spacing w:after="0" w:line="220" w:lineRule="exact"/>
    </w:pPr>
    <w:rPr>
      <w:rFonts w:ascii="Times New Roman" w:eastAsia="Times New Roman" w:hAnsi="Times New Roman" w:cs="Times New Roman"/>
      <w:szCs w:val="24"/>
      <w:lang w:val="sv-FI" w:eastAsia="fi-FI"/>
    </w:rPr>
  </w:style>
  <w:style w:type="paragraph" w:customStyle="1" w:styleId="LLNimenselvennys">
    <w:name w:val="LLNimenselvennys"/>
    <w:next w:val="LLNormaali"/>
    <w:rsid w:val="002921B1"/>
    <w:pPr>
      <w:spacing w:before="880" w:after="0" w:line="220" w:lineRule="exact"/>
      <w:jc w:val="center"/>
    </w:pPr>
    <w:rPr>
      <w:rFonts w:ascii="Times New Roman" w:eastAsia="Times New Roman" w:hAnsi="Times New Roman" w:cs="Times New Roman"/>
      <w:b/>
      <w:sz w:val="21"/>
      <w:szCs w:val="24"/>
      <w:lang w:val="sv-FI" w:eastAsia="fi-FI"/>
    </w:rPr>
  </w:style>
  <w:style w:type="paragraph" w:customStyle="1" w:styleId="LLPerustelujenkappalejako">
    <w:name w:val="LLPerustelujenkappalejako"/>
    <w:rsid w:val="002921B1"/>
    <w:pPr>
      <w:spacing w:after="220" w:line="220" w:lineRule="exact"/>
      <w:jc w:val="both"/>
    </w:pPr>
    <w:rPr>
      <w:rFonts w:ascii="Times New Roman" w:eastAsia="Times New Roman" w:hAnsi="Times New Roman" w:cs="Times New Roman"/>
      <w:szCs w:val="24"/>
      <w:lang w:val="sv-FI" w:eastAsia="fi-FI"/>
    </w:rPr>
  </w:style>
  <w:style w:type="paragraph" w:customStyle="1" w:styleId="LLPonsi">
    <w:name w:val="LLPonsi"/>
    <w:rsid w:val="002921B1"/>
    <w:pPr>
      <w:spacing w:after="220" w:line="220" w:lineRule="exact"/>
      <w:jc w:val="both"/>
    </w:pPr>
    <w:rPr>
      <w:rFonts w:ascii="Times New Roman" w:eastAsia="Times New Roman" w:hAnsi="Times New Roman" w:cs="Times New Roman"/>
      <w:szCs w:val="24"/>
      <w:lang w:val="sv-FI" w:eastAsia="fi-FI"/>
    </w:rPr>
  </w:style>
  <w:style w:type="paragraph" w:customStyle="1" w:styleId="LLVoimaantuloPykala">
    <w:name w:val="LLVoimaantuloPykala"/>
    <w:next w:val="LLNormaali"/>
    <w:rsid w:val="002921B1"/>
    <w:pPr>
      <w:spacing w:after="0" w:line="220" w:lineRule="exact"/>
      <w:jc w:val="center"/>
    </w:pPr>
    <w:rPr>
      <w:rFonts w:ascii="Times New Roman" w:eastAsia="Times New Roman" w:hAnsi="Times New Roman" w:cs="Times New Roman"/>
      <w:szCs w:val="24"/>
      <w:lang w:val="sv-FI" w:eastAsia="fi-FI"/>
    </w:rPr>
  </w:style>
  <w:style w:type="paragraph" w:customStyle="1" w:styleId="LLYLP3Otsikkotaso">
    <w:name w:val="LLYLP3Otsikkotaso"/>
    <w:next w:val="LLNormaali"/>
    <w:rsid w:val="002921B1"/>
    <w:pPr>
      <w:spacing w:after="220" w:line="220" w:lineRule="exact"/>
      <w:outlineLvl w:val="2"/>
    </w:pPr>
    <w:rPr>
      <w:rFonts w:ascii="Times New Roman" w:eastAsia="Times New Roman" w:hAnsi="Times New Roman" w:cs="Times New Roman"/>
      <w:szCs w:val="24"/>
      <w:lang w:val="sv-FI" w:eastAsia="fi-FI"/>
    </w:rPr>
  </w:style>
  <w:style w:type="paragraph" w:styleId="Alaviitteenteksti">
    <w:name w:val="footnote text"/>
    <w:basedOn w:val="Normaali"/>
    <w:link w:val="AlaviitteentekstiChar"/>
    <w:semiHidden/>
    <w:rsid w:val="002921B1"/>
    <w:pPr>
      <w:spacing w:after="0" w:line="240" w:lineRule="auto"/>
    </w:pPr>
    <w:rPr>
      <w:rFonts w:ascii="Calibri" w:eastAsia="Calibri" w:hAnsi="Calibri" w:cs="Calibri"/>
      <w:sz w:val="20"/>
      <w:szCs w:val="20"/>
      <w:lang w:eastAsia="fi-FI"/>
    </w:rPr>
  </w:style>
  <w:style w:type="character" w:customStyle="1" w:styleId="AlaviitteentekstiChar">
    <w:name w:val="Alaviitteen teksti Char"/>
    <w:basedOn w:val="Kappaleenoletusfontti"/>
    <w:link w:val="Alaviitteenteksti"/>
    <w:semiHidden/>
    <w:rsid w:val="002921B1"/>
    <w:rPr>
      <w:rFonts w:ascii="Calibri" w:eastAsia="Calibri" w:hAnsi="Calibri" w:cs="Calibri"/>
      <w:sz w:val="20"/>
      <w:szCs w:val="20"/>
      <w:lang w:eastAsia="fi-FI"/>
    </w:rPr>
  </w:style>
  <w:style w:type="character" w:styleId="Alaviitteenviite">
    <w:name w:val="footnote reference"/>
    <w:semiHidden/>
    <w:rsid w:val="002921B1"/>
    <w:rPr>
      <w:vertAlign w:val="superscript"/>
    </w:rPr>
  </w:style>
  <w:style w:type="paragraph" w:customStyle="1" w:styleId="LLVarmennus">
    <w:name w:val="LLVarmennus"/>
    <w:next w:val="LLNormaali"/>
    <w:rsid w:val="002921B1"/>
    <w:pPr>
      <w:spacing w:before="220" w:after="0" w:line="220" w:lineRule="exact"/>
      <w:jc w:val="right"/>
    </w:pPr>
    <w:rPr>
      <w:rFonts w:ascii="Times New Roman" w:eastAsia="Times New Roman" w:hAnsi="Times New Roman" w:cs="Times New Roman"/>
      <w:szCs w:val="24"/>
      <w:lang w:val="sv-FI" w:eastAsia="fi-FI"/>
    </w:rPr>
  </w:style>
  <w:style w:type="paragraph" w:customStyle="1" w:styleId="LLSisennettyKappale">
    <w:name w:val="LLSisennettyKappale"/>
    <w:rsid w:val="002921B1"/>
    <w:pPr>
      <w:spacing w:after="0" w:line="220" w:lineRule="exact"/>
      <w:ind w:left="567" w:firstLine="170"/>
      <w:jc w:val="both"/>
    </w:pPr>
    <w:rPr>
      <w:rFonts w:ascii="Times New Roman" w:eastAsia="Times New Roman" w:hAnsi="Times New Roman" w:cs="Times New Roman"/>
      <w:i/>
      <w:szCs w:val="24"/>
      <w:lang w:val="sv-FI" w:eastAsia="fi-FI"/>
    </w:rPr>
  </w:style>
  <w:style w:type="paragraph" w:customStyle="1" w:styleId="LLLiiteOtsikko">
    <w:name w:val="LLLiiteOtsikko"/>
    <w:next w:val="LLNormaali"/>
    <w:rsid w:val="002921B1"/>
    <w:pPr>
      <w:spacing w:before="220" w:after="220" w:line="220" w:lineRule="exact"/>
      <w:outlineLvl w:val="0"/>
    </w:pPr>
    <w:rPr>
      <w:rFonts w:ascii="Times New Roman" w:eastAsia="Times New Roman" w:hAnsi="Times New Roman" w:cs="Times New Roman"/>
      <w:szCs w:val="24"/>
      <w:lang w:val="sv-FI" w:eastAsia="fi-FI"/>
    </w:rPr>
  </w:style>
  <w:style w:type="paragraph" w:customStyle="1" w:styleId="LLUusiLaki">
    <w:name w:val="LLUusiLaki"/>
    <w:basedOn w:val="LLLaki"/>
    <w:next w:val="LLNormaali"/>
    <w:rsid w:val="002921B1"/>
  </w:style>
  <w:style w:type="paragraph" w:customStyle="1" w:styleId="LLUusiSaadoksenNimi">
    <w:name w:val="LLUusiSaadoksenNimi"/>
    <w:basedOn w:val="LLSaadoksenNimi"/>
    <w:next w:val="LLNormaali"/>
    <w:rsid w:val="002921B1"/>
    <w:rPr>
      <w:lang w:val="sv-FI"/>
    </w:rPr>
  </w:style>
  <w:style w:type="paragraph" w:customStyle="1" w:styleId="LLUusiLakiYhdyssanaOtsikko">
    <w:name w:val="LLUusiLakiYhdyssanaOtsikko"/>
    <w:basedOn w:val="LLLakiYhdyssanaOtsikko"/>
    <w:next w:val="LLNormaali"/>
    <w:rsid w:val="002921B1"/>
  </w:style>
  <w:style w:type="paragraph" w:customStyle="1" w:styleId="LLUusiMinisterionAsetus">
    <w:name w:val="LLUusiMinisterionAsetus"/>
    <w:basedOn w:val="LLMinisterionAsetus"/>
    <w:qFormat/>
    <w:rsid w:val="002921B1"/>
  </w:style>
  <w:style w:type="paragraph" w:customStyle="1" w:styleId="LLUusiTPnAsetus">
    <w:name w:val="LLUusiTPnAsetus"/>
    <w:basedOn w:val="LLTPnAsetus"/>
    <w:qFormat/>
    <w:rsid w:val="002921B1"/>
  </w:style>
  <w:style w:type="paragraph" w:customStyle="1" w:styleId="LLUusiValtioneuvostonAsetus">
    <w:name w:val="LLUusiValtioneuvostonAsetus"/>
    <w:basedOn w:val="LLValtioneuvostonAsetus"/>
    <w:qFormat/>
    <w:rsid w:val="002921B1"/>
  </w:style>
  <w:style w:type="paragraph" w:customStyle="1" w:styleId="LLValtiosopimuksennimi">
    <w:name w:val="LLValtiosopimuksennimi"/>
    <w:next w:val="LLNormaali"/>
    <w:rsid w:val="002921B1"/>
    <w:pPr>
      <w:spacing w:before="220" w:after="440" w:line="220" w:lineRule="exact"/>
      <w:ind w:left="3119"/>
      <w:jc w:val="both"/>
    </w:pPr>
    <w:rPr>
      <w:rFonts w:ascii="Times New Roman" w:eastAsia="Times New Roman" w:hAnsi="Times New Roman" w:cs="Times New Roman"/>
      <w:b/>
      <w:sz w:val="21"/>
      <w:szCs w:val="24"/>
      <w:lang w:eastAsia="fi-FI"/>
    </w:rPr>
  </w:style>
  <w:style w:type="character" w:styleId="Kommentinviite">
    <w:name w:val="annotation reference"/>
    <w:rsid w:val="002921B1"/>
    <w:rPr>
      <w:sz w:val="16"/>
      <w:szCs w:val="16"/>
    </w:rPr>
  </w:style>
  <w:style w:type="paragraph" w:styleId="Kommentinteksti">
    <w:name w:val="annotation text"/>
    <w:basedOn w:val="Normaali"/>
    <w:link w:val="KommentintekstiChar"/>
    <w:rsid w:val="002921B1"/>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2921B1"/>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2921B1"/>
    <w:rPr>
      <w:b/>
      <w:bCs/>
    </w:rPr>
  </w:style>
  <w:style w:type="character" w:customStyle="1" w:styleId="KommentinotsikkoChar">
    <w:name w:val="Kommentin otsikko Char"/>
    <w:basedOn w:val="KommentintekstiChar"/>
    <w:link w:val="Kommentinotsikko"/>
    <w:rsid w:val="002921B1"/>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rsid w:val="002921B1"/>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2921B1"/>
    <w:rPr>
      <w:rFonts w:ascii="Tahoma" w:eastAsia="Times New Roman" w:hAnsi="Tahoma" w:cs="Tahoma"/>
      <w:sz w:val="16"/>
      <w:szCs w:val="16"/>
      <w:lang w:eastAsia="fi-FI"/>
    </w:rPr>
  </w:style>
  <w:style w:type="character" w:customStyle="1" w:styleId="LLNormaaliKirjasin">
    <w:name w:val="LLNormaaliKirjasin"/>
    <w:rsid w:val="002921B1"/>
    <w:rPr>
      <w:rFonts w:ascii="Times New Roman" w:hAnsi="Times New Roman"/>
      <w:sz w:val="2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979">
      <w:bodyDiv w:val="1"/>
      <w:marLeft w:val="0"/>
      <w:marRight w:val="0"/>
      <w:marTop w:val="0"/>
      <w:marBottom w:val="0"/>
      <w:divBdr>
        <w:top w:val="none" w:sz="0" w:space="0" w:color="auto"/>
        <w:left w:val="none" w:sz="0" w:space="0" w:color="auto"/>
        <w:bottom w:val="none" w:sz="0" w:space="0" w:color="auto"/>
        <w:right w:val="none" w:sz="0" w:space="0" w:color="auto"/>
      </w:divBdr>
      <w:divsChild>
        <w:div w:id="1900051049">
          <w:marLeft w:val="0"/>
          <w:marRight w:val="0"/>
          <w:marTop w:val="0"/>
          <w:marBottom w:val="0"/>
          <w:divBdr>
            <w:top w:val="none" w:sz="0" w:space="0" w:color="auto"/>
            <w:left w:val="none" w:sz="0" w:space="0" w:color="auto"/>
            <w:bottom w:val="none" w:sz="0" w:space="0" w:color="auto"/>
            <w:right w:val="none" w:sz="0" w:space="0" w:color="auto"/>
          </w:divBdr>
          <w:divsChild>
            <w:div w:id="869030581">
              <w:marLeft w:val="0"/>
              <w:marRight w:val="0"/>
              <w:marTop w:val="0"/>
              <w:marBottom w:val="0"/>
              <w:divBdr>
                <w:top w:val="none" w:sz="0" w:space="0" w:color="auto"/>
                <w:left w:val="none" w:sz="0" w:space="0" w:color="auto"/>
                <w:bottom w:val="none" w:sz="0" w:space="0" w:color="auto"/>
                <w:right w:val="none" w:sz="0" w:space="0" w:color="auto"/>
              </w:divBdr>
              <w:divsChild>
                <w:div w:id="1750229350">
                  <w:marLeft w:val="0"/>
                  <w:marRight w:val="0"/>
                  <w:marTop w:val="0"/>
                  <w:marBottom w:val="0"/>
                  <w:divBdr>
                    <w:top w:val="none" w:sz="0" w:space="0" w:color="auto"/>
                    <w:left w:val="none" w:sz="0" w:space="0" w:color="auto"/>
                    <w:bottom w:val="none" w:sz="0" w:space="0" w:color="auto"/>
                    <w:right w:val="none" w:sz="0" w:space="0" w:color="auto"/>
                  </w:divBdr>
                  <w:divsChild>
                    <w:div w:id="51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1391">
      <w:bodyDiv w:val="1"/>
      <w:marLeft w:val="0"/>
      <w:marRight w:val="0"/>
      <w:marTop w:val="0"/>
      <w:marBottom w:val="0"/>
      <w:divBdr>
        <w:top w:val="none" w:sz="0" w:space="0" w:color="auto"/>
        <w:left w:val="none" w:sz="0" w:space="0" w:color="auto"/>
        <w:bottom w:val="none" w:sz="0" w:space="0" w:color="auto"/>
        <w:right w:val="none" w:sz="0" w:space="0" w:color="auto"/>
      </w:divBdr>
      <w:divsChild>
        <w:div w:id="1160534875">
          <w:marLeft w:val="0"/>
          <w:marRight w:val="0"/>
          <w:marTop w:val="0"/>
          <w:marBottom w:val="0"/>
          <w:divBdr>
            <w:top w:val="none" w:sz="0" w:space="0" w:color="auto"/>
            <w:left w:val="none" w:sz="0" w:space="0" w:color="auto"/>
            <w:bottom w:val="none" w:sz="0" w:space="0" w:color="auto"/>
            <w:right w:val="none" w:sz="0" w:space="0" w:color="auto"/>
          </w:divBdr>
          <w:divsChild>
            <w:div w:id="2081168534">
              <w:marLeft w:val="0"/>
              <w:marRight w:val="0"/>
              <w:marTop w:val="0"/>
              <w:marBottom w:val="0"/>
              <w:divBdr>
                <w:top w:val="none" w:sz="0" w:space="0" w:color="auto"/>
                <w:left w:val="none" w:sz="0" w:space="0" w:color="auto"/>
                <w:bottom w:val="none" w:sz="0" w:space="0" w:color="auto"/>
                <w:right w:val="none" w:sz="0" w:space="0" w:color="auto"/>
              </w:divBdr>
              <w:divsChild>
                <w:div w:id="1955597259">
                  <w:marLeft w:val="0"/>
                  <w:marRight w:val="0"/>
                  <w:marTop w:val="0"/>
                  <w:marBottom w:val="0"/>
                  <w:divBdr>
                    <w:top w:val="none" w:sz="0" w:space="0" w:color="auto"/>
                    <w:left w:val="none" w:sz="0" w:space="0" w:color="auto"/>
                    <w:bottom w:val="none" w:sz="0" w:space="0" w:color="auto"/>
                    <w:right w:val="none" w:sz="0" w:space="0" w:color="auto"/>
                  </w:divBdr>
                  <w:divsChild>
                    <w:div w:id="8603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sChild>
        <w:div w:id="161898225">
          <w:marLeft w:val="0"/>
          <w:marRight w:val="0"/>
          <w:marTop w:val="0"/>
          <w:marBottom w:val="0"/>
          <w:divBdr>
            <w:top w:val="none" w:sz="0" w:space="0" w:color="auto"/>
            <w:left w:val="none" w:sz="0" w:space="0" w:color="auto"/>
            <w:bottom w:val="none" w:sz="0" w:space="0" w:color="auto"/>
            <w:right w:val="none" w:sz="0" w:space="0" w:color="auto"/>
          </w:divBdr>
          <w:divsChild>
            <w:div w:id="253441441">
              <w:marLeft w:val="0"/>
              <w:marRight w:val="0"/>
              <w:marTop w:val="0"/>
              <w:marBottom w:val="0"/>
              <w:divBdr>
                <w:top w:val="none" w:sz="0" w:space="0" w:color="auto"/>
                <w:left w:val="none" w:sz="0" w:space="0" w:color="auto"/>
                <w:bottom w:val="none" w:sz="0" w:space="0" w:color="auto"/>
                <w:right w:val="none" w:sz="0" w:space="0" w:color="auto"/>
              </w:divBdr>
              <w:divsChild>
                <w:div w:id="664936107">
                  <w:marLeft w:val="0"/>
                  <w:marRight w:val="0"/>
                  <w:marTop w:val="0"/>
                  <w:marBottom w:val="0"/>
                  <w:divBdr>
                    <w:top w:val="none" w:sz="0" w:space="0" w:color="auto"/>
                    <w:left w:val="none" w:sz="0" w:space="0" w:color="auto"/>
                    <w:bottom w:val="none" w:sz="0" w:space="0" w:color="auto"/>
                    <w:right w:val="none" w:sz="0" w:space="0" w:color="auto"/>
                  </w:divBdr>
                  <w:divsChild>
                    <w:div w:id="19256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719">
      <w:bodyDiv w:val="1"/>
      <w:marLeft w:val="0"/>
      <w:marRight w:val="0"/>
      <w:marTop w:val="0"/>
      <w:marBottom w:val="0"/>
      <w:divBdr>
        <w:top w:val="none" w:sz="0" w:space="0" w:color="auto"/>
        <w:left w:val="none" w:sz="0" w:space="0" w:color="auto"/>
        <w:bottom w:val="none" w:sz="0" w:space="0" w:color="auto"/>
        <w:right w:val="none" w:sz="0" w:space="0" w:color="auto"/>
      </w:divBdr>
      <w:divsChild>
        <w:div w:id="1823807752">
          <w:marLeft w:val="0"/>
          <w:marRight w:val="0"/>
          <w:marTop w:val="0"/>
          <w:marBottom w:val="0"/>
          <w:divBdr>
            <w:top w:val="none" w:sz="0" w:space="0" w:color="auto"/>
            <w:left w:val="none" w:sz="0" w:space="0" w:color="auto"/>
            <w:bottom w:val="none" w:sz="0" w:space="0" w:color="auto"/>
            <w:right w:val="none" w:sz="0" w:space="0" w:color="auto"/>
          </w:divBdr>
          <w:divsChild>
            <w:div w:id="1444962417">
              <w:marLeft w:val="0"/>
              <w:marRight w:val="0"/>
              <w:marTop w:val="0"/>
              <w:marBottom w:val="0"/>
              <w:divBdr>
                <w:top w:val="none" w:sz="0" w:space="0" w:color="auto"/>
                <w:left w:val="none" w:sz="0" w:space="0" w:color="auto"/>
                <w:bottom w:val="none" w:sz="0" w:space="0" w:color="auto"/>
                <w:right w:val="none" w:sz="0" w:space="0" w:color="auto"/>
              </w:divBdr>
              <w:divsChild>
                <w:div w:id="1862010059">
                  <w:marLeft w:val="0"/>
                  <w:marRight w:val="0"/>
                  <w:marTop w:val="0"/>
                  <w:marBottom w:val="0"/>
                  <w:divBdr>
                    <w:top w:val="none" w:sz="0" w:space="0" w:color="auto"/>
                    <w:left w:val="none" w:sz="0" w:space="0" w:color="auto"/>
                    <w:bottom w:val="none" w:sz="0" w:space="0" w:color="auto"/>
                    <w:right w:val="none" w:sz="0" w:space="0" w:color="auto"/>
                  </w:divBdr>
                  <w:divsChild>
                    <w:div w:id="310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2915</Words>
  <Characters>23619</Characters>
  <Application>Microsoft Office Word</Application>
  <DocSecurity>0</DocSecurity>
  <Lines>196</Lines>
  <Paragraphs>52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temkotalmi1</dc:creator>
  <cp:lastModifiedBy>Hellberg-Lindqvist Nadine TEM</cp:lastModifiedBy>
  <cp:revision>2</cp:revision>
  <dcterms:created xsi:type="dcterms:W3CDTF">2017-10-05T05:06:00Z</dcterms:created>
  <dcterms:modified xsi:type="dcterms:W3CDTF">2017-10-05T05:06:00Z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1945588457</vt:i4>
  </property>
  <property fmtid="{D5CDD505-2E9C-101B-9397-08002B2CF9AE}" pid="3" name="_NewReviewCycle">
    <vt:lpwstr/>
  </property>
  <property fmtid="{D5CDD505-2E9C-101B-9397-08002B2CF9AE}" pid="4" name="_EmailSubject">
    <vt:lpwstr>PRH:n maksuasetus</vt:lpwstr>
  </property>
  <property fmtid="{D5CDD505-2E9C-101B-9397-08002B2CF9AE}" pid="5" name="_AuthorEmail">
    <vt:lpwstr>Nadine.Hellberg-Lindqvist@tem.fi</vt:lpwstr>
  </property>
  <property fmtid="{D5CDD505-2E9C-101B-9397-08002B2CF9AE}" pid="6" name="_AuthorEmailDisplayName">
    <vt:lpwstr>Hellberg-Lindqvist Nadine TEM</vt:lpwstr>
  </property>
</Properties>
</file>