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B1" w:rsidRPr="00C9783E" w:rsidRDefault="002921B1" w:rsidP="002921B1">
      <w:pPr>
        <w:pStyle w:val="LLMinisterionAsetus"/>
        <w:rPr>
          <w:lang w:val="sv-SE"/>
        </w:rPr>
      </w:pPr>
      <w:r w:rsidRPr="00C9783E">
        <w:rPr>
          <w:lang w:val="sv-SE"/>
        </w:rPr>
        <w:t>Arbets- och näringsministeriets förordning</w:t>
      </w:r>
    </w:p>
    <w:p w:rsidR="002921B1" w:rsidRDefault="002921B1" w:rsidP="002921B1">
      <w:pPr>
        <w:pStyle w:val="LLSaadoksenNimi"/>
        <w:rPr>
          <w:lang w:val="sv-SE"/>
        </w:rPr>
      </w:pPr>
      <w:r w:rsidRPr="002921B1">
        <w:rPr>
          <w:lang w:val="sv-SE"/>
        </w:rPr>
        <w:t xml:space="preserve">om </w:t>
      </w:r>
      <w:r w:rsidR="003A20E7">
        <w:rPr>
          <w:lang w:val="sv-SE"/>
        </w:rPr>
        <w:t xml:space="preserve">ändring av förordningen om </w:t>
      </w:r>
      <w:r w:rsidRPr="002921B1">
        <w:rPr>
          <w:lang w:val="sv-SE"/>
        </w:rPr>
        <w:t xml:space="preserve">Patent- och registerstyrelsens avgiftsbelagda prestationer </w:t>
      </w:r>
    </w:p>
    <w:p w:rsidR="00801BA5" w:rsidRPr="00E97561" w:rsidRDefault="002921B1" w:rsidP="002921B1">
      <w:pPr>
        <w:pStyle w:val="LLJohtolauseKappaleet"/>
      </w:pPr>
      <w:r>
        <w:t xml:space="preserve">I enlighet med arbets- och näringsministeriets beslut </w:t>
      </w:r>
      <w:r w:rsidR="003A20E7" w:rsidRPr="003A20E7">
        <w:rPr>
          <w:i/>
        </w:rPr>
        <w:t>ändras</w:t>
      </w:r>
      <w:r w:rsidR="003A20E7">
        <w:t xml:space="preserve"> </w:t>
      </w:r>
      <w:r w:rsidR="00E97561">
        <w:t>3 § i avgiftstabellen</w:t>
      </w:r>
      <w:r w:rsidR="003A20E7">
        <w:t xml:space="preserve"> till förordningen om Patent- och registerstyrelsens </w:t>
      </w:r>
      <w:r w:rsidR="00E97561">
        <w:t xml:space="preserve">avgiftsbelagda prestationer </w:t>
      </w:r>
      <w:r w:rsidR="00E97561" w:rsidRPr="008518EE">
        <w:t>(938/2017)</w:t>
      </w:r>
      <w:r w:rsidR="00E97561">
        <w:t>.</w:t>
      </w:r>
    </w:p>
    <w:p w:rsidR="007421D7" w:rsidRDefault="007421D7" w:rsidP="002921B1">
      <w:pPr>
        <w:spacing w:after="0" w:line="220" w:lineRule="exact"/>
        <w:ind w:firstLine="170"/>
        <w:jc w:val="both"/>
        <w:rPr>
          <w:rFonts w:ascii="Times New Roman" w:eastAsia="Times New Roman" w:hAnsi="Times New Roman" w:cs="Times New Roman"/>
          <w:lang w:val="sv-SE" w:eastAsia="fi-FI"/>
        </w:rPr>
      </w:pPr>
    </w:p>
    <w:p w:rsidR="00E97561" w:rsidRPr="00C27215" w:rsidRDefault="00E97561" w:rsidP="00E97561">
      <w:pPr>
        <w:pStyle w:val="LLNormaali"/>
        <w:jc w:val="center"/>
        <w:rPr>
          <w:lang w:val="sv-SE"/>
        </w:rPr>
      </w:pPr>
      <w:r w:rsidRPr="00C27215">
        <w:rPr>
          <w:lang w:val="sv-SE"/>
        </w:rPr>
        <w:t>———</w:t>
      </w:r>
    </w:p>
    <w:p w:rsidR="00E97561" w:rsidRPr="002921B1" w:rsidRDefault="00E97561" w:rsidP="00E9756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 xml:space="preserve">Denna förordning träder i kraft den 1 </w:t>
      </w:r>
      <w:r>
        <w:rPr>
          <w:rFonts w:ascii="Times New Roman" w:eastAsia="Times New Roman" w:hAnsi="Times New Roman" w:cs="Times New Roman"/>
          <w:lang w:val="sv-SE" w:eastAsia="fi-FI"/>
        </w:rPr>
        <w:t>april</w:t>
      </w:r>
      <w:r w:rsidRPr="002921B1">
        <w:rPr>
          <w:rFonts w:ascii="Times New Roman" w:eastAsia="Times New Roman" w:hAnsi="Times New Roman" w:cs="Times New Roman"/>
          <w:lang w:val="sv-SE" w:eastAsia="fi-FI"/>
        </w:rPr>
        <w:t xml:space="preserve"> 201</w:t>
      </w:r>
      <w:r>
        <w:rPr>
          <w:rFonts w:ascii="Times New Roman" w:eastAsia="Times New Roman" w:hAnsi="Times New Roman" w:cs="Times New Roman"/>
          <w:lang w:val="sv-SE" w:eastAsia="fi-FI"/>
        </w:rPr>
        <w:t>8</w:t>
      </w:r>
      <w:r w:rsidRPr="002921B1">
        <w:rPr>
          <w:rFonts w:ascii="Times New Roman" w:eastAsia="Times New Roman" w:hAnsi="Times New Roman" w:cs="Times New Roman"/>
          <w:lang w:val="sv-SE" w:eastAsia="fi-FI"/>
        </w:rPr>
        <w:t>.</w:t>
      </w:r>
    </w:p>
    <w:p w:rsidR="00E97561" w:rsidRPr="00E97561" w:rsidRDefault="00E97561" w:rsidP="00E97561">
      <w:pPr>
        <w:pStyle w:val="LLVoimaantulokappale"/>
        <w:rPr>
          <w:lang w:val="sv-SE"/>
        </w:rPr>
      </w:pPr>
    </w:p>
    <w:p w:rsidR="00E97561" w:rsidRPr="00E97561" w:rsidRDefault="00E97561" w:rsidP="00E97561">
      <w:pPr>
        <w:pStyle w:val="LLNormaali"/>
        <w:rPr>
          <w:lang w:val="sv-SE"/>
        </w:rPr>
      </w:pPr>
    </w:p>
    <w:p w:rsidR="00E97561" w:rsidRPr="002921B1" w:rsidRDefault="00E97561" w:rsidP="00E97561">
      <w:pPr>
        <w:spacing w:after="0" w:line="220" w:lineRule="exact"/>
        <w:ind w:firstLine="170"/>
        <w:jc w:val="both"/>
        <w:rPr>
          <w:rFonts w:ascii="Times New Roman" w:eastAsia="Times New Roman" w:hAnsi="Times New Roman" w:cs="Times New Roman"/>
          <w:lang w:val="sv-SE" w:eastAsia="fi-FI"/>
        </w:rPr>
      </w:pPr>
      <w:r w:rsidRPr="002921B1">
        <w:rPr>
          <w:rFonts w:ascii="Times New Roman" w:eastAsia="Times New Roman" w:hAnsi="Times New Roman" w:cs="Times New Roman"/>
          <w:lang w:val="sv-SE" w:eastAsia="fi-FI"/>
        </w:rPr>
        <w:t xml:space="preserve">Helsingfors den </w:t>
      </w:r>
      <w:proofErr w:type="gramStart"/>
      <w:r w:rsidRPr="00E97561">
        <w:rPr>
          <w:rFonts w:ascii="Times New Roman" w:eastAsia="Times New Roman" w:hAnsi="Times New Roman" w:cs="Times New Roman"/>
          <w:highlight w:val="yellow"/>
          <w:lang w:val="sv-SE" w:eastAsia="fi-FI"/>
        </w:rPr>
        <w:t>[  ]</w:t>
      </w:r>
      <w:proofErr w:type="gramEnd"/>
      <w:r w:rsidRPr="00E97561">
        <w:rPr>
          <w:rFonts w:ascii="Times New Roman" w:eastAsia="Times New Roman" w:hAnsi="Times New Roman" w:cs="Times New Roman"/>
          <w:highlight w:val="yellow"/>
          <w:lang w:val="sv-SE" w:eastAsia="fi-FI"/>
        </w:rPr>
        <w:t xml:space="preserve"> [ </w:t>
      </w:r>
      <w:r>
        <w:rPr>
          <w:rFonts w:ascii="Times New Roman" w:eastAsia="Times New Roman" w:hAnsi="Times New Roman" w:cs="Times New Roman"/>
          <w:highlight w:val="yellow"/>
          <w:lang w:val="sv-SE" w:eastAsia="fi-FI"/>
        </w:rPr>
        <w:t xml:space="preserve">  </w:t>
      </w:r>
      <w:r w:rsidRPr="00E97561">
        <w:rPr>
          <w:rFonts w:ascii="Times New Roman" w:eastAsia="Times New Roman" w:hAnsi="Times New Roman" w:cs="Times New Roman"/>
          <w:highlight w:val="yellow"/>
          <w:lang w:val="sv-SE" w:eastAsia="fi-FI"/>
        </w:rPr>
        <w:t xml:space="preserve">  ]</w:t>
      </w:r>
      <w:r>
        <w:rPr>
          <w:rFonts w:ascii="Times New Roman" w:eastAsia="Times New Roman" w:hAnsi="Times New Roman" w:cs="Times New Roman"/>
          <w:lang w:val="sv-SE" w:eastAsia="fi-FI"/>
        </w:rPr>
        <w:t>.2018</w:t>
      </w:r>
    </w:p>
    <w:p w:rsidR="00E97561" w:rsidRPr="00E97561" w:rsidRDefault="00E97561" w:rsidP="00E97561">
      <w:pPr>
        <w:pStyle w:val="LLNormaali"/>
        <w:rPr>
          <w:lang w:val="sv-SE"/>
        </w:rPr>
      </w:pPr>
    </w:p>
    <w:p w:rsidR="00E97561" w:rsidRPr="00E97561" w:rsidRDefault="00E97561" w:rsidP="00E97561">
      <w:pPr>
        <w:pStyle w:val="LLNormaali"/>
        <w:rPr>
          <w:lang w:val="sv-SE"/>
        </w:rPr>
      </w:pPr>
    </w:p>
    <w:p w:rsidR="00E97561" w:rsidRPr="00E97561" w:rsidRDefault="00E97561" w:rsidP="00E97561">
      <w:pPr>
        <w:pStyle w:val="LLNormaali"/>
        <w:rPr>
          <w:lang w:val="sv-SE"/>
        </w:rPr>
      </w:pPr>
    </w:p>
    <w:p w:rsidR="00E97561" w:rsidRPr="00E97561" w:rsidRDefault="00E97561" w:rsidP="00E97561">
      <w:pPr>
        <w:pStyle w:val="LLAllekirjoitus"/>
        <w:rPr>
          <w:b w:val="0"/>
          <w:sz w:val="22"/>
          <w:lang w:val="sv-SE"/>
        </w:rPr>
      </w:pPr>
      <w:r w:rsidRPr="00E97561">
        <w:rPr>
          <w:b w:val="0"/>
          <w:sz w:val="22"/>
          <w:lang w:val="sv-SE"/>
        </w:rPr>
        <w:t>Arbetsminister Jari Lindström</w:t>
      </w:r>
    </w:p>
    <w:p w:rsidR="00E97561" w:rsidRPr="00E97561" w:rsidRDefault="00E97561" w:rsidP="00E97561">
      <w:pPr>
        <w:pStyle w:val="LLNormaali"/>
        <w:rPr>
          <w:lang w:val="sv-SE"/>
        </w:rPr>
      </w:pPr>
    </w:p>
    <w:p w:rsidR="00E97561" w:rsidRPr="00E97561" w:rsidRDefault="00E97561" w:rsidP="00E97561">
      <w:pPr>
        <w:pStyle w:val="LLNormaali"/>
        <w:rPr>
          <w:lang w:val="sv-SE"/>
        </w:rPr>
      </w:pPr>
    </w:p>
    <w:p w:rsidR="00E97561" w:rsidRPr="00E97561" w:rsidRDefault="00E97561" w:rsidP="00E97561">
      <w:pPr>
        <w:pStyle w:val="LLNormaali"/>
        <w:rPr>
          <w:lang w:val="sv-SE"/>
        </w:rPr>
      </w:pPr>
    </w:p>
    <w:p w:rsidR="00E97561" w:rsidRDefault="00E97561" w:rsidP="00E97561">
      <w:pPr>
        <w:pStyle w:val="LLVarmennus"/>
      </w:pPr>
      <w:r>
        <w:t>Specialsakkunnig Nadine Hellberg-Lindqvist</w:t>
      </w:r>
    </w:p>
    <w:p w:rsidR="00E97561" w:rsidRDefault="00E97561" w:rsidP="002921B1">
      <w:pPr>
        <w:spacing w:after="0" w:line="220" w:lineRule="exact"/>
        <w:ind w:firstLine="170"/>
        <w:jc w:val="both"/>
        <w:rPr>
          <w:rFonts w:ascii="Times New Roman" w:eastAsia="Times New Roman" w:hAnsi="Times New Roman" w:cs="Times New Roman"/>
          <w:lang w:val="sv-SE" w:eastAsia="fi-FI"/>
        </w:rPr>
      </w:pPr>
    </w:p>
    <w:p w:rsidR="007421D7" w:rsidRDefault="007421D7" w:rsidP="002921B1">
      <w:pPr>
        <w:spacing w:after="0" w:line="220" w:lineRule="exact"/>
        <w:ind w:firstLine="170"/>
        <w:jc w:val="both"/>
        <w:rPr>
          <w:rFonts w:ascii="Times New Roman" w:eastAsia="Times New Roman" w:hAnsi="Times New Roman" w:cs="Times New Roman"/>
          <w:lang w:val="sv-SE" w:eastAsia="fi-FI"/>
        </w:rPr>
      </w:pPr>
    </w:p>
    <w:p w:rsidR="00122273" w:rsidRDefault="00122273" w:rsidP="002921B1">
      <w:pPr>
        <w:spacing w:after="0" w:line="220" w:lineRule="exact"/>
        <w:ind w:firstLine="170"/>
        <w:jc w:val="both"/>
        <w:rPr>
          <w:rFonts w:ascii="Times New Roman" w:eastAsia="Times New Roman" w:hAnsi="Times New Roman" w:cs="Times New Roman"/>
          <w:lang w:val="sv-SE" w:eastAsia="fi-FI"/>
        </w:rPr>
      </w:pPr>
    </w:p>
    <w:p w:rsidR="005524E5" w:rsidRPr="00801BA5" w:rsidRDefault="005524E5">
      <w:pPr>
        <w:rPr>
          <w:lang w:val="sv-SE"/>
        </w:rPr>
      </w:pPr>
    </w:p>
    <w:p w:rsidR="00514B51" w:rsidRPr="00801BA5" w:rsidRDefault="00514B51">
      <w:pPr>
        <w:rPr>
          <w:lang w:val="sv-SE"/>
        </w:rPr>
      </w:pPr>
    </w:p>
    <w:p w:rsidR="00514B51" w:rsidRPr="00801BA5" w:rsidRDefault="00514B51">
      <w:pPr>
        <w:rPr>
          <w:lang w:val="sv-SE"/>
        </w:rPr>
      </w:pPr>
    </w:p>
    <w:p w:rsidR="00514B51" w:rsidRPr="00801BA5" w:rsidRDefault="00514B51">
      <w:pPr>
        <w:rPr>
          <w:lang w:val="sv-SE"/>
        </w:rPr>
      </w:pPr>
    </w:p>
    <w:p w:rsidR="00514B51" w:rsidRDefault="00514B51">
      <w:pPr>
        <w:rPr>
          <w:lang w:val="sv-SE"/>
        </w:rPr>
      </w:pPr>
    </w:p>
    <w:p w:rsidR="002921B1" w:rsidRDefault="002921B1">
      <w:pPr>
        <w:rPr>
          <w:lang w:val="sv-SE"/>
        </w:rPr>
      </w:pPr>
    </w:p>
    <w:p w:rsidR="002921B1" w:rsidRDefault="002921B1">
      <w:pPr>
        <w:rPr>
          <w:lang w:val="sv-SE"/>
        </w:rPr>
      </w:pPr>
    </w:p>
    <w:p w:rsidR="002921B1" w:rsidRDefault="002921B1" w:rsidP="00C63280">
      <w:pPr>
        <w:tabs>
          <w:tab w:val="left" w:pos="1620"/>
        </w:tabs>
        <w:rPr>
          <w:lang w:val="sv-SE"/>
        </w:rPr>
      </w:pPr>
    </w:p>
    <w:p w:rsidR="00CE2D8F" w:rsidRDefault="00CE2D8F" w:rsidP="00C63280">
      <w:pPr>
        <w:spacing w:after="0" w:line="220" w:lineRule="exact"/>
        <w:ind w:left="6691"/>
        <w:outlineLvl w:val="0"/>
        <w:rPr>
          <w:rFonts w:ascii="Times New Roman" w:eastAsia="Times New Roman" w:hAnsi="Times New Roman" w:cs="Times New Roman"/>
          <w:i/>
          <w:szCs w:val="24"/>
          <w:lang w:val="sv-SE" w:eastAsia="fi-FI"/>
        </w:rPr>
      </w:pPr>
    </w:p>
    <w:p w:rsidR="00E97561" w:rsidRDefault="00E97561">
      <w:pPr>
        <w:rPr>
          <w:rFonts w:ascii="Times New Roman" w:eastAsia="Times New Roman" w:hAnsi="Times New Roman" w:cs="Times New Roman"/>
          <w:i/>
          <w:szCs w:val="24"/>
          <w:lang w:val="sv-SE" w:eastAsia="fi-FI"/>
        </w:rPr>
      </w:pPr>
      <w:r>
        <w:rPr>
          <w:rFonts w:ascii="Times New Roman" w:eastAsia="Times New Roman" w:hAnsi="Times New Roman" w:cs="Times New Roman"/>
          <w:i/>
          <w:szCs w:val="24"/>
          <w:lang w:val="sv-SE" w:eastAsia="fi-FI"/>
        </w:rPr>
        <w:br w:type="page"/>
      </w:r>
    </w:p>
    <w:p w:rsidR="00CE2D8F" w:rsidRDefault="00CE2D8F" w:rsidP="00C63280">
      <w:pPr>
        <w:spacing w:after="0" w:line="220" w:lineRule="exact"/>
        <w:ind w:left="6691"/>
        <w:outlineLvl w:val="0"/>
        <w:rPr>
          <w:rFonts w:ascii="Times New Roman" w:eastAsia="Times New Roman" w:hAnsi="Times New Roman" w:cs="Times New Roman"/>
          <w:i/>
          <w:szCs w:val="24"/>
          <w:lang w:val="sv-SE" w:eastAsia="fi-FI"/>
        </w:rPr>
      </w:pPr>
    </w:p>
    <w:p w:rsidR="00CC2DF3" w:rsidRDefault="00CC2DF3" w:rsidP="00C63280">
      <w:pPr>
        <w:spacing w:after="0" w:line="220" w:lineRule="exact"/>
        <w:ind w:left="6691"/>
        <w:outlineLvl w:val="0"/>
        <w:rPr>
          <w:rFonts w:ascii="Times New Roman" w:eastAsia="Times New Roman" w:hAnsi="Times New Roman" w:cs="Times New Roman"/>
          <w:i/>
          <w:szCs w:val="24"/>
          <w:lang w:val="sv-SE" w:eastAsia="fi-FI"/>
        </w:rPr>
      </w:pPr>
    </w:p>
    <w:p w:rsidR="00CC2DF3" w:rsidRDefault="00CC2DF3" w:rsidP="00C63280">
      <w:pPr>
        <w:spacing w:after="0" w:line="220" w:lineRule="exact"/>
        <w:ind w:left="6691"/>
        <w:outlineLvl w:val="0"/>
        <w:rPr>
          <w:rFonts w:ascii="Times New Roman" w:eastAsia="Times New Roman" w:hAnsi="Times New Roman" w:cs="Times New Roman"/>
          <w:i/>
          <w:szCs w:val="24"/>
          <w:lang w:val="sv-SE" w:eastAsia="fi-FI"/>
        </w:rPr>
      </w:pPr>
    </w:p>
    <w:p w:rsidR="00CC2DF3" w:rsidRDefault="00CC2DF3" w:rsidP="00C63280">
      <w:pPr>
        <w:spacing w:after="0" w:line="220" w:lineRule="exact"/>
        <w:ind w:left="6691"/>
        <w:outlineLvl w:val="0"/>
        <w:rPr>
          <w:rFonts w:ascii="Times New Roman" w:eastAsia="Times New Roman" w:hAnsi="Times New Roman" w:cs="Times New Roman"/>
          <w:i/>
          <w:szCs w:val="24"/>
          <w:lang w:val="sv-SE" w:eastAsia="fi-FI"/>
        </w:rPr>
      </w:pPr>
    </w:p>
    <w:p w:rsidR="00CC2DF3" w:rsidRDefault="00CC2DF3" w:rsidP="00C63280">
      <w:pPr>
        <w:spacing w:after="0" w:line="220" w:lineRule="exact"/>
        <w:ind w:left="6691"/>
        <w:outlineLvl w:val="0"/>
        <w:rPr>
          <w:rFonts w:ascii="Times New Roman" w:eastAsia="Times New Roman" w:hAnsi="Times New Roman" w:cs="Times New Roman"/>
          <w:i/>
          <w:szCs w:val="24"/>
          <w:lang w:val="sv-SE" w:eastAsia="fi-FI"/>
        </w:rPr>
      </w:pPr>
    </w:p>
    <w:p w:rsidR="0066197F" w:rsidRDefault="0066197F" w:rsidP="0066197F">
      <w:pPr>
        <w:spacing w:after="0" w:line="220" w:lineRule="exact"/>
        <w:ind w:left="6691"/>
        <w:outlineLvl w:val="0"/>
        <w:rPr>
          <w:rFonts w:ascii="Times New Roman" w:eastAsia="Times New Roman" w:hAnsi="Times New Roman" w:cs="Times New Roman"/>
          <w:i/>
          <w:szCs w:val="24"/>
          <w:lang w:val="sv-FI" w:eastAsia="fi-FI"/>
        </w:rPr>
      </w:pPr>
    </w:p>
    <w:p w:rsidR="000E3608" w:rsidRDefault="000E3608" w:rsidP="0066197F">
      <w:pPr>
        <w:spacing w:after="0" w:line="220" w:lineRule="exact"/>
        <w:ind w:left="6691"/>
        <w:outlineLvl w:val="0"/>
        <w:rPr>
          <w:rFonts w:ascii="Times New Roman" w:eastAsia="Times New Roman" w:hAnsi="Times New Roman" w:cs="Times New Roman"/>
          <w:i/>
          <w:szCs w:val="24"/>
          <w:lang w:val="sv-FI" w:eastAsia="fi-FI"/>
        </w:rPr>
      </w:pPr>
    </w:p>
    <w:p w:rsidR="000E3608" w:rsidRDefault="000E3608" w:rsidP="0066197F">
      <w:pPr>
        <w:spacing w:after="0" w:line="220" w:lineRule="exact"/>
        <w:ind w:left="6691"/>
        <w:outlineLvl w:val="0"/>
        <w:rPr>
          <w:rFonts w:ascii="Times New Roman" w:eastAsia="Times New Roman" w:hAnsi="Times New Roman" w:cs="Times New Roman"/>
          <w:i/>
          <w:szCs w:val="24"/>
          <w:lang w:val="sv-FI" w:eastAsia="fi-FI"/>
        </w:rPr>
      </w:pPr>
    </w:p>
    <w:p w:rsidR="000E3608" w:rsidRDefault="000E3608" w:rsidP="0066197F">
      <w:pPr>
        <w:spacing w:after="0" w:line="220" w:lineRule="exact"/>
        <w:ind w:left="6691"/>
        <w:outlineLvl w:val="0"/>
        <w:rPr>
          <w:rFonts w:ascii="Times New Roman" w:eastAsia="Times New Roman" w:hAnsi="Times New Roman" w:cs="Times New Roman"/>
          <w:i/>
          <w:szCs w:val="24"/>
          <w:lang w:val="sv-FI" w:eastAsia="fi-FI"/>
        </w:rPr>
      </w:pPr>
    </w:p>
    <w:p w:rsidR="000E3608" w:rsidRDefault="000E3608" w:rsidP="0066197F">
      <w:pPr>
        <w:spacing w:after="0" w:line="220" w:lineRule="exact"/>
        <w:ind w:left="6691"/>
        <w:outlineLvl w:val="0"/>
        <w:rPr>
          <w:rFonts w:ascii="Times New Roman" w:eastAsia="Times New Roman" w:hAnsi="Times New Roman" w:cs="Times New Roman"/>
          <w:i/>
          <w:szCs w:val="24"/>
          <w:lang w:val="sv-FI" w:eastAsia="fi-FI"/>
        </w:rPr>
      </w:pPr>
    </w:p>
    <w:p w:rsidR="0066197F" w:rsidRPr="0066197F" w:rsidRDefault="0066197F" w:rsidP="0066197F">
      <w:pPr>
        <w:spacing w:after="0" w:line="220" w:lineRule="exact"/>
        <w:ind w:left="6691"/>
        <w:outlineLvl w:val="0"/>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Bilaga</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before="220" w:after="220" w:line="320" w:lineRule="exact"/>
        <w:contextualSpacing/>
        <w:jc w:val="center"/>
        <w:rPr>
          <w:rFonts w:ascii="Times New Roman" w:eastAsia="Times New Roman" w:hAnsi="Times New Roman" w:cs="Times New Roman"/>
          <w:b/>
          <w:sz w:val="30"/>
          <w:szCs w:val="24"/>
          <w:lang w:val="sv-SE" w:eastAsia="fi-FI"/>
        </w:rPr>
      </w:pPr>
    </w:p>
    <w:p w:rsidR="0066197F" w:rsidRPr="0066197F" w:rsidRDefault="0066197F" w:rsidP="0066197F">
      <w:pPr>
        <w:spacing w:before="220" w:after="220" w:line="320" w:lineRule="exact"/>
        <w:contextualSpacing/>
        <w:jc w:val="center"/>
        <w:rPr>
          <w:rFonts w:ascii="Times New Roman" w:eastAsia="Times New Roman" w:hAnsi="Times New Roman" w:cs="Times New Roman"/>
          <w:b/>
          <w:sz w:val="30"/>
          <w:szCs w:val="24"/>
          <w:lang w:val="sv-SE" w:eastAsia="fi-FI"/>
        </w:rPr>
      </w:pPr>
      <w:r w:rsidRPr="0066197F">
        <w:rPr>
          <w:rFonts w:ascii="Times New Roman" w:eastAsia="Times New Roman" w:hAnsi="Times New Roman" w:cs="Times New Roman"/>
          <w:b/>
          <w:sz w:val="30"/>
          <w:szCs w:val="24"/>
          <w:lang w:val="sv-SE" w:eastAsia="fi-FI"/>
        </w:rPr>
        <w:t>AVGIFTSTABELL (PRS)</w:t>
      </w:r>
    </w:p>
    <w:p w:rsidR="0066197F" w:rsidRPr="0066197F" w:rsidRDefault="0066197F" w:rsidP="0066197F">
      <w:pPr>
        <w:spacing w:after="220" w:line="220" w:lineRule="exact"/>
        <w:jc w:val="center"/>
        <w:outlineLvl w:val="2"/>
        <w:rPr>
          <w:rFonts w:ascii="Times New Roman" w:eastAsia="Times New Roman" w:hAnsi="Times New Roman" w:cs="Times New Roman"/>
          <w:b/>
          <w:lang w:val="sv-SE" w:eastAsia="fi-FI"/>
        </w:rPr>
      </w:pPr>
      <w:r w:rsidRPr="0066197F">
        <w:rPr>
          <w:rFonts w:ascii="Times New Roman" w:eastAsia="Times New Roman" w:hAnsi="Times New Roman" w:cs="Times New Roman"/>
          <w:b/>
          <w:lang w:val="sv-SE" w:eastAsia="fi-FI"/>
        </w:rPr>
        <w:t>Offentligrättsliga prestationer med fasta avgifter</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jc w:val="center"/>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1 §</w:t>
      </w:r>
    </w:p>
    <w:p w:rsidR="0066197F" w:rsidRPr="0066197F" w:rsidRDefault="0066197F" w:rsidP="0066197F">
      <w:pPr>
        <w:spacing w:before="220" w:after="220" w:line="220" w:lineRule="exact"/>
        <w:jc w:val="center"/>
        <w:rPr>
          <w:rFonts w:ascii="Times New Roman" w:eastAsia="Times New Roman" w:hAnsi="Times New Roman" w:cs="Times New Roman"/>
          <w:i/>
          <w:lang w:val="sv-FI" w:eastAsia="fi-FI"/>
        </w:rPr>
      </w:pPr>
      <w:r w:rsidRPr="0066197F">
        <w:rPr>
          <w:rFonts w:ascii="Times New Roman" w:eastAsia="Times New Roman" w:hAnsi="Times New Roman" w:cs="Times New Roman"/>
          <w:i/>
          <w:lang w:val="sv-FI" w:eastAsia="fi-FI"/>
        </w:rPr>
        <w:t>Nationella patentärenden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Ansökningsavgift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Ansökningsavgift för elektronisk ansökan enligt bilaga 2 till patentbestämmelserna</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Tilläggsavgift för varje patentkrav utöver femton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Tilläggsavgift för patentkrav som ingivits efter att ansökan gjorts eller bör anses ha gjorts, om antalet krav tillsammans överstiger antalet sådana krav för vilka ansökningsavgift </w:t>
            </w:r>
            <w:proofErr w:type="gramStart"/>
            <w:r w:rsidRPr="0066197F">
              <w:rPr>
                <w:rFonts w:ascii="Times New Roman" w:eastAsia="Times New Roman" w:hAnsi="Times New Roman" w:cs="Times New Roman"/>
                <w:szCs w:val="24"/>
                <w:lang w:val="sv-SE" w:eastAsia="fi-FI"/>
              </w:rPr>
              <w:t>erlagts</w:t>
            </w:r>
            <w:proofErr w:type="gramEnd"/>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Särskild tilläggsavgift i de fall, då ansökan fullföljs enligt 31 § 1 mom. eller 38 § 2 mom. i patentlagen och den omfattar en</w:t>
            </w:r>
            <w:r>
              <w:rPr>
                <w:rFonts w:ascii="Times New Roman" w:eastAsia="Times New Roman" w:hAnsi="Times New Roman" w:cs="Times New Roman"/>
                <w:szCs w:val="24"/>
                <w:lang w:val="sv-SE" w:eastAsia="fi-FI"/>
              </w:rPr>
              <w:t xml:space="preserve"> uppfinning som inte varit förem</w:t>
            </w:r>
            <w:r w:rsidRPr="0066197F">
              <w:rPr>
                <w:rFonts w:ascii="Times New Roman" w:eastAsia="Times New Roman" w:hAnsi="Times New Roman" w:cs="Times New Roman"/>
                <w:szCs w:val="24"/>
                <w:lang w:val="sv-SE" w:eastAsia="fi-FI"/>
              </w:rPr>
              <w:t>ål för internationell nyhetsgranskning eller internationell förberedande patenterbarhetsprövning, och 36 § eller 37 § i patentlagen inte är tillämplig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enligt 36 § eller 37 § i patentlagen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Tilläggsavgift för ytterligare frist enligt 31 § 2 mom. i patentlagen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125 €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Återupptagningsavgift, första gången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Återupptagningsavgift, övriga gånger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Beställningsavgift för referenshandlingar vid föreläggande i ett exemplar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i två exemplar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Översättningsavgift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70 €/sida</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Publiceringsavgift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Publiceringsavgift för korrigering av en översättning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Publiceringsavgift, då handlingarna för publiceringen har inlämnats elektroniskt enligt bilaga 2 till patentbestämmelserna</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Årsavgifter för patentansökningar och patent:</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6"/>
        <w:gridCol w:w="1218"/>
      </w:tblGrid>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1–3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125 €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5. året </w:t>
            </w:r>
          </w:p>
        </w:tc>
        <w:tc>
          <w:tcPr>
            <w:tcW w:w="1224" w:type="dxa"/>
            <w:gridSpan w:val="2"/>
          </w:tcPr>
          <w:p w:rsidR="0066197F" w:rsidRPr="0066197F" w:rsidRDefault="0066197F" w:rsidP="0066197F">
            <w:pPr>
              <w:tabs>
                <w:tab w:val="right" w:pos="8363"/>
              </w:tabs>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9.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11.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12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13. året </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14.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16. året</w:t>
            </w:r>
          </w:p>
        </w:tc>
        <w:tc>
          <w:tcPr>
            <w:tcW w:w="122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lastRenderedPageBreak/>
              <w:t>17. året</w:t>
            </w:r>
          </w:p>
        </w:tc>
        <w:tc>
          <w:tcPr>
            <w:tcW w:w="1224" w:type="dxa"/>
            <w:gridSpan w:val="2"/>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750 €</w:t>
            </w:r>
          </w:p>
        </w:tc>
      </w:tr>
      <w:tr w:rsidR="0066197F" w:rsidRPr="0066197F" w:rsidTr="0066197F">
        <w:tc>
          <w:tcPr>
            <w:tcW w:w="734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b/>
                <w:szCs w:val="24"/>
                <w:lang w:val="sv-FI" w:eastAsia="fi-FI"/>
              </w:rPr>
            </w:pPr>
            <w:r w:rsidRPr="0066197F">
              <w:rPr>
                <w:rFonts w:ascii="Times New Roman" w:eastAsia="Times New Roman" w:hAnsi="Times New Roman" w:cs="Times New Roman"/>
                <w:szCs w:val="24"/>
                <w:lang w:val="sv-FI" w:eastAsia="fi-FI"/>
              </w:rPr>
              <w:t xml:space="preserve">18. året </w:t>
            </w:r>
          </w:p>
        </w:tc>
        <w:tc>
          <w:tcPr>
            <w:tcW w:w="1218" w:type="dxa"/>
          </w:tcPr>
          <w:p w:rsidR="0066197F" w:rsidRPr="0066197F" w:rsidRDefault="0066197F" w:rsidP="0066197F">
            <w:pPr>
              <w:tabs>
                <w:tab w:val="right" w:pos="8363"/>
              </w:tabs>
              <w:spacing w:after="0" w:line="220" w:lineRule="exact"/>
              <w:rPr>
                <w:rFonts w:ascii="Times New Roman" w:eastAsia="Times New Roman" w:hAnsi="Times New Roman" w:cs="Times New Roman"/>
                <w:b/>
                <w:szCs w:val="24"/>
                <w:lang w:val="sv-FI" w:eastAsia="fi-FI"/>
              </w:rPr>
            </w:pPr>
            <w:r w:rsidRPr="0066197F">
              <w:rPr>
                <w:rFonts w:ascii="Times New Roman" w:eastAsia="Times New Roman" w:hAnsi="Times New Roman" w:cs="Times New Roman"/>
                <w:szCs w:val="24"/>
                <w:lang w:val="sv-FI" w:eastAsia="fi-FI"/>
              </w:rPr>
              <w:t>800 €</w:t>
            </w:r>
          </w:p>
        </w:tc>
      </w:tr>
      <w:tr w:rsidR="0066197F" w:rsidRPr="0066197F" w:rsidTr="0066197F">
        <w:tc>
          <w:tcPr>
            <w:tcW w:w="734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19. året </w:t>
            </w:r>
          </w:p>
        </w:tc>
        <w:tc>
          <w:tcPr>
            <w:tcW w:w="121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850 €</w:t>
            </w:r>
          </w:p>
        </w:tc>
      </w:tr>
      <w:tr w:rsidR="0066197F" w:rsidRPr="0066197F" w:rsidTr="0066197F">
        <w:tc>
          <w:tcPr>
            <w:tcW w:w="7344" w:type="dxa"/>
            <w:gridSpan w:val="2"/>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 året</w:t>
            </w:r>
          </w:p>
        </w:tc>
        <w:tc>
          <w:tcPr>
            <w:tcW w:w="121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900 €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En årsavgift som betalas efter förfallodagen för årsavgiften enligt 41 § 3 mom. eller 42 § 3 mom. i patentlagen ska betalas förhöjd med 20 procent. </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4"/>
        <w:gridCol w:w="1158"/>
      </w:tblGrid>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Invändningsavgift</w:t>
            </w:r>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800 €</w:t>
            </w:r>
          </w:p>
        </w:tc>
      </w:tr>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avgörande enligt 71 a § i patentlagen</w:t>
            </w:r>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Handläggningsavgift för begränsning enligt 53 a § i patentlagen</w:t>
            </w:r>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800 €</w:t>
            </w:r>
          </w:p>
        </w:tc>
      </w:tr>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anteckning i patentregistret, för varje anteckning</w:t>
            </w:r>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100 € </w:t>
            </w:r>
          </w:p>
        </w:tc>
      </w:tr>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Prioritetsbevis</w:t>
            </w:r>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w:t>
            </w:r>
          </w:p>
        </w:tc>
      </w:tr>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Bestyrkande av riktighet</w:t>
            </w:r>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  € + 1 €/sida</w:t>
            </w:r>
          </w:p>
        </w:tc>
      </w:tr>
      <w:tr w:rsidR="0066197F" w:rsidRPr="0066197F" w:rsidTr="0066197F">
        <w:tc>
          <w:tcPr>
            <w:tcW w:w="740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lang w:val="sv-FI" w:eastAsia="fi-FI"/>
              </w:rPr>
              <w:t>Registerutdrag</w:t>
            </w:r>
            <w:proofErr w:type="gramEnd"/>
          </w:p>
        </w:tc>
        <w:tc>
          <w:tcPr>
            <w:tcW w:w="115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Nationella nyttighetsmodellrättsärenden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Registreringsavgift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Registreringsavgift för elektronisk ansökan enligt bilaga 1 till bestämmelserna om nyttighetsmodellrätt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Tilläggsavgift för varje skyddskrav utöver fem</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Tilläggsavgift för ytterligare frist enligt 45 d § 2 mom. i lagen om nyttighetsmodellrätt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Återupptagningsavgift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för fyra år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Förhöjning av förnyelseavgiften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för två år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Förhöjning av förnyelseavgiften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krav om ogiltigförklaring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avgörande enligt 26 a § i lagen om nyttighetsmodellrätt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anteckning i registret över nyttighetsmodellrätt, för varje anteckning</w:t>
            </w:r>
          </w:p>
        </w:tc>
        <w:tc>
          <w:tcPr>
            <w:tcW w:w="1224" w:type="dxa"/>
          </w:tcPr>
          <w:p w:rsidR="0066197F" w:rsidRPr="0066197F" w:rsidRDefault="0066197F" w:rsidP="0066197F">
            <w:pPr>
              <w:spacing w:after="0" w:line="220" w:lineRule="exact"/>
              <w:rPr>
                <w:rFonts w:ascii="Times New Roman" w:eastAsia="Times New Roman" w:hAnsi="Times New Roman" w:cs="Times New Roman"/>
                <w:color w:val="FF0000"/>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Översättningsavgift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70 €/sida</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Prioritetsbevis</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Diarieintyg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Bestyrkande av riktighet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 + 1 €/sida</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lang w:val="sv-FI" w:eastAsia="fi-FI"/>
              </w:rPr>
              <w:t>Registerutdrag</w:t>
            </w:r>
            <w:proofErr w:type="gramEnd"/>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Granskningsavgift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Avgift för utlåtande</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Uppskovsavgift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Avgift för hänvisningspublikation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Hänvisningspublikationens dubbelkopia</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SE" w:eastAsia="fi-FI"/>
        </w:rPr>
      </w:pPr>
      <w:r w:rsidRPr="0066197F">
        <w:rPr>
          <w:rFonts w:ascii="Times New Roman" w:eastAsia="Times New Roman" w:hAnsi="Times New Roman" w:cs="Times New Roman"/>
          <w:i/>
          <w:strike/>
          <w:color w:val="FF0000"/>
          <w:szCs w:val="24"/>
          <w:lang w:val="sv-SE" w:eastAsia="fi-FI"/>
        </w:rPr>
        <w:t>Patent- och nyttighetsmodell</w:t>
      </w:r>
      <w:r w:rsidRPr="0066197F">
        <w:rPr>
          <w:rFonts w:ascii="Times New Roman" w:eastAsia="Times New Roman" w:hAnsi="Times New Roman" w:cs="Times New Roman"/>
          <w:i/>
          <w:szCs w:val="24"/>
          <w:lang w:val="sv-SE" w:eastAsia="fi-FI"/>
        </w:rPr>
        <w:t>ärenden enligt konventionen om patentsamarbete (PCT)</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Nyhetsgranskningsavgift enligt PCT-regel 16.1.a</w:t>
            </w:r>
          </w:p>
        </w:tc>
        <w:tc>
          <w:tcPr>
            <w:tcW w:w="1224" w:type="dxa"/>
          </w:tcPr>
          <w:p w:rsidR="0066197F" w:rsidRPr="0066197F" w:rsidRDefault="0066197F" w:rsidP="0066197F">
            <w:pPr>
              <w:tabs>
                <w:tab w:val="right" w:pos="8363"/>
              </w:tabs>
              <w:spacing w:after="0" w:line="220" w:lineRule="exact"/>
              <w:ind w:left="62"/>
              <w:rPr>
                <w:rFonts w:ascii="Times New Roman" w:eastAsia="Times New Roman" w:hAnsi="Times New Roman" w:cs="Times New Roman"/>
                <w:szCs w:val="24"/>
                <w:lang w:val="sv-FI" w:eastAsia="fi-FI"/>
              </w:rPr>
            </w:pPr>
            <w:r w:rsidRPr="0066197F">
              <w:rPr>
                <w:rFonts w:ascii="Times New Roman" w:eastAsia="Times New Roman" w:hAnsi="Times New Roman" w:cs="Times New Roman"/>
                <w:color w:val="FF0000"/>
                <w:szCs w:val="24"/>
                <w:lang w:val="sv-FI" w:eastAsia="fi-FI"/>
              </w:rPr>
              <w:t>1 775 </w:t>
            </w:r>
            <w:r w:rsidRPr="0066197F">
              <w:rPr>
                <w:rFonts w:ascii="Times New Roman" w:eastAsia="Times New Roman" w:hAnsi="Times New Roman" w:cs="Times New Roman"/>
                <w:szCs w:val="24"/>
                <w:lang w:val="sv-FI" w:eastAsia="fi-FI"/>
              </w:rPr>
              <w:t>€</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Tilläggsavgift för nyhetsgranskning enligt PCT-regel 40.2.a</w:t>
            </w:r>
          </w:p>
        </w:tc>
        <w:tc>
          <w:tcPr>
            <w:tcW w:w="1224" w:type="dxa"/>
          </w:tcPr>
          <w:p w:rsidR="0066197F" w:rsidRPr="0066197F" w:rsidRDefault="0066197F" w:rsidP="0066197F">
            <w:pPr>
              <w:tabs>
                <w:tab w:val="right" w:pos="8363"/>
              </w:tabs>
              <w:spacing w:after="0" w:line="220" w:lineRule="exact"/>
              <w:ind w:left="62"/>
              <w:rPr>
                <w:rFonts w:ascii="Times New Roman" w:eastAsia="Times New Roman" w:hAnsi="Times New Roman" w:cs="Times New Roman"/>
                <w:szCs w:val="24"/>
                <w:lang w:val="sv-FI" w:eastAsia="fi-FI"/>
              </w:rPr>
            </w:pPr>
            <w:r w:rsidRPr="0066197F">
              <w:rPr>
                <w:rFonts w:ascii="Times New Roman" w:eastAsia="Times New Roman" w:hAnsi="Times New Roman" w:cs="Times New Roman"/>
                <w:color w:val="FF0000"/>
                <w:szCs w:val="24"/>
                <w:lang w:val="sv-FI" w:eastAsia="fi-FI"/>
              </w:rPr>
              <w:t>1 775</w:t>
            </w:r>
            <w:r w:rsidRPr="0066197F">
              <w:rPr>
                <w:rFonts w:ascii="Times New Roman" w:eastAsia="Times New Roman" w:hAnsi="Times New Roman" w:cs="Times New Roman"/>
                <w:szCs w:val="24"/>
                <w:lang w:val="sv-FI" w:eastAsia="fi-FI"/>
              </w:rPr>
              <w:t>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kompletterande nyhetsgranskning enligt PCT-regel 45bis.3</w:t>
            </w:r>
          </w:p>
        </w:tc>
        <w:tc>
          <w:tcPr>
            <w:tcW w:w="1224" w:type="dxa"/>
          </w:tcPr>
          <w:p w:rsidR="0066197F" w:rsidRPr="0066197F" w:rsidRDefault="0066197F" w:rsidP="0066197F">
            <w:pPr>
              <w:tabs>
                <w:tab w:val="right" w:pos="8363"/>
              </w:tabs>
              <w:spacing w:after="0" w:line="220" w:lineRule="exact"/>
              <w:ind w:left="62"/>
              <w:rPr>
                <w:rFonts w:ascii="Times New Roman" w:eastAsia="Times New Roman" w:hAnsi="Times New Roman" w:cs="Times New Roman"/>
                <w:szCs w:val="24"/>
                <w:lang w:val="sv-FI" w:eastAsia="fi-FI"/>
              </w:rPr>
            </w:pPr>
            <w:r w:rsidRPr="0066197F">
              <w:rPr>
                <w:rFonts w:ascii="Times New Roman" w:eastAsia="Times New Roman" w:hAnsi="Times New Roman" w:cs="Times New Roman"/>
                <w:color w:val="FF0000"/>
                <w:szCs w:val="24"/>
                <w:lang w:val="sv-FI" w:eastAsia="fi-FI"/>
              </w:rPr>
              <w:t>1 775</w:t>
            </w:r>
            <w:r w:rsidRPr="0066197F">
              <w:rPr>
                <w:rFonts w:ascii="Times New Roman" w:eastAsia="Times New Roman" w:hAnsi="Times New Roman" w:cs="Times New Roman"/>
                <w:szCs w:val="24"/>
                <w:lang w:val="sv-FI" w:eastAsia="fi-FI"/>
              </w:rPr>
              <w:t> €</w:t>
            </w:r>
          </w:p>
        </w:tc>
      </w:tr>
      <w:tr w:rsidR="0066197F" w:rsidRPr="0066197F" w:rsidTr="0066197F">
        <w:tc>
          <w:tcPr>
            <w:tcW w:w="7338" w:type="dxa"/>
          </w:tcPr>
          <w:p w:rsidR="0066197F" w:rsidRPr="0066197F" w:rsidRDefault="0066197F" w:rsidP="0066197F">
            <w:pPr>
              <w:tabs>
                <w:tab w:val="right" w:pos="8363"/>
              </w:tabs>
              <w:spacing w:after="0" w:line="220" w:lineRule="exact"/>
              <w:jc w:val="both"/>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Återbetalning av nyhetsgranskningsavgiften enligt PCT-regel 16.3. och 41.1. Om prioritet för en internationell ansökan åberopas från en ansökan som tidigare har varit föremål för en nationell eller internationell nyhetsgranskning, en kompletterande internationell nyhetsgranskning eller en nyhetsgranskning av </w:t>
            </w:r>
            <w:r w:rsidRPr="0066197F">
              <w:rPr>
                <w:rFonts w:ascii="Times New Roman" w:eastAsia="Times New Roman" w:hAnsi="Times New Roman" w:cs="Times New Roman"/>
                <w:szCs w:val="24"/>
                <w:lang w:val="sv-SE" w:eastAsia="fi-FI"/>
              </w:rPr>
              <w:lastRenderedPageBreak/>
              <w:t>internationellt slag (ITS), som utförts av Patent- och registerstyrelsen, en nordisk patentmyndighet eller Europeiska patentverket, och om Patent- och registerstyrelsen kan utnyttja resultatet av den tidigare granskningen, är beloppet på återbetalningen</w:t>
            </w:r>
          </w:p>
        </w:tc>
        <w:tc>
          <w:tcPr>
            <w:tcW w:w="1224" w:type="dxa"/>
          </w:tcPr>
          <w:p w:rsidR="0066197F" w:rsidRPr="0066197F" w:rsidRDefault="0066197F" w:rsidP="0066197F">
            <w:pPr>
              <w:rPr>
                <w:rFonts w:ascii="Times New Roman" w:eastAsia="Times New Roman" w:hAnsi="Times New Roman" w:cs="Times New Roman"/>
                <w:szCs w:val="24"/>
                <w:lang w:val="sv-SE"/>
              </w:rPr>
            </w:pPr>
          </w:p>
          <w:p w:rsidR="0066197F" w:rsidRPr="0066197F" w:rsidRDefault="0066197F" w:rsidP="0066197F">
            <w:pPr>
              <w:rPr>
                <w:rFonts w:ascii="Times New Roman" w:eastAsia="Times New Roman" w:hAnsi="Times New Roman" w:cs="Times New Roman"/>
                <w:szCs w:val="24"/>
                <w:lang w:val="sv-SE"/>
              </w:rPr>
            </w:pPr>
          </w:p>
          <w:p w:rsidR="0066197F" w:rsidRPr="0066197F" w:rsidRDefault="0066197F" w:rsidP="0066197F">
            <w:pPr>
              <w:rPr>
                <w:rFonts w:ascii="Times New Roman" w:eastAsia="Times New Roman" w:hAnsi="Times New Roman" w:cs="Times New Roman"/>
                <w:szCs w:val="24"/>
                <w:lang w:val="sv-SE"/>
              </w:rPr>
            </w:pPr>
          </w:p>
          <w:p w:rsidR="0066197F" w:rsidRPr="0066197F" w:rsidRDefault="0066197F" w:rsidP="0066197F">
            <w:pPr>
              <w:tabs>
                <w:tab w:val="right" w:pos="8363"/>
              </w:tabs>
              <w:spacing w:after="0" w:line="220" w:lineRule="exact"/>
              <w:ind w:left="170"/>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lastRenderedPageBreak/>
              <w:t>Avgift för förberedande patenterbarhetsprövning enligt PCT-regel 58.1.b</w:t>
            </w:r>
          </w:p>
        </w:tc>
        <w:tc>
          <w:tcPr>
            <w:tcW w:w="1224" w:type="dxa"/>
          </w:tcPr>
          <w:p w:rsidR="0066197F" w:rsidRPr="0066197F" w:rsidRDefault="0066197F" w:rsidP="0066197F">
            <w:pPr>
              <w:tabs>
                <w:tab w:val="right" w:pos="8363"/>
              </w:tabs>
              <w:spacing w:after="0" w:line="220" w:lineRule="exact"/>
              <w:ind w:left="218"/>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Tilläggsavgift för förberedande patenterbarhetsprövning enligt PCT-regel 68.3.a</w:t>
            </w:r>
          </w:p>
        </w:tc>
        <w:tc>
          <w:tcPr>
            <w:tcW w:w="1224" w:type="dxa"/>
          </w:tcPr>
          <w:p w:rsidR="0066197F" w:rsidRPr="0066197F" w:rsidRDefault="0066197F" w:rsidP="0066197F">
            <w:pPr>
              <w:tabs>
                <w:tab w:val="right" w:pos="8363"/>
              </w:tabs>
              <w:spacing w:after="0" w:line="220" w:lineRule="exact"/>
              <w:ind w:left="218"/>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Vidarebefordringsavgif</w:t>
            </w:r>
            <w:r>
              <w:rPr>
                <w:rFonts w:ascii="Times New Roman" w:eastAsia="Times New Roman" w:hAnsi="Times New Roman" w:cs="Times New Roman"/>
                <w:lang w:val="sv-FI" w:eastAsia="fi-FI"/>
              </w:rPr>
              <w:t>t</w:t>
            </w:r>
          </w:p>
        </w:tc>
        <w:tc>
          <w:tcPr>
            <w:tcW w:w="1224" w:type="dxa"/>
          </w:tcPr>
          <w:p w:rsidR="0066197F" w:rsidRPr="0066197F" w:rsidRDefault="0066197F" w:rsidP="0066197F">
            <w:pPr>
              <w:tabs>
                <w:tab w:val="right" w:pos="8363"/>
              </w:tabs>
              <w:spacing w:after="0" w:line="220" w:lineRule="exact"/>
              <w:ind w:left="218"/>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135 €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Prioritetsbevis</w:t>
            </w:r>
          </w:p>
        </w:tc>
        <w:tc>
          <w:tcPr>
            <w:tcW w:w="1224" w:type="dxa"/>
          </w:tcPr>
          <w:p w:rsidR="0066197F" w:rsidRPr="0066197F" w:rsidRDefault="0066197F" w:rsidP="0066197F">
            <w:pPr>
              <w:tabs>
                <w:tab w:val="right" w:pos="8363"/>
              </w:tabs>
              <w:spacing w:after="0" w:line="220" w:lineRule="exact"/>
              <w:ind w:left="326"/>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Översändande av prioritetshandling enligt 47 § i patentförordningen</w:t>
            </w:r>
          </w:p>
        </w:tc>
        <w:tc>
          <w:tcPr>
            <w:tcW w:w="1224" w:type="dxa"/>
          </w:tcPr>
          <w:p w:rsidR="0066197F" w:rsidRPr="0066197F" w:rsidRDefault="0066197F" w:rsidP="0066197F">
            <w:pPr>
              <w:tabs>
                <w:tab w:val="right" w:pos="8363"/>
              </w:tabs>
              <w:spacing w:after="0" w:line="220" w:lineRule="exact"/>
              <w:ind w:left="326"/>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8562" w:type="dxa"/>
            <w:gridSpan w:val="2"/>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Förseningsavgift för översättning enligt PCT-regel 12.3.e eller 12.4.e. Förseningsavgiften utgör 25 % av den internationella ansökningsavgiften, utan att ta med i beräkningen de avgifter som uttas för varje sida utöver 30 i den internationella ansökningen.</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Dröjsmålsavgift för sekvenslista enligt PCT-regel 13ter.1.c eller 13ter.2</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8562" w:type="dxa"/>
            <w:gridSpan w:val="2"/>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 xml:space="preserve">Dröjsmålsavgift enligt PCT-regel 16bis.2.  Dröjsmålsavgiften utgör 50 % av det obetalda avgiftsbeloppet, som specificeras i uppmaningen, dock ett belopp som motsvarar vidarebefordringsavgiften, men högst 50 % av den internationella ansökningsavgiften, utan att ta med i beräkningen avgifterna som uttas för varje sida utöver 30 i den internationella ansökningen. </w:t>
            </w:r>
          </w:p>
        </w:tc>
      </w:tr>
      <w:tr w:rsidR="0066197F" w:rsidRPr="0066197F" w:rsidTr="0066197F">
        <w:tc>
          <w:tcPr>
            <w:tcW w:w="8562" w:type="dxa"/>
            <w:gridSpan w:val="2"/>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Dröjsmålsavgift enligt PCT-regel 58bis.2.  Dröjsmålsavgiften utgör 50 % av det obetalda avgiftsbeloppet som specificeras i uppmaningen, dock ett belopp som motsvarar handläggningsavgiften, men inte högre än handläggningsavgiftens dubbla belopp.</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kopiering av hänvisningspublikationer enligt PCT-regel 44.3.b, 45bis.7.c eller 71.2.b, dock så att för en uppsättning utgår ingen avgift</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Kopior/sida enligt PCT-regel </w:t>
            </w:r>
            <w:r w:rsidRPr="0066197F">
              <w:rPr>
                <w:rFonts w:ascii="Times New Roman" w:eastAsia="Times New Roman" w:hAnsi="Times New Roman" w:cs="Times New Roman"/>
                <w:szCs w:val="24"/>
                <w:lang w:val="sv-SE"/>
              </w:rPr>
              <w:t xml:space="preserve">94.1ter och </w:t>
            </w:r>
            <w:r w:rsidRPr="0066197F">
              <w:rPr>
                <w:rFonts w:ascii="Times New Roman" w:eastAsia="Times New Roman" w:hAnsi="Times New Roman" w:cs="Times New Roman"/>
                <w:szCs w:val="24"/>
                <w:lang w:val="sv-SE" w:eastAsia="fi-FI"/>
              </w:rPr>
              <w:t>94.2</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0,60 €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Nyhetsgranskning av internationellt slag (ITS)</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945 €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avgörande enligt PCT-regel 26bis.3</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avgörande enligt PCT-regel 49ter.2d</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Ärenden som gäller europeiskt patent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Publiceringsavgift för ett europeiskt patent, för en översättning av ett europeiskt patent som har godkänts i ändrad avfattning, för korrigering av en översättning samt för ett begränsat patent enligt 70 h § 1 mom. eller 70 q § 1 mom. i patentlagen</w:t>
            </w:r>
          </w:p>
        </w:tc>
        <w:tc>
          <w:tcPr>
            <w:tcW w:w="1148" w:type="dxa"/>
          </w:tcPr>
          <w:p w:rsidR="0066197F" w:rsidRPr="0066197F" w:rsidRDefault="0066197F" w:rsidP="0066197F">
            <w:pPr>
              <w:rPr>
                <w:rFonts w:ascii="Times New Roman" w:eastAsia="Times New Roman" w:hAnsi="Times New Roman" w:cs="Times New Roman"/>
                <w:szCs w:val="24"/>
                <w:lang w:val="sv-SE"/>
              </w:rPr>
            </w:pP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Publiceringsavgift då översättningen har lämnats in elektroniskt enligt bilaga 2 i patentbestämmelserna</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De årsavgifter som enligt 70 l § 1 mom. ska </w:t>
            </w:r>
            <w:proofErr w:type="gramStart"/>
            <w:r w:rsidRPr="0066197F">
              <w:rPr>
                <w:rFonts w:ascii="Times New Roman" w:eastAsia="Times New Roman" w:hAnsi="Times New Roman" w:cs="Times New Roman"/>
                <w:szCs w:val="24"/>
                <w:lang w:val="sv-SE" w:eastAsia="fi-FI"/>
              </w:rPr>
              <w:t>erläggas</w:t>
            </w:r>
            <w:proofErr w:type="gramEnd"/>
            <w:r w:rsidRPr="0066197F">
              <w:rPr>
                <w:rFonts w:ascii="Times New Roman" w:eastAsia="Times New Roman" w:hAnsi="Times New Roman" w:cs="Times New Roman"/>
                <w:szCs w:val="24"/>
                <w:lang w:val="sv-SE" w:eastAsia="fi-FI"/>
              </w:rPr>
              <w:t xml:space="preserve"> för europeiskt patent fastställs enligt tabellen i 1 §.  En årsavgift som betalas efter den förfallodag för årsavgiften som bestäms enligt 70 l och 41 § i patentlagen ska betalas förhöjd med 20 %.  </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anteckning i patentregistret, för varje anteckning</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avgörande enligt 71 a § i patentlagen</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Bestyrkande av riktighet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15 € + </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1 €/ sida</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Registerutdrag</w:t>
            </w:r>
            <w:proofErr w:type="gramEnd"/>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Tilläggsskyddsärenden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Ansökningsavgift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ansökan om förlängning av tilläggsskyddet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Återupptagningsavgift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första gången</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övriga gånger</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140 €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color w:val="FF0000"/>
                <w:szCs w:val="24"/>
                <w:lang w:val="sv-SE" w:eastAsia="fi-FI"/>
              </w:rPr>
            </w:pPr>
            <w:r w:rsidRPr="0066197F">
              <w:rPr>
                <w:rFonts w:ascii="Times New Roman" w:eastAsia="Times New Roman" w:hAnsi="Times New Roman" w:cs="Times New Roman"/>
                <w:szCs w:val="24"/>
                <w:lang w:val="sv-SE" w:eastAsia="fi-FI"/>
              </w:rPr>
              <w:t>Avgift för anteckning i patentregistret, för varje anteckning</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color w:val="FF0000"/>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avgörande enligt 71 a § i patentlagen</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Årsavgift för varje påbörjat år</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900 €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lastRenderedPageBreak/>
              <w:t>Bestyrkande av riktighet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15 € + </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1 €/sida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Registerutdrag</w:t>
            </w:r>
            <w:proofErr w:type="gramEnd"/>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SE" w:eastAsia="fi-FI"/>
        </w:rPr>
      </w:pPr>
      <w:r w:rsidRPr="0066197F">
        <w:rPr>
          <w:rFonts w:ascii="Times New Roman" w:eastAsia="Times New Roman" w:hAnsi="Times New Roman" w:cs="Times New Roman"/>
          <w:i/>
          <w:szCs w:val="24"/>
          <w:lang w:val="sv-SE" w:eastAsia="fi-FI"/>
        </w:rPr>
        <w:t>Ärenden som gäller kretsmönster för integrerad krets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Registreringsavgift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krav om ogiltigförklaring</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215 €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Återupptagningsavgift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anteckning i kretsmönsterregistret, för varje anteckning</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Bestyrkande av riktighet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15 € + </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1 €/sida</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Registerutdrag</w:t>
            </w:r>
            <w:proofErr w:type="gramEnd"/>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Ombudsärenden som gäller industriellt rättsskydd</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szCs w:val="24"/>
                <w:lang w:val="sv-SE" w:eastAsia="fi-FI"/>
              </w:rPr>
              <w:t>Avgift för deltagande i ombudsexamen</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SE" w:eastAsia="fi-FI"/>
              </w:rPr>
            </w:pP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SE" w:eastAsia="fi-FI"/>
              </w:rPr>
              <w:t xml:space="preserve">   </w:t>
            </w:r>
            <w:r w:rsidRPr="0066197F">
              <w:rPr>
                <w:rFonts w:ascii="Times New Roman" w:eastAsia="Times New Roman" w:hAnsi="Times New Roman" w:cs="Times New Roman"/>
                <w:szCs w:val="24"/>
                <w:lang w:val="sv-FI" w:eastAsia="fi-FI"/>
              </w:rPr>
              <w:t>Gemensam del</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400 €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lang w:val="sv-SE" w:eastAsia="fi-FI"/>
              </w:rPr>
              <w:t xml:space="preserve">   </w:t>
            </w:r>
            <w:r w:rsidRPr="0066197F">
              <w:rPr>
                <w:rFonts w:ascii="Times New Roman" w:eastAsia="Times New Roman" w:hAnsi="Times New Roman" w:cs="Times New Roman"/>
                <w:szCs w:val="24"/>
                <w:lang w:val="sv-SE" w:eastAsia="fi-FI"/>
              </w:rPr>
              <w:t>Delområde inom det industriella rättsskyddet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200 €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szCs w:val="24"/>
                <w:lang w:val="sv-SE" w:eastAsia="fi-FI"/>
              </w:rPr>
              <w:t>Avgift för beviljande av auktorisation</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200 €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szCs w:val="24"/>
                <w:lang w:val="sv-SE" w:eastAsia="fi-FI"/>
              </w:rPr>
              <w:t>Avgift för förlängning av auktorisation</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200 €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szCs w:val="24"/>
                <w:lang w:val="sv-SE" w:eastAsia="fi-FI"/>
              </w:rPr>
              <w:t>Ändring eller annan separat anteckning i ombudsexamensregistret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szCs w:val="24"/>
                <w:lang w:val="sv-SE" w:eastAsia="fi-FI"/>
              </w:rPr>
              <w:t xml:space="preserve">Ändring eller annan separat anteckning i </w:t>
            </w:r>
            <w:r w:rsidRPr="0066197F">
              <w:rPr>
                <w:rFonts w:ascii="Times New Roman" w:eastAsia="Times New Roman" w:hAnsi="Times New Roman" w:cs="Times New Roman"/>
                <w:szCs w:val="24"/>
                <w:lang w:val="sv-FI" w:eastAsia="fi-FI"/>
              </w:rPr>
              <w:t>ombudsregistret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proofErr w:type="gramStart"/>
            <w:r w:rsidRPr="0066197F">
              <w:rPr>
                <w:rFonts w:ascii="Times New Roman" w:eastAsia="Times New Roman" w:hAnsi="Times New Roman" w:cs="Times New Roman"/>
                <w:szCs w:val="24"/>
                <w:lang w:val="sv-FI" w:eastAsia="fi-FI"/>
              </w:rPr>
              <w:t>Utdrag</w:t>
            </w:r>
            <w:proofErr w:type="gramEnd"/>
            <w:r w:rsidRPr="0066197F">
              <w:rPr>
                <w:rFonts w:ascii="Times New Roman" w:eastAsia="Times New Roman" w:hAnsi="Times New Roman" w:cs="Times New Roman"/>
                <w:szCs w:val="24"/>
                <w:lang w:val="sv-FI" w:eastAsia="fi-FI"/>
              </w:rPr>
              <w:t xml:space="preserve"> ur ombudsexamensregistret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15 €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proofErr w:type="gramStart"/>
            <w:r w:rsidRPr="0066197F">
              <w:rPr>
                <w:rFonts w:ascii="Times New Roman" w:eastAsia="Times New Roman" w:hAnsi="Times New Roman" w:cs="Times New Roman"/>
                <w:szCs w:val="24"/>
                <w:lang w:val="sv-FI" w:eastAsia="fi-FI"/>
              </w:rPr>
              <w:t>Utdrag</w:t>
            </w:r>
            <w:proofErr w:type="gramEnd"/>
            <w:r w:rsidRPr="0066197F">
              <w:rPr>
                <w:rFonts w:ascii="Times New Roman" w:eastAsia="Times New Roman" w:hAnsi="Times New Roman" w:cs="Times New Roman"/>
                <w:szCs w:val="24"/>
                <w:lang w:val="sv-FI" w:eastAsia="fi-FI"/>
              </w:rPr>
              <w:t xml:space="preserve"> ur ombudsregistret</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15 €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Kopia av förteckningen över auktoriserade ombud</w:t>
            </w:r>
          </w:p>
        </w:tc>
        <w:tc>
          <w:tcPr>
            <w:tcW w:w="114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15 €</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Varumärkesärenden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ansökan om registrering av varumärke</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275 €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lang w:val="sv-SE" w:eastAsia="fi-FI"/>
              </w:rPr>
              <w:t xml:space="preserve">Avgift för ansökan om registrering av varumärke, när det elektroniska </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 xml:space="preserve">systemet används </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225 €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ansökan om registrering av kollektivmärke</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350 €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lang w:val="sv-SE" w:eastAsia="fi-FI"/>
              </w:rPr>
              <w:t xml:space="preserve">Avgift för ansökan om registrering av kollektivmärke, när det elektroniska </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systemet används</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FI" w:eastAsia="fi-FI"/>
              </w:rPr>
              <w:t xml:space="preserve">Tilläggsavgift </w:t>
            </w:r>
            <w:r w:rsidRPr="0066197F">
              <w:rPr>
                <w:rFonts w:ascii="Times New Roman" w:eastAsia="Times New Roman" w:hAnsi="Times New Roman" w:cs="Times New Roman"/>
                <w:lang w:val="sv-SE" w:eastAsia="fi-FI"/>
              </w:rPr>
              <w:t>vid registrering av klassavgift för varje klass utöver den första</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framställande av invändning mot registrering</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275 €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275 €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när det elektroniska systemet används</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225 €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om ansökan lämnas in efter att registreringsperioden har gått ut</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325 €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om ansökan lämnas in via det elektroniska systemet efter att registreringsperioden har gått ut</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275 €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av kollektivmärke</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350 €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av kollektivmärke, om ansökan lämnas in via det elektroniska systemet</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förnyelse av registrering av kollektivmärke, om ansökan lämnas in efter att registreringsperioden har gått ut</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400 €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 xml:space="preserve">Avgift för förnyelse av registrering av kollektivmärke, om ansökan lämnas in via det elektroniska systemet efter att registreringsperioden har gått ut </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350 €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Tilläggsavgift vid förnyelse av klassavgift, för varje klass utöver den första</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förlängning av tid som utsatts enligt 19 § i varumärkeslagen</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ansökan om ändring i registrerat märke</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lastRenderedPageBreak/>
              <w:t>Avgift för anteckning i varumärkesregistret, för varje anteckning</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Begäran om att en nationell registrering ska ersättas med en internationell registrering</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Avgift för mottagande av en internationell varumärkesansökan</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155 €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Prioritetsbevis</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Diarieintyg</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10 €</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b/>
                <w:szCs w:val="24"/>
                <w:lang w:val="sv-FI" w:eastAsia="fi-FI"/>
              </w:rPr>
            </w:pPr>
            <w:r w:rsidRPr="0066197F">
              <w:rPr>
                <w:rFonts w:ascii="Times New Roman" w:eastAsia="Times New Roman" w:hAnsi="Times New Roman" w:cs="Times New Roman"/>
                <w:lang w:val="sv-FI" w:eastAsia="fi-FI"/>
              </w:rPr>
              <w:t>Bestyrkande av riktighet</w:t>
            </w:r>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10 € + </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1 €/sida</w:t>
            </w:r>
          </w:p>
        </w:tc>
      </w:tr>
      <w:tr w:rsidR="0066197F" w:rsidRPr="0066197F" w:rsidTr="0066197F">
        <w:tc>
          <w:tcPr>
            <w:tcW w:w="7338"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lang w:val="sv-FI" w:eastAsia="fi-FI"/>
              </w:rPr>
              <w:t>Registerutdrag</w:t>
            </w:r>
            <w:proofErr w:type="gramEnd"/>
          </w:p>
        </w:tc>
        <w:tc>
          <w:tcPr>
            <w:tcW w:w="1224" w:type="dxa"/>
          </w:tcPr>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9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Mönsterrättsärenden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Ansökningsavgift, när det elektroniska systemet används</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215 €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Ansökningsavgif</w:t>
            </w:r>
            <w:r>
              <w:rPr>
                <w:rFonts w:ascii="Times New Roman" w:eastAsia="Times New Roman" w:hAnsi="Times New Roman" w:cs="Times New Roman"/>
                <w:szCs w:val="24"/>
                <w:lang w:val="sv-FI" w:eastAsia="fi-FI"/>
              </w:rPr>
              <w:t>t</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250 €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Tilläggsavgifter i samband med ansökan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Klassavgift för varje klass utöver den första</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55 €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Samregistreringsavgift för varje mönster utöver det första</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130 €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Förvaringsavgift för varje modell</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55 €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Kungörelseavgift för varje inlämnad bild utöver den första</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Återupptagningsavgift</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55 €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Förnyelseavgift</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380 €</w:t>
            </w:r>
          </w:p>
        </w:tc>
      </w:tr>
      <w:tr w:rsidR="0066197F" w:rsidRPr="0066197F" w:rsidTr="0066197F">
        <w:tc>
          <w:tcPr>
            <w:tcW w:w="7338" w:type="dxa"/>
            <w:tcBorders>
              <w:top w:val="single" w:sz="4" w:space="0" w:color="auto"/>
              <w:left w:val="nil"/>
              <w:bottom w:val="single" w:sz="4" w:space="0" w:color="auto"/>
              <w:right w:val="nil"/>
            </w:tcBorders>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FI" w:eastAsia="fi-FI"/>
              </w:rPr>
              <w:t xml:space="preserve">Tilläggsavgifter i samband med </w:t>
            </w:r>
            <w:r w:rsidRPr="0066197F">
              <w:rPr>
                <w:rFonts w:ascii="Times New Roman" w:eastAsia="Times New Roman" w:hAnsi="Times New Roman" w:cs="Times New Roman"/>
                <w:szCs w:val="24"/>
                <w:lang w:val="sv-SE" w:eastAsia="fi-FI"/>
              </w:rPr>
              <w:t>förnyelsen av en registrering</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c>
        <w:tc>
          <w:tcPr>
            <w:tcW w:w="1148" w:type="dxa"/>
            <w:tcBorders>
              <w:top w:val="single" w:sz="4" w:space="0" w:color="auto"/>
              <w:left w:val="nil"/>
              <w:bottom w:val="single" w:sz="4" w:space="0" w:color="auto"/>
              <w:right w:val="nil"/>
            </w:tcBorders>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
        </w:tc>
      </w:tr>
      <w:tr w:rsidR="0066197F" w:rsidRPr="0066197F" w:rsidTr="0066197F">
        <w:trPr>
          <w:trHeight w:val="450"/>
        </w:trPr>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Klassavgift för varje klass utöver den första</w:t>
            </w:r>
          </w:p>
        </w:tc>
        <w:tc>
          <w:tcPr>
            <w:tcW w:w="1148" w:type="dxa"/>
            <w:tcBorders>
              <w:top w:val="single" w:sz="4" w:space="0" w:color="auto"/>
              <w:left w:val="single" w:sz="4" w:space="0" w:color="auto"/>
              <w:bottom w:val="single" w:sz="4" w:space="0" w:color="auto"/>
              <w:right w:val="single" w:sz="4" w:space="0" w:color="auto"/>
            </w:tcBorders>
          </w:tcPr>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55 €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Samregistreringsavgift för varje mönster utöver det första</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130 €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Förvaringsavgift för varje modell</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55 €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Om förnyelseavgiften </w:t>
            </w:r>
            <w:proofErr w:type="gramStart"/>
            <w:r w:rsidRPr="0066197F">
              <w:rPr>
                <w:rFonts w:ascii="Times New Roman" w:eastAsia="Times New Roman" w:hAnsi="Times New Roman" w:cs="Times New Roman"/>
                <w:szCs w:val="24"/>
                <w:lang w:val="sv-SE" w:eastAsia="fi-FI"/>
              </w:rPr>
              <w:t>erläggs</w:t>
            </w:r>
            <w:proofErr w:type="gramEnd"/>
            <w:r w:rsidRPr="0066197F">
              <w:rPr>
                <w:rFonts w:ascii="Times New Roman" w:eastAsia="Times New Roman" w:hAnsi="Times New Roman" w:cs="Times New Roman"/>
                <w:szCs w:val="24"/>
                <w:lang w:val="sv-SE" w:eastAsia="fi-FI"/>
              </w:rPr>
              <w:t xml:space="preserve"> efter att registreringsperioden har gått ut</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55 € </w:t>
            </w:r>
          </w:p>
        </w:tc>
      </w:tr>
      <w:tr w:rsidR="0066197F" w:rsidRPr="0066197F" w:rsidTr="0066197F">
        <w:tc>
          <w:tcPr>
            <w:tcW w:w="7338" w:type="dxa"/>
            <w:tcBorders>
              <w:top w:val="single" w:sz="4" w:space="0" w:color="auto"/>
              <w:left w:val="nil"/>
              <w:bottom w:val="single" w:sz="4" w:space="0" w:color="auto"/>
              <w:right w:val="nil"/>
            </w:tcBorders>
          </w:tcPr>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Övriga avgifter</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c>
        <w:tc>
          <w:tcPr>
            <w:tcW w:w="1148" w:type="dxa"/>
            <w:tcBorders>
              <w:top w:val="single" w:sz="4" w:space="0" w:color="auto"/>
              <w:left w:val="nil"/>
              <w:bottom w:val="single" w:sz="4" w:space="0" w:color="auto"/>
              <w:right w:val="nil"/>
            </w:tcBorders>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
        </w:tc>
      </w:tr>
      <w:tr w:rsidR="0066197F" w:rsidRPr="0066197F" w:rsidTr="0066197F">
        <w:trPr>
          <w:trHeight w:val="342"/>
        </w:trPr>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anteckning i mönsterregistret, för varje anteckning</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ändring av mönsterregistrering på basis av ansökan, för varje mönster</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mottagande av en ansökan om registrering av en gemenskapsformgivning</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mottagande av en ansökan om internationell registrering</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Prioritetsbevis.</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17 €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b/>
                <w:szCs w:val="24"/>
                <w:lang w:val="sv-FI" w:eastAsia="fi-FI"/>
              </w:rPr>
            </w:pPr>
            <w:r w:rsidRPr="0066197F">
              <w:rPr>
                <w:rFonts w:ascii="Times New Roman" w:eastAsia="Times New Roman" w:hAnsi="Times New Roman" w:cs="Times New Roman"/>
                <w:szCs w:val="24"/>
                <w:lang w:val="sv-FI" w:eastAsia="fi-FI"/>
              </w:rPr>
              <w:t>Bestyrkande av riktighet</w:t>
            </w:r>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1 €/sida </w:t>
            </w:r>
          </w:p>
        </w:tc>
      </w:tr>
      <w:tr w:rsidR="0066197F" w:rsidRPr="0066197F" w:rsidTr="0066197F">
        <w:tc>
          <w:tcPr>
            <w:tcW w:w="733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Registerutdrag</w:t>
            </w:r>
            <w:proofErr w:type="gramEnd"/>
          </w:p>
        </w:tc>
        <w:tc>
          <w:tcPr>
            <w:tcW w:w="1148" w:type="dxa"/>
            <w:tcBorders>
              <w:top w:val="single" w:sz="4" w:space="0" w:color="auto"/>
              <w:left w:val="single" w:sz="4" w:space="0" w:color="auto"/>
              <w:bottom w:val="single" w:sz="4" w:space="0" w:color="auto"/>
              <w:right w:val="single" w:sz="4" w:space="0" w:color="auto"/>
            </w:tcBorders>
            <w:hideMark/>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Handelsregisterärenden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Handläggningsavgifter för anmälningar till handelsregistret</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Handläggningsavgifter, när det elektroniska systemet används</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Aktiebolags grundanmälan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330 €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ändring i styrelsen, av prokurister, namntecknare, revisorer, verkställande direktör eller disponent eller anmälan om egen avgång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40 €/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ärende</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Pr>
                <w:rFonts w:ascii="Times New Roman" w:eastAsia="Times New Roman" w:hAnsi="Times New Roman" w:cs="Times New Roman"/>
                <w:szCs w:val="24"/>
                <w:lang w:val="sv-SE" w:eastAsia="fi-FI"/>
              </w:rPr>
              <w:t>Ä</w:t>
            </w:r>
            <w:r w:rsidRPr="0066197F">
              <w:rPr>
                <w:rFonts w:ascii="Times New Roman" w:eastAsia="Times New Roman" w:hAnsi="Times New Roman" w:cs="Times New Roman"/>
                <w:szCs w:val="24"/>
                <w:lang w:val="sv-SE" w:eastAsia="fi-FI"/>
              </w:rPr>
              <w:t>ndring av enskild näringsidkares hemort och bransch</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40 €/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ärende</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color w:val="FF0000"/>
                <w:szCs w:val="24"/>
                <w:lang w:val="sv-FI" w:eastAsia="fi-FI"/>
              </w:rPr>
            </w:pPr>
            <w:r w:rsidRPr="0066197F">
              <w:rPr>
                <w:rFonts w:ascii="Times New Roman" w:eastAsia="Times New Roman" w:hAnsi="Times New Roman" w:cs="Times New Roman"/>
                <w:szCs w:val="24"/>
                <w:lang w:val="sv-FI" w:eastAsia="fi-FI"/>
              </w:rPr>
              <w:lastRenderedPageBreak/>
              <w:t>Enskild näringsidkares grundanmälan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ändring av firmanamn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Anmälan om parallellfirma</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65 €/namn</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Anmälan om bifirma</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65 €/namn</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Andringsanmälan som gäller ändring av aktiebolags bolagsordning, andelslags och sparbanks stadgar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275 €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Andringsanmälan som gäller ändring av öppet bolags och kommanditbolags bolagsavtal</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Andringsanmälan som gäller kapitalet i ett aktiebolag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Givande av optionsrätt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380 €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Förlust av kapitalet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vars registrering förutsätter kallelse på aktiebolagets borgenärer vid minskning av aktiekapitalet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380 €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Annan ändringsanmälan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40 €/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ärende</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Anmälan om fusionsplan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185 €/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bolag</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kallelse vid fusionsärende</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380 €/ bolag som kallelsen gäller</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Anmälan om verkställande av fusion </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185 €/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bolag</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förfall eller annullering av en fusion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40 €/ bolag</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Handläggningsavgifter, när det elektroniska systemet inte används</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rPr>
          <w:trHeight w:val="202"/>
        </w:trPr>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Enskild näringsidkares grundanmälan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110 €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Öppet bolags och kommanditbolags grundanmälan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240 €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Annan näringsidkares grundanmälan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380 €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Ändringsanmälan som gäller ändring av aktiebolags bolagsordning, andelslags, sparbanks och bostadsrättsförenings stadgar och försäkringsförenings föreningsordning och ändring av öppet bolag, kommanditbolag eller andelslag till aktiebolag och ändring av förening.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380 €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Ändringsanmälan som gäller ändring av öppet bolags och kommanditbolags </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FI" w:eastAsia="fi-FI"/>
              </w:rPr>
              <w:t>bolagsavtal</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190 €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Ändringsanmälan som gäller ändring av aktier eller kapitalet i aktiebolag, andelslag eller sparbank.</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285 €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Givande av optionsrätt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Förlust av kapitalet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ändring av enskild näringsidkares firmanamn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 namn</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Anmälan om bifirma</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100 €/namn</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vars registrering förutsätter kallelse på aktiebolagets eller andelslagets borgenärer vid minskning av aktiekapitalet, ändring av bolagsordningen eller stadgarna eller vid avvikelse från dem eller vid ändring av företagsformen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ändring i styrelsen, av prokurister, namntecknare, revisorer, verkställande direktör eller disponent eller anmälan om egen avgång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40 €/ ärende + 45 €/ anmälan</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Annan ändringsanmälan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85 €</w:t>
            </w:r>
          </w:p>
        </w:tc>
      </w:tr>
    </w:tbl>
    <w:p w:rsidR="0066197F" w:rsidRPr="0066197F" w:rsidRDefault="0066197F" w:rsidP="0066197F">
      <w:pPr>
        <w:spacing w:after="0" w:line="220" w:lineRule="exact"/>
        <w:rPr>
          <w:rFonts w:ascii="Times New Roman" w:eastAsia="Times New Roman" w:hAnsi="Times New Roman" w:cs="Times New Roman"/>
          <w:szCs w:val="24"/>
          <w:lang w:eastAsia="fi-FI"/>
        </w:rPr>
      </w:pPr>
    </w:p>
    <w:p w:rsidR="0066197F" w:rsidRPr="0066197F" w:rsidRDefault="0066197F" w:rsidP="0066197F">
      <w:pPr>
        <w:spacing w:after="0" w:line="220" w:lineRule="exact"/>
        <w:rPr>
          <w:rFonts w:ascii="Times New Roman" w:eastAsia="Times New Roman" w:hAnsi="Times New Roman" w:cs="Times New Roman"/>
          <w:szCs w:val="24"/>
          <w:lang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Fusions- och delningsärenden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fusions- och delningsplan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225 €/ sammanslutning</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kallelse på borgenärerna vid fusions- eller delningsärenden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420 €/ sammanslutning som </w:t>
            </w:r>
            <w:r w:rsidRPr="0066197F">
              <w:rPr>
                <w:rFonts w:ascii="Times New Roman" w:eastAsia="Times New Roman" w:hAnsi="Times New Roman" w:cs="Times New Roman"/>
                <w:szCs w:val="24"/>
                <w:lang w:val="sv-FI" w:eastAsia="fi-FI"/>
              </w:rPr>
              <w:lastRenderedPageBreak/>
              <w:t>kallelsen gäller</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lastRenderedPageBreak/>
              <w:t>Anmälan om verkställande av fusion eller delning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225 €/ sammanslutning</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Övriga ansökningsärenden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offentlig stämning på sammanslutningens borgenärer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210 €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Övriga ansökningsärenden som kungörs i Officiella Tidningen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210 €</w:t>
            </w:r>
          </w:p>
        </w:tc>
      </w:tr>
      <w:tr w:rsidR="0066197F" w:rsidRPr="0066197F" w:rsidTr="0066197F">
        <w:trPr>
          <w:trHeight w:val="1540"/>
        </w:trPr>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undantag som gäller aktiebolags eller bostadsaktiebolags stiftare, medlem i ett aktiebolags eller andelslags förvaltningsråd eller styrelse, verkställande direktör för eller likvidator i dessa; medlem i ett bostadsaktiebolags eller en bostadsrättsförenings styrelse eller disponent för dessa; ledare för en europeisk ekonomisk intressegruppering, enskild näringsidkare, bolagsman i ett öppet bolag, ansvarig bolagsman i ett kommanditbolag eller grundare av en utländsk näringsidkares filial</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förordnande av likvidator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förordnande att ett avregistrerat bolag ska träda i likvidation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85 €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Utdrag</w:t>
      </w:r>
      <w:proofErr w:type="gramEnd"/>
      <w:r w:rsidRPr="0066197F">
        <w:rPr>
          <w:rFonts w:ascii="Times New Roman" w:eastAsia="Times New Roman" w:hAnsi="Times New Roman" w:cs="Times New Roman"/>
          <w:szCs w:val="24"/>
          <w:lang w:val="sv-FI" w:eastAsia="fi-FI"/>
        </w:rPr>
        <w:t>, intyg och kopior</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Handelsregisterutdrag</w:t>
            </w:r>
            <w:proofErr w:type="gramEnd"/>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Bolagsordning, bolagsavtal, stadgar, föreningsordning.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rPr>
          <w:trHeight w:val="450"/>
        </w:trPr>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Översatt utdrag ur handelsregisteruppgifter (finska, svenska, engelska)</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Registreringsintyg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Bokslutshandlingar (för en räkenskapsperiod)</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Bestyrkande av riktighet </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10 € + 1 €/ sida</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11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SE" w:eastAsia="fi-FI"/>
        </w:rPr>
      </w:pPr>
      <w:r w:rsidRPr="0066197F">
        <w:rPr>
          <w:rFonts w:ascii="Times New Roman" w:eastAsia="Times New Roman" w:hAnsi="Times New Roman" w:cs="Times New Roman"/>
          <w:i/>
          <w:szCs w:val="24"/>
          <w:lang w:val="sv-SE" w:eastAsia="fi-FI"/>
        </w:rPr>
        <w:t>Ärenden som gäller registret över företags- och organisationsnummer</w:t>
      </w:r>
    </w:p>
    <w:p w:rsidR="0066197F" w:rsidRPr="0066197F" w:rsidRDefault="0066197F" w:rsidP="0066197F">
      <w:pPr>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 xml:space="preserve">Utdrag och intyg </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Ankomstintyg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b/>
                <w:szCs w:val="24"/>
                <w:lang w:val="sv-SE" w:eastAsia="fi-FI"/>
              </w:rPr>
            </w:pPr>
            <w:r w:rsidRPr="0066197F">
              <w:rPr>
                <w:rFonts w:ascii="Times New Roman" w:eastAsia="Times New Roman" w:hAnsi="Times New Roman" w:cs="Times New Roman"/>
                <w:lang w:val="sv-SE" w:eastAsia="fi-FI"/>
              </w:rPr>
              <w:t>Bestyrkt utskrift av utdrag ur registret över företags- och organisationsnummer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12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Företagsinteckningsärenden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Intyg</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Gravationsbevis</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Bestyrkande av riktighet</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10 €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1 € / sida</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Ansökningar och anmälningsärenden</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224"/>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Inteckningsansökan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170 €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Påtagande av ansvaret för inteckning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Utvidgning eller inskränkning av fastställd inteckning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Sammanslagning av inteckningar</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Ändring av inteckningars inbördes prioritetsordning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innehavare av pantskuldebrev (för varje inteckning)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lastRenderedPageBreak/>
              <w:t>Anmälan om utsökning av fordran</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25 €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delning av en inteckning i samband med bolagsdelning</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att inteckningarna kvarstår i ett bolag som delas</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att näringsverksamheten fortsätter och inteckningen överförs</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Konvertering av inteckningens myntenhet</w:t>
            </w:r>
          </w:p>
        </w:tc>
        <w:tc>
          <w:tcPr>
            <w:tcW w:w="122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25 €</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13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Stiftelseregisterärenden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Utdrag</w:t>
      </w:r>
      <w:proofErr w:type="gramEnd"/>
      <w:r w:rsidRPr="0066197F">
        <w:rPr>
          <w:rFonts w:ascii="Times New Roman" w:eastAsia="Times New Roman" w:hAnsi="Times New Roman" w:cs="Times New Roman"/>
          <w:szCs w:val="24"/>
          <w:lang w:val="sv-FI" w:eastAsia="fi-FI"/>
        </w:rPr>
        <w:t>, intyg och kopior</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1214"/>
      </w:tblGrid>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Utdrag</w:t>
            </w:r>
            <w:proofErr w:type="gramEnd"/>
            <w:r w:rsidRPr="0066197F">
              <w:rPr>
                <w:rFonts w:ascii="Times New Roman" w:eastAsia="Times New Roman" w:hAnsi="Times New Roman" w:cs="Times New Roman"/>
                <w:szCs w:val="24"/>
                <w:lang w:val="sv-FI" w:eastAsia="fi-FI"/>
              </w:rPr>
              <w:t xml:space="preserve"> ur stiftelseregistret</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Stadgar</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Översatt utdrag ur stiftelseregisteruppgifter (finska, svenska, engelska)</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Diarieintyg</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Registreringsintyg</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7 €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bokslutshandlingar (för en räkenskapsperiod)</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Bestyrkande av riktighet</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10 €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1 €/sida</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Tillstånds- och samtyckesärenden enligt lagen om stiftelser (109/1930)</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1214"/>
      </w:tblGrid>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Grundande av stiftelse</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1 680 €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Upplösning av stiftelse</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510 €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Fastställande av stiftelsens stadgeändringar</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510 €</w:t>
            </w:r>
          </w:p>
        </w:tc>
      </w:tr>
      <w:tr w:rsidR="0066197F" w:rsidRPr="0066197F" w:rsidTr="0066197F">
        <w:tc>
          <w:tcPr>
            <w:tcW w:w="73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Fusion av stiftelse</w:t>
            </w:r>
          </w:p>
        </w:tc>
        <w:tc>
          <w:tcPr>
            <w:tcW w:w="121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510 €</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Avgifter enligt stiftelselagen (487/2015)</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Förhandsgranskningsärenden</w:t>
      </w: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Förhandsgranskning av stiftelses stadgar eller stadgeändringar</w:t>
            </w:r>
            <w:bookmarkStart w:id="0" w:name="_GoBack"/>
            <w:bookmarkEnd w:id="0"/>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800 €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Handläggningsavgifter för anmälningar till stiftelseregistret</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Grundanmälan om stiftelse (icke förhandsgranskad)</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Grundanmälan om stiftelse (förhandsgranskad)</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Anmälan om ändring av stiftelses stadgar (icke förhandsgranskad) </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Anmälan om ändring av stiftelses stadgar (förhandsgranskad) </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Anmälan om ändring som gäller stiftelses styrelse, förvaltningsråd, namntecknare, revisorer samt byte eller egen avgång av stiftelses verkställande direktör </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Anmälan om bifirma</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 namn</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Annan ändringsanmälan </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Fusionsärenden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Anmälan om fusionsplan</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500 € / stiftelse eller sammanslutning</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kungörelse till borgenär i fusionsärende.</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410 € + 210 € / stiftelse eller sammanslutning som kungörs</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lastRenderedPageBreak/>
              <w:t>Anmälan om verkställande av fusion</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110 €/ sammanslutning</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Övriga ansökningsärenden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48"/>
      </w:tblGrid>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offentlig stämning på stiftelsens borgenärer</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210 €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Övriga ansökningsärenden som kungörs i Officiella Tidningen</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210 €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Ansökan om undantag som gäller bildande av stiftelse, medlem i stiftelses styrelse eller förvaltningsråd, verkställande direktör för, namntecknare för eller likvidator i stiftelse.</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120 €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Ansökan om förordnande av likvidator </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r w:rsidR="0066197F" w:rsidRPr="0066197F" w:rsidTr="0066197F">
        <w:tc>
          <w:tcPr>
            <w:tcW w:w="7338"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Ansökan om förordnande att en avregistrerad stiftelse ska träda i likvidation </w:t>
            </w:r>
          </w:p>
        </w:tc>
        <w:tc>
          <w:tcPr>
            <w:tcW w:w="1148"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14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Föreningsregisterärenden</w:t>
      </w:r>
    </w:p>
    <w:p w:rsidR="0066197F" w:rsidRPr="0066197F" w:rsidRDefault="0066197F" w:rsidP="0066197F">
      <w:pPr>
        <w:spacing w:after="0" w:line="220" w:lineRule="exact"/>
        <w:rPr>
          <w:rFonts w:ascii="Times New Roman" w:eastAsia="Times New Roman" w:hAnsi="Times New Roman" w:cs="Times New Roman"/>
          <w:lang w:val="sv-FI" w:eastAsia="fi-FI"/>
        </w:rPr>
      </w:pPr>
      <w:proofErr w:type="gramStart"/>
      <w:r w:rsidRPr="0066197F">
        <w:rPr>
          <w:rFonts w:ascii="Times New Roman" w:eastAsia="Times New Roman" w:hAnsi="Times New Roman" w:cs="Times New Roman"/>
          <w:lang w:val="sv-FI" w:eastAsia="fi-FI"/>
        </w:rPr>
        <w:t>Utdrag</w:t>
      </w:r>
      <w:proofErr w:type="gramEnd"/>
      <w:r w:rsidRPr="0066197F">
        <w:rPr>
          <w:rFonts w:ascii="Times New Roman" w:eastAsia="Times New Roman" w:hAnsi="Times New Roman" w:cs="Times New Roman"/>
          <w:lang w:val="sv-FI" w:eastAsia="fi-FI"/>
        </w:rPr>
        <w:t>, intyg och kopior</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lang w:val="sv-FI" w:eastAsia="fi-FI"/>
              </w:rPr>
              <w:t>Registerutdrag</w:t>
            </w:r>
            <w:proofErr w:type="gramEnd"/>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15 €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Stadgar, samfundsordning, lokala stadgar eller grundstadga</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Diarieintyg</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7 €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Kopia av bokslutshandlingar för en räkenskapsperiod</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Bestyrkande av riktighet</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10 € +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1 €/sida</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Förhandsgranskningsärenden</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Förhandsgranskning av stadgar eller stadgeändring</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350 €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lang w:val="sv-SE" w:eastAsia="fi-FI"/>
        </w:rPr>
        <w:t>Avgifter för behandling av anmälningar som lämnats in på papper</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 xml:space="preserve">Föreningar, Centralhandelskammare och handelskammare grundanmälan eller anmälan om bildande (icke förhandsgranskad) </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Grundanmälan eller anmälan om bildande (förhandsgranskad)</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ändring av stadgar (icke förhandsgranskad</w:t>
            </w:r>
            <w:r w:rsidRPr="0066197F">
              <w:rPr>
                <w:rFonts w:ascii="Times New Roman" w:eastAsia="Times New Roman" w:hAnsi="Times New Roman" w:cs="Times New Roman"/>
                <w:szCs w:val="24"/>
                <w:lang w:val="sv-SE" w:eastAsia="fi-FI"/>
              </w:rPr>
              <w:t>)</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ändring av stadgar (förhandsgranskad)</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bildande av religionssamfund (icke förhandsgranskad)</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ändring av ett religionssamfunds samfundsordning (icke förhandsgranskad)</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bildande av ett lokalsamfund eller en församling</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ändring av lokalsamfundets eller församlingens lokala stadgar</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byte av styrelseordförande eller namntecknare eller anmälan om egen avgång</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Sammansättning av Centralhandelskammarens eller handelskammares organ (2 § i handelskammarlagen)</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40 €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Europeisk gruppering för territoriellt samarbete, grundanmälan</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ändring av stadgar</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ändring av grupperingsavtal</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Anmälan om ändring av medlemmar eller namntecknare</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40 €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lang w:val="sv-SE" w:eastAsia="fi-FI"/>
              </w:rPr>
              <w:t xml:space="preserve">Ansökan om </w:t>
            </w:r>
            <w:r w:rsidRPr="0066197F">
              <w:rPr>
                <w:rFonts w:ascii="Times New Roman" w:eastAsia="Times New Roman" w:hAnsi="Times New Roman" w:cs="Times New Roman"/>
                <w:szCs w:val="24"/>
                <w:lang w:val="sv-SE" w:eastAsia="fi-FI"/>
              </w:rPr>
              <w:t>förordnande om upplösning av föreningen</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Tillstånd till undantag (35 § i föreningslagen)</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100 €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lang w:val="sv-SE" w:eastAsia="fi-FI"/>
        </w:rPr>
      </w:pPr>
      <w:r w:rsidRPr="0066197F">
        <w:rPr>
          <w:rFonts w:ascii="Times New Roman" w:eastAsia="Times New Roman" w:hAnsi="Times New Roman" w:cs="Times New Roman"/>
          <w:lang w:val="sv-SE" w:eastAsia="fi-FI"/>
        </w:rPr>
        <w:t xml:space="preserve">Avgifter för behandling av anmälningar som lämnats in elektroniskt </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p w:rsidR="0066197F" w:rsidRPr="0066197F" w:rsidRDefault="0066197F" w:rsidP="0066197F">
      <w:pPr>
        <w:spacing w:after="0" w:line="220" w:lineRule="exact"/>
        <w:rPr>
          <w:rFonts w:ascii="Times New Roman" w:eastAsia="Times New Roman" w:hAnsi="Times New Roman" w:cs="Times New Roman"/>
          <w:lang w:val="sv-FI" w:eastAsia="fi-FI"/>
        </w:rPr>
      </w:pPr>
      <w:r w:rsidRPr="0066197F">
        <w:rPr>
          <w:rFonts w:ascii="Times New Roman" w:eastAsia="Times New Roman" w:hAnsi="Times New Roman" w:cs="Times New Roman"/>
          <w:lang w:val="sv-FI" w:eastAsia="fi-FI"/>
        </w:rPr>
        <w:t>Föreningar</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74"/>
      </w:tblGrid>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Grundanmälan (icke förhandsgranskad)</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85 €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lastRenderedPageBreak/>
              <w:t>Grundanmälan (förhandsgranskad) eller grundanmälan</w:t>
            </w:r>
            <w:r w:rsidRPr="0066197F">
              <w:rPr>
                <w:rFonts w:ascii="Times New Roman" w:eastAsia="Times New Roman" w:hAnsi="Times New Roman" w:cs="Times New Roman"/>
                <w:szCs w:val="24"/>
                <w:lang w:val="sv-SE" w:eastAsia="fi-FI"/>
              </w:rPr>
              <w:t xml:space="preserve"> via förbundsfilen</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Anmälan om ändring av stadgar (icke förhandsgranskad)</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85 €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Anmälan om ändring av stadgar (förhandsgranskad) </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35€  </w:t>
            </w:r>
          </w:p>
        </w:tc>
      </w:tr>
      <w:tr w:rsidR="0066197F" w:rsidRPr="0066197F" w:rsidTr="0066197F">
        <w:tc>
          <w:tcPr>
            <w:tcW w:w="751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 xml:space="preserve">Anmälan om byte av styrelseordförande eller namntecknare </w:t>
            </w:r>
          </w:p>
        </w:tc>
        <w:tc>
          <w:tcPr>
            <w:tcW w:w="974"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20 €</w:t>
            </w:r>
          </w:p>
        </w:tc>
      </w:tr>
      <w:tr w:rsidR="0066197F" w:rsidRPr="0066197F" w:rsidTr="0066197F">
        <w:tc>
          <w:tcPr>
            <w:tcW w:w="7512" w:type="dxa"/>
          </w:tcPr>
          <w:p w:rsidR="0066197F" w:rsidRPr="0066197F" w:rsidRDefault="000E3608" w:rsidP="0066197F">
            <w:pPr>
              <w:spacing w:after="0" w:line="220" w:lineRule="exact"/>
              <w:rPr>
                <w:rFonts w:ascii="Times New Roman" w:eastAsia="Times New Roman" w:hAnsi="Times New Roman" w:cs="Times New Roman"/>
                <w:szCs w:val="24"/>
                <w:lang w:val="sv-SE" w:eastAsia="fi-FI"/>
              </w:rPr>
            </w:pPr>
            <w:r w:rsidRPr="000E3608">
              <w:rPr>
                <w:rFonts w:ascii="Times New Roman" w:eastAsia="Times New Roman" w:hAnsi="Times New Roman" w:cs="Times New Roman"/>
                <w:szCs w:val="24"/>
                <w:lang w:val="sv-SE" w:eastAsia="fi-FI"/>
              </w:rPr>
              <w:t>Ä</w:t>
            </w:r>
            <w:r w:rsidR="0066197F" w:rsidRPr="0066197F">
              <w:rPr>
                <w:rFonts w:ascii="Times New Roman" w:eastAsia="Times New Roman" w:hAnsi="Times New Roman" w:cs="Times New Roman"/>
                <w:szCs w:val="24"/>
                <w:lang w:val="sv-SE" w:eastAsia="fi-FI"/>
              </w:rPr>
              <w:t>ndring av stadgar och anmälan av namntecknare via förbundsfilen i fråga om fö</w:t>
            </w:r>
            <w:r>
              <w:rPr>
                <w:rFonts w:ascii="Times New Roman" w:eastAsia="Times New Roman" w:hAnsi="Times New Roman" w:cs="Times New Roman"/>
                <w:szCs w:val="24"/>
                <w:lang w:val="sv-SE" w:eastAsia="fi-FI"/>
              </w:rPr>
              <w:t>rening som tillhör ett förbund</w:t>
            </w:r>
            <w:r w:rsidR="0066197F" w:rsidRPr="0066197F">
              <w:rPr>
                <w:rFonts w:ascii="Times New Roman" w:eastAsia="Times New Roman" w:hAnsi="Times New Roman" w:cs="Times New Roman"/>
                <w:szCs w:val="24"/>
                <w:lang w:val="sv-SE" w:eastAsia="fi-FI"/>
              </w:rPr>
              <w:t xml:space="preserve"> </w:t>
            </w:r>
          </w:p>
        </w:tc>
        <w:tc>
          <w:tcPr>
            <w:tcW w:w="974" w:type="dxa"/>
          </w:tcPr>
          <w:p w:rsidR="0066197F" w:rsidRPr="0066197F" w:rsidRDefault="0066197F" w:rsidP="0066197F">
            <w:pPr>
              <w:rPr>
                <w:rFonts w:ascii="Calibri" w:eastAsia="Calibri" w:hAnsi="Calibri" w:cs="Times New Roman"/>
              </w:rPr>
            </w:pPr>
            <w:r w:rsidRPr="0066197F">
              <w:rPr>
                <w:rFonts w:ascii="Times New Roman" w:eastAsia="Times New Roman" w:hAnsi="Times New Roman" w:cs="Times New Roman"/>
                <w:szCs w:val="24"/>
              </w:rPr>
              <w:t>35 €</w:t>
            </w:r>
          </w:p>
        </w:tc>
      </w:tr>
    </w:tbl>
    <w:p w:rsidR="0066197F" w:rsidRPr="0066197F" w:rsidRDefault="0066197F" w:rsidP="0066197F">
      <w:pPr>
        <w:tabs>
          <w:tab w:val="right" w:pos="8363"/>
        </w:tabs>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 xml:space="preserve">Ärenden som gäller revisorer </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Examensavgifter</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66197F" w:rsidRPr="0066197F" w:rsidTr="0066197F">
        <w:tc>
          <w:tcPr>
            <w:tcW w:w="752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Deltagande i GR-examen eller en del av GR-examen</w:t>
            </w:r>
          </w:p>
        </w:tc>
        <w:tc>
          <w:tcPr>
            <w:tcW w:w="962"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490 €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Deltagande i CGR-examen eller en del av CGR-examen</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610 €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Deltagande i OFGR-examen</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610 €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SE" w:eastAsia="fi-FI"/>
              </w:rPr>
            </w:pPr>
            <w:r w:rsidRPr="0066197F">
              <w:rPr>
                <w:rFonts w:ascii="Times New Roman" w:eastAsia="Times New Roman" w:hAnsi="Times New Roman" w:cs="Times New Roman"/>
                <w:lang w:val="sv-SE" w:eastAsia="fi-FI"/>
              </w:rPr>
              <w:t>Deltagande i OFR-examen eller en del av OFR-examen</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 xml:space="preserve">300 € </w:t>
            </w:r>
          </w:p>
        </w:tc>
      </w:tr>
      <w:tr w:rsidR="0066197F" w:rsidRPr="0066197F" w:rsidTr="0066197F">
        <w:trPr>
          <w:trHeight w:val="219"/>
        </w:trPr>
        <w:tc>
          <w:tcPr>
            <w:tcW w:w="752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en extra examensuppgift vid GR- och OFGR-examen:</w:t>
            </w:r>
          </w:p>
        </w:tc>
        <w:tc>
          <w:tcPr>
            <w:tcW w:w="962"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Extra uppgift omfattande 1–3 studiepoäng</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180 €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Extra uppgift omfattande 4–6 studiepoäng</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360 €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lang w:val="sv-FI" w:eastAsia="fi-FI"/>
              </w:rPr>
              <w:t>Extra uppgift omfattande 7–9 studiepoäng</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540 €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Avgifter för deltagande i behörighetsprov eller en del av det</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GR-sökande</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245 €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CGR-sökande</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305 €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OCGR-sökande</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305 €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Deltagande i OFR-kompletteringsprov</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Handläggningsavgift för ansökan om återställande av ett godkännande</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Intyg över anteckning i och utdrag ur revisorsexamens- och revisorsregistret</w:t>
      </w:r>
    </w:p>
    <w:p w:rsidR="0066197F" w:rsidRPr="0066197F" w:rsidRDefault="0066197F" w:rsidP="0066197F">
      <w:pPr>
        <w:spacing w:after="0" w:line="220" w:lineRule="exact"/>
        <w:rPr>
          <w:rFonts w:ascii="Times New Roman" w:eastAsia="Times New Roman" w:hAnsi="Times New Roman" w:cs="Times New Roman"/>
          <w:szCs w:val="24"/>
          <w:lang w:val="sv-SE"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Utdrag</w:t>
            </w:r>
            <w:proofErr w:type="gramEnd"/>
            <w:r w:rsidRPr="0066197F">
              <w:rPr>
                <w:rFonts w:ascii="Times New Roman" w:eastAsia="Times New Roman" w:hAnsi="Times New Roman" w:cs="Times New Roman"/>
                <w:szCs w:val="24"/>
                <w:lang w:val="sv-FI" w:eastAsia="fi-FI"/>
              </w:rPr>
              <w:t xml:space="preserve"> ur revisorsexamensregistret</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Intyg om anteckning i revisorsregistret</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60 €</w:t>
            </w:r>
          </w:p>
        </w:tc>
      </w:tr>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proofErr w:type="gramStart"/>
            <w:r w:rsidRPr="0066197F">
              <w:rPr>
                <w:rFonts w:ascii="Times New Roman" w:eastAsia="Times New Roman" w:hAnsi="Times New Roman" w:cs="Times New Roman"/>
                <w:szCs w:val="24"/>
                <w:lang w:val="sv-FI" w:eastAsia="fi-FI"/>
              </w:rPr>
              <w:t>Utdrag</w:t>
            </w:r>
            <w:proofErr w:type="gramEnd"/>
            <w:r w:rsidRPr="0066197F">
              <w:rPr>
                <w:rFonts w:ascii="Times New Roman" w:eastAsia="Times New Roman" w:hAnsi="Times New Roman" w:cs="Times New Roman"/>
                <w:szCs w:val="24"/>
                <w:lang w:val="sv-FI" w:eastAsia="fi-FI"/>
              </w:rPr>
              <w:t xml:space="preserve"> ur revisorsregistret</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15 €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Andra avgifter</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962"/>
      </w:tblGrid>
      <w:tr w:rsidR="0066197F" w:rsidRPr="0066197F" w:rsidTr="0066197F">
        <w:tc>
          <w:tcPr>
            <w:tcW w:w="7524" w:type="dxa"/>
          </w:tcPr>
          <w:p w:rsidR="0066197F" w:rsidRPr="0066197F" w:rsidRDefault="0066197F" w:rsidP="0066197F">
            <w:pPr>
              <w:spacing w:after="0" w:line="220" w:lineRule="exact"/>
              <w:jc w:val="both"/>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Förhandsbesked om uppfyllande av villkoren för godkännande</w:t>
            </w:r>
          </w:p>
        </w:tc>
        <w:tc>
          <w:tcPr>
            <w:tcW w:w="962" w:type="dxa"/>
          </w:tcPr>
          <w:p w:rsidR="0066197F" w:rsidRPr="0066197F" w:rsidRDefault="0066197F" w:rsidP="0066197F">
            <w:pPr>
              <w:spacing w:after="0" w:line="220" w:lineRule="exact"/>
              <w:jc w:val="both"/>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60 €</w:t>
            </w:r>
          </w:p>
        </w:tc>
      </w:tr>
      <w:tr w:rsidR="0066197F" w:rsidRPr="0066197F" w:rsidTr="0066197F">
        <w:tc>
          <w:tcPr>
            <w:tcW w:w="752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Avgift för kvalitetsgranskning 130 euro per timme för varje kvalitetsgranskare och biträde</w:t>
            </w:r>
          </w:p>
        </w:tc>
        <w:tc>
          <w:tcPr>
            <w:tcW w:w="962" w:type="dxa"/>
          </w:tcPr>
          <w:p w:rsidR="0066197F" w:rsidRPr="0066197F" w:rsidRDefault="0066197F" w:rsidP="0066197F">
            <w:pPr>
              <w:rPr>
                <w:rFonts w:ascii="Times New Roman" w:eastAsia="Times New Roman" w:hAnsi="Times New Roman" w:cs="Times New Roman"/>
                <w:szCs w:val="24"/>
                <w:lang w:val="sv-SE"/>
              </w:rPr>
            </w:pPr>
          </w:p>
          <w:p w:rsidR="0066197F" w:rsidRPr="0066197F" w:rsidRDefault="0066197F" w:rsidP="0066197F">
            <w:pPr>
              <w:spacing w:after="0" w:line="220" w:lineRule="exact"/>
              <w:jc w:val="both"/>
              <w:rPr>
                <w:rFonts w:ascii="Times New Roman" w:eastAsia="Times New Roman" w:hAnsi="Times New Roman" w:cs="Times New Roman"/>
                <w:szCs w:val="24"/>
                <w:lang w:val="sv-SE" w:eastAsia="fi-FI"/>
              </w:rPr>
            </w:pPr>
          </w:p>
        </w:tc>
      </w:tr>
      <w:tr w:rsidR="0066197F" w:rsidRPr="0066197F" w:rsidTr="0066197F">
        <w:tc>
          <w:tcPr>
            <w:tcW w:w="7524" w:type="dxa"/>
          </w:tcPr>
          <w:p w:rsidR="0066197F" w:rsidRPr="0066197F" w:rsidRDefault="0066197F" w:rsidP="0066197F">
            <w:pPr>
              <w:spacing w:after="0" w:line="220" w:lineRule="exact"/>
              <w:rPr>
                <w:rFonts w:ascii="Times New Roman" w:eastAsia="Times New Roman" w:hAnsi="Times New Roman" w:cs="Times New Roman"/>
                <w:szCs w:val="24"/>
                <w:lang w:val="sv-SE" w:eastAsia="fi-FI"/>
              </w:rPr>
            </w:pPr>
            <w:r w:rsidRPr="0066197F">
              <w:rPr>
                <w:rFonts w:ascii="Times New Roman" w:eastAsia="Times New Roman" w:hAnsi="Times New Roman" w:cs="Times New Roman"/>
                <w:szCs w:val="24"/>
                <w:lang w:val="sv-SE" w:eastAsia="fi-FI"/>
              </w:rPr>
              <w:t>Handläggningsavgift för ansökan om registrering av en revisor som kommer från ett land utanför EES-området</w:t>
            </w:r>
          </w:p>
        </w:tc>
        <w:tc>
          <w:tcPr>
            <w:tcW w:w="962"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200 €</w:t>
            </w:r>
          </w:p>
        </w:tc>
      </w:tr>
    </w:tbl>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66197F" w:rsidRPr="0066197F" w:rsidRDefault="0066197F" w:rsidP="0066197F">
      <w:pPr>
        <w:tabs>
          <w:tab w:val="right" w:pos="8363"/>
        </w:tabs>
        <w:spacing w:after="0" w:line="220" w:lineRule="exact"/>
        <w:jc w:val="center"/>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16 §</w:t>
      </w:r>
    </w:p>
    <w:p w:rsidR="0066197F" w:rsidRPr="0066197F" w:rsidRDefault="0066197F" w:rsidP="0066197F">
      <w:pPr>
        <w:spacing w:before="220" w:after="220" w:line="220" w:lineRule="exact"/>
        <w:jc w:val="center"/>
        <w:rPr>
          <w:rFonts w:ascii="Times New Roman" w:eastAsia="Times New Roman" w:hAnsi="Times New Roman" w:cs="Times New Roman"/>
          <w:i/>
          <w:szCs w:val="24"/>
          <w:lang w:val="sv-FI" w:eastAsia="fi-FI"/>
        </w:rPr>
      </w:pPr>
      <w:r w:rsidRPr="0066197F">
        <w:rPr>
          <w:rFonts w:ascii="Times New Roman" w:eastAsia="Times New Roman" w:hAnsi="Times New Roman" w:cs="Times New Roman"/>
          <w:i/>
          <w:szCs w:val="24"/>
          <w:lang w:val="sv-FI" w:eastAsia="fi-FI"/>
        </w:rPr>
        <w:t>Övriga prestationer</w:t>
      </w: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083"/>
      </w:tblGrid>
      <w:tr w:rsidR="0066197F" w:rsidRPr="0066197F" w:rsidTr="0066197F">
        <w:tc>
          <w:tcPr>
            <w:tcW w:w="7479"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Expeditionstillägg</w:t>
            </w:r>
          </w:p>
        </w:tc>
        <w:tc>
          <w:tcPr>
            <w:tcW w:w="1083"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5,50 €</w:t>
            </w:r>
          </w:p>
        </w:tc>
      </w:tr>
      <w:tr w:rsidR="0066197F" w:rsidRPr="0066197F" w:rsidTr="0066197F">
        <w:tc>
          <w:tcPr>
            <w:tcW w:w="7479"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Faktureringstillägg</w:t>
            </w:r>
          </w:p>
        </w:tc>
        <w:tc>
          <w:tcPr>
            <w:tcW w:w="1083" w:type="dxa"/>
          </w:tcPr>
          <w:p w:rsidR="0066197F" w:rsidRPr="0066197F" w:rsidRDefault="0066197F" w:rsidP="0066197F">
            <w:pPr>
              <w:spacing w:after="0" w:line="220" w:lineRule="exact"/>
              <w:rPr>
                <w:rFonts w:ascii="Times New Roman" w:eastAsia="Times New Roman" w:hAnsi="Times New Roman" w:cs="Times New Roman"/>
                <w:szCs w:val="24"/>
                <w:lang w:val="sv-FI" w:eastAsia="fi-FI"/>
              </w:rPr>
            </w:pPr>
            <w:r w:rsidRPr="0066197F">
              <w:rPr>
                <w:rFonts w:ascii="Times New Roman" w:eastAsia="Times New Roman" w:hAnsi="Times New Roman" w:cs="Times New Roman"/>
                <w:szCs w:val="24"/>
                <w:lang w:val="sv-FI" w:eastAsia="fi-FI"/>
              </w:rPr>
              <w:t>6,50 €</w:t>
            </w:r>
          </w:p>
        </w:tc>
      </w:tr>
    </w:tbl>
    <w:p w:rsidR="0066197F" w:rsidRPr="0066197F" w:rsidRDefault="0066197F" w:rsidP="0066197F">
      <w:pPr>
        <w:spacing w:after="0" w:line="220" w:lineRule="exact"/>
        <w:rPr>
          <w:rFonts w:ascii="Times New Roman" w:eastAsia="Times New Roman" w:hAnsi="Times New Roman" w:cs="Times New Roman"/>
          <w:szCs w:val="24"/>
          <w:lang w:eastAsia="fi-FI"/>
        </w:rPr>
      </w:pPr>
    </w:p>
    <w:p w:rsidR="0066197F" w:rsidRPr="0066197F" w:rsidRDefault="0066197F" w:rsidP="0066197F">
      <w:pPr>
        <w:spacing w:after="0" w:line="220" w:lineRule="exact"/>
        <w:rPr>
          <w:rFonts w:ascii="Times New Roman" w:eastAsia="Times New Roman" w:hAnsi="Times New Roman" w:cs="Times New Roman"/>
          <w:szCs w:val="24"/>
          <w:lang w:val="sv-FI" w:eastAsia="fi-FI"/>
        </w:rPr>
      </w:pPr>
    </w:p>
    <w:p w:rsidR="00514B51" w:rsidRDefault="00514B51" w:rsidP="0066197F">
      <w:pPr>
        <w:spacing w:after="0" w:line="220" w:lineRule="exact"/>
        <w:ind w:left="6691"/>
        <w:outlineLvl w:val="0"/>
      </w:pPr>
    </w:p>
    <w:sectPr w:rsidR="00514B51" w:rsidSect="005524E5">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7F" w:rsidRDefault="0066197F" w:rsidP="007421D7">
      <w:pPr>
        <w:spacing w:after="0" w:line="240" w:lineRule="auto"/>
      </w:pPr>
      <w:r>
        <w:separator/>
      </w:r>
    </w:p>
  </w:endnote>
  <w:endnote w:type="continuationSeparator" w:id="0">
    <w:p w:rsidR="0066197F" w:rsidRDefault="0066197F" w:rsidP="0074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7F" w:rsidRDefault="0066197F" w:rsidP="007421D7">
      <w:pPr>
        <w:spacing w:after="0" w:line="240" w:lineRule="auto"/>
      </w:pPr>
      <w:r>
        <w:separator/>
      </w:r>
    </w:p>
  </w:footnote>
  <w:footnote w:type="continuationSeparator" w:id="0">
    <w:p w:rsidR="0066197F" w:rsidRDefault="0066197F" w:rsidP="0074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7F" w:rsidRPr="007421D7" w:rsidRDefault="0066197F">
    <w:pPr>
      <w:pStyle w:val="Yltunniste"/>
      <w:rPr>
        <w:rFonts w:ascii="Times New Roman" w:hAnsi="Times New Roman" w:cs="Times New Roman"/>
      </w:rPr>
    </w:pPr>
    <w:r>
      <w:tab/>
    </w:r>
    <w:r>
      <w:tab/>
    </w:r>
    <w:r w:rsidRPr="007421D7">
      <w:rPr>
        <w:rFonts w:ascii="Times New Roman" w:hAnsi="Times New Roman" w:cs="Times New Roman"/>
      </w:rPr>
      <w:t xml:space="preserve">FÖRSLAG </w:t>
    </w:r>
    <w:r>
      <w:rPr>
        <w:rFonts w:ascii="Times New Roman" w:hAnsi="Times New Roman" w:cs="Times New Roman"/>
      </w:rPr>
      <w:t>29.1.2018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4B51"/>
    <w:rsid w:val="0004688A"/>
    <w:rsid w:val="000E3608"/>
    <w:rsid w:val="00122273"/>
    <w:rsid w:val="00196CBE"/>
    <w:rsid w:val="001E04C7"/>
    <w:rsid w:val="002921B1"/>
    <w:rsid w:val="0035777F"/>
    <w:rsid w:val="003A20E7"/>
    <w:rsid w:val="004748BB"/>
    <w:rsid w:val="00481D55"/>
    <w:rsid w:val="004C0C8C"/>
    <w:rsid w:val="004D5D48"/>
    <w:rsid w:val="00514B51"/>
    <w:rsid w:val="005524E5"/>
    <w:rsid w:val="005B53AB"/>
    <w:rsid w:val="006603C8"/>
    <w:rsid w:val="0066197F"/>
    <w:rsid w:val="006A20BD"/>
    <w:rsid w:val="007174AD"/>
    <w:rsid w:val="007421D7"/>
    <w:rsid w:val="00801BA5"/>
    <w:rsid w:val="00835F8D"/>
    <w:rsid w:val="0085521D"/>
    <w:rsid w:val="008C07B2"/>
    <w:rsid w:val="009C50F3"/>
    <w:rsid w:val="00A531AA"/>
    <w:rsid w:val="00B018AE"/>
    <w:rsid w:val="00B1300E"/>
    <w:rsid w:val="00B139A3"/>
    <w:rsid w:val="00B36CEA"/>
    <w:rsid w:val="00B711F3"/>
    <w:rsid w:val="00BC2AEB"/>
    <w:rsid w:val="00C27215"/>
    <w:rsid w:val="00C56A30"/>
    <w:rsid w:val="00C63280"/>
    <w:rsid w:val="00CA15C6"/>
    <w:rsid w:val="00CC2DF3"/>
    <w:rsid w:val="00CE2D8F"/>
    <w:rsid w:val="00D27530"/>
    <w:rsid w:val="00E15E23"/>
    <w:rsid w:val="00E97561"/>
    <w:rsid w:val="00F948E9"/>
    <w:rsid w:val="00FA1F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24E5"/>
  </w:style>
  <w:style w:type="paragraph" w:styleId="Otsikko1">
    <w:name w:val="heading 1"/>
    <w:basedOn w:val="Normaali"/>
    <w:next w:val="Normaali"/>
    <w:link w:val="Otsikko1Char"/>
    <w:qFormat/>
    <w:rsid w:val="002921B1"/>
    <w:pPr>
      <w:keepNext/>
      <w:spacing w:before="240" w:after="60" w:line="240" w:lineRule="auto"/>
      <w:outlineLvl w:val="0"/>
    </w:pPr>
    <w:rPr>
      <w:rFonts w:ascii="Arial" w:eastAsia="Calibri" w:hAnsi="Arial" w:cs="Arial"/>
      <w:b/>
      <w:bCs/>
      <w:kern w:val="32"/>
      <w:sz w:val="32"/>
      <w:szCs w:val="32"/>
      <w:lang w:eastAsia="fi-FI"/>
    </w:rPr>
  </w:style>
  <w:style w:type="paragraph" w:styleId="Otsikko2">
    <w:name w:val="heading 2"/>
    <w:basedOn w:val="Normaali"/>
    <w:next w:val="Normaali"/>
    <w:link w:val="Otsikko2Char"/>
    <w:qFormat/>
    <w:rsid w:val="002921B1"/>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link w:val="Otsikko3Char"/>
    <w:qFormat/>
    <w:rsid w:val="00801BA5"/>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qFormat/>
    <w:rsid w:val="002921B1"/>
    <w:pPr>
      <w:keepNext/>
      <w:spacing w:before="240" w:after="60" w:line="240" w:lineRule="auto"/>
      <w:outlineLvl w:val="3"/>
    </w:pPr>
    <w:rPr>
      <w:rFonts w:ascii="Calibri" w:eastAsia="Calibri" w:hAnsi="Calibri" w:cs="Calibri"/>
      <w:b/>
      <w:bCs/>
      <w:sz w:val="28"/>
      <w:szCs w:val="28"/>
      <w:lang w:eastAsia="fi-FI"/>
    </w:rPr>
  </w:style>
  <w:style w:type="paragraph" w:styleId="Otsikko5">
    <w:name w:val="heading 5"/>
    <w:basedOn w:val="Normaali"/>
    <w:link w:val="Otsikko5Char"/>
    <w:qFormat/>
    <w:rsid w:val="00801BA5"/>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paragraph" w:styleId="Otsikko6">
    <w:name w:val="heading 6"/>
    <w:basedOn w:val="Normaali"/>
    <w:next w:val="Normaali"/>
    <w:link w:val="Otsikko6Char"/>
    <w:qFormat/>
    <w:rsid w:val="002921B1"/>
    <w:pPr>
      <w:spacing w:before="240" w:after="60" w:line="240" w:lineRule="auto"/>
      <w:outlineLvl w:val="5"/>
    </w:pPr>
    <w:rPr>
      <w:rFonts w:ascii="Calibri" w:eastAsia="Calibri" w:hAnsi="Calibri" w:cs="Calibri"/>
      <w:b/>
      <w:bCs/>
      <w:lang w:eastAsia="fi-FI"/>
    </w:rPr>
  </w:style>
  <w:style w:type="paragraph" w:styleId="Otsikko7">
    <w:name w:val="heading 7"/>
    <w:basedOn w:val="Normaali"/>
    <w:next w:val="Normaali"/>
    <w:link w:val="Otsikko7Char"/>
    <w:qFormat/>
    <w:rsid w:val="002921B1"/>
    <w:pPr>
      <w:spacing w:before="240" w:after="60" w:line="240" w:lineRule="auto"/>
      <w:outlineLvl w:val="6"/>
    </w:pPr>
    <w:rPr>
      <w:rFonts w:ascii="Calibri" w:eastAsia="Calibri" w:hAnsi="Calibri" w:cs="Calibri"/>
      <w:lang w:eastAsia="fi-FI"/>
    </w:rPr>
  </w:style>
  <w:style w:type="paragraph" w:styleId="Otsikko8">
    <w:name w:val="heading 8"/>
    <w:basedOn w:val="Normaali"/>
    <w:next w:val="Normaali"/>
    <w:link w:val="Otsikko8Char"/>
    <w:qFormat/>
    <w:rsid w:val="002921B1"/>
    <w:pPr>
      <w:spacing w:before="240" w:after="60" w:line="240" w:lineRule="auto"/>
      <w:outlineLvl w:val="7"/>
    </w:pPr>
    <w:rPr>
      <w:rFonts w:ascii="Calibri" w:eastAsia="Calibri" w:hAnsi="Calibri" w:cs="Calibri"/>
      <w:i/>
      <w:iCs/>
      <w:lang w:eastAsia="fi-FI"/>
    </w:rPr>
  </w:style>
  <w:style w:type="paragraph" w:styleId="Otsikko9">
    <w:name w:val="heading 9"/>
    <w:basedOn w:val="Normaali"/>
    <w:next w:val="Normaali"/>
    <w:link w:val="Otsikko9Char"/>
    <w:qFormat/>
    <w:rsid w:val="002921B1"/>
    <w:pPr>
      <w:spacing w:before="240" w:after="60" w:line="240" w:lineRule="auto"/>
      <w:outlineLvl w:val="8"/>
    </w:pPr>
    <w:rPr>
      <w:rFonts w:ascii="Arial" w:eastAsia="Calibri"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514B51"/>
    <w:pPr>
      <w:spacing w:after="0" w:line="220" w:lineRule="exact"/>
    </w:pPr>
    <w:rPr>
      <w:rFonts w:ascii="Times New Roman" w:eastAsia="Times New Roman" w:hAnsi="Times New Roman" w:cs="Times New Roman"/>
      <w:szCs w:val="24"/>
      <w:lang w:eastAsia="fi-FI"/>
    </w:rPr>
  </w:style>
  <w:style w:type="paragraph" w:customStyle="1" w:styleId="LLPykala">
    <w:name w:val="LLPykala"/>
    <w:next w:val="LLNormaali"/>
    <w:rsid w:val="00514B51"/>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514B51"/>
    <w:pPr>
      <w:spacing w:before="220" w:after="220" w:line="220" w:lineRule="exact"/>
      <w:jc w:val="center"/>
    </w:pPr>
    <w:rPr>
      <w:rFonts w:ascii="Times New Roman" w:eastAsia="Times New Roman" w:hAnsi="Times New Roman" w:cs="Times New Roman"/>
      <w:i/>
      <w:szCs w:val="24"/>
      <w:lang w:eastAsia="fi-FI"/>
    </w:rPr>
  </w:style>
  <w:style w:type="paragraph" w:customStyle="1" w:styleId="LLLiite">
    <w:name w:val="LLLiite"/>
    <w:next w:val="LLNormaali"/>
    <w:rsid w:val="00514B51"/>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MuuSaadosOtsikko">
    <w:name w:val="LLMuuSaadosOtsikko"/>
    <w:next w:val="LLNormaali"/>
    <w:rsid w:val="00514B51"/>
    <w:pPr>
      <w:spacing w:before="220" w:after="220" w:line="320" w:lineRule="exact"/>
      <w:contextualSpacing/>
      <w:jc w:val="center"/>
    </w:pPr>
    <w:rPr>
      <w:rFonts w:ascii="Times New Roman" w:eastAsia="Times New Roman" w:hAnsi="Times New Roman" w:cs="Times New Roman"/>
      <w:b/>
      <w:sz w:val="30"/>
      <w:szCs w:val="24"/>
      <w:lang w:eastAsia="fi-FI"/>
    </w:rPr>
  </w:style>
  <w:style w:type="paragraph" w:customStyle="1" w:styleId="LLSaadoksenNimi">
    <w:name w:val="LLSaadoksenNimi"/>
    <w:next w:val="LLNormaali"/>
    <w:autoRedefine/>
    <w:rsid w:val="00514B51"/>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TaulukonOtsikko">
    <w:name w:val="LLTaulukonOtsikko"/>
    <w:next w:val="LLNormaali"/>
    <w:rsid w:val="00514B51"/>
    <w:pPr>
      <w:spacing w:after="220" w:line="220" w:lineRule="exact"/>
    </w:pPr>
    <w:rPr>
      <w:rFonts w:ascii="Times New Roman" w:eastAsia="Times New Roman" w:hAnsi="Times New Roman" w:cs="Times New Roman"/>
      <w:szCs w:val="24"/>
      <w:lang w:eastAsia="fi-FI"/>
    </w:rPr>
  </w:style>
  <w:style w:type="character" w:customStyle="1" w:styleId="Otsikko3Char">
    <w:name w:val="Otsikko 3 Char"/>
    <w:basedOn w:val="Kappaleenoletusfontti"/>
    <w:link w:val="Otsikko3"/>
    <w:rsid w:val="00801BA5"/>
    <w:rPr>
      <w:rFonts w:ascii="Times New Roman" w:eastAsia="Times New Roman" w:hAnsi="Times New Roman" w:cs="Times New Roman"/>
      <w:b/>
      <w:bCs/>
      <w:sz w:val="27"/>
      <w:szCs w:val="27"/>
      <w:lang w:eastAsia="fi-FI"/>
    </w:rPr>
  </w:style>
  <w:style w:type="character" w:customStyle="1" w:styleId="Otsikko5Char">
    <w:name w:val="Otsikko 5 Char"/>
    <w:basedOn w:val="Kappaleenoletusfontti"/>
    <w:link w:val="Otsikko5"/>
    <w:rsid w:val="00801BA5"/>
    <w:rPr>
      <w:rFonts w:ascii="Times New Roman" w:eastAsia="Times New Roman" w:hAnsi="Times New Roman" w:cs="Times New Roman"/>
      <w:b/>
      <w:bCs/>
      <w:sz w:val="20"/>
      <w:szCs w:val="20"/>
      <w:lang w:eastAsia="fi-FI"/>
    </w:rPr>
  </w:style>
  <w:style w:type="character" w:styleId="Voimakas">
    <w:name w:val="Strong"/>
    <w:basedOn w:val="Kappaleenoletusfontti"/>
    <w:uiPriority w:val="22"/>
    <w:qFormat/>
    <w:rsid w:val="00801BA5"/>
    <w:rPr>
      <w:b/>
      <w:bCs/>
    </w:rPr>
  </w:style>
  <w:style w:type="paragraph" w:styleId="NormaaliWWW">
    <w:name w:val="Normal (Web)"/>
    <w:basedOn w:val="Normaali"/>
    <w:uiPriority w:val="99"/>
    <w:unhideWhenUsed/>
    <w:rsid w:val="00801B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801B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center">
    <w:name w:val="center"/>
    <w:basedOn w:val="Normaali"/>
    <w:rsid w:val="00801BA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rsid w:val="002921B1"/>
    <w:rPr>
      <w:rFonts w:ascii="Arial" w:eastAsia="Calibri" w:hAnsi="Arial" w:cs="Arial"/>
      <w:b/>
      <w:bCs/>
      <w:kern w:val="32"/>
      <w:sz w:val="32"/>
      <w:szCs w:val="32"/>
      <w:lang w:eastAsia="fi-FI"/>
    </w:rPr>
  </w:style>
  <w:style w:type="character" w:customStyle="1" w:styleId="Otsikko2Char">
    <w:name w:val="Otsikko 2 Char"/>
    <w:basedOn w:val="Kappaleenoletusfontti"/>
    <w:link w:val="Otsikko2"/>
    <w:rsid w:val="002921B1"/>
    <w:rPr>
      <w:rFonts w:ascii="Arial" w:eastAsia="Times New Roman" w:hAnsi="Arial" w:cs="Arial"/>
      <w:b/>
      <w:bCs/>
      <w:i/>
      <w:iCs/>
      <w:sz w:val="28"/>
      <w:szCs w:val="28"/>
      <w:lang w:eastAsia="fi-FI"/>
    </w:rPr>
  </w:style>
  <w:style w:type="character" w:customStyle="1" w:styleId="Otsikko4Char">
    <w:name w:val="Otsikko 4 Char"/>
    <w:basedOn w:val="Kappaleenoletusfontti"/>
    <w:link w:val="Otsikko4"/>
    <w:rsid w:val="002921B1"/>
    <w:rPr>
      <w:rFonts w:ascii="Calibri" w:eastAsia="Calibri" w:hAnsi="Calibri" w:cs="Calibri"/>
      <w:b/>
      <w:bCs/>
      <w:sz w:val="28"/>
      <w:szCs w:val="28"/>
      <w:lang w:eastAsia="fi-FI"/>
    </w:rPr>
  </w:style>
  <w:style w:type="character" w:customStyle="1" w:styleId="Otsikko6Char">
    <w:name w:val="Otsikko 6 Char"/>
    <w:basedOn w:val="Kappaleenoletusfontti"/>
    <w:link w:val="Otsikko6"/>
    <w:rsid w:val="002921B1"/>
    <w:rPr>
      <w:rFonts w:ascii="Calibri" w:eastAsia="Calibri" w:hAnsi="Calibri" w:cs="Calibri"/>
      <w:b/>
      <w:bCs/>
      <w:lang w:eastAsia="fi-FI"/>
    </w:rPr>
  </w:style>
  <w:style w:type="character" w:customStyle="1" w:styleId="Otsikko7Char">
    <w:name w:val="Otsikko 7 Char"/>
    <w:basedOn w:val="Kappaleenoletusfontti"/>
    <w:link w:val="Otsikko7"/>
    <w:rsid w:val="002921B1"/>
    <w:rPr>
      <w:rFonts w:ascii="Calibri" w:eastAsia="Calibri" w:hAnsi="Calibri" w:cs="Calibri"/>
      <w:lang w:eastAsia="fi-FI"/>
    </w:rPr>
  </w:style>
  <w:style w:type="character" w:customStyle="1" w:styleId="Otsikko8Char">
    <w:name w:val="Otsikko 8 Char"/>
    <w:basedOn w:val="Kappaleenoletusfontti"/>
    <w:link w:val="Otsikko8"/>
    <w:rsid w:val="002921B1"/>
    <w:rPr>
      <w:rFonts w:ascii="Calibri" w:eastAsia="Calibri" w:hAnsi="Calibri" w:cs="Calibri"/>
      <w:i/>
      <w:iCs/>
      <w:lang w:eastAsia="fi-FI"/>
    </w:rPr>
  </w:style>
  <w:style w:type="character" w:customStyle="1" w:styleId="Otsikko9Char">
    <w:name w:val="Otsikko 9 Char"/>
    <w:basedOn w:val="Kappaleenoletusfontti"/>
    <w:link w:val="Otsikko9"/>
    <w:rsid w:val="002921B1"/>
    <w:rPr>
      <w:rFonts w:ascii="Arial" w:eastAsia="Calibri" w:hAnsi="Arial" w:cs="Arial"/>
      <w:lang w:eastAsia="fi-FI"/>
    </w:rPr>
  </w:style>
  <w:style w:type="paragraph" w:styleId="Yltunniste">
    <w:name w:val="header"/>
    <w:basedOn w:val="Normaali"/>
    <w:link w:val="YltunnisteChar"/>
    <w:rsid w:val="002921B1"/>
    <w:pPr>
      <w:tabs>
        <w:tab w:val="center" w:pos="4819"/>
        <w:tab w:val="right" w:pos="9638"/>
      </w:tabs>
      <w:spacing w:after="0" w:line="240" w:lineRule="auto"/>
    </w:pPr>
    <w:rPr>
      <w:rFonts w:ascii="Calibri" w:eastAsia="Calibri" w:hAnsi="Calibri" w:cs="Calibri"/>
      <w:lang w:eastAsia="fi-FI"/>
    </w:rPr>
  </w:style>
  <w:style w:type="character" w:customStyle="1" w:styleId="YltunnisteChar">
    <w:name w:val="Ylätunniste Char"/>
    <w:basedOn w:val="Kappaleenoletusfontti"/>
    <w:link w:val="Yltunniste"/>
    <w:rsid w:val="002921B1"/>
    <w:rPr>
      <w:rFonts w:ascii="Calibri" w:eastAsia="Calibri" w:hAnsi="Calibri" w:cs="Calibri"/>
      <w:lang w:eastAsia="fi-FI"/>
    </w:rPr>
  </w:style>
  <w:style w:type="character" w:styleId="Sivunumero">
    <w:name w:val="page number"/>
    <w:basedOn w:val="Kappaleenoletusfontti"/>
    <w:rsid w:val="002921B1"/>
  </w:style>
  <w:style w:type="paragraph" w:styleId="Alatunniste">
    <w:name w:val="footer"/>
    <w:basedOn w:val="Normaali"/>
    <w:link w:val="AlatunnisteChar"/>
    <w:rsid w:val="002921B1"/>
    <w:pPr>
      <w:tabs>
        <w:tab w:val="center" w:pos="4819"/>
        <w:tab w:val="right" w:pos="9638"/>
      </w:tabs>
      <w:spacing w:after="0" w:line="240" w:lineRule="auto"/>
    </w:pPr>
    <w:rPr>
      <w:rFonts w:ascii="Calibri" w:eastAsia="Calibri" w:hAnsi="Calibri" w:cs="Calibri"/>
      <w:lang w:eastAsia="fi-FI"/>
    </w:rPr>
  </w:style>
  <w:style w:type="character" w:customStyle="1" w:styleId="AlatunnisteChar">
    <w:name w:val="Alatunniste Char"/>
    <w:basedOn w:val="Kappaleenoletusfontti"/>
    <w:link w:val="Alatunniste"/>
    <w:rsid w:val="002921B1"/>
    <w:rPr>
      <w:rFonts w:ascii="Calibri" w:eastAsia="Calibri" w:hAnsi="Calibri" w:cs="Calibri"/>
      <w:lang w:eastAsia="fi-FI"/>
    </w:rPr>
  </w:style>
  <w:style w:type="paragraph" w:customStyle="1" w:styleId="LL3Otsikkotaso">
    <w:name w:val="LL3Otsikkotaso"/>
    <w:next w:val="LLNormaali"/>
    <w:rsid w:val="002921B1"/>
    <w:pPr>
      <w:spacing w:after="220" w:line="220" w:lineRule="exact"/>
      <w:outlineLvl w:val="2"/>
    </w:pPr>
    <w:rPr>
      <w:rFonts w:ascii="Times New Roman" w:eastAsia="Times New Roman" w:hAnsi="Times New Roman" w:cs="Times New Roman"/>
      <w:szCs w:val="24"/>
      <w:lang w:val="sv-FI" w:eastAsia="fi-FI"/>
    </w:rPr>
  </w:style>
  <w:style w:type="paragraph" w:customStyle="1" w:styleId="LLKappalejako">
    <w:name w:val="LLKappalejako"/>
    <w:link w:val="LLKappalejakoChar"/>
    <w:autoRedefine/>
    <w:rsid w:val="002921B1"/>
    <w:pPr>
      <w:spacing w:after="0" w:line="220" w:lineRule="exact"/>
      <w:ind w:firstLine="170"/>
      <w:jc w:val="both"/>
    </w:pPr>
    <w:rPr>
      <w:rFonts w:ascii="Times New Roman" w:eastAsia="Times New Roman" w:hAnsi="Times New Roman" w:cs="Times New Roman"/>
      <w:szCs w:val="24"/>
      <w:lang w:val="sv-FI" w:eastAsia="fi-FI"/>
    </w:rPr>
  </w:style>
  <w:style w:type="character" w:customStyle="1" w:styleId="LLKappalejakoChar">
    <w:name w:val="LLKappalejako Char"/>
    <w:link w:val="LLKappalejako"/>
    <w:locked/>
    <w:rsid w:val="002921B1"/>
    <w:rPr>
      <w:rFonts w:ascii="Times New Roman" w:eastAsia="Times New Roman" w:hAnsi="Times New Roman" w:cs="Times New Roman"/>
      <w:szCs w:val="24"/>
      <w:lang w:val="sv-FI" w:eastAsia="fi-FI"/>
    </w:rPr>
  </w:style>
  <w:style w:type="table" w:styleId="TaulukkoRuudukko">
    <w:name w:val="Table Grid"/>
    <w:basedOn w:val="Normaalitaulukko"/>
    <w:rsid w:val="002921B1"/>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Luku">
    <w:name w:val="LLLuku"/>
    <w:next w:val="LLNormaali"/>
    <w:rsid w:val="002921B1"/>
    <w:pPr>
      <w:spacing w:after="220" w:line="220" w:lineRule="exact"/>
      <w:jc w:val="center"/>
    </w:pPr>
    <w:rPr>
      <w:rFonts w:ascii="Times New Roman" w:eastAsia="Times New Roman" w:hAnsi="Times New Roman" w:cs="Times New Roman"/>
      <w:szCs w:val="24"/>
      <w:lang w:val="sv-FI" w:eastAsia="fi-FI"/>
    </w:rPr>
  </w:style>
  <w:style w:type="paragraph" w:customStyle="1" w:styleId="LLLuvunOtsikko">
    <w:name w:val="LLLuvunOtsikko"/>
    <w:next w:val="LLNormaali"/>
    <w:rsid w:val="002921B1"/>
    <w:pPr>
      <w:spacing w:after="220" w:line="220" w:lineRule="exact"/>
      <w:jc w:val="center"/>
    </w:pPr>
    <w:rPr>
      <w:rFonts w:ascii="Times New Roman" w:eastAsia="Times New Roman" w:hAnsi="Times New Roman" w:cs="Times New Roman"/>
      <w:b/>
      <w:szCs w:val="24"/>
      <w:lang w:val="sv-FI" w:eastAsia="fi-FI"/>
    </w:rPr>
  </w:style>
  <w:style w:type="paragraph" w:customStyle="1" w:styleId="LLOsa">
    <w:name w:val="LLOsa"/>
    <w:next w:val="LLNormaali"/>
    <w:rsid w:val="002921B1"/>
    <w:pPr>
      <w:spacing w:after="220" w:line="220" w:lineRule="exact"/>
      <w:jc w:val="center"/>
    </w:pPr>
    <w:rPr>
      <w:rFonts w:ascii="Times New Roman" w:eastAsia="Times New Roman" w:hAnsi="Times New Roman" w:cs="Times New Roman"/>
      <w:caps/>
      <w:szCs w:val="24"/>
      <w:lang w:val="sv-FI" w:eastAsia="fi-FI"/>
    </w:rPr>
  </w:style>
  <w:style w:type="paragraph" w:customStyle="1" w:styleId="LLOsanOtsikko">
    <w:name w:val="LLOsanOtsikko"/>
    <w:next w:val="LLNormaali"/>
    <w:rsid w:val="002921B1"/>
    <w:pPr>
      <w:spacing w:after="220" w:line="220" w:lineRule="exact"/>
      <w:jc w:val="center"/>
    </w:pPr>
    <w:rPr>
      <w:rFonts w:ascii="Times New Roman" w:eastAsia="Times New Roman" w:hAnsi="Times New Roman" w:cs="Times New Roman"/>
      <w:b/>
      <w:szCs w:val="24"/>
      <w:lang w:val="sv-FI" w:eastAsia="fi-FI"/>
    </w:rPr>
  </w:style>
  <w:style w:type="paragraph" w:customStyle="1" w:styleId="LLValiotsikko">
    <w:name w:val="LLValiotsikko"/>
    <w:next w:val="LLNormaali"/>
    <w:rsid w:val="002921B1"/>
    <w:pPr>
      <w:spacing w:after="220" w:line="220" w:lineRule="exact"/>
      <w:jc w:val="center"/>
    </w:pPr>
    <w:rPr>
      <w:rFonts w:ascii="Times New Roman" w:eastAsia="Times New Roman" w:hAnsi="Times New Roman" w:cs="Times New Roman"/>
      <w:i/>
      <w:szCs w:val="24"/>
      <w:lang w:val="sv-FI" w:eastAsia="fi-FI"/>
    </w:rPr>
  </w:style>
  <w:style w:type="paragraph" w:customStyle="1" w:styleId="LLVoimaantulokappale">
    <w:name w:val="LLVoimaantulokappale"/>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MomentinJohdantoKappale">
    <w:name w:val="LLMomentinJohdantoKappale"/>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MomentinKohta">
    <w:name w:val="LLMomentinKohta"/>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MomentinAlakohta">
    <w:name w:val="LLMomentinAlakohta"/>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customStyle="1" w:styleId="LLPaivays">
    <w:name w:val="LLPaivays"/>
    <w:next w:val="LLNormaali"/>
    <w:rsid w:val="002921B1"/>
    <w:pPr>
      <w:spacing w:after="220" w:line="220" w:lineRule="exact"/>
    </w:pPr>
    <w:rPr>
      <w:rFonts w:ascii="Times New Roman" w:eastAsia="Times New Roman" w:hAnsi="Times New Roman" w:cs="Times New Roman"/>
      <w:szCs w:val="24"/>
      <w:lang w:val="sv-FI" w:eastAsia="fi-FI"/>
    </w:rPr>
  </w:style>
  <w:style w:type="paragraph" w:customStyle="1" w:styleId="LLLakiehdotukset">
    <w:name w:val="LLLakiehdotukse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Rinnakkaistekstit">
    <w:name w:val="LLRinnakkaisteksti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Asetusluonnokset">
    <w:name w:val="LLAsetusluonnokse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Muutliitteet">
    <w:name w:val="LLMuutliitteet"/>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LainNumero">
    <w:name w:val="LLLainNumero"/>
    <w:next w:val="LLNormaali"/>
    <w:rsid w:val="002921B1"/>
    <w:pPr>
      <w:spacing w:before="220" w:after="220" w:line="320" w:lineRule="exact"/>
    </w:pPr>
    <w:rPr>
      <w:rFonts w:ascii="Times New Roman" w:eastAsia="Times New Roman" w:hAnsi="Times New Roman" w:cs="Times New Roman"/>
      <w:b/>
      <w:sz w:val="30"/>
      <w:szCs w:val="24"/>
      <w:lang w:val="sv-FI" w:eastAsia="fi-FI"/>
    </w:rPr>
  </w:style>
  <w:style w:type="paragraph" w:customStyle="1" w:styleId="LLLaki">
    <w:name w:val="LLLaki"/>
    <w:next w:val="LLNormaali"/>
    <w:rsid w:val="002921B1"/>
    <w:pPr>
      <w:spacing w:before="220" w:after="220" w:line="320" w:lineRule="exact"/>
      <w:jc w:val="center"/>
    </w:pPr>
    <w:rPr>
      <w:rFonts w:ascii="Times New Roman" w:eastAsia="Times New Roman" w:hAnsi="Times New Roman" w:cs="Times New Roman"/>
      <w:b/>
      <w:spacing w:val="22"/>
      <w:sz w:val="30"/>
      <w:szCs w:val="24"/>
      <w:lang w:val="sv-FI" w:eastAsia="fi-FI"/>
    </w:rPr>
  </w:style>
  <w:style w:type="paragraph" w:customStyle="1" w:styleId="LLLakiYhdyssanaOtsikko">
    <w:name w:val="LLLakiYhdyssanaOtsikko"/>
    <w:next w:val="LLNormaali"/>
    <w:rsid w:val="002921B1"/>
    <w:pPr>
      <w:spacing w:after="220" w:line="320" w:lineRule="exact"/>
      <w:jc w:val="center"/>
      <w:outlineLvl w:val="2"/>
    </w:pPr>
    <w:rPr>
      <w:rFonts w:ascii="Times New Roman" w:eastAsia="Times New Roman" w:hAnsi="Times New Roman" w:cs="Times New Roman"/>
      <w:b/>
      <w:sz w:val="30"/>
      <w:szCs w:val="24"/>
      <w:lang w:val="sv-FI" w:eastAsia="fi-FI"/>
    </w:rPr>
  </w:style>
  <w:style w:type="paragraph" w:customStyle="1" w:styleId="LLTPnAsetus">
    <w:name w:val="LLTPnAsetus"/>
    <w:next w:val="LLNormaali"/>
    <w:rsid w:val="002921B1"/>
    <w:pPr>
      <w:spacing w:after="220" w:line="320" w:lineRule="exact"/>
      <w:jc w:val="center"/>
    </w:pPr>
    <w:rPr>
      <w:rFonts w:ascii="Times New Roman" w:eastAsia="Times New Roman" w:hAnsi="Times New Roman" w:cs="Times New Roman"/>
      <w:b/>
      <w:sz w:val="30"/>
      <w:szCs w:val="24"/>
      <w:lang w:val="sv-FI" w:eastAsia="fi-FI"/>
    </w:rPr>
  </w:style>
  <w:style w:type="paragraph" w:customStyle="1" w:styleId="LLValtioneuvostonAsetus">
    <w:name w:val="LLValtioneuvostonAsetus"/>
    <w:next w:val="LLNormaali"/>
    <w:rsid w:val="002921B1"/>
    <w:pPr>
      <w:spacing w:after="220" w:line="320" w:lineRule="exact"/>
      <w:jc w:val="center"/>
    </w:pPr>
    <w:rPr>
      <w:rFonts w:ascii="Times New Roman" w:eastAsia="Times New Roman" w:hAnsi="Times New Roman" w:cs="Times New Roman"/>
      <w:b/>
      <w:sz w:val="30"/>
      <w:szCs w:val="24"/>
      <w:lang w:val="sv-FI" w:eastAsia="fi-FI"/>
    </w:rPr>
  </w:style>
  <w:style w:type="paragraph" w:customStyle="1" w:styleId="LLMinisterionAsetus">
    <w:name w:val="LLMinisterionAsetus"/>
    <w:next w:val="LLNormaali"/>
    <w:rsid w:val="002921B1"/>
    <w:pPr>
      <w:spacing w:after="220" w:line="320" w:lineRule="exact"/>
      <w:jc w:val="center"/>
    </w:pPr>
    <w:rPr>
      <w:rFonts w:ascii="Times New Roman" w:eastAsia="Times New Roman" w:hAnsi="Times New Roman" w:cs="Times New Roman"/>
      <w:b/>
      <w:sz w:val="30"/>
      <w:szCs w:val="24"/>
      <w:lang w:eastAsia="fi-FI"/>
    </w:rPr>
  </w:style>
  <w:style w:type="paragraph" w:customStyle="1" w:styleId="LLPasiallinensislt">
    <w:name w:val="LLPääasiallinensisältö"/>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perustelut">
    <w:name w:val="LLperustelut"/>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Yleisperustelut">
    <w:name w:val="LLYleisperustelut"/>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Yksityiskohtaisetperustelut">
    <w:name w:val="LLYksityiskohtaisetperustelut"/>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1Otsikkotaso">
    <w:name w:val="LL1Otsikkotaso"/>
    <w:next w:val="LLNormaali"/>
    <w:rsid w:val="002921B1"/>
    <w:pPr>
      <w:numPr>
        <w:numId w:val="42"/>
      </w:numPr>
      <w:spacing w:after="220" w:line="220" w:lineRule="exact"/>
      <w:outlineLvl w:val="1"/>
    </w:pPr>
    <w:rPr>
      <w:rFonts w:ascii="Times New Roman" w:eastAsia="Times New Roman" w:hAnsi="Times New Roman" w:cs="Times New Roman"/>
      <w:b/>
      <w:spacing w:val="22"/>
      <w:sz w:val="21"/>
      <w:szCs w:val="24"/>
      <w:lang w:val="sv-FI" w:eastAsia="fi-FI"/>
    </w:rPr>
  </w:style>
  <w:style w:type="paragraph" w:customStyle="1" w:styleId="LL2Otsikkotaso">
    <w:name w:val="LL2Otsikkotaso"/>
    <w:next w:val="LLNormaali"/>
    <w:rsid w:val="002921B1"/>
    <w:pPr>
      <w:numPr>
        <w:ilvl w:val="1"/>
        <w:numId w:val="42"/>
      </w:numPr>
      <w:spacing w:after="220" w:line="220" w:lineRule="exact"/>
      <w:ind w:left="680" w:hanging="680"/>
      <w:outlineLvl w:val="2"/>
    </w:pPr>
    <w:rPr>
      <w:rFonts w:ascii="Times New Roman" w:eastAsia="Times New Roman" w:hAnsi="Times New Roman" w:cs="Times New Roman"/>
      <w:b/>
      <w:sz w:val="21"/>
      <w:szCs w:val="24"/>
      <w:lang w:val="sv-FI" w:eastAsia="fi-FI"/>
    </w:rPr>
  </w:style>
  <w:style w:type="paragraph" w:customStyle="1" w:styleId="LLOsanPerustelujenOtsikko">
    <w:name w:val="LLOsanPerustelujenOtsikko"/>
    <w:next w:val="LLNormaali"/>
    <w:rsid w:val="002921B1"/>
    <w:pPr>
      <w:spacing w:after="220" w:line="220" w:lineRule="exact"/>
      <w:ind w:left="1134" w:hanging="1134"/>
      <w:outlineLvl w:val="2"/>
    </w:pPr>
    <w:rPr>
      <w:rFonts w:ascii="Times New Roman" w:eastAsia="Times New Roman" w:hAnsi="Times New Roman" w:cs="Times New Roman"/>
      <w:szCs w:val="24"/>
      <w:lang w:val="sv-FI" w:eastAsia="fi-FI"/>
    </w:rPr>
  </w:style>
  <w:style w:type="paragraph" w:customStyle="1" w:styleId="LLuvunPerustelujenOtsikko">
    <w:name w:val="LLuvunPerustelujenOtsikko"/>
    <w:next w:val="LLNormaali"/>
    <w:rsid w:val="002921B1"/>
    <w:pPr>
      <w:spacing w:after="220" w:line="220" w:lineRule="exact"/>
      <w:ind w:left="1134" w:hanging="1134"/>
      <w:outlineLvl w:val="2"/>
    </w:pPr>
    <w:rPr>
      <w:rFonts w:ascii="Times New Roman" w:eastAsia="Times New Roman" w:hAnsi="Times New Roman" w:cs="Times New Roman"/>
      <w:szCs w:val="24"/>
      <w:lang w:val="sv-FI" w:eastAsia="fi-FI"/>
    </w:rPr>
  </w:style>
  <w:style w:type="paragraph" w:customStyle="1" w:styleId="LLLuvunPerustelujenOtsikko">
    <w:name w:val="LLLuvunPerustelujenOtsikko"/>
    <w:next w:val="LLNormaali"/>
    <w:rsid w:val="002921B1"/>
    <w:pPr>
      <w:spacing w:after="220" w:line="220" w:lineRule="exact"/>
      <w:ind w:left="1134" w:hanging="1134"/>
      <w:outlineLvl w:val="2"/>
    </w:pPr>
    <w:rPr>
      <w:rFonts w:ascii="Times New Roman" w:eastAsia="Times New Roman" w:hAnsi="Times New Roman" w:cs="Times New Roman"/>
      <w:szCs w:val="24"/>
      <w:lang w:val="sv-FI" w:eastAsia="fi-FI"/>
    </w:rPr>
  </w:style>
  <w:style w:type="paragraph" w:customStyle="1" w:styleId="LLP1Otsikkotaso">
    <w:name w:val="LLP1Otsikkotaso"/>
    <w:next w:val="LLNormaali"/>
    <w:rsid w:val="002921B1"/>
    <w:pPr>
      <w:numPr>
        <w:ilvl w:val="1"/>
        <w:numId w:val="2"/>
      </w:numPr>
      <w:spacing w:after="220" w:line="220" w:lineRule="exact"/>
      <w:ind w:left="357" w:hanging="357"/>
      <w:outlineLvl w:val="1"/>
    </w:pPr>
    <w:rPr>
      <w:rFonts w:ascii="Times New Roman" w:eastAsia="Times New Roman" w:hAnsi="Times New Roman" w:cs="Times New Roman"/>
      <w:b/>
      <w:spacing w:val="22"/>
      <w:sz w:val="21"/>
      <w:szCs w:val="24"/>
      <w:lang w:val="sv-FI" w:eastAsia="fi-FI"/>
    </w:rPr>
  </w:style>
  <w:style w:type="paragraph" w:customStyle="1" w:styleId="LLP2Otsikkotaso">
    <w:name w:val="LLP2Otsikkotaso"/>
    <w:next w:val="LLNormaali"/>
    <w:rsid w:val="002921B1"/>
    <w:pPr>
      <w:numPr>
        <w:ilvl w:val="2"/>
        <w:numId w:val="2"/>
      </w:numPr>
      <w:spacing w:after="220" w:line="220" w:lineRule="exact"/>
      <w:ind w:left="680" w:hanging="680"/>
      <w:outlineLvl w:val="2"/>
    </w:pPr>
    <w:rPr>
      <w:rFonts w:ascii="Times New Roman" w:eastAsia="Times New Roman" w:hAnsi="Times New Roman" w:cs="Times New Roman"/>
      <w:b/>
      <w:sz w:val="21"/>
      <w:szCs w:val="24"/>
      <w:lang w:val="sv-FI" w:eastAsia="fi-FI"/>
    </w:rPr>
  </w:style>
  <w:style w:type="paragraph" w:customStyle="1" w:styleId="LLYLP1Otsikkotaso">
    <w:name w:val="LLYLP1Otsikkotaso"/>
    <w:next w:val="LLNormaali"/>
    <w:rsid w:val="002921B1"/>
    <w:pPr>
      <w:numPr>
        <w:numId w:val="27"/>
      </w:numPr>
      <w:spacing w:after="220" w:line="220" w:lineRule="exact"/>
      <w:ind w:left="357" w:hanging="357"/>
      <w:outlineLvl w:val="0"/>
    </w:pPr>
    <w:rPr>
      <w:rFonts w:ascii="Times New Roman" w:eastAsia="Times New Roman" w:hAnsi="Times New Roman" w:cs="Times New Roman"/>
      <w:b/>
      <w:spacing w:val="22"/>
      <w:sz w:val="21"/>
      <w:szCs w:val="24"/>
      <w:lang w:val="sv-FI" w:eastAsia="fi-FI"/>
    </w:rPr>
  </w:style>
  <w:style w:type="paragraph" w:customStyle="1" w:styleId="LLYLP2Otsikkotaso">
    <w:name w:val="LLYLP2Otsikkotaso"/>
    <w:next w:val="LLNormaali"/>
    <w:rsid w:val="002921B1"/>
    <w:pPr>
      <w:numPr>
        <w:ilvl w:val="1"/>
        <w:numId w:val="27"/>
      </w:numPr>
      <w:spacing w:after="220" w:line="220" w:lineRule="exact"/>
      <w:ind w:left="680" w:hanging="680"/>
      <w:outlineLvl w:val="1"/>
    </w:pPr>
    <w:rPr>
      <w:rFonts w:ascii="Times New Roman" w:eastAsia="Times New Roman" w:hAnsi="Times New Roman" w:cs="Times New Roman"/>
      <w:b/>
      <w:sz w:val="21"/>
      <w:szCs w:val="24"/>
      <w:lang w:val="sv-FI" w:eastAsia="fi-FI"/>
    </w:rPr>
  </w:style>
  <w:style w:type="paragraph" w:customStyle="1" w:styleId="LLYKP1Otsikkotaso">
    <w:name w:val="LLYKP1Otsikkotaso"/>
    <w:next w:val="LLNormaali"/>
    <w:rsid w:val="002921B1"/>
    <w:pPr>
      <w:numPr>
        <w:ilvl w:val="1"/>
        <w:numId w:val="5"/>
      </w:numPr>
      <w:spacing w:after="220" w:line="220" w:lineRule="exact"/>
      <w:ind w:left="357" w:hanging="357"/>
      <w:outlineLvl w:val="0"/>
    </w:pPr>
    <w:rPr>
      <w:rFonts w:ascii="Times New Roman" w:eastAsia="Times New Roman" w:hAnsi="Times New Roman" w:cs="Arial"/>
      <w:b/>
      <w:spacing w:val="22"/>
      <w:sz w:val="21"/>
      <w:szCs w:val="24"/>
      <w:lang w:val="sv-FI" w:eastAsia="fi-FI"/>
    </w:rPr>
  </w:style>
  <w:style w:type="paragraph" w:customStyle="1" w:styleId="LLYKP2Otsikkotaso">
    <w:name w:val="LLYKP2Otsikkotaso"/>
    <w:next w:val="LLNormaali"/>
    <w:rsid w:val="002921B1"/>
    <w:pPr>
      <w:numPr>
        <w:ilvl w:val="2"/>
        <w:numId w:val="5"/>
      </w:numPr>
      <w:spacing w:after="220" w:line="220" w:lineRule="exact"/>
      <w:ind w:left="680" w:hanging="680"/>
      <w:outlineLvl w:val="1"/>
    </w:pPr>
    <w:rPr>
      <w:rFonts w:ascii="Times New Roman" w:eastAsia="Times New Roman" w:hAnsi="Times New Roman" w:cs="Times New Roman"/>
      <w:b/>
      <w:sz w:val="21"/>
      <w:szCs w:val="24"/>
      <w:lang w:val="sv-FI" w:eastAsia="fi-FI"/>
    </w:rPr>
  </w:style>
  <w:style w:type="paragraph" w:customStyle="1" w:styleId="LLEsityksennimi">
    <w:name w:val="LLEsityksennimi"/>
    <w:next w:val="LLNormaali"/>
    <w:rsid w:val="002921B1"/>
    <w:pPr>
      <w:spacing w:after="220" w:line="220" w:lineRule="exact"/>
      <w:jc w:val="both"/>
    </w:pPr>
    <w:rPr>
      <w:rFonts w:ascii="Times New Roman" w:eastAsia="Times New Roman" w:hAnsi="Times New Roman" w:cs="Arial"/>
      <w:b/>
      <w:sz w:val="21"/>
      <w:szCs w:val="24"/>
      <w:lang w:val="sv-FI" w:eastAsia="fi-FI"/>
    </w:rPr>
  </w:style>
  <w:style w:type="paragraph" w:customStyle="1" w:styleId="LLPotsikko">
    <w:name w:val="LLPääotsikko"/>
    <w:next w:val="LLNormaali"/>
    <w:rsid w:val="002921B1"/>
    <w:pPr>
      <w:spacing w:after="220" w:line="220" w:lineRule="exact"/>
    </w:pPr>
    <w:rPr>
      <w:rFonts w:ascii="Times New Roman" w:eastAsia="Times New Roman" w:hAnsi="Times New Roman" w:cs="Times New Roman"/>
      <w:b/>
      <w:caps/>
      <w:sz w:val="21"/>
      <w:szCs w:val="24"/>
      <w:lang w:val="sv-FI" w:eastAsia="fi-FI"/>
    </w:rPr>
  </w:style>
  <w:style w:type="paragraph" w:customStyle="1" w:styleId="LLSisllys">
    <w:name w:val="LLSisällys"/>
    <w:next w:val="LLNormaali"/>
    <w:rsid w:val="002921B1"/>
    <w:pPr>
      <w:spacing w:after="220" w:line="220" w:lineRule="exact"/>
      <w:outlineLvl w:val="0"/>
    </w:pPr>
    <w:rPr>
      <w:rFonts w:ascii="Times New Roman" w:eastAsia="Times New Roman" w:hAnsi="Times New Roman" w:cs="Times New Roman"/>
      <w:b/>
      <w:caps/>
      <w:sz w:val="21"/>
      <w:szCs w:val="24"/>
      <w:lang w:val="sv-FI" w:eastAsia="fi-FI"/>
    </w:rPr>
  </w:style>
  <w:style w:type="paragraph" w:customStyle="1" w:styleId="LLSopimusteksti">
    <w:name w:val="LLSopimusteksti"/>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customStyle="1" w:styleId="LLPytkirja">
    <w:name w:val="LLPöytäkirja"/>
    <w:next w:val="LLNormaali"/>
    <w:rsid w:val="002921B1"/>
    <w:pPr>
      <w:spacing w:after="0" w:line="220" w:lineRule="exact"/>
      <w:ind w:left="6691"/>
      <w:outlineLvl w:val="0"/>
    </w:pPr>
    <w:rPr>
      <w:rFonts w:ascii="Times New Roman" w:eastAsia="Times New Roman" w:hAnsi="Times New Roman" w:cs="Times New Roman"/>
      <w:i/>
      <w:szCs w:val="24"/>
      <w:lang w:val="sv-FI" w:eastAsia="fi-FI"/>
    </w:rPr>
  </w:style>
  <w:style w:type="paragraph" w:styleId="Sisluet1">
    <w:name w:val="toc 1"/>
    <w:basedOn w:val="Normaali"/>
    <w:next w:val="Normaali"/>
    <w:autoRedefine/>
    <w:semiHidden/>
    <w:rsid w:val="002921B1"/>
    <w:pPr>
      <w:tabs>
        <w:tab w:val="right" w:leader="dot" w:pos="8336"/>
      </w:tabs>
      <w:spacing w:after="0" w:line="220" w:lineRule="exact"/>
      <w:ind w:left="539" w:hanging="539"/>
    </w:pPr>
    <w:rPr>
      <w:rFonts w:ascii="Calibri" w:eastAsia="Calibri" w:hAnsi="Calibri" w:cs="Calibri"/>
      <w:bCs/>
      <w:caps/>
      <w:szCs w:val="20"/>
      <w:lang w:eastAsia="fi-FI"/>
    </w:rPr>
  </w:style>
  <w:style w:type="paragraph" w:styleId="Sisluet2">
    <w:name w:val="toc 2"/>
    <w:basedOn w:val="Normaali"/>
    <w:next w:val="Normaali"/>
    <w:autoRedefine/>
    <w:semiHidden/>
    <w:rsid w:val="002921B1"/>
    <w:pPr>
      <w:tabs>
        <w:tab w:val="left" w:leader="dot" w:pos="964"/>
        <w:tab w:val="right" w:leader="dot" w:pos="8336"/>
      </w:tabs>
      <w:spacing w:after="0" w:line="220" w:lineRule="exact"/>
      <w:ind w:left="539" w:hanging="539"/>
    </w:pPr>
    <w:rPr>
      <w:rFonts w:ascii="Calibri" w:eastAsia="Calibri" w:hAnsi="Calibri" w:cs="Calibri"/>
      <w:szCs w:val="20"/>
      <w:lang w:eastAsia="fi-FI"/>
    </w:rPr>
  </w:style>
  <w:style w:type="paragraph" w:styleId="Sisluet3">
    <w:name w:val="toc 3"/>
    <w:basedOn w:val="Normaali"/>
    <w:next w:val="Normaali"/>
    <w:autoRedefine/>
    <w:semiHidden/>
    <w:rsid w:val="002921B1"/>
    <w:pPr>
      <w:spacing w:after="0" w:line="240" w:lineRule="auto"/>
      <w:ind w:left="964"/>
    </w:pPr>
    <w:rPr>
      <w:rFonts w:ascii="Calibri" w:eastAsia="Calibri" w:hAnsi="Calibri" w:cs="Calibri"/>
      <w:iCs/>
      <w:szCs w:val="20"/>
      <w:lang w:eastAsia="fi-FI"/>
    </w:rPr>
  </w:style>
  <w:style w:type="paragraph" w:styleId="Sisluet4">
    <w:name w:val="toc 4"/>
    <w:basedOn w:val="Normaali"/>
    <w:next w:val="Normaali"/>
    <w:autoRedefine/>
    <w:semiHidden/>
    <w:rsid w:val="002921B1"/>
    <w:pPr>
      <w:spacing w:after="0" w:line="240" w:lineRule="auto"/>
      <w:ind w:left="720"/>
    </w:pPr>
    <w:rPr>
      <w:rFonts w:ascii="Calibri" w:eastAsia="Calibri" w:hAnsi="Calibri" w:cs="Calibri"/>
      <w:sz w:val="18"/>
      <w:szCs w:val="18"/>
      <w:lang w:eastAsia="fi-FI"/>
    </w:rPr>
  </w:style>
  <w:style w:type="paragraph" w:styleId="Sisluet5">
    <w:name w:val="toc 5"/>
    <w:basedOn w:val="Normaali"/>
    <w:next w:val="Normaali"/>
    <w:autoRedefine/>
    <w:semiHidden/>
    <w:rsid w:val="002921B1"/>
    <w:pPr>
      <w:spacing w:after="0" w:line="240" w:lineRule="auto"/>
      <w:ind w:left="960"/>
    </w:pPr>
    <w:rPr>
      <w:rFonts w:ascii="Calibri" w:eastAsia="Calibri" w:hAnsi="Calibri" w:cs="Calibri"/>
      <w:sz w:val="18"/>
      <w:szCs w:val="18"/>
      <w:lang w:eastAsia="fi-FI"/>
    </w:rPr>
  </w:style>
  <w:style w:type="paragraph" w:styleId="Sisluet6">
    <w:name w:val="toc 6"/>
    <w:basedOn w:val="Normaali"/>
    <w:next w:val="Normaali"/>
    <w:autoRedefine/>
    <w:semiHidden/>
    <w:rsid w:val="002921B1"/>
    <w:pPr>
      <w:spacing w:after="0" w:line="240" w:lineRule="auto"/>
      <w:ind w:left="1200"/>
    </w:pPr>
    <w:rPr>
      <w:rFonts w:ascii="Calibri" w:eastAsia="Calibri" w:hAnsi="Calibri" w:cs="Calibri"/>
      <w:sz w:val="18"/>
      <w:szCs w:val="18"/>
      <w:lang w:eastAsia="fi-FI"/>
    </w:rPr>
  </w:style>
  <w:style w:type="paragraph" w:styleId="Sisluet7">
    <w:name w:val="toc 7"/>
    <w:basedOn w:val="Normaali"/>
    <w:next w:val="Normaali"/>
    <w:autoRedefine/>
    <w:semiHidden/>
    <w:rsid w:val="002921B1"/>
    <w:pPr>
      <w:spacing w:after="0" w:line="240" w:lineRule="auto"/>
      <w:ind w:left="1440"/>
    </w:pPr>
    <w:rPr>
      <w:rFonts w:ascii="Calibri" w:eastAsia="Calibri" w:hAnsi="Calibri" w:cs="Calibri"/>
      <w:sz w:val="18"/>
      <w:szCs w:val="18"/>
      <w:lang w:eastAsia="fi-FI"/>
    </w:rPr>
  </w:style>
  <w:style w:type="paragraph" w:styleId="Sisluet8">
    <w:name w:val="toc 8"/>
    <w:basedOn w:val="Normaali"/>
    <w:next w:val="Normaali"/>
    <w:autoRedefine/>
    <w:semiHidden/>
    <w:rsid w:val="002921B1"/>
    <w:pPr>
      <w:spacing w:after="0" w:line="240" w:lineRule="auto"/>
      <w:ind w:left="1680"/>
    </w:pPr>
    <w:rPr>
      <w:rFonts w:ascii="Calibri" w:eastAsia="Calibri" w:hAnsi="Calibri" w:cs="Calibri"/>
      <w:sz w:val="18"/>
      <w:szCs w:val="18"/>
      <w:lang w:eastAsia="fi-FI"/>
    </w:rPr>
  </w:style>
  <w:style w:type="paragraph" w:styleId="Sisluet9">
    <w:name w:val="toc 9"/>
    <w:basedOn w:val="Normaali"/>
    <w:next w:val="Normaali"/>
    <w:autoRedefine/>
    <w:semiHidden/>
    <w:rsid w:val="002921B1"/>
    <w:pPr>
      <w:spacing w:after="0" w:line="240" w:lineRule="auto"/>
      <w:ind w:left="1920"/>
    </w:pPr>
    <w:rPr>
      <w:rFonts w:ascii="Calibri" w:eastAsia="Calibri" w:hAnsi="Calibri" w:cs="Calibri"/>
      <w:sz w:val="18"/>
      <w:szCs w:val="18"/>
      <w:lang w:eastAsia="fi-FI"/>
    </w:rPr>
  </w:style>
  <w:style w:type="character" w:styleId="Hyperlinkki">
    <w:name w:val="Hyperlink"/>
    <w:rsid w:val="002921B1"/>
    <w:rPr>
      <w:color w:val="0000FF"/>
      <w:u w:val="single"/>
    </w:rPr>
  </w:style>
  <w:style w:type="paragraph" w:customStyle="1" w:styleId="LLJohtolauseKappaleet">
    <w:name w:val="LLJohtolauseKappaleet"/>
    <w:rsid w:val="002921B1"/>
    <w:pPr>
      <w:spacing w:after="0" w:line="220" w:lineRule="exact"/>
      <w:ind w:firstLine="170"/>
      <w:jc w:val="both"/>
    </w:pPr>
    <w:rPr>
      <w:rFonts w:ascii="Times New Roman" w:eastAsia="Times New Roman" w:hAnsi="Times New Roman" w:cs="Times New Roman"/>
      <w:szCs w:val="24"/>
      <w:lang w:val="sv-FI" w:eastAsia="fi-FI"/>
    </w:rPr>
  </w:style>
  <w:style w:type="paragraph" w:styleId="Hakemisto1">
    <w:name w:val="index 1"/>
    <w:basedOn w:val="Normaali"/>
    <w:next w:val="Normaali"/>
    <w:autoRedefine/>
    <w:semiHidden/>
    <w:rsid w:val="002921B1"/>
    <w:pPr>
      <w:spacing w:after="0" w:line="240" w:lineRule="auto"/>
      <w:ind w:left="240" w:hanging="240"/>
    </w:pPr>
    <w:rPr>
      <w:rFonts w:ascii="Calibri" w:eastAsia="Calibri" w:hAnsi="Calibri" w:cs="Calibri"/>
      <w:lang w:eastAsia="fi-FI"/>
    </w:rPr>
  </w:style>
  <w:style w:type="paragraph" w:styleId="Hakemisto3">
    <w:name w:val="index 3"/>
    <w:basedOn w:val="Normaali"/>
    <w:next w:val="Normaali"/>
    <w:autoRedefine/>
    <w:semiHidden/>
    <w:rsid w:val="002921B1"/>
    <w:pPr>
      <w:spacing w:after="0" w:line="240" w:lineRule="auto"/>
      <w:ind w:left="720" w:hanging="240"/>
    </w:pPr>
    <w:rPr>
      <w:rFonts w:ascii="Calibri" w:eastAsia="Calibri" w:hAnsi="Calibri" w:cs="Calibri"/>
      <w:lang w:eastAsia="fi-FI"/>
    </w:rPr>
  </w:style>
  <w:style w:type="paragraph" w:customStyle="1" w:styleId="LLAllekirjoitus">
    <w:name w:val="LLAllekirjoitus"/>
    <w:next w:val="LLNormaali"/>
    <w:rsid w:val="002921B1"/>
    <w:pPr>
      <w:spacing w:after="0" w:line="240" w:lineRule="auto"/>
      <w:jc w:val="center"/>
    </w:pPr>
    <w:rPr>
      <w:rFonts w:ascii="Times New Roman" w:eastAsia="Times New Roman" w:hAnsi="Times New Roman" w:cs="Times New Roman"/>
      <w:b/>
      <w:sz w:val="21"/>
      <w:szCs w:val="24"/>
      <w:lang w:val="sv-FI" w:eastAsia="fi-FI"/>
    </w:rPr>
  </w:style>
  <w:style w:type="paragraph" w:customStyle="1" w:styleId="LLEUTunnus">
    <w:name w:val="LLEUTunnus"/>
    <w:rsid w:val="002921B1"/>
    <w:pPr>
      <w:spacing w:after="0" w:line="220" w:lineRule="exact"/>
    </w:pPr>
    <w:rPr>
      <w:rFonts w:ascii="Times New Roman" w:eastAsia="Times New Roman" w:hAnsi="Times New Roman" w:cs="Times New Roman"/>
      <w:szCs w:val="24"/>
      <w:lang w:val="sv-FI" w:eastAsia="fi-FI"/>
    </w:rPr>
  </w:style>
  <w:style w:type="paragraph" w:customStyle="1" w:styleId="LLNimenselvennys">
    <w:name w:val="LLNimenselvennys"/>
    <w:next w:val="LLNormaali"/>
    <w:rsid w:val="002921B1"/>
    <w:pPr>
      <w:spacing w:before="880" w:after="0" w:line="220" w:lineRule="exact"/>
      <w:jc w:val="center"/>
    </w:pPr>
    <w:rPr>
      <w:rFonts w:ascii="Times New Roman" w:eastAsia="Times New Roman" w:hAnsi="Times New Roman" w:cs="Times New Roman"/>
      <w:b/>
      <w:sz w:val="21"/>
      <w:szCs w:val="24"/>
      <w:lang w:val="sv-FI" w:eastAsia="fi-FI"/>
    </w:rPr>
  </w:style>
  <w:style w:type="paragraph" w:customStyle="1" w:styleId="LLPerustelujenkappalejako">
    <w:name w:val="LLPerustelujenkappalejako"/>
    <w:rsid w:val="002921B1"/>
    <w:pPr>
      <w:spacing w:after="220" w:line="220" w:lineRule="exact"/>
      <w:jc w:val="both"/>
    </w:pPr>
    <w:rPr>
      <w:rFonts w:ascii="Times New Roman" w:eastAsia="Times New Roman" w:hAnsi="Times New Roman" w:cs="Times New Roman"/>
      <w:szCs w:val="24"/>
      <w:lang w:val="sv-FI" w:eastAsia="fi-FI"/>
    </w:rPr>
  </w:style>
  <w:style w:type="paragraph" w:customStyle="1" w:styleId="LLPonsi">
    <w:name w:val="LLPonsi"/>
    <w:rsid w:val="002921B1"/>
    <w:pPr>
      <w:spacing w:after="220" w:line="220" w:lineRule="exact"/>
      <w:jc w:val="both"/>
    </w:pPr>
    <w:rPr>
      <w:rFonts w:ascii="Times New Roman" w:eastAsia="Times New Roman" w:hAnsi="Times New Roman" w:cs="Times New Roman"/>
      <w:szCs w:val="24"/>
      <w:lang w:val="sv-FI" w:eastAsia="fi-FI"/>
    </w:rPr>
  </w:style>
  <w:style w:type="paragraph" w:customStyle="1" w:styleId="LLVoimaantuloPykala">
    <w:name w:val="LLVoimaantuloPykala"/>
    <w:next w:val="LLNormaali"/>
    <w:rsid w:val="002921B1"/>
    <w:pPr>
      <w:spacing w:after="0" w:line="220" w:lineRule="exact"/>
      <w:jc w:val="center"/>
    </w:pPr>
    <w:rPr>
      <w:rFonts w:ascii="Times New Roman" w:eastAsia="Times New Roman" w:hAnsi="Times New Roman" w:cs="Times New Roman"/>
      <w:szCs w:val="24"/>
      <w:lang w:val="sv-FI" w:eastAsia="fi-FI"/>
    </w:rPr>
  </w:style>
  <w:style w:type="paragraph" w:customStyle="1" w:styleId="LLYLP3Otsikkotaso">
    <w:name w:val="LLYLP3Otsikkotaso"/>
    <w:next w:val="LLNormaali"/>
    <w:rsid w:val="002921B1"/>
    <w:pPr>
      <w:spacing w:after="220" w:line="220" w:lineRule="exact"/>
      <w:outlineLvl w:val="2"/>
    </w:pPr>
    <w:rPr>
      <w:rFonts w:ascii="Times New Roman" w:eastAsia="Times New Roman" w:hAnsi="Times New Roman" w:cs="Times New Roman"/>
      <w:szCs w:val="24"/>
      <w:lang w:val="sv-FI" w:eastAsia="fi-FI"/>
    </w:rPr>
  </w:style>
  <w:style w:type="paragraph" w:styleId="Alaviitteenteksti">
    <w:name w:val="footnote text"/>
    <w:basedOn w:val="Normaali"/>
    <w:link w:val="AlaviitteentekstiChar"/>
    <w:semiHidden/>
    <w:rsid w:val="002921B1"/>
    <w:pPr>
      <w:spacing w:after="0" w:line="240" w:lineRule="auto"/>
    </w:pPr>
    <w:rPr>
      <w:rFonts w:ascii="Calibri" w:eastAsia="Calibri" w:hAnsi="Calibri" w:cs="Calibri"/>
      <w:sz w:val="20"/>
      <w:szCs w:val="20"/>
      <w:lang w:eastAsia="fi-FI"/>
    </w:rPr>
  </w:style>
  <w:style w:type="character" w:customStyle="1" w:styleId="AlaviitteentekstiChar">
    <w:name w:val="Alaviitteen teksti Char"/>
    <w:basedOn w:val="Kappaleenoletusfontti"/>
    <w:link w:val="Alaviitteenteksti"/>
    <w:semiHidden/>
    <w:rsid w:val="002921B1"/>
    <w:rPr>
      <w:rFonts w:ascii="Calibri" w:eastAsia="Calibri" w:hAnsi="Calibri" w:cs="Calibri"/>
      <w:sz w:val="20"/>
      <w:szCs w:val="20"/>
      <w:lang w:eastAsia="fi-FI"/>
    </w:rPr>
  </w:style>
  <w:style w:type="character" w:styleId="Alaviitteenviite">
    <w:name w:val="footnote reference"/>
    <w:semiHidden/>
    <w:rsid w:val="002921B1"/>
    <w:rPr>
      <w:vertAlign w:val="superscript"/>
    </w:rPr>
  </w:style>
  <w:style w:type="paragraph" w:customStyle="1" w:styleId="LLVarmennus">
    <w:name w:val="LLVarmennus"/>
    <w:next w:val="LLNormaali"/>
    <w:rsid w:val="002921B1"/>
    <w:pPr>
      <w:spacing w:before="220" w:after="0" w:line="220" w:lineRule="exact"/>
      <w:jc w:val="right"/>
    </w:pPr>
    <w:rPr>
      <w:rFonts w:ascii="Times New Roman" w:eastAsia="Times New Roman" w:hAnsi="Times New Roman" w:cs="Times New Roman"/>
      <w:szCs w:val="24"/>
      <w:lang w:val="sv-FI" w:eastAsia="fi-FI"/>
    </w:rPr>
  </w:style>
  <w:style w:type="paragraph" w:customStyle="1" w:styleId="LLSisennettyKappale">
    <w:name w:val="LLSisennettyKappale"/>
    <w:rsid w:val="002921B1"/>
    <w:pPr>
      <w:spacing w:after="0" w:line="220" w:lineRule="exact"/>
      <w:ind w:left="567" w:firstLine="170"/>
      <w:jc w:val="both"/>
    </w:pPr>
    <w:rPr>
      <w:rFonts w:ascii="Times New Roman" w:eastAsia="Times New Roman" w:hAnsi="Times New Roman" w:cs="Times New Roman"/>
      <w:i/>
      <w:szCs w:val="24"/>
      <w:lang w:val="sv-FI" w:eastAsia="fi-FI"/>
    </w:rPr>
  </w:style>
  <w:style w:type="paragraph" w:customStyle="1" w:styleId="LLLiiteOtsikko">
    <w:name w:val="LLLiiteOtsikko"/>
    <w:next w:val="LLNormaali"/>
    <w:rsid w:val="002921B1"/>
    <w:pPr>
      <w:spacing w:before="220" w:after="220" w:line="220" w:lineRule="exact"/>
      <w:outlineLvl w:val="0"/>
    </w:pPr>
    <w:rPr>
      <w:rFonts w:ascii="Times New Roman" w:eastAsia="Times New Roman" w:hAnsi="Times New Roman" w:cs="Times New Roman"/>
      <w:szCs w:val="24"/>
      <w:lang w:val="sv-FI" w:eastAsia="fi-FI"/>
    </w:rPr>
  </w:style>
  <w:style w:type="paragraph" w:customStyle="1" w:styleId="LLUusiLaki">
    <w:name w:val="LLUusiLaki"/>
    <w:basedOn w:val="LLLaki"/>
    <w:next w:val="LLNormaali"/>
    <w:rsid w:val="002921B1"/>
  </w:style>
  <w:style w:type="paragraph" w:customStyle="1" w:styleId="LLUusiSaadoksenNimi">
    <w:name w:val="LLUusiSaadoksenNimi"/>
    <w:basedOn w:val="LLSaadoksenNimi"/>
    <w:next w:val="LLNormaali"/>
    <w:rsid w:val="002921B1"/>
    <w:rPr>
      <w:lang w:val="sv-FI"/>
    </w:rPr>
  </w:style>
  <w:style w:type="paragraph" w:customStyle="1" w:styleId="LLUusiLakiYhdyssanaOtsikko">
    <w:name w:val="LLUusiLakiYhdyssanaOtsikko"/>
    <w:basedOn w:val="LLLakiYhdyssanaOtsikko"/>
    <w:next w:val="LLNormaali"/>
    <w:rsid w:val="002921B1"/>
  </w:style>
  <w:style w:type="paragraph" w:customStyle="1" w:styleId="LLUusiMinisterionAsetus">
    <w:name w:val="LLUusiMinisterionAsetus"/>
    <w:basedOn w:val="LLMinisterionAsetus"/>
    <w:qFormat/>
    <w:rsid w:val="002921B1"/>
  </w:style>
  <w:style w:type="paragraph" w:customStyle="1" w:styleId="LLUusiTPnAsetus">
    <w:name w:val="LLUusiTPnAsetus"/>
    <w:basedOn w:val="LLTPnAsetus"/>
    <w:qFormat/>
    <w:rsid w:val="002921B1"/>
  </w:style>
  <w:style w:type="paragraph" w:customStyle="1" w:styleId="LLUusiValtioneuvostonAsetus">
    <w:name w:val="LLUusiValtioneuvostonAsetus"/>
    <w:basedOn w:val="LLValtioneuvostonAsetus"/>
    <w:qFormat/>
    <w:rsid w:val="002921B1"/>
  </w:style>
  <w:style w:type="paragraph" w:customStyle="1" w:styleId="LLValtiosopimuksennimi">
    <w:name w:val="LLValtiosopimuksennimi"/>
    <w:next w:val="LLNormaali"/>
    <w:rsid w:val="002921B1"/>
    <w:pPr>
      <w:spacing w:before="220" w:after="440" w:line="220" w:lineRule="exact"/>
      <w:ind w:left="3119"/>
      <w:jc w:val="both"/>
    </w:pPr>
    <w:rPr>
      <w:rFonts w:ascii="Times New Roman" w:eastAsia="Times New Roman" w:hAnsi="Times New Roman" w:cs="Times New Roman"/>
      <w:b/>
      <w:sz w:val="21"/>
      <w:szCs w:val="24"/>
      <w:lang w:eastAsia="fi-FI"/>
    </w:rPr>
  </w:style>
  <w:style w:type="character" w:styleId="Kommentinviite">
    <w:name w:val="annotation reference"/>
    <w:rsid w:val="002921B1"/>
    <w:rPr>
      <w:sz w:val="16"/>
      <w:szCs w:val="16"/>
    </w:rPr>
  </w:style>
  <w:style w:type="paragraph" w:styleId="Kommentinteksti">
    <w:name w:val="annotation text"/>
    <w:basedOn w:val="Normaali"/>
    <w:link w:val="KommentintekstiChar"/>
    <w:rsid w:val="002921B1"/>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rsid w:val="002921B1"/>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rsid w:val="002921B1"/>
    <w:rPr>
      <w:b/>
      <w:bCs/>
    </w:rPr>
  </w:style>
  <w:style w:type="character" w:customStyle="1" w:styleId="KommentinotsikkoChar">
    <w:name w:val="Kommentin otsikko Char"/>
    <w:basedOn w:val="KommentintekstiChar"/>
    <w:link w:val="Kommentinotsikko"/>
    <w:rsid w:val="002921B1"/>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rsid w:val="002921B1"/>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2921B1"/>
    <w:rPr>
      <w:rFonts w:ascii="Tahoma" w:eastAsia="Times New Roman" w:hAnsi="Tahoma" w:cs="Tahoma"/>
      <w:sz w:val="16"/>
      <w:szCs w:val="16"/>
      <w:lang w:eastAsia="fi-FI"/>
    </w:rPr>
  </w:style>
  <w:style w:type="character" w:customStyle="1" w:styleId="LLNormaaliKirjasin">
    <w:name w:val="LLNormaaliKirjasin"/>
    <w:rsid w:val="002921B1"/>
    <w:rPr>
      <w:rFonts w:ascii="Times New Roman" w:hAnsi="Times New Roman"/>
      <w:sz w:val="22"/>
      <w:lang w:val="fi-FI"/>
    </w:rPr>
  </w:style>
  <w:style w:type="numbering" w:customStyle="1" w:styleId="Eiluetteloa1">
    <w:name w:val="Ei luetteloa1"/>
    <w:next w:val="Eiluetteloa"/>
    <w:uiPriority w:val="99"/>
    <w:semiHidden/>
    <w:unhideWhenUsed/>
    <w:rsid w:val="0066197F"/>
  </w:style>
  <w:style w:type="table" w:customStyle="1" w:styleId="TaulukkoRuudukko1">
    <w:name w:val="Taulukko Ruudukko1"/>
    <w:basedOn w:val="Normaalitaulukko"/>
    <w:next w:val="TaulukkoRuudukko"/>
    <w:rsid w:val="0066197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28979">
      <w:bodyDiv w:val="1"/>
      <w:marLeft w:val="0"/>
      <w:marRight w:val="0"/>
      <w:marTop w:val="0"/>
      <w:marBottom w:val="0"/>
      <w:divBdr>
        <w:top w:val="none" w:sz="0" w:space="0" w:color="auto"/>
        <w:left w:val="none" w:sz="0" w:space="0" w:color="auto"/>
        <w:bottom w:val="none" w:sz="0" w:space="0" w:color="auto"/>
        <w:right w:val="none" w:sz="0" w:space="0" w:color="auto"/>
      </w:divBdr>
      <w:divsChild>
        <w:div w:id="1900051049">
          <w:marLeft w:val="0"/>
          <w:marRight w:val="0"/>
          <w:marTop w:val="0"/>
          <w:marBottom w:val="0"/>
          <w:divBdr>
            <w:top w:val="none" w:sz="0" w:space="0" w:color="auto"/>
            <w:left w:val="none" w:sz="0" w:space="0" w:color="auto"/>
            <w:bottom w:val="none" w:sz="0" w:space="0" w:color="auto"/>
            <w:right w:val="none" w:sz="0" w:space="0" w:color="auto"/>
          </w:divBdr>
          <w:divsChild>
            <w:div w:id="869030581">
              <w:marLeft w:val="0"/>
              <w:marRight w:val="0"/>
              <w:marTop w:val="0"/>
              <w:marBottom w:val="0"/>
              <w:divBdr>
                <w:top w:val="none" w:sz="0" w:space="0" w:color="auto"/>
                <w:left w:val="none" w:sz="0" w:space="0" w:color="auto"/>
                <w:bottom w:val="none" w:sz="0" w:space="0" w:color="auto"/>
                <w:right w:val="none" w:sz="0" w:space="0" w:color="auto"/>
              </w:divBdr>
              <w:divsChild>
                <w:div w:id="1750229350">
                  <w:marLeft w:val="0"/>
                  <w:marRight w:val="0"/>
                  <w:marTop w:val="0"/>
                  <w:marBottom w:val="0"/>
                  <w:divBdr>
                    <w:top w:val="none" w:sz="0" w:space="0" w:color="auto"/>
                    <w:left w:val="none" w:sz="0" w:space="0" w:color="auto"/>
                    <w:bottom w:val="none" w:sz="0" w:space="0" w:color="auto"/>
                    <w:right w:val="none" w:sz="0" w:space="0" w:color="auto"/>
                  </w:divBdr>
                  <w:divsChild>
                    <w:div w:id="515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1391">
      <w:bodyDiv w:val="1"/>
      <w:marLeft w:val="0"/>
      <w:marRight w:val="0"/>
      <w:marTop w:val="0"/>
      <w:marBottom w:val="0"/>
      <w:divBdr>
        <w:top w:val="none" w:sz="0" w:space="0" w:color="auto"/>
        <w:left w:val="none" w:sz="0" w:space="0" w:color="auto"/>
        <w:bottom w:val="none" w:sz="0" w:space="0" w:color="auto"/>
        <w:right w:val="none" w:sz="0" w:space="0" w:color="auto"/>
      </w:divBdr>
      <w:divsChild>
        <w:div w:id="1160534875">
          <w:marLeft w:val="0"/>
          <w:marRight w:val="0"/>
          <w:marTop w:val="0"/>
          <w:marBottom w:val="0"/>
          <w:divBdr>
            <w:top w:val="none" w:sz="0" w:space="0" w:color="auto"/>
            <w:left w:val="none" w:sz="0" w:space="0" w:color="auto"/>
            <w:bottom w:val="none" w:sz="0" w:space="0" w:color="auto"/>
            <w:right w:val="none" w:sz="0" w:space="0" w:color="auto"/>
          </w:divBdr>
          <w:divsChild>
            <w:div w:id="2081168534">
              <w:marLeft w:val="0"/>
              <w:marRight w:val="0"/>
              <w:marTop w:val="0"/>
              <w:marBottom w:val="0"/>
              <w:divBdr>
                <w:top w:val="none" w:sz="0" w:space="0" w:color="auto"/>
                <w:left w:val="none" w:sz="0" w:space="0" w:color="auto"/>
                <w:bottom w:val="none" w:sz="0" w:space="0" w:color="auto"/>
                <w:right w:val="none" w:sz="0" w:space="0" w:color="auto"/>
              </w:divBdr>
              <w:divsChild>
                <w:div w:id="1955597259">
                  <w:marLeft w:val="0"/>
                  <w:marRight w:val="0"/>
                  <w:marTop w:val="0"/>
                  <w:marBottom w:val="0"/>
                  <w:divBdr>
                    <w:top w:val="none" w:sz="0" w:space="0" w:color="auto"/>
                    <w:left w:val="none" w:sz="0" w:space="0" w:color="auto"/>
                    <w:bottom w:val="none" w:sz="0" w:space="0" w:color="auto"/>
                    <w:right w:val="none" w:sz="0" w:space="0" w:color="auto"/>
                  </w:divBdr>
                  <w:divsChild>
                    <w:div w:id="8603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72265">
      <w:bodyDiv w:val="1"/>
      <w:marLeft w:val="0"/>
      <w:marRight w:val="0"/>
      <w:marTop w:val="0"/>
      <w:marBottom w:val="0"/>
      <w:divBdr>
        <w:top w:val="none" w:sz="0" w:space="0" w:color="auto"/>
        <w:left w:val="none" w:sz="0" w:space="0" w:color="auto"/>
        <w:bottom w:val="none" w:sz="0" w:space="0" w:color="auto"/>
        <w:right w:val="none" w:sz="0" w:space="0" w:color="auto"/>
      </w:divBdr>
      <w:divsChild>
        <w:div w:id="161898225">
          <w:marLeft w:val="0"/>
          <w:marRight w:val="0"/>
          <w:marTop w:val="0"/>
          <w:marBottom w:val="0"/>
          <w:divBdr>
            <w:top w:val="none" w:sz="0" w:space="0" w:color="auto"/>
            <w:left w:val="none" w:sz="0" w:space="0" w:color="auto"/>
            <w:bottom w:val="none" w:sz="0" w:space="0" w:color="auto"/>
            <w:right w:val="none" w:sz="0" w:space="0" w:color="auto"/>
          </w:divBdr>
          <w:divsChild>
            <w:div w:id="253441441">
              <w:marLeft w:val="0"/>
              <w:marRight w:val="0"/>
              <w:marTop w:val="0"/>
              <w:marBottom w:val="0"/>
              <w:divBdr>
                <w:top w:val="none" w:sz="0" w:space="0" w:color="auto"/>
                <w:left w:val="none" w:sz="0" w:space="0" w:color="auto"/>
                <w:bottom w:val="none" w:sz="0" w:space="0" w:color="auto"/>
                <w:right w:val="none" w:sz="0" w:space="0" w:color="auto"/>
              </w:divBdr>
              <w:divsChild>
                <w:div w:id="664936107">
                  <w:marLeft w:val="0"/>
                  <w:marRight w:val="0"/>
                  <w:marTop w:val="0"/>
                  <w:marBottom w:val="0"/>
                  <w:divBdr>
                    <w:top w:val="none" w:sz="0" w:space="0" w:color="auto"/>
                    <w:left w:val="none" w:sz="0" w:space="0" w:color="auto"/>
                    <w:bottom w:val="none" w:sz="0" w:space="0" w:color="auto"/>
                    <w:right w:val="none" w:sz="0" w:space="0" w:color="auto"/>
                  </w:divBdr>
                  <w:divsChild>
                    <w:div w:id="19256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719">
      <w:bodyDiv w:val="1"/>
      <w:marLeft w:val="0"/>
      <w:marRight w:val="0"/>
      <w:marTop w:val="0"/>
      <w:marBottom w:val="0"/>
      <w:divBdr>
        <w:top w:val="none" w:sz="0" w:space="0" w:color="auto"/>
        <w:left w:val="none" w:sz="0" w:space="0" w:color="auto"/>
        <w:bottom w:val="none" w:sz="0" w:space="0" w:color="auto"/>
        <w:right w:val="none" w:sz="0" w:space="0" w:color="auto"/>
      </w:divBdr>
      <w:divsChild>
        <w:div w:id="1823807752">
          <w:marLeft w:val="0"/>
          <w:marRight w:val="0"/>
          <w:marTop w:val="0"/>
          <w:marBottom w:val="0"/>
          <w:divBdr>
            <w:top w:val="none" w:sz="0" w:space="0" w:color="auto"/>
            <w:left w:val="none" w:sz="0" w:space="0" w:color="auto"/>
            <w:bottom w:val="none" w:sz="0" w:space="0" w:color="auto"/>
            <w:right w:val="none" w:sz="0" w:space="0" w:color="auto"/>
          </w:divBdr>
          <w:divsChild>
            <w:div w:id="1444962417">
              <w:marLeft w:val="0"/>
              <w:marRight w:val="0"/>
              <w:marTop w:val="0"/>
              <w:marBottom w:val="0"/>
              <w:divBdr>
                <w:top w:val="none" w:sz="0" w:space="0" w:color="auto"/>
                <w:left w:val="none" w:sz="0" w:space="0" w:color="auto"/>
                <w:bottom w:val="none" w:sz="0" w:space="0" w:color="auto"/>
                <w:right w:val="none" w:sz="0" w:space="0" w:color="auto"/>
              </w:divBdr>
              <w:divsChild>
                <w:div w:id="1862010059">
                  <w:marLeft w:val="0"/>
                  <w:marRight w:val="0"/>
                  <w:marTop w:val="0"/>
                  <w:marBottom w:val="0"/>
                  <w:divBdr>
                    <w:top w:val="none" w:sz="0" w:space="0" w:color="auto"/>
                    <w:left w:val="none" w:sz="0" w:space="0" w:color="auto"/>
                    <w:bottom w:val="none" w:sz="0" w:space="0" w:color="auto"/>
                    <w:right w:val="none" w:sz="0" w:space="0" w:color="auto"/>
                  </w:divBdr>
                  <w:divsChild>
                    <w:div w:id="3109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11</Pages>
  <Words>2368</Words>
  <Characters>19186</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temkotalmi1</dc:creator>
  <cp:lastModifiedBy>Hellberg-Lindqvist Nadine TEM</cp:lastModifiedBy>
  <cp:revision>5</cp:revision>
  <dcterms:created xsi:type="dcterms:W3CDTF">2018-01-25T09:00:00Z</dcterms:created>
  <dcterms:modified xsi:type="dcterms:W3CDTF">2018-01-29T13:33:00Z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567766222</vt:i4>
  </property>
  <property fmtid="{D5CDD505-2E9C-101B-9397-08002B2CF9AE}" pid="3" name="_NewReviewCycle">
    <vt:lpwstr/>
  </property>
  <property fmtid="{D5CDD505-2E9C-101B-9397-08002B2CF9AE}" pid="4" name="_EmailSubject">
    <vt:lpwstr>Lausuntopyyntö / PRH:n maksuasetuksen muutos</vt:lpwstr>
  </property>
  <property fmtid="{D5CDD505-2E9C-101B-9397-08002B2CF9AE}" pid="5" name="_AuthorEmail">
    <vt:lpwstr>Nadine.Hellberg-Lindqvist@tem.fi</vt:lpwstr>
  </property>
  <property fmtid="{D5CDD505-2E9C-101B-9397-08002B2CF9AE}" pid="6" name="_AuthorEmailDisplayName">
    <vt:lpwstr>Hellberg-Lindqvist Nadine TEM</vt:lpwstr>
  </property>
  <property fmtid="{D5CDD505-2E9C-101B-9397-08002B2CF9AE}" pid="7" name="_PreviousAdHocReviewCycleID">
    <vt:i4>1945588457</vt:i4>
  </property>
</Properties>
</file>