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D5" w:rsidRPr="00FD1DF8" w:rsidRDefault="00A073D5" w:rsidP="00B011EC">
      <w:pPr>
        <w:spacing w:line="240" w:lineRule="auto"/>
        <w:ind w:left="0"/>
        <w:jc w:val="both"/>
        <w:rPr>
          <w:rFonts w:asciiTheme="minorHAnsi" w:hAnsiTheme="minorHAnsi" w:cstheme="minorHAnsi"/>
          <w:b/>
          <w:noProof w:val="0"/>
          <w:szCs w:val="22"/>
        </w:rPr>
      </w:pPr>
      <w:bookmarkStart w:id="0" w:name="_GoBack"/>
      <w:bookmarkEnd w:id="0"/>
    </w:p>
    <w:p w:rsidR="00A073D5" w:rsidRPr="00FD1DF8" w:rsidRDefault="00A073D5" w:rsidP="00B011EC">
      <w:pPr>
        <w:spacing w:line="240" w:lineRule="auto"/>
        <w:ind w:left="0"/>
        <w:jc w:val="both"/>
        <w:rPr>
          <w:rFonts w:asciiTheme="minorHAnsi" w:hAnsiTheme="minorHAnsi" w:cstheme="minorHAnsi"/>
          <w:b/>
          <w:noProof w:val="0"/>
          <w:szCs w:val="22"/>
        </w:rPr>
      </w:pPr>
    </w:p>
    <w:p w:rsidR="00A073D5" w:rsidRPr="00FD1DF8" w:rsidRDefault="00A073D5" w:rsidP="00B011EC">
      <w:pPr>
        <w:spacing w:line="240" w:lineRule="auto"/>
        <w:ind w:left="0"/>
        <w:jc w:val="both"/>
        <w:rPr>
          <w:rFonts w:asciiTheme="minorHAnsi" w:hAnsiTheme="minorHAnsi" w:cstheme="minorHAnsi"/>
          <w:b/>
          <w:noProof w:val="0"/>
          <w:szCs w:val="22"/>
        </w:rPr>
      </w:pPr>
    </w:p>
    <w:p w:rsidR="00A073D5" w:rsidRPr="00FD1DF8" w:rsidRDefault="00A073D5" w:rsidP="00B011EC">
      <w:pPr>
        <w:spacing w:line="240" w:lineRule="auto"/>
        <w:ind w:left="0"/>
        <w:jc w:val="both"/>
        <w:rPr>
          <w:rFonts w:asciiTheme="minorHAnsi" w:hAnsiTheme="minorHAnsi" w:cstheme="minorHAnsi"/>
          <w:b/>
          <w:noProof w:val="0"/>
          <w:szCs w:val="22"/>
        </w:rPr>
      </w:pPr>
    </w:p>
    <w:p w:rsidR="00A073D5" w:rsidRPr="00FD1DF8" w:rsidRDefault="00A073D5" w:rsidP="00B011EC">
      <w:pPr>
        <w:spacing w:line="240" w:lineRule="auto"/>
        <w:ind w:left="0"/>
        <w:jc w:val="both"/>
        <w:rPr>
          <w:rFonts w:asciiTheme="minorHAnsi" w:hAnsiTheme="minorHAnsi" w:cstheme="minorHAnsi"/>
          <w:b/>
          <w:noProof w:val="0"/>
          <w:szCs w:val="22"/>
        </w:rPr>
      </w:pPr>
    </w:p>
    <w:p w:rsidR="00A073D5" w:rsidRPr="00FD1DF8" w:rsidRDefault="00A073D5" w:rsidP="00B011EC">
      <w:pPr>
        <w:spacing w:line="240" w:lineRule="auto"/>
        <w:ind w:left="0"/>
        <w:jc w:val="both"/>
        <w:rPr>
          <w:rFonts w:asciiTheme="minorHAnsi" w:hAnsiTheme="minorHAnsi" w:cstheme="minorHAnsi"/>
          <w:b/>
          <w:noProof w:val="0"/>
          <w:szCs w:val="22"/>
        </w:rPr>
      </w:pPr>
    </w:p>
    <w:p w:rsidR="00F806D4" w:rsidRPr="00FD1DF8" w:rsidRDefault="004A4448" w:rsidP="00526C88">
      <w:pPr>
        <w:spacing w:line="240" w:lineRule="auto"/>
        <w:ind w:left="0"/>
        <w:rPr>
          <w:rFonts w:asciiTheme="minorHAnsi" w:hAnsiTheme="minorHAnsi" w:cstheme="minorHAnsi"/>
          <w:b/>
          <w:noProof w:val="0"/>
          <w:szCs w:val="22"/>
        </w:rPr>
      </w:pPr>
      <w:r>
        <w:rPr>
          <w:rFonts w:asciiTheme="minorHAnsi" w:hAnsiTheme="minorHAnsi" w:cstheme="minorHAnsi"/>
          <w:b/>
          <w:noProof w:val="0"/>
          <w:szCs w:val="22"/>
        </w:rPr>
        <w:t xml:space="preserve">AMMATILLISEN KOULUTUKSEN TUTKINTOJÄRJESTELMÄN KEHITTÄMISTÄ KOSKEVA </w:t>
      </w:r>
      <w:r w:rsidR="00526C88">
        <w:rPr>
          <w:rFonts w:asciiTheme="minorHAnsi" w:hAnsiTheme="minorHAnsi" w:cstheme="minorHAnsi"/>
          <w:b/>
          <w:noProof w:val="0"/>
          <w:szCs w:val="22"/>
        </w:rPr>
        <w:t xml:space="preserve">LUONNOS </w:t>
      </w:r>
      <w:r w:rsidR="00526C88">
        <w:rPr>
          <w:rFonts w:asciiTheme="minorHAnsi" w:hAnsiTheme="minorHAnsi" w:cstheme="minorHAnsi"/>
          <w:b/>
          <w:noProof w:val="0"/>
          <w:szCs w:val="22"/>
        </w:rPr>
        <w:br/>
        <w:t xml:space="preserve">HALLITUKSEN ESITYKSEKSI </w:t>
      </w:r>
      <w:r>
        <w:rPr>
          <w:rFonts w:asciiTheme="minorHAnsi" w:hAnsiTheme="minorHAnsi" w:cstheme="minorHAnsi"/>
          <w:b/>
          <w:noProof w:val="0"/>
          <w:szCs w:val="22"/>
        </w:rPr>
        <w:t>(OKM/122/040/2011</w:t>
      </w:r>
      <w:r w:rsidR="000960DD">
        <w:rPr>
          <w:rFonts w:asciiTheme="minorHAnsi" w:hAnsiTheme="minorHAnsi" w:cstheme="minorHAnsi"/>
          <w:b/>
          <w:noProof w:val="0"/>
          <w:szCs w:val="22"/>
        </w:rPr>
        <w:t>, viite OKM003:00/2012)</w:t>
      </w:r>
    </w:p>
    <w:p w:rsidR="00883BD5" w:rsidRPr="00FD1DF8" w:rsidRDefault="00883BD5" w:rsidP="00CF2FA8">
      <w:pPr>
        <w:spacing w:line="240" w:lineRule="auto"/>
        <w:ind w:left="0"/>
        <w:jc w:val="both"/>
        <w:rPr>
          <w:rFonts w:asciiTheme="minorHAnsi" w:hAnsiTheme="minorHAnsi" w:cstheme="minorHAnsi"/>
          <w:b/>
          <w:noProof w:val="0"/>
          <w:szCs w:val="22"/>
        </w:rPr>
      </w:pPr>
    </w:p>
    <w:p w:rsidR="00883BD5" w:rsidRPr="00FD1DF8" w:rsidRDefault="00883BD5" w:rsidP="00CF2FA8">
      <w:pPr>
        <w:spacing w:line="240" w:lineRule="auto"/>
        <w:ind w:left="0"/>
        <w:jc w:val="both"/>
        <w:rPr>
          <w:rFonts w:asciiTheme="minorHAnsi" w:hAnsiTheme="minorHAnsi" w:cstheme="minorHAnsi"/>
          <w:b/>
          <w:noProof w:val="0"/>
          <w:szCs w:val="22"/>
        </w:rPr>
      </w:pPr>
    </w:p>
    <w:p w:rsidR="00CF2FA8" w:rsidRPr="00C73ED6" w:rsidRDefault="00526C88" w:rsidP="00CF2FA8">
      <w:pPr>
        <w:spacing w:line="240" w:lineRule="auto"/>
        <w:ind w:left="0"/>
        <w:jc w:val="both"/>
        <w:rPr>
          <w:rFonts w:asciiTheme="minorHAnsi" w:hAnsiTheme="minorHAnsi" w:cstheme="minorHAnsi"/>
          <w:b/>
          <w:noProof w:val="0"/>
          <w:szCs w:val="22"/>
        </w:rPr>
      </w:pPr>
      <w:r>
        <w:rPr>
          <w:rFonts w:asciiTheme="minorHAnsi" w:hAnsiTheme="minorHAnsi" w:cstheme="minorHAnsi"/>
          <w:b/>
          <w:noProof w:val="0"/>
          <w:szCs w:val="22"/>
        </w:rPr>
        <w:t>1 Nykytila</w:t>
      </w:r>
    </w:p>
    <w:p w:rsidR="00D54B38" w:rsidRDefault="00D54B38" w:rsidP="004C49AC">
      <w:pPr>
        <w:spacing w:line="240" w:lineRule="auto"/>
        <w:ind w:left="2596"/>
        <w:rPr>
          <w:rFonts w:asciiTheme="minorHAnsi" w:hAnsiTheme="minorHAnsi" w:cstheme="minorHAnsi"/>
          <w:noProof w:val="0"/>
          <w:szCs w:val="22"/>
        </w:rPr>
      </w:pPr>
      <w:r>
        <w:rPr>
          <w:rFonts w:asciiTheme="minorHAnsi" w:hAnsiTheme="minorHAnsi" w:cstheme="minorHAnsi"/>
          <w:noProof w:val="0"/>
          <w:szCs w:val="22"/>
        </w:rPr>
        <w:t xml:space="preserve">Koulutuksen järjestäjä, Helsinki Business College Oy, pitää yllä oppilaitosta: Suomen Liikemiesten Kauppaopistoa. SLK Instituutti vastaa lisä- ja täydennyskoulutuksesta (at, </w:t>
      </w:r>
      <w:proofErr w:type="spellStart"/>
      <w:r>
        <w:rPr>
          <w:rFonts w:asciiTheme="minorHAnsi" w:hAnsiTheme="minorHAnsi" w:cstheme="minorHAnsi"/>
          <w:noProof w:val="0"/>
          <w:szCs w:val="22"/>
        </w:rPr>
        <w:t>eat</w:t>
      </w:r>
      <w:proofErr w:type="spellEnd"/>
      <w:r>
        <w:rPr>
          <w:rFonts w:asciiTheme="minorHAnsi" w:hAnsiTheme="minorHAnsi" w:cstheme="minorHAnsi"/>
          <w:noProof w:val="0"/>
          <w:szCs w:val="22"/>
        </w:rPr>
        <w:t>, henkilöstökoulutus) sekä oppisopimuksista.</w:t>
      </w:r>
    </w:p>
    <w:p w:rsidR="00D54B38" w:rsidRDefault="00D54B38" w:rsidP="004C49AC">
      <w:pPr>
        <w:spacing w:line="240" w:lineRule="auto"/>
        <w:ind w:left="2596"/>
        <w:rPr>
          <w:rFonts w:asciiTheme="minorHAnsi" w:hAnsiTheme="minorHAnsi" w:cstheme="minorHAnsi"/>
          <w:noProof w:val="0"/>
          <w:szCs w:val="22"/>
        </w:rPr>
      </w:pPr>
    </w:p>
    <w:p w:rsidR="00C771E1" w:rsidRDefault="004C49AC" w:rsidP="004C49AC">
      <w:pPr>
        <w:spacing w:line="240" w:lineRule="auto"/>
        <w:ind w:left="2596"/>
        <w:rPr>
          <w:rFonts w:asciiTheme="minorHAnsi" w:hAnsiTheme="minorHAnsi" w:cstheme="minorHAnsi"/>
          <w:bCs/>
          <w:iCs/>
          <w:noProof w:val="0"/>
          <w:szCs w:val="22"/>
        </w:rPr>
      </w:pPr>
      <w:r w:rsidRPr="004C49AC">
        <w:rPr>
          <w:rFonts w:asciiTheme="minorHAnsi" w:hAnsiTheme="minorHAnsi" w:cstheme="minorHAnsi"/>
          <w:noProof w:val="0"/>
          <w:szCs w:val="22"/>
        </w:rPr>
        <w:t>Suomen</w:t>
      </w:r>
      <w:r w:rsidRPr="004C49AC">
        <w:rPr>
          <w:rFonts w:asciiTheme="minorHAnsi" w:hAnsiTheme="minorHAnsi" w:cstheme="minorHAnsi"/>
          <w:bCs/>
          <w:iCs/>
          <w:noProof w:val="0"/>
          <w:szCs w:val="22"/>
        </w:rPr>
        <w:t xml:space="preserve"> Liik</w:t>
      </w:r>
      <w:r>
        <w:rPr>
          <w:rFonts w:asciiTheme="minorHAnsi" w:hAnsiTheme="minorHAnsi" w:cstheme="minorHAnsi"/>
          <w:bCs/>
          <w:iCs/>
          <w:noProof w:val="0"/>
          <w:szCs w:val="22"/>
        </w:rPr>
        <w:t>emiesten Kauppaopistossa 1.8.2013 asti oli toiminnallisesti eriytyneenä ns. nuorten koulutus ja aikuiskoulutus. Jako nuoriin ja aikuisiin on kertonut ene</w:t>
      </w:r>
      <w:r>
        <w:rPr>
          <w:rFonts w:asciiTheme="minorHAnsi" w:hAnsiTheme="minorHAnsi" w:cstheme="minorHAnsi"/>
          <w:bCs/>
          <w:iCs/>
          <w:noProof w:val="0"/>
          <w:szCs w:val="22"/>
        </w:rPr>
        <w:t>m</w:t>
      </w:r>
      <w:r>
        <w:rPr>
          <w:rFonts w:asciiTheme="minorHAnsi" w:hAnsiTheme="minorHAnsi" w:cstheme="minorHAnsi"/>
          <w:bCs/>
          <w:iCs/>
          <w:noProof w:val="0"/>
          <w:szCs w:val="22"/>
        </w:rPr>
        <w:t>män koulutuksen järjestämistavasta (</w:t>
      </w:r>
      <w:proofErr w:type="spellStart"/>
      <w:r>
        <w:rPr>
          <w:rFonts w:asciiTheme="minorHAnsi" w:hAnsiTheme="minorHAnsi" w:cstheme="minorHAnsi"/>
          <w:bCs/>
          <w:iCs/>
          <w:noProof w:val="0"/>
          <w:szCs w:val="22"/>
        </w:rPr>
        <w:t>ops-perusteinen</w:t>
      </w:r>
      <w:proofErr w:type="spellEnd"/>
      <w:r>
        <w:rPr>
          <w:rFonts w:asciiTheme="minorHAnsi" w:hAnsiTheme="minorHAnsi" w:cstheme="minorHAnsi"/>
          <w:bCs/>
          <w:iCs/>
          <w:noProof w:val="0"/>
          <w:szCs w:val="22"/>
        </w:rPr>
        <w:t xml:space="preserve"> ja näyttötutkinto) kuin koul</w:t>
      </w:r>
      <w:r>
        <w:rPr>
          <w:rFonts w:asciiTheme="minorHAnsi" w:hAnsiTheme="minorHAnsi" w:cstheme="minorHAnsi"/>
          <w:bCs/>
          <w:iCs/>
          <w:noProof w:val="0"/>
          <w:szCs w:val="22"/>
        </w:rPr>
        <w:t>u</w:t>
      </w:r>
      <w:r>
        <w:rPr>
          <w:rFonts w:asciiTheme="minorHAnsi" w:hAnsiTheme="minorHAnsi" w:cstheme="minorHAnsi"/>
          <w:bCs/>
          <w:iCs/>
          <w:noProof w:val="0"/>
          <w:szCs w:val="22"/>
        </w:rPr>
        <w:t xml:space="preserve">tettavien iästä. Ns. nuorten koulutukseen on </w:t>
      </w:r>
      <w:r w:rsidRPr="004C49AC">
        <w:rPr>
          <w:rFonts w:asciiTheme="minorHAnsi" w:hAnsiTheme="minorHAnsi" w:cstheme="minorHAnsi"/>
          <w:bCs/>
          <w:iCs/>
          <w:noProof w:val="0"/>
          <w:szCs w:val="22"/>
        </w:rPr>
        <w:t>osal</w:t>
      </w:r>
      <w:r>
        <w:rPr>
          <w:rFonts w:asciiTheme="minorHAnsi" w:hAnsiTheme="minorHAnsi" w:cstheme="minorHAnsi"/>
          <w:bCs/>
          <w:iCs/>
          <w:noProof w:val="0"/>
          <w:szCs w:val="22"/>
        </w:rPr>
        <w:t>listunut myös iältään peruskoul</w:t>
      </w:r>
      <w:r>
        <w:rPr>
          <w:rFonts w:asciiTheme="minorHAnsi" w:hAnsiTheme="minorHAnsi" w:cstheme="minorHAnsi"/>
          <w:bCs/>
          <w:iCs/>
          <w:noProof w:val="0"/>
          <w:szCs w:val="22"/>
        </w:rPr>
        <w:t>u</w:t>
      </w:r>
      <w:r>
        <w:rPr>
          <w:rFonts w:asciiTheme="minorHAnsi" w:hAnsiTheme="minorHAnsi" w:cstheme="minorHAnsi"/>
          <w:bCs/>
          <w:iCs/>
          <w:noProof w:val="0"/>
          <w:szCs w:val="22"/>
        </w:rPr>
        <w:t>pohjaisia ja lukion päättäneitä selvästi vanhempia, ns. aikuisia opiskelijoita. Toisaalta illan näyttötutkintokoulutukseen sekä oppisopimuskoulutukseen on hakeutunut e</w:t>
      </w:r>
      <w:r>
        <w:rPr>
          <w:rFonts w:asciiTheme="minorHAnsi" w:hAnsiTheme="minorHAnsi" w:cstheme="minorHAnsi"/>
          <w:bCs/>
          <w:iCs/>
          <w:noProof w:val="0"/>
          <w:szCs w:val="22"/>
        </w:rPr>
        <w:t>n</w:t>
      </w:r>
      <w:r>
        <w:rPr>
          <w:rFonts w:asciiTheme="minorHAnsi" w:hAnsiTheme="minorHAnsi" w:cstheme="minorHAnsi"/>
          <w:bCs/>
          <w:iCs/>
          <w:noProof w:val="0"/>
          <w:szCs w:val="22"/>
        </w:rPr>
        <w:t>tistä nuorempia tutkinnon suorittajia.</w:t>
      </w:r>
    </w:p>
    <w:p w:rsidR="004C49AC" w:rsidRDefault="004C49AC" w:rsidP="004C49AC">
      <w:pPr>
        <w:spacing w:line="240" w:lineRule="auto"/>
        <w:ind w:left="2596"/>
        <w:rPr>
          <w:rFonts w:asciiTheme="minorHAnsi" w:hAnsiTheme="minorHAnsi" w:cstheme="minorHAnsi"/>
          <w:bCs/>
          <w:iCs/>
          <w:noProof w:val="0"/>
          <w:szCs w:val="22"/>
        </w:rPr>
      </w:pPr>
    </w:p>
    <w:p w:rsidR="004C49AC" w:rsidRDefault="004C49AC" w:rsidP="004C49AC">
      <w:pPr>
        <w:spacing w:line="240" w:lineRule="auto"/>
        <w:ind w:left="2596"/>
        <w:rPr>
          <w:rFonts w:asciiTheme="minorHAnsi" w:hAnsiTheme="minorHAnsi" w:cstheme="minorHAnsi"/>
          <w:bCs/>
          <w:iCs/>
          <w:noProof w:val="0"/>
          <w:szCs w:val="22"/>
        </w:rPr>
      </w:pPr>
      <w:r>
        <w:rPr>
          <w:rFonts w:asciiTheme="minorHAnsi" w:hAnsiTheme="minorHAnsi" w:cstheme="minorHAnsi"/>
          <w:bCs/>
          <w:iCs/>
          <w:noProof w:val="0"/>
          <w:szCs w:val="22"/>
        </w:rPr>
        <w:t xml:space="preserve">1.8.2013 alkaen Suomen Liikemiesten Kauppaopisto tarjoaa perustutkintokoulutusta </w:t>
      </w:r>
      <w:r w:rsidR="005674F1">
        <w:rPr>
          <w:rFonts w:asciiTheme="minorHAnsi" w:hAnsiTheme="minorHAnsi" w:cstheme="minorHAnsi"/>
          <w:bCs/>
          <w:iCs/>
          <w:noProof w:val="0"/>
          <w:szCs w:val="22"/>
        </w:rPr>
        <w:t>sen kaikissa rahoitusmuodoissa ja eri järjestämistavoilla sekä opiskelijoille että tu</w:t>
      </w:r>
      <w:r w:rsidR="005674F1">
        <w:rPr>
          <w:rFonts w:asciiTheme="minorHAnsi" w:hAnsiTheme="minorHAnsi" w:cstheme="minorHAnsi"/>
          <w:bCs/>
          <w:iCs/>
          <w:noProof w:val="0"/>
          <w:szCs w:val="22"/>
        </w:rPr>
        <w:t>t</w:t>
      </w:r>
      <w:r w:rsidR="005674F1">
        <w:rPr>
          <w:rFonts w:asciiTheme="minorHAnsi" w:hAnsiTheme="minorHAnsi" w:cstheme="minorHAnsi"/>
          <w:bCs/>
          <w:iCs/>
          <w:noProof w:val="0"/>
          <w:szCs w:val="22"/>
        </w:rPr>
        <w:t>kinnon suorittajille. Näemme tulevaisuudessa entistä suuremman tarpeen joust</w:t>
      </w:r>
      <w:r w:rsidR="005674F1">
        <w:rPr>
          <w:rFonts w:asciiTheme="minorHAnsi" w:hAnsiTheme="minorHAnsi" w:cstheme="minorHAnsi"/>
          <w:bCs/>
          <w:iCs/>
          <w:noProof w:val="0"/>
          <w:szCs w:val="22"/>
        </w:rPr>
        <w:t>a</w:t>
      </w:r>
      <w:r w:rsidR="005674F1">
        <w:rPr>
          <w:rFonts w:asciiTheme="minorHAnsi" w:hAnsiTheme="minorHAnsi" w:cstheme="minorHAnsi"/>
          <w:bCs/>
          <w:iCs/>
          <w:noProof w:val="0"/>
          <w:szCs w:val="22"/>
        </w:rPr>
        <w:t>vaan osaamis</w:t>
      </w:r>
      <w:r w:rsidR="00D54B38">
        <w:rPr>
          <w:rFonts w:asciiTheme="minorHAnsi" w:hAnsiTheme="minorHAnsi" w:cstheme="minorHAnsi"/>
          <w:bCs/>
          <w:iCs/>
          <w:noProof w:val="0"/>
          <w:szCs w:val="22"/>
        </w:rPr>
        <w:t>tarve</w:t>
      </w:r>
      <w:r w:rsidR="005674F1">
        <w:rPr>
          <w:rFonts w:asciiTheme="minorHAnsi" w:hAnsiTheme="minorHAnsi" w:cstheme="minorHAnsi"/>
          <w:bCs/>
          <w:iCs/>
          <w:noProof w:val="0"/>
          <w:szCs w:val="22"/>
        </w:rPr>
        <w:t xml:space="preserve">lähtöiseen tarjontaan, jossa opintojen suunnittelu lähtee </w:t>
      </w:r>
      <w:r w:rsidR="00830367">
        <w:rPr>
          <w:rFonts w:asciiTheme="minorHAnsi" w:hAnsiTheme="minorHAnsi" w:cstheme="minorHAnsi"/>
          <w:bCs/>
          <w:iCs/>
          <w:noProof w:val="0"/>
          <w:szCs w:val="22"/>
        </w:rPr>
        <w:t>opiskel</w:t>
      </w:r>
      <w:r w:rsidR="00830367">
        <w:rPr>
          <w:rFonts w:asciiTheme="minorHAnsi" w:hAnsiTheme="minorHAnsi" w:cstheme="minorHAnsi"/>
          <w:bCs/>
          <w:iCs/>
          <w:noProof w:val="0"/>
          <w:szCs w:val="22"/>
        </w:rPr>
        <w:t>i</w:t>
      </w:r>
      <w:r w:rsidR="00830367">
        <w:rPr>
          <w:rFonts w:asciiTheme="minorHAnsi" w:hAnsiTheme="minorHAnsi" w:cstheme="minorHAnsi"/>
          <w:bCs/>
          <w:iCs/>
          <w:noProof w:val="0"/>
          <w:szCs w:val="22"/>
        </w:rPr>
        <w:t xml:space="preserve">jan ja tutkinnon suorittajan opintojen </w:t>
      </w:r>
      <w:proofErr w:type="spellStart"/>
      <w:r w:rsidR="00830367">
        <w:rPr>
          <w:rFonts w:asciiTheme="minorHAnsi" w:hAnsiTheme="minorHAnsi" w:cstheme="minorHAnsi"/>
          <w:bCs/>
          <w:iCs/>
          <w:noProof w:val="0"/>
          <w:szCs w:val="22"/>
        </w:rPr>
        <w:t>henkilökohtaistamisesta</w:t>
      </w:r>
      <w:proofErr w:type="spellEnd"/>
      <w:r w:rsidR="00830367">
        <w:rPr>
          <w:rFonts w:asciiTheme="minorHAnsi" w:hAnsiTheme="minorHAnsi" w:cstheme="minorHAnsi"/>
          <w:bCs/>
          <w:iCs/>
          <w:noProof w:val="0"/>
          <w:szCs w:val="22"/>
        </w:rPr>
        <w:t>. Perustutkinnon su</w:t>
      </w:r>
      <w:r w:rsidR="00830367">
        <w:rPr>
          <w:rFonts w:asciiTheme="minorHAnsi" w:hAnsiTheme="minorHAnsi" w:cstheme="minorHAnsi"/>
          <w:bCs/>
          <w:iCs/>
          <w:noProof w:val="0"/>
          <w:szCs w:val="22"/>
        </w:rPr>
        <w:t>o</w:t>
      </w:r>
      <w:r w:rsidR="00830367">
        <w:rPr>
          <w:rFonts w:asciiTheme="minorHAnsi" w:hAnsiTheme="minorHAnsi" w:cstheme="minorHAnsi"/>
          <w:bCs/>
          <w:iCs/>
          <w:noProof w:val="0"/>
          <w:szCs w:val="22"/>
        </w:rPr>
        <w:t>rittaminen näyttötutkintona on haastavaa, tutkintoa suorittamaan hakeutuu</w:t>
      </w:r>
      <w:r w:rsidR="002B0730">
        <w:rPr>
          <w:rFonts w:asciiTheme="minorHAnsi" w:hAnsiTheme="minorHAnsi" w:cstheme="minorHAnsi"/>
          <w:bCs/>
          <w:iCs/>
          <w:noProof w:val="0"/>
          <w:szCs w:val="22"/>
        </w:rPr>
        <w:t xml:space="preserve"> mone</w:t>
      </w:r>
      <w:r w:rsidR="002B0730">
        <w:rPr>
          <w:rFonts w:asciiTheme="minorHAnsi" w:hAnsiTheme="minorHAnsi" w:cstheme="minorHAnsi"/>
          <w:bCs/>
          <w:iCs/>
          <w:noProof w:val="0"/>
          <w:szCs w:val="22"/>
        </w:rPr>
        <w:t>n</w:t>
      </w:r>
      <w:r w:rsidR="002B0730">
        <w:rPr>
          <w:rFonts w:asciiTheme="minorHAnsi" w:hAnsiTheme="minorHAnsi" w:cstheme="minorHAnsi"/>
          <w:bCs/>
          <w:iCs/>
          <w:noProof w:val="0"/>
          <w:szCs w:val="22"/>
        </w:rPr>
        <w:t>laisista taustoista</w:t>
      </w:r>
      <w:r w:rsidR="00830367">
        <w:rPr>
          <w:rFonts w:asciiTheme="minorHAnsi" w:hAnsiTheme="minorHAnsi" w:cstheme="minorHAnsi"/>
          <w:bCs/>
          <w:iCs/>
          <w:noProof w:val="0"/>
          <w:szCs w:val="22"/>
        </w:rPr>
        <w:t xml:space="preserve"> työttömiä, ammatinvaihtajia ja töissä olevia, joilla ei työpaikallaan ole mahdollista kattavasti tutkintotilaisuuksissa näyttää tutkinnon</w:t>
      </w:r>
      <w:r w:rsidR="00D54B38">
        <w:rPr>
          <w:rFonts w:asciiTheme="minorHAnsi" w:hAnsiTheme="minorHAnsi" w:cstheme="minorHAnsi"/>
          <w:bCs/>
          <w:iCs/>
          <w:noProof w:val="0"/>
          <w:szCs w:val="22"/>
        </w:rPr>
        <w:t xml:space="preserve"> osien ja tutkinnon</w:t>
      </w:r>
      <w:r w:rsidR="00830367">
        <w:rPr>
          <w:rFonts w:asciiTheme="minorHAnsi" w:hAnsiTheme="minorHAnsi" w:cstheme="minorHAnsi"/>
          <w:bCs/>
          <w:iCs/>
          <w:noProof w:val="0"/>
          <w:szCs w:val="22"/>
        </w:rPr>
        <w:t xml:space="preserve"> perusteissa tarvittavaa osaamista.</w:t>
      </w:r>
      <w:r w:rsidR="002B0730">
        <w:rPr>
          <w:rFonts w:asciiTheme="minorHAnsi" w:hAnsiTheme="minorHAnsi" w:cstheme="minorHAnsi"/>
          <w:bCs/>
          <w:iCs/>
          <w:noProof w:val="0"/>
          <w:szCs w:val="22"/>
        </w:rPr>
        <w:t xml:space="preserve"> Uusi opiskelijavalintajärjestelmä myös tuo oppila</w:t>
      </w:r>
      <w:r w:rsidR="002B0730">
        <w:rPr>
          <w:rFonts w:asciiTheme="minorHAnsi" w:hAnsiTheme="minorHAnsi" w:cstheme="minorHAnsi"/>
          <w:bCs/>
          <w:iCs/>
          <w:noProof w:val="0"/>
          <w:szCs w:val="22"/>
        </w:rPr>
        <w:t>i</w:t>
      </w:r>
      <w:r w:rsidR="002B0730">
        <w:rPr>
          <w:rFonts w:asciiTheme="minorHAnsi" w:hAnsiTheme="minorHAnsi" w:cstheme="minorHAnsi"/>
          <w:bCs/>
          <w:iCs/>
          <w:noProof w:val="0"/>
          <w:szCs w:val="22"/>
        </w:rPr>
        <w:t>tosten erillishakuihin uudenlaisia hakijoita, jotka jäävät jatkossa yhteisvalinnan ulk</w:t>
      </w:r>
      <w:r w:rsidR="002B0730">
        <w:rPr>
          <w:rFonts w:asciiTheme="minorHAnsi" w:hAnsiTheme="minorHAnsi" w:cstheme="minorHAnsi"/>
          <w:bCs/>
          <w:iCs/>
          <w:noProof w:val="0"/>
          <w:szCs w:val="22"/>
        </w:rPr>
        <w:t>o</w:t>
      </w:r>
      <w:r w:rsidR="002B0730">
        <w:rPr>
          <w:rFonts w:asciiTheme="minorHAnsi" w:hAnsiTheme="minorHAnsi" w:cstheme="minorHAnsi"/>
          <w:bCs/>
          <w:iCs/>
          <w:noProof w:val="0"/>
          <w:szCs w:val="22"/>
        </w:rPr>
        <w:t>puolelle.</w:t>
      </w:r>
    </w:p>
    <w:p w:rsidR="002B0730" w:rsidRPr="004C49AC" w:rsidRDefault="002B0730" w:rsidP="004C49AC">
      <w:pPr>
        <w:spacing w:line="240" w:lineRule="auto"/>
        <w:ind w:left="2596"/>
        <w:rPr>
          <w:rFonts w:asciiTheme="minorHAnsi" w:hAnsiTheme="minorHAnsi" w:cstheme="minorHAnsi"/>
          <w:b/>
          <w:bCs/>
          <w:iCs/>
          <w:noProof w:val="0"/>
          <w:szCs w:val="22"/>
        </w:rPr>
      </w:pPr>
    </w:p>
    <w:p w:rsidR="00715EF7" w:rsidRPr="00C73ED6" w:rsidRDefault="00526C88" w:rsidP="00B6063A">
      <w:pPr>
        <w:pStyle w:val="Nimet"/>
        <w:jc w:val="both"/>
        <w:rPr>
          <w:rFonts w:asciiTheme="minorHAnsi" w:hAnsiTheme="minorHAnsi" w:cstheme="minorHAnsi"/>
          <w:b/>
          <w:noProof w:val="0"/>
          <w:szCs w:val="22"/>
        </w:rPr>
      </w:pPr>
      <w:r>
        <w:rPr>
          <w:rFonts w:asciiTheme="minorHAnsi" w:hAnsiTheme="minorHAnsi" w:cstheme="minorHAnsi"/>
          <w:b/>
          <w:noProof w:val="0"/>
          <w:szCs w:val="22"/>
        </w:rPr>
        <w:t>2 Keskeiset ehdotukset</w:t>
      </w:r>
    </w:p>
    <w:p w:rsidR="00721260" w:rsidRDefault="00721260" w:rsidP="00721260">
      <w:pPr>
        <w:spacing w:line="240" w:lineRule="auto"/>
        <w:ind w:left="2596"/>
        <w:rPr>
          <w:rFonts w:asciiTheme="minorHAnsi" w:hAnsiTheme="minorHAnsi" w:cstheme="minorHAnsi"/>
          <w:bCs/>
          <w:iCs/>
          <w:noProof w:val="0"/>
          <w:szCs w:val="22"/>
        </w:rPr>
      </w:pPr>
      <w:r w:rsidRPr="00721260">
        <w:rPr>
          <w:rFonts w:asciiTheme="minorHAnsi" w:hAnsiTheme="minorHAnsi" w:cstheme="minorHAnsi"/>
          <w:bCs/>
          <w:iCs/>
          <w:noProof w:val="0"/>
          <w:szCs w:val="22"/>
        </w:rPr>
        <w:t xml:space="preserve">Lainsäädännön valmistelutyö on ollut kattavaa ja </w:t>
      </w:r>
      <w:r>
        <w:rPr>
          <w:rFonts w:asciiTheme="minorHAnsi" w:hAnsiTheme="minorHAnsi" w:cstheme="minorHAnsi"/>
          <w:bCs/>
          <w:iCs/>
          <w:noProof w:val="0"/>
          <w:szCs w:val="22"/>
        </w:rPr>
        <w:t>muutokset ovat toisaalta jo osittain käytännössä toimivien mallien päivittämistä lainsäädäntöön.  Tutkintojärjestelmän muutosten tahtotilana olevat osaamisperusteisuus, työelämälähtöisyys, nopeampi reagointi työelämän muutoksiin, työnjaon selkeys ja johdonmukaisuus, tutkintojen parempi hahmottaminen kokonaisuutena, tutkinnon suorittamisen joustavuus ja v</w:t>
      </w:r>
      <w:r>
        <w:rPr>
          <w:rFonts w:asciiTheme="minorHAnsi" w:hAnsiTheme="minorHAnsi" w:cstheme="minorHAnsi"/>
          <w:bCs/>
          <w:iCs/>
          <w:noProof w:val="0"/>
          <w:szCs w:val="22"/>
        </w:rPr>
        <w:t>a</w:t>
      </w:r>
      <w:r>
        <w:rPr>
          <w:rFonts w:asciiTheme="minorHAnsi" w:hAnsiTheme="minorHAnsi" w:cstheme="minorHAnsi"/>
          <w:bCs/>
          <w:iCs/>
          <w:noProof w:val="0"/>
          <w:szCs w:val="22"/>
        </w:rPr>
        <w:t>linnaisuuden lisääminen sekä yksilöllisten opintopolkujen mahdollistaminen ja osaamisen tunnistamisen ja tunnustamisen painottuminen ohjauksessa ovat kaikki kannatettavia tavoitteita</w:t>
      </w:r>
      <w:r w:rsidR="00D54B38">
        <w:rPr>
          <w:rFonts w:asciiTheme="minorHAnsi" w:hAnsiTheme="minorHAnsi" w:cstheme="minorHAnsi"/>
          <w:bCs/>
          <w:iCs/>
          <w:noProof w:val="0"/>
          <w:szCs w:val="22"/>
        </w:rPr>
        <w:t xml:space="preserve"> ja samansuuntaisia Suomen Liikemiesten Kauppaopiston omien skenaarioiden ja suunnitelmien kanssa</w:t>
      </w:r>
      <w:r>
        <w:rPr>
          <w:rFonts w:asciiTheme="minorHAnsi" w:hAnsiTheme="minorHAnsi" w:cstheme="minorHAnsi"/>
          <w:bCs/>
          <w:iCs/>
          <w:noProof w:val="0"/>
          <w:szCs w:val="22"/>
        </w:rPr>
        <w:t>.</w:t>
      </w:r>
      <w:r w:rsidR="002915B1">
        <w:rPr>
          <w:rFonts w:asciiTheme="minorHAnsi" w:hAnsiTheme="minorHAnsi" w:cstheme="minorHAnsi"/>
          <w:bCs/>
          <w:iCs/>
          <w:noProof w:val="0"/>
          <w:szCs w:val="22"/>
        </w:rPr>
        <w:t xml:space="preserve"> Myös terminologian yhtenäistäminen ja täsmentäminen on tarpeellista. Tutkintojärjestelmän muutokset vievät laaje</w:t>
      </w:r>
      <w:r w:rsidR="002915B1">
        <w:rPr>
          <w:rFonts w:asciiTheme="minorHAnsi" w:hAnsiTheme="minorHAnsi" w:cstheme="minorHAnsi"/>
          <w:bCs/>
          <w:iCs/>
          <w:noProof w:val="0"/>
          <w:szCs w:val="22"/>
        </w:rPr>
        <w:t>m</w:t>
      </w:r>
      <w:r w:rsidR="002915B1">
        <w:rPr>
          <w:rFonts w:asciiTheme="minorHAnsi" w:hAnsiTheme="minorHAnsi" w:cstheme="minorHAnsi"/>
          <w:bCs/>
          <w:iCs/>
          <w:noProof w:val="0"/>
          <w:szCs w:val="22"/>
        </w:rPr>
        <w:t>massa näkökulmassa monta askelta lähemmäksi eurooppalaisten tutkintojärjeste</w:t>
      </w:r>
      <w:r w:rsidR="002915B1">
        <w:rPr>
          <w:rFonts w:asciiTheme="minorHAnsi" w:hAnsiTheme="minorHAnsi" w:cstheme="minorHAnsi"/>
          <w:bCs/>
          <w:iCs/>
          <w:noProof w:val="0"/>
          <w:szCs w:val="22"/>
        </w:rPr>
        <w:t>l</w:t>
      </w:r>
      <w:r w:rsidR="002915B1">
        <w:rPr>
          <w:rFonts w:asciiTheme="minorHAnsi" w:hAnsiTheme="minorHAnsi" w:cstheme="minorHAnsi"/>
          <w:bCs/>
          <w:iCs/>
          <w:noProof w:val="0"/>
          <w:szCs w:val="22"/>
        </w:rPr>
        <w:lastRenderedPageBreak/>
        <w:t>mien opintojen vertailtavuutta ja siirrettävyyttä</w:t>
      </w:r>
      <w:r w:rsidR="00D54B38">
        <w:rPr>
          <w:rFonts w:asciiTheme="minorHAnsi" w:hAnsiTheme="minorHAnsi" w:cstheme="minorHAnsi"/>
          <w:bCs/>
          <w:iCs/>
          <w:noProof w:val="0"/>
          <w:szCs w:val="22"/>
        </w:rPr>
        <w:t>, mikä edistää koulutuksen järjestäj</w:t>
      </w:r>
      <w:r w:rsidR="00D54B38">
        <w:rPr>
          <w:rFonts w:asciiTheme="minorHAnsi" w:hAnsiTheme="minorHAnsi" w:cstheme="minorHAnsi"/>
          <w:bCs/>
          <w:iCs/>
          <w:noProof w:val="0"/>
          <w:szCs w:val="22"/>
        </w:rPr>
        <w:t>i</w:t>
      </w:r>
      <w:r w:rsidR="00D54B38">
        <w:rPr>
          <w:rFonts w:asciiTheme="minorHAnsi" w:hAnsiTheme="minorHAnsi" w:cstheme="minorHAnsi"/>
          <w:bCs/>
          <w:iCs/>
          <w:noProof w:val="0"/>
          <w:szCs w:val="22"/>
        </w:rPr>
        <w:t xml:space="preserve">en toimimista kansainvälisissä </w:t>
      </w:r>
      <w:proofErr w:type="spellStart"/>
      <w:r w:rsidR="00D54B38">
        <w:rPr>
          <w:rFonts w:asciiTheme="minorHAnsi" w:hAnsiTheme="minorHAnsi" w:cstheme="minorHAnsi"/>
          <w:bCs/>
          <w:iCs/>
          <w:noProof w:val="0"/>
          <w:szCs w:val="22"/>
        </w:rPr>
        <w:t>verkoistoissa</w:t>
      </w:r>
      <w:proofErr w:type="spellEnd"/>
      <w:r w:rsidR="00D54B38">
        <w:rPr>
          <w:rFonts w:asciiTheme="minorHAnsi" w:hAnsiTheme="minorHAnsi" w:cstheme="minorHAnsi"/>
          <w:bCs/>
          <w:iCs/>
          <w:noProof w:val="0"/>
          <w:szCs w:val="22"/>
        </w:rPr>
        <w:t xml:space="preserve"> (esim. EBBD, </w:t>
      </w:r>
      <w:proofErr w:type="spellStart"/>
      <w:r w:rsidR="00D54B38">
        <w:rPr>
          <w:rFonts w:asciiTheme="minorHAnsi" w:hAnsiTheme="minorHAnsi" w:cstheme="minorHAnsi"/>
          <w:bCs/>
          <w:iCs/>
          <w:noProof w:val="0"/>
          <w:szCs w:val="22"/>
        </w:rPr>
        <w:t>DBTech</w:t>
      </w:r>
      <w:proofErr w:type="spellEnd"/>
      <w:r w:rsidR="00D54B38">
        <w:rPr>
          <w:rFonts w:asciiTheme="minorHAnsi" w:hAnsiTheme="minorHAnsi" w:cstheme="minorHAnsi"/>
          <w:bCs/>
          <w:iCs/>
          <w:noProof w:val="0"/>
          <w:szCs w:val="22"/>
        </w:rPr>
        <w:t xml:space="preserve"> VET)</w:t>
      </w:r>
      <w:r w:rsidR="002915B1">
        <w:rPr>
          <w:rFonts w:asciiTheme="minorHAnsi" w:hAnsiTheme="minorHAnsi" w:cstheme="minorHAnsi"/>
          <w:bCs/>
          <w:iCs/>
          <w:noProof w:val="0"/>
          <w:szCs w:val="22"/>
        </w:rPr>
        <w:t>.</w:t>
      </w:r>
    </w:p>
    <w:p w:rsidR="00721260" w:rsidRDefault="00721260" w:rsidP="00721260">
      <w:pPr>
        <w:spacing w:line="240" w:lineRule="auto"/>
        <w:ind w:left="2596"/>
        <w:rPr>
          <w:rFonts w:asciiTheme="minorHAnsi" w:hAnsiTheme="minorHAnsi" w:cstheme="minorHAnsi"/>
          <w:bCs/>
          <w:iCs/>
          <w:noProof w:val="0"/>
          <w:szCs w:val="22"/>
        </w:rPr>
      </w:pPr>
    </w:p>
    <w:p w:rsidR="00894BBF" w:rsidRDefault="00894BBF" w:rsidP="00721260">
      <w:pPr>
        <w:spacing w:line="240" w:lineRule="auto"/>
        <w:ind w:left="2596"/>
        <w:rPr>
          <w:rFonts w:asciiTheme="minorHAnsi" w:hAnsiTheme="minorHAnsi" w:cstheme="minorHAnsi"/>
          <w:bCs/>
          <w:iCs/>
          <w:noProof w:val="0"/>
          <w:szCs w:val="22"/>
        </w:rPr>
      </w:pPr>
      <w:r>
        <w:rPr>
          <w:rFonts w:asciiTheme="minorHAnsi" w:hAnsiTheme="minorHAnsi" w:cstheme="minorHAnsi"/>
          <w:bCs/>
          <w:iCs/>
          <w:noProof w:val="0"/>
          <w:szCs w:val="22"/>
        </w:rPr>
        <w:t>Esitys selkiyttää myös aikuiskoulutuksen osalta kokonaisuudessaan tutkinnon järje</w:t>
      </w:r>
      <w:r>
        <w:rPr>
          <w:rFonts w:asciiTheme="minorHAnsi" w:hAnsiTheme="minorHAnsi" w:cstheme="minorHAnsi"/>
          <w:bCs/>
          <w:iCs/>
          <w:noProof w:val="0"/>
          <w:szCs w:val="22"/>
        </w:rPr>
        <w:t>s</w:t>
      </w:r>
      <w:r>
        <w:rPr>
          <w:rFonts w:asciiTheme="minorHAnsi" w:hAnsiTheme="minorHAnsi" w:cstheme="minorHAnsi"/>
          <w:bCs/>
          <w:iCs/>
          <w:noProof w:val="0"/>
          <w:szCs w:val="22"/>
        </w:rPr>
        <w:t xml:space="preserve">tämistä. </w:t>
      </w:r>
      <w:proofErr w:type="spellStart"/>
      <w:r>
        <w:rPr>
          <w:rFonts w:asciiTheme="minorHAnsi" w:hAnsiTheme="minorHAnsi" w:cstheme="minorHAnsi"/>
          <w:bCs/>
          <w:iCs/>
          <w:noProof w:val="0"/>
          <w:szCs w:val="22"/>
        </w:rPr>
        <w:t>Henkilökohtaistaminen</w:t>
      </w:r>
      <w:proofErr w:type="spellEnd"/>
      <w:r>
        <w:rPr>
          <w:rFonts w:asciiTheme="minorHAnsi" w:hAnsiTheme="minorHAnsi" w:cstheme="minorHAnsi"/>
          <w:bCs/>
          <w:iCs/>
          <w:noProof w:val="0"/>
          <w:szCs w:val="22"/>
        </w:rPr>
        <w:t>, tutkinnon järjestäminen ja valmistava koulutus on erotettu omiksi kokonaisuuksiksi.</w:t>
      </w:r>
      <w:r w:rsidR="00AE0E1B">
        <w:rPr>
          <w:rFonts w:asciiTheme="minorHAnsi" w:hAnsiTheme="minorHAnsi" w:cstheme="minorHAnsi"/>
          <w:bCs/>
          <w:iCs/>
          <w:noProof w:val="0"/>
          <w:szCs w:val="22"/>
        </w:rPr>
        <w:t xml:space="preserve"> </w:t>
      </w:r>
      <w:proofErr w:type="spellStart"/>
      <w:r w:rsidR="00AE0E1B">
        <w:rPr>
          <w:rFonts w:asciiTheme="minorHAnsi" w:hAnsiTheme="minorHAnsi" w:cstheme="minorHAnsi"/>
          <w:bCs/>
          <w:iCs/>
          <w:noProof w:val="0"/>
          <w:szCs w:val="22"/>
        </w:rPr>
        <w:t>Henkilökohtaistamisen</w:t>
      </w:r>
      <w:proofErr w:type="spellEnd"/>
      <w:r w:rsidR="00AE0E1B">
        <w:rPr>
          <w:rFonts w:asciiTheme="minorHAnsi" w:hAnsiTheme="minorHAnsi" w:cstheme="minorHAnsi"/>
          <w:bCs/>
          <w:iCs/>
          <w:noProof w:val="0"/>
          <w:szCs w:val="22"/>
        </w:rPr>
        <w:t xml:space="preserve"> vastuunjakoa voisi vielä tarkentaa tilanteessa, jossa tutkintoa on järjestämässä useampi taho</w:t>
      </w:r>
      <w:r w:rsidR="00942C59">
        <w:rPr>
          <w:rFonts w:asciiTheme="minorHAnsi" w:hAnsiTheme="minorHAnsi" w:cstheme="minorHAnsi"/>
          <w:bCs/>
          <w:iCs/>
          <w:noProof w:val="0"/>
          <w:szCs w:val="22"/>
        </w:rPr>
        <w:t>.</w:t>
      </w:r>
    </w:p>
    <w:p w:rsidR="00AE0E1B" w:rsidRDefault="00AE0E1B" w:rsidP="00721260">
      <w:pPr>
        <w:spacing w:line="240" w:lineRule="auto"/>
        <w:ind w:left="2596"/>
        <w:rPr>
          <w:rFonts w:asciiTheme="minorHAnsi" w:hAnsiTheme="minorHAnsi" w:cstheme="minorHAnsi"/>
          <w:bCs/>
          <w:iCs/>
          <w:noProof w:val="0"/>
          <w:szCs w:val="22"/>
        </w:rPr>
      </w:pPr>
    </w:p>
    <w:p w:rsidR="00AE0E1B" w:rsidRDefault="00AE0E1B" w:rsidP="00721260">
      <w:pPr>
        <w:spacing w:line="240" w:lineRule="auto"/>
        <w:ind w:left="2596"/>
        <w:rPr>
          <w:rFonts w:asciiTheme="minorHAnsi" w:hAnsiTheme="minorHAnsi" w:cstheme="minorHAnsi"/>
          <w:bCs/>
          <w:iCs/>
          <w:noProof w:val="0"/>
          <w:szCs w:val="22"/>
        </w:rPr>
      </w:pPr>
      <w:r>
        <w:rPr>
          <w:rFonts w:asciiTheme="minorHAnsi" w:hAnsiTheme="minorHAnsi" w:cstheme="minorHAnsi"/>
          <w:bCs/>
          <w:iCs/>
          <w:noProof w:val="0"/>
          <w:szCs w:val="22"/>
        </w:rPr>
        <w:t>Esitys selkiinnyttää arviointia näyttötutkinnoissa, kun osaamisen ja oppimisen arv</w:t>
      </w:r>
      <w:r>
        <w:rPr>
          <w:rFonts w:asciiTheme="minorHAnsi" w:hAnsiTheme="minorHAnsi" w:cstheme="minorHAnsi"/>
          <w:bCs/>
          <w:iCs/>
          <w:noProof w:val="0"/>
          <w:szCs w:val="22"/>
        </w:rPr>
        <w:t>i</w:t>
      </w:r>
      <w:r>
        <w:rPr>
          <w:rFonts w:asciiTheme="minorHAnsi" w:hAnsiTheme="minorHAnsi" w:cstheme="minorHAnsi"/>
          <w:bCs/>
          <w:iCs/>
          <w:noProof w:val="0"/>
          <w:szCs w:val="22"/>
        </w:rPr>
        <w:t>ointi eriytetään. Myös ohjauksen nostaminen esille näyttötutkinnoissa on kannate</w:t>
      </w:r>
      <w:r>
        <w:rPr>
          <w:rFonts w:asciiTheme="minorHAnsi" w:hAnsiTheme="minorHAnsi" w:cstheme="minorHAnsi"/>
          <w:bCs/>
          <w:iCs/>
          <w:noProof w:val="0"/>
          <w:szCs w:val="22"/>
        </w:rPr>
        <w:t>t</w:t>
      </w:r>
      <w:r>
        <w:rPr>
          <w:rFonts w:asciiTheme="minorHAnsi" w:hAnsiTheme="minorHAnsi" w:cstheme="minorHAnsi"/>
          <w:bCs/>
          <w:iCs/>
          <w:noProof w:val="0"/>
          <w:szCs w:val="22"/>
        </w:rPr>
        <w:t>tava asia.</w:t>
      </w:r>
    </w:p>
    <w:p w:rsidR="00AE0E1B" w:rsidRDefault="00AE0E1B" w:rsidP="00721260">
      <w:pPr>
        <w:spacing w:line="240" w:lineRule="auto"/>
        <w:ind w:left="2596"/>
        <w:rPr>
          <w:rFonts w:asciiTheme="minorHAnsi" w:hAnsiTheme="minorHAnsi" w:cstheme="minorHAnsi"/>
          <w:bCs/>
          <w:iCs/>
          <w:noProof w:val="0"/>
          <w:szCs w:val="22"/>
        </w:rPr>
      </w:pPr>
    </w:p>
    <w:p w:rsidR="00AE0E1B" w:rsidRDefault="00AE0E1B" w:rsidP="00721260">
      <w:pPr>
        <w:spacing w:line="240" w:lineRule="auto"/>
        <w:ind w:left="2596"/>
        <w:rPr>
          <w:rFonts w:asciiTheme="minorHAnsi" w:hAnsiTheme="minorHAnsi" w:cstheme="minorHAnsi"/>
          <w:bCs/>
          <w:iCs/>
          <w:noProof w:val="0"/>
          <w:szCs w:val="22"/>
        </w:rPr>
      </w:pPr>
      <w:r>
        <w:rPr>
          <w:rFonts w:asciiTheme="minorHAnsi" w:hAnsiTheme="minorHAnsi" w:cstheme="minorHAnsi"/>
          <w:bCs/>
          <w:iCs/>
          <w:noProof w:val="0"/>
          <w:szCs w:val="22"/>
        </w:rPr>
        <w:t>Todistusten antaminen selkiintyy (oppisopimuskoulutuksesta poistuu arviointien y</w:t>
      </w:r>
      <w:r>
        <w:rPr>
          <w:rFonts w:asciiTheme="minorHAnsi" w:hAnsiTheme="minorHAnsi" w:cstheme="minorHAnsi"/>
          <w:bCs/>
          <w:iCs/>
          <w:noProof w:val="0"/>
          <w:szCs w:val="22"/>
        </w:rPr>
        <w:t>h</w:t>
      </w:r>
      <w:r>
        <w:rPr>
          <w:rFonts w:asciiTheme="minorHAnsi" w:hAnsiTheme="minorHAnsi" w:cstheme="minorHAnsi"/>
          <w:bCs/>
          <w:iCs/>
          <w:noProof w:val="0"/>
          <w:szCs w:val="22"/>
        </w:rPr>
        <w:t>distelmä, samoin numeerinen arviointi oppisopimuskoulutuksen työssä oppimisen ja tietopuolisen oppimisen arvioinnista).</w:t>
      </w:r>
    </w:p>
    <w:p w:rsidR="00D54B38" w:rsidRDefault="00D54B38" w:rsidP="00721260">
      <w:pPr>
        <w:spacing w:line="240" w:lineRule="auto"/>
        <w:ind w:left="2596"/>
        <w:rPr>
          <w:rFonts w:asciiTheme="minorHAnsi" w:hAnsiTheme="minorHAnsi" w:cstheme="minorHAnsi"/>
          <w:bCs/>
          <w:iCs/>
          <w:noProof w:val="0"/>
          <w:szCs w:val="22"/>
        </w:rPr>
      </w:pPr>
    </w:p>
    <w:p w:rsidR="00721260" w:rsidRDefault="00721260" w:rsidP="00721260">
      <w:pPr>
        <w:spacing w:line="240" w:lineRule="auto"/>
        <w:ind w:left="2596"/>
        <w:rPr>
          <w:rFonts w:asciiTheme="minorHAnsi" w:hAnsiTheme="minorHAnsi" w:cstheme="minorHAnsi"/>
          <w:bCs/>
          <w:iCs/>
          <w:noProof w:val="0"/>
          <w:szCs w:val="22"/>
        </w:rPr>
      </w:pPr>
      <w:r>
        <w:rPr>
          <w:rFonts w:asciiTheme="minorHAnsi" w:hAnsiTheme="minorHAnsi" w:cstheme="minorHAnsi"/>
          <w:bCs/>
          <w:iCs/>
          <w:noProof w:val="0"/>
          <w:szCs w:val="22"/>
        </w:rPr>
        <w:t>Muutosten huolellinen valmistelu yhteistyössä työelämän kanssa edellyttä</w:t>
      </w:r>
      <w:r w:rsidR="00D54B38">
        <w:rPr>
          <w:rFonts w:asciiTheme="minorHAnsi" w:hAnsiTheme="minorHAnsi" w:cstheme="minorHAnsi"/>
          <w:bCs/>
          <w:iCs/>
          <w:noProof w:val="0"/>
          <w:szCs w:val="22"/>
        </w:rPr>
        <w:t>ä</w:t>
      </w:r>
      <w:r>
        <w:rPr>
          <w:rFonts w:asciiTheme="minorHAnsi" w:hAnsiTheme="minorHAnsi" w:cstheme="minorHAnsi"/>
          <w:bCs/>
          <w:iCs/>
          <w:noProof w:val="0"/>
          <w:szCs w:val="22"/>
        </w:rPr>
        <w:t xml:space="preserve"> </w:t>
      </w:r>
      <w:r w:rsidR="00D54B38">
        <w:rPr>
          <w:rFonts w:asciiTheme="minorHAnsi" w:hAnsiTheme="minorHAnsi" w:cstheme="minorHAnsi"/>
          <w:bCs/>
          <w:iCs/>
          <w:noProof w:val="0"/>
          <w:szCs w:val="22"/>
        </w:rPr>
        <w:t>riittävän</w:t>
      </w:r>
      <w:r>
        <w:rPr>
          <w:rFonts w:asciiTheme="minorHAnsi" w:hAnsiTheme="minorHAnsi" w:cstheme="minorHAnsi"/>
          <w:bCs/>
          <w:iCs/>
          <w:noProof w:val="0"/>
          <w:szCs w:val="22"/>
        </w:rPr>
        <w:t xml:space="preserve"> valmisteluajan, kaikkien muutosten voimaanastuminen voisi tapahtua kerralla, 1.8.2015.</w:t>
      </w:r>
      <w:r w:rsidR="00D54B38">
        <w:rPr>
          <w:rFonts w:asciiTheme="minorHAnsi" w:hAnsiTheme="minorHAnsi" w:cstheme="minorHAnsi"/>
          <w:bCs/>
          <w:iCs/>
          <w:noProof w:val="0"/>
          <w:szCs w:val="22"/>
        </w:rPr>
        <w:t xml:space="preserve"> Emme löytäneet esityksestä perusteluja sille, mi</w:t>
      </w:r>
      <w:r w:rsidR="007D1F30">
        <w:rPr>
          <w:rFonts w:asciiTheme="minorHAnsi" w:hAnsiTheme="minorHAnsi" w:cstheme="minorHAnsi"/>
          <w:bCs/>
          <w:iCs/>
          <w:noProof w:val="0"/>
          <w:szCs w:val="22"/>
        </w:rPr>
        <w:t>ten</w:t>
      </w:r>
      <w:r w:rsidR="00D54B38">
        <w:rPr>
          <w:rFonts w:asciiTheme="minorHAnsi" w:hAnsiTheme="minorHAnsi" w:cstheme="minorHAnsi"/>
          <w:bCs/>
          <w:iCs/>
          <w:noProof w:val="0"/>
          <w:szCs w:val="22"/>
        </w:rPr>
        <w:t xml:space="preserve"> vaiheittainen käy</w:t>
      </w:r>
      <w:r w:rsidR="00D54B38">
        <w:rPr>
          <w:rFonts w:asciiTheme="minorHAnsi" w:hAnsiTheme="minorHAnsi" w:cstheme="minorHAnsi"/>
          <w:bCs/>
          <w:iCs/>
          <w:noProof w:val="0"/>
          <w:szCs w:val="22"/>
        </w:rPr>
        <w:t>t</w:t>
      </w:r>
      <w:r w:rsidR="00D54B38">
        <w:rPr>
          <w:rFonts w:asciiTheme="minorHAnsi" w:hAnsiTheme="minorHAnsi" w:cstheme="minorHAnsi"/>
          <w:bCs/>
          <w:iCs/>
          <w:noProof w:val="0"/>
          <w:szCs w:val="22"/>
        </w:rPr>
        <w:t xml:space="preserve">töönotto </w:t>
      </w:r>
      <w:r w:rsidR="007D1F30">
        <w:rPr>
          <w:rFonts w:asciiTheme="minorHAnsi" w:hAnsiTheme="minorHAnsi" w:cstheme="minorHAnsi"/>
          <w:bCs/>
          <w:iCs/>
          <w:noProof w:val="0"/>
          <w:szCs w:val="22"/>
        </w:rPr>
        <w:t>edistää muutosten käyttöönottoa ja miten se palvelee loppukäyttäjiä: opi</w:t>
      </w:r>
      <w:r w:rsidR="007D1F30">
        <w:rPr>
          <w:rFonts w:asciiTheme="minorHAnsi" w:hAnsiTheme="minorHAnsi" w:cstheme="minorHAnsi"/>
          <w:bCs/>
          <w:iCs/>
          <w:noProof w:val="0"/>
          <w:szCs w:val="22"/>
        </w:rPr>
        <w:t>s</w:t>
      </w:r>
      <w:r w:rsidR="007D1F30">
        <w:rPr>
          <w:rFonts w:asciiTheme="minorHAnsi" w:hAnsiTheme="minorHAnsi" w:cstheme="minorHAnsi"/>
          <w:bCs/>
          <w:iCs/>
          <w:noProof w:val="0"/>
          <w:szCs w:val="22"/>
        </w:rPr>
        <w:t>kelijoita ja tutkinnon suorittajia tai työelämää.</w:t>
      </w:r>
    </w:p>
    <w:p w:rsidR="00721260" w:rsidRPr="00721260" w:rsidRDefault="00721260" w:rsidP="00721260">
      <w:pPr>
        <w:spacing w:line="240" w:lineRule="auto"/>
        <w:ind w:left="2596"/>
        <w:rPr>
          <w:rFonts w:asciiTheme="minorHAnsi" w:hAnsiTheme="minorHAnsi" w:cstheme="minorHAnsi"/>
          <w:bCs/>
          <w:iCs/>
          <w:noProof w:val="0"/>
          <w:szCs w:val="22"/>
        </w:rPr>
      </w:pPr>
    </w:p>
    <w:p w:rsidR="00F7735B" w:rsidRPr="008C4C3A" w:rsidRDefault="00526C88" w:rsidP="003378B5">
      <w:pPr>
        <w:pStyle w:val="Luettelokappale"/>
        <w:numPr>
          <w:ilvl w:val="0"/>
          <w:numId w:val="43"/>
        </w:numPr>
        <w:jc w:val="both"/>
        <w:rPr>
          <w:rFonts w:asciiTheme="minorHAnsi" w:eastAsia="SimSun" w:hAnsiTheme="minorHAnsi" w:cstheme="minorHAnsi"/>
          <w:b/>
          <w:sz w:val="22"/>
          <w:szCs w:val="22"/>
          <w:lang w:eastAsia="zh-CN"/>
        </w:rPr>
      </w:pPr>
      <w:r>
        <w:rPr>
          <w:rFonts w:asciiTheme="minorHAnsi" w:eastAsia="SimSun" w:hAnsiTheme="minorHAnsi" w:cstheme="minorHAnsi"/>
          <w:b/>
          <w:sz w:val="22"/>
          <w:szCs w:val="22"/>
          <w:lang w:eastAsia="zh-CN"/>
        </w:rPr>
        <w:t>Tutkinnon muodostuminen</w:t>
      </w:r>
    </w:p>
    <w:p w:rsidR="003378B5" w:rsidRDefault="000E4B6A" w:rsidP="003378B5">
      <w:pPr>
        <w:ind w:left="2596"/>
        <w:jc w:val="both"/>
        <w:rPr>
          <w:rFonts w:asciiTheme="minorHAnsi" w:hAnsiTheme="minorHAnsi" w:cstheme="minorHAnsi"/>
          <w:szCs w:val="22"/>
        </w:rPr>
      </w:pPr>
      <w:r>
        <w:rPr>
          <w:rFonts w:asciiTheme="minorHAnsi" w:hAnsiTheme="minorHAnsi" w:cstheme="minorHAnsi"/>
          <w:szCs w:val="22"/>
        </w:rPr>
        <w:t>Tutkinnon mitoitusperusteen muuttuminen osaamispisteiksi on periaatteena erino</w:t>
      </w:r>
      <w:r w:rsidR="002B0730">
        <w:rPr>
          <w:rFonts w:asciiTheme="minorHAnsi" w:hAnsiTheme="minorHAnsi" w:cstheme="minorHAnsi"/>
          <w:szCs w:val="22"/>
        </w:rPr>
        <w:t>-</w:t>
      </w:r>
      <w:r>
        <w:rPr>
          <w:rFonts w:asciiTheme="minorHAnsi" w:hAnsiTheme="minorHAnsi" w:cstheme="minorHAnsi"/>
          <w:szCs w:val="22"/>
        </w:rPr>
        <w:t>mainen, osaamispiste käsitteenä korostaa ammatillisen perustutkinnon tavoitteena ole</w:t>
      </w:r>
      <w:r w:rsidR="00721260">
        <w:rPr>
          <w:rFonts w:asciiTheme="minorHAnsi" w:hAnsiTheme="minorHAnsi" w:cstheme="minorHAnsi"/>
          <w:szCs w:val="22"/>
        </w:rPr>
        <w:softHyphen/>
      </w:r>
      <w:r>
        <w:rPr>
          <w:rFonts w:asciiTheme="minorHAnsi" w:hAnsiTheme="minorHAnsi" w:cstheme="minorHAnsi"/>
          <w:szCs w:val="22"/>
        </w:rPr>
        <w:t>van osaaminen, ei niinkään opintojen suor</w:t>
      </w:r>
      <w:r w:rsidR="002B0730">
        <w:rPr>
          <w:rFonts w:asciiTheme="minorHAnsi" w:hAnsiTheme="minorHAnsi" w:cstheme="minorHAnsi"/>
          <w:szCs w:val="22"/>
        </w:rPr>
        <w:t>ittaminen. Toisaalt</w:t>
      </w:r>
      <w:r w:rsidR="00AE0E1B">
        <w:rPr>
          <w:rFonts w:asciiTheme="minorHAnsi" w:hAnsiTheme="minorHAnsi" w:cstheme="minorHAnsi"/>
          <w:szCs w:val="22"/>
        </w:rPr>
        <w:t>a käsitteil</w:t>
      </w:r>
      <w:r w:rsidR="00AE0E1B">
        <w:rPr>
          <w:rFonts w:asciiTheme="minorHAnsi" w:hAnsiTheme="minorHAnsi" w:cstheme="minorHAnsi"/>
          <w:szCs w:val="22"/>
        </w:rPr>
        <w:softHyphen/>
      </w:r>
      <w:r w:rsidR="002B0730">
        <w:rPr>
          <w:rFonts w:asciiTheme="minorHAnsi" w:hAnsiTheme="minorHAnsi" w:cstheme="minorHAnsi"/>
          <w:szCs w:val="22"/>
        </w:rPr>
        <w:t>lä</w:t>
      </w:r>
      <w:r>
        <w:rPr>
          <w:rFonts w:asciiTheme="minorHAnsi" w:hAnsiTheme="minorHAnsi" w:cstheme="minorHAnsi"/>
          <w:szCs w:val="22"/>
        </w:rPr>
        <w:t xml:space="preserve"> ”briljaaminen” ei välttämättä ole kovin työelämälähtöistä</w:t>
      </w:r>
      <w:r w:rsidR="002B0730">
        <w:rPr>
          <w:rFonts w:asciiTheme="minorHAnsi" w:hAnsiTheme="minorHAnsi" w:cstheme="minorHAnsi"/>
          <w:szCs w:val="22"/>
        </w:rPr>
        <w:t>, työelämällä on haas</w:t>
      </w:r>
      <w:r w:rsidR="00AE0E1B">
        <w:rPr>
          <w:rFonts w:asciiTheme="minorHAnsi" w:hAnsiTheme="minorHAnsi" w:cstheme="minorHAnsi"/>
          <w:szCs w:val="22"/>
        </w:rPr>
        <w:softHyphen/>
      </w:r>
      <w:r w:rsidR="002B0730">
        <w:rPr>
          <w:rFonts w:asciiTheme="minorHAnsi" w:hAnsiTheme="minorHAnsi" w:cstheme="minorHAnsi"/>
          <w:szCs w:val="22"/>
        </w:rPr>
        <w:t>teita ymmärtää koulujärjestelmän monimuotoisuutta ja käsiteviidakkoa</w:t>
      </w:r>
      <w:r>
        <w:rPr>
          <w:rFonts w:asciiTheme="minorHAnsi" w:hAnsiTheme="minorHAnsi" w:cstheme="minorHAnsi"/>
          <w:szCs w:val="22"/>
        </w:rPr>
        <w:t>. Koko koulu</w:t>
      </w:r>
      <w:r w:rsidR="00AE0E1B">
        <w:rPr>
          <w:rFonts w:asciiTheme="minorHAnsi" w:hAnsiTheme="minorHAnsi" w:cstheme="minorHAnsi"/>
          <w:szCs w:val="22"/>
        </w:rPr>
        <w:softHyphen/>
      </w:r>
      <w:r>
        <w:rPr>
          <w:rFonts w:asciiTheme="minorHAnsi" w:hAnsiTheme="minorHAnsi" w:cstheme="minorHAnsi"/>
          <w:szCs w:val="22"/>
        </w:rPr>
        <w:t>tus</w:t>
      </w:r>
      <w:r w:rsidR="00AE0E1B">
        <w:rPr>
          <w:rFonts w:asciiTheme="minorHAnsi" w:hAnsiTheme="minorHAnsi" w:cstheme="minorHAnsi"/>
          <w:szCs w:val="22"/>
        </w:rPr>
        <w:softHyphen/>
      </w:r>
      <w:r w:rsidR="002B0730">
        <w:rPr>
          <w:rFonts w:asciiTheme="minorHAnsi" w:hAnsiTheme="minorHAnsi" w:cstheme="minorHAnsi"/>
          <w:szCs w:val="22"/>
        </w:rPr>
        <w:softHyphen/>
      </w:r>
      <w:r>
        <w:rPr>
          <w:rFonts w:asciiTheme="minorHAnsi" w:hAnsiTheme="minorHAnsi" w:cstheme="minorHAnsi"/>
          <w:szCs w:val="22"/>
        </w:rPr>
        <w:t>järjes</w:t>
      </w:r>
      <w:r w:rsidR="002B0730">
        <w:rPr>
          <w:rFonts w:asciiTheme="minorHAnsi" w:hAnsiTheme="minorHAnsi" w:cstheme="minorHAnsi"/>
          <w:szCs w:val="22"/>
        </w:rPr>
        <w:softHyphen/>
      </w:r>
      <w:r>
        <w:rPr>
          <w:rFonts w:asciiTheme="minorHAnsi" w:hAnsiTheme="minorHAnsi" w:cstheme="minorHAnsi"/>
          <w:szCs w:val="22"/>
        </w:rPr>
        <w:t xml:space="preserve">telmätasolla käsitteitä tulisi yksinkertaistaa ja vähentää. </w:t>
      </w:r>
      <w:r w:rsidR="007D1F30">
        <w:rPr>
          <w:rFonts w:asciiTheme="minorHAnsi" w:hAnsiTheme="minorHAnsi" w:cstheme="minorHAnsi"/>
          <w:szCs w:val="22"/>
        </w:rPr>
        <w:t xml:space="preserve">Tämä helpottaisi myös kansainvälistä yhteistyötä. </w:t>
      </w:r>
      <w:r>
        <w:rPr>
          <w:rFonts w:asciiTheme="minorHAnsi" w:hAnsiTheme="minorHAnsi" w:cstheme="minorHAnsi"/>
          <w:szCs w:val="22"/>
        </w:rPr>
        <w:t>Osaamis</w:t>
      </w:r>
      <w:r w:rsidR="002B0730">
        <w:rPr>
          <w:rFonts w:asciiTheme="minorHAnsi" w:hAnsiTheme="minorHAnsi" w:cstheme="minorHAnsi"/>
          <w:szCs w:val="22"/>
        </w:rPr>
        <w:softHyphen/>
      </w:r>
      <w:r>
        <w:rPr>
          <w:rFonts w:asciiTheme="minorHAnsi" w:hAnsiTheme="minorHAnsi" w:cstheme="minorHAnsi"/>
          <w:szCs w:val="22"/>
        </w:rPr>
        <w:t>pisteiden työelämälähtöinen ja aito määrit</w:t>
      </w:r>
      <w:r w:rsidR="00AE0E1B">
        <w:rPr>
          <w:rFonts w:asciiTheme="minorHAnsi" w:hAnsiTheme="minorHAnsi" w:cstheme="minorHAnsi"/>
          <w:szCs w:val="22"/>
        </w:rPr>
        <w:softHyphen/>
      </w:r>
      <w:r>
        <w:rPr>
          <w:rFonts w:asciiTheme="minorHAnsi" w:hAnsiTheme="minorHAnsi" w:cstheme="minorHAnsi"/>
          <w:szCs w:val="22"/>
        </w:rPr>
        <w:t>tä</w:t>
      </w:r>
      <w:r w:rsidR="00AE0E1B">
        <w:rPr>
          <w:rFonts w:asciiTheme="minorHAnsi" w:hAnsiTheme="minorHAnsi" w:cstheme="minorHAnsi"/>
          <w:szCs w:val="22"/>
        </w:rPr>
        <w:softHyphen/>
      </w:r>
      <w:r>
        <w:rPr>
          <w:rFonts w:asciiTheme="minorHAnsi" w:hAnsiTheme="minorHAnsi" w:cstheme="minorHAnsi"/>
          <w:szCs w:val="22"/>
        </w:rPr>
        <w:t>minen kattavuuden, vaikeusasteen ja merkittävyyden osalta saattaa jäädä teoreettiselle tasolle kiireisen aikataulun vuoksi</w:t>
      </w:r>
      <w:r w:rsidR="007D1F30">
        <w:rPr>
          <w:rFonts w:asciiTheme="minorHAnsi" w:hAnsiTheme="minorHAnsi" w:cstheme="minorHAnsi"/>
          <w:szCs w:val="22"/>
        </w:rPr>
        <w:t>, jos valmistelua ei ehditä tehdä yhteistyössä työelämän kanssa</w:t>
      </w:r>
      <w:r>
        <w:rPr>
          <w:rFonts w:asciiTheme="minorHAnsi" w:hAnsiTheme="minorHAnsi" w:cstheme="minorHAnsi"/>
          <w:szCs w:val="22"/>
        </w:rPr>
        <w:t xml:space="preserve">. </w:t>
      </w:r>
      <w:r w:rsidR="007D1F30">
        <w:rPr>
          <w:rFonts w:asciiTheme="minorHAnsi" w:hAnsiTheme="minorHAnsi" w:cstheme="minorHAnsi"/>
          <w:szCs w:val="22"/>
        </w:rPr>
        <w:t xml:space="preserve">Jatko-opintoihin hakeutumisen edellytyksiä tulisi selkeyttää, myös yhteisten tutkinnon osien osalta. </w:t>
      </w:r>
      <w:r w:rsidR="002B0730">
        <w:rPr>
          <w:rFonts w:asciiTheme="minorHAnsi" w:hAnsiTheme="minorHAnsi" w:cstheme="minorHAnsi"/>
          <w:szCs w:val="22"/>
        </w:rPr>
        <w:t>Perustutkintotodistuksella j</w:t>
      </w:r>
      <w:r>
        <w:rPr>
          <w:rFonts w:asciiTheme="minorHAnsi" w:hAnsiTheme="minorHAnsi" w:cstheme="minorHAnsi"/>
          <w:szCs w:val="22"/>
        </w:rPr>
        <w:t>atko-opin</w:t>
      </w:r>
      <w:r w:rsidR="007D1F30">
        <w:rPr>
          <w:rFonts w:asciiTheme="minorHAnsi" w:hAnsiTheme="minorHAnsi" w:cstheme="minorHAnsi"/>
          <w:szCs w:val="22"/>
        </w:rPr>
        <w:softHyphen/>
      </w:r>
      <w:r>
        <w:rPr>
          <w:rFonts w:asciiTheme="minorHAnsi" w:hAnsiTheme="minorHAnsi" w:cstheme="minorHAnsi"/>
          <w:szCs w:val="22"/>
        </w:rPr>
        <w:t>toihin haet</w:t>
      </w:r>
      <w:r w:rsidR="007D1F30">
        <w:rPr>
          <w:rFonts w:asciiTheme="minorHAnsi" w:hAnsiTheme="minorHAnsi" w:cstheme="minorHAnsi"/>
          <w:szCs w:val="22"/>
        </w:rPr>
        <w:softHyphen/>
      </w:r>
      <w:r>
        <w:rPr>
          <w:rFonts w:asciiTheme="minorHAnsi" w:hAnsiTheme="minorHAnsi" w:cstheme="minorHAnsi"/>
          <w:szCs w:val="22"/>
        </w:rPr>
        <w:t xml:space="preserve">taessa, </w:t>
      </w:r>
      <w:r w:rsidR="002B0730">
        <w:rPr>
          <w:rFonts w:asciiTheme="minorHAnsi" w:hAnsiTheme="minorHAnsi" w:cstheme="minorHAnsi"/>
          <w:szCs w:val="22"/>
        </w:rPr>
        <w:t>(</w:t>
      </w:r>
      <w:r>
        <w:rPr>
          <w:rFonts w:asciiTheme="minorHAnsi" w:hAnsiTheme="minorHAnsi" w:cstheme="minorHAnsi"/>
          <w:szCs w:val="22"/>
        </w:rPr>
        <w:t>ammatti</w:t>
      </w:r>
      <w:r w:rsidR="002B0730">
        <w:rPr>
          <w:rFonts w:asciiTheme="minorHAnsi" w:hAnsiTheme="minorHAnsi" w:cstheme="minorHAnsi"/>
          <w:szCs w:val="22"/>
        </w:rPr>
        <w:t>)</w:t>
      </w:r>
      <w:r>
        <w:rPr>
          <w:rFonts w:asciiTheme="minorHAnsi" w:hAnsiTheme="minorHAnsi" w:cstheme="minorHAnsi"/>
          <w:szCs w:val="22"/>
        </w:rPr>
        <w:t>korkeakouluihin</w:t>
      </w:r>
      <w:r w:rsidR="002B0730">
        <w:rPr>
          <w:rFonts w:asciiTheme="minorHAnsi" w:hAnsiTheme="minorHAnsi" w:cstheme="minorHAnsi"/>
          <w:szCs w:val="22"/>
        </w:rPr>
        <w:t xml:space="preserve"> tai yliopistoihin</w:t>
      </w:r>
      <w:r>
        <w:rPr>
          <w:rFonts w:asciiTheme="minorHAnsi" w:hAnsiTheme="minorHAnsi" w:cstheme="minorHAnsi"/>
          <w:szCs w:val="22"/>
        </w:rPr>
        <w:t xml:space="preserve"> osaamispiste on kuitenkin ilmeisesti sama kuin opintopiste.</w:t>
      </w:r>
      <w:r w:rsidR="00AE0E1B">
        <w:rPr>
          <w:rFonts w:asciiTheme="minorHAnsi" w:hAnsiTheme="minorHAnsi" w:cstheme="minorHAnsi"/>
          <w:szCs w:val="22"/>
        </w:rPr>
        <w:t xml:space="preserve"> ECVET-/osaamispisteiden käyttö ainoastaan perustutkinnoissa voi hankaloittaa ammatti- ja erikoisammattitutkintojen arvostusta ja siirrettävyyttä.</w:t>
      </w:r>
    </w:p>
    <w:p w:rsidR="00BA5F64" w:rsidRDefault="00BA5F64" w:rsidP="003378B5">
      <w:pPr>
        <w:ind w:left="2596"/>
        <w:jc w:val="both"/>
        <w:rPr>
          <w:rFonts w:asciiTheme="minorHAnsi" w:hAnsiTheme="minorHAnsi" w:cstheme="minorHAnsi"/>
          <w:szCs w:val="22"/>
        </w:rPr>
      </w:pPr>
    </w:p>
    <w:p w:rsidR="00BA5F64" w:rsidRDefault="00BA5F64" w:rsidP="003378B5">
      <w:pPr>
        <w:ind w:left="2596"/>
        <w:jc w:val="both"/>
        <w:rPr>
          <w:rFonts w:asciiTheme="minorHAnsi" w:hAnsiTheme="minorHAnsi" w:cstheme="minorHAnsi"/>
          <w:szCs w:val="22"/>
        </w:rPr>
      </w:pPr>
      <w:r>
        <w:rPr>
          <w:rFonts w:asciiTheme="minorHAnsi" w:hAnsiTheme="minorHAnsi" w:cstheme="minorHAnsi"/>
          <w:szCs w:val="22"/>
        </w:rPr>
        <w:t xml:space="preserve">Jako ammatillisiin, yhteisiin ja vapaasti valittaviin tutkinnon osiin ja painotukset ovat perusteltuja.  Osaamispisteiden voimaantulo 1.8.2014 ja yhteisten tutkinnon osien voimaantulo </w:t>
      </w:r>
      <w:r w:rsidR="002B0730">
        <w:rPr>
          <w:rFonts w:asciiTheme="minorHAnsi" w:hAnsiTheme="minorHAnsi" w:cstheme="minorHAnsi"/>
          <w:szCs w:val="22"/>
        </w:rPr>
        <w:t>vuoden päästä</w:t>
      </w:r>
      <w:r>
        <w:rPr>
          <w:rFonts w:asciiTheme="minorHAnsi" w:hAnsiTheme="minorHAnsi" w:cstheme="minorHAnsi"/>
          <w:szCs w:val="22"/>
        </w:rPr>
        <w:t xml:space="preserve"> 1.8.2015 </w:t>
      </w:r>
      <w:r w:rsidR="002B0730">
        <w:rPr>
          <w:rFonts w:asciiTheme="minorHAnsi" w:hAnsiTheme="minorHAnsi" w:cstheme="minorHAnsi"/>
          <w:szCs w:val="22"/>
        </w:rPr>
        <w:t>asettaa koulutuksen järjestäjät kohtuuttomaan tilanteeseen opetussuunnitelma- ja ohjaustyön osalta</w:t>
      </w:r>
      <w:r>
        <w:rPr>
          <w:rFonts w:asciiTheme="minorHAnsi" w:hAnsiTheme="minorHAnsi" w:cstheme="minorHAnsi"/>
          <w:szCs w:val="22"/>
        </w:rPr>
        <w:t>.</w:t>
      </w:r>
      <w:r w:rsidR="002B0730">
        <w:rPr>
          <w:rFonts w:asciiTheme="minorHAnsi" w:hAnsiTheme="minorHAnsi" w:cstheme="minorHAnsi"/>
          <w:szCs w:val="22"/>
        </w:rPr>
        <w:t xml:space="preserve"> Tällöin jokaisen perus</w:t>
      </w:r>
      <w:r w:rsidR="002B0730">
        <w:rPr>
          <w:rFonts w:asciiTheme="minorHAnsi" w:hAnsiTheme="minorHAnsi" w:cstheme="minorHAnsi"/>
          <w:szCs w:val="22"/>
        </w:rPr>
        <w:softHyphen/>
        <w:t>tutkin</w:t>
      </w:r>
      <w:r w:rsidR="002B0730">
        <w:rPr>
          <w:rFonts w:asciiTheme="minorHAnsi" w:hAnsiTheme="minorHAnsi" w:cstheme="minorHAnsi"/>
          <w:szCs w:val="22"/>
        </w:rPr>
        <w:softHyphen/>
        <w:t>non osalta oppilaitoksissa on vähintään kolmea erilaista opetussuunnitelmaa siirty</w:t>
      </w:r>
      <w:r w:rsidR="002B0730">
        <w:rPr>
          <w:rFonts w:asciiTheme="minorHAnsi" w:hAnsiTheme="minorHAnsi" w:cstheme="minorHAnsi"/>
          <w:szCs w:val="22"/>
        </w:rPr>
        <w:softHyphen/>
        <w:t>mäkauden ajan vuoteen 2017 asti. Tällä on selviä kustannusvaikutuksia.</w:t>
      </w:r>
    </w:p>
    <w:p w:rsidR="00BA5F64" w:rsidRDefault="00BA5F64" w:rsidP="00CC30B8">
      <w:pPr>
        <w:ind w:left="0"/>
        <w:jc w:val="both"/>
        <w:rPr>
          <w:rFonts w:asciiTheme="minorHAnsi" w:hAnsiTheme="minorHAnsi" w:cstheme="minorHAnsi"/>
          <w:szCs w:val="22"/>
        </w:rPr>
      </w:pPr>
    </w:p>
    <w:p w:rsidR="003378B5" w:rsidRDefault="003378B5" w:rsidP="003378B5">
      <w:pPr>
        <w:ind w:left="2596"/>
        <w:jc w:val="both"/>
        <w:rPr>
          <w:rFonts w:asciiTheme="minorHAnsi" w:hAnsiTheme="minorHAnsi" w:cstheme="minorHAnsi"/>
          <w:szCs w:val="22"/>
        </w:rPr>
      </w:pPr>
    </w:p>
    <w:p w:rsidR="003378B5" w:rsidRPr="008C4C3A" w:rsidRDefault="004C49AC" w:rsidP="003378B5">
      <w:pPr>
        <w:pStyle w:val="Luettelokappale"/>
        <w:numPr>
          <w:ilvl w:val="0"/>
          <w:numId w:val="43"/>
        </w:numPr>
        <w:jc w:val="both"/>
        <w:rPr>
          <w:rFonts w:asciiTheme="minorHAnsi" w:eastAsia="SimSun" w:hAnsiTheme="minorHAnsi" w:cstheme="minorHAnsi"/>
          <w:b/>
          <w:sz w:val="22"/>
          <w:szCs w:val="22"/>
          <w:lang w:eastAsia="zh-CN"/>
        </w:rPr>
      </w:pPr>
      <w:r>
        <w:rPr>
          <w:rFonts w:asciiTheme="minorHAnsi" w:eastAsia="SimSun" w:hAnsiTheme="minorHAnsi" w:cstheme="minorHAnsi"/>
          <w:b/>
          <w:sz w:val="22"/>
          <w:szCs w:val="22"/>
          <w:lang w:eastAsia="zh-CN"/>
        </w:rPr>
        <w:t>Yhteiset tutkinnon osat</w:t>
      </w:r>
    </w:p>
    <w:p w:rsidR="003378B5" w:rsidRDefault="002B0730" w:rsidP="003378B5">
      <w:pPr>
        <w:ind w:left="2596"/>
        <w:jc w:val="both"/>
        <w:rPr>
          <w:rFonts w:asciiTheme="minorHAnsi" w:hAnsiTheme="minorHAnsi" w:cstheme="minorHAnsi"/>
          <w:szCs w:val="22"/>
        </w:rPr>
      </w:pPr>
      <w:r>
        <w:rPr>
          <w:rFonts w:asciiTheme="minorHAnsi" w:hAnsiTheme="minorHAnsi" w:cstheme="minorHAnsi"/>
          <w:szCs w:val="22"/>
        </w:rPr>
        <w:t>Yhteiset tutkinnon osat on esit</w:t>
      </w:r>
      <w:r w:rsidR="00010D16">
        <w:rPr>
          <w:rFonts w:asciiTheme="minorHAnsi" w:hAnsiTheme="minorHAnsi" w:cstheme="minorHAnsi"/>
          <w:szCs w:val="22"/>
        </w:rPr>
        <w:t>yksessä määriteltynä neljään kokonaisuuteen, joiden tavoitteena on vahvistaa erityisesti työelämässä ja yhteiskunnassa tarvittavaa osaamista sekä valmiuksia jatko-opintoihin ja ammatilliseen kehittymiseen.</w:t>
      </w:r>
    </w:p>
    <w:p w:rsidR="001044E0" w:rsidRDefault="001044E0" w:rsidP="003378B5">
      <w:pPr>
        <w:ind w:left="2596"/>
        <w:jc w:val="both"/>
        <w:rPr>
          <w:rFonts w:asciiTheme="minorHAnsi" w:hAnsiTheme="minorHAnsi" w:cstheme="minorHAnsi"/>
          <w:szCs w:val="22"/>
        </w:rPr>
      </w:pPr>
      <w:r>
        <w:rPr>
          <w:rFonts w:asciiTheme="minorHAnsi" w:hAnsiTheme="minorHAnsi" w:cstheme="minorHAnsi"/>
          <w:szCs w:val="22"/>
        </w:rPr>
        <w:t>Eri oppiaineita ei määritellä enää laajuuksina, koulutuksen järjestäjälle jää määri</w:t>
      </w:r>
      <w:r w:rsidR="002915B1">
        <w:rPr>
          <w:rFonts w:asciiTheme="minorHAnsi" w:hAnsiTheme="minorHAnsi" w:cstheme="minorHAnsi"/>
          <w:szCs w:val="22"/>
        </w:rPr>
        <w:softHyphen/>
      </w:r>
      <w:r>
        <w:rPr>
          <w:rFonts w:asciiTheme="minorHAnsi" w:hAnsiTheme="minorHAnsi" w:cstheme="minorHAnsi"/>
          <w:szCs w:val="22"/>
        </w:rPr>
        <w:t>tel</w:t>
      </w:r>
      <w:r w:rsidR="002915B1">
        <w:rPr>
          <w:rFonts w:asciiTheme="minorHAnsi" w:hAnsiTheme="minorHAnsi" w:cstheme="minorHAnsi"/>
          <w:szCs w:val="22"/>
        </w:rPr>
        <w:softHyphen/>
      </w:r>
      <w:r>
        <w:rPr>
          <w:rFonts w:asciiTheme="minorHAnsi" w:hAnsiTheme="minorHAnsi" w:cstheme="minorHAnsi"/>
          <w:szCs w:val="22"/>
        </w:rPr>
        <w:t>täväksi, mitä osaamisalueiden sisällä tarjotaan</w:t>
      </w:r>
      <w:r w:rsidR="00BD6F73">
        <w:rPr>
          <w:rFonts w:asciiTheme="minorHAnsi" w:hAnsiTheme="minorHAnsi" w:cstheme="minorHAnsi"/>
          <w:szCs w:val="22"/>
        </w:rPr>
        <w:t xml:space="preserve"> osaamistavoitteiden mukaisesti</w:t>
      </w:r>
      <w:r>
        <w:rPr>
          <w:rFonts w:asciiTheme="minorHAnsi" w:hAnsiTheme="minorHAnsi" w:cstheme="minorHAnsi"/>
          <w:szCs w:val="22"/>
        </w:rPr>
        <w:t xml:space="preserve">. </w:t>
      </w:r>
      <w:r>
        <w:rPr>
          <w:rFonts w:asciiTheme="minorHAnsi" w:hAnsiTheme="minorHAnsi" w:cstheme="minorHAnsi"/>
          <w:szCs w:val="22"/>
        </w:rPr>
        <w:lastRenderedPageBreak/>
        <w:t>Pakollisia ovat viestintä- ja vuorovaikutusosaaminen, matemaattis-luon</w:t>
      </w:r>
      <w:r w:rsidR="00BD6F73">
        <w:rPr>
          <w:rFonts w:asciiTheme="minorHAnsi" w:hAnsiTheme="minorHAnsi" w:cstheme="minorHAnsi"/>
          <w:szCs w:val="22"/>
        </w:rPr>
        <w:softHyphen/>
      </w:r>
      <w:r>
        <w:rPr>
          <w:rFonts w:asciiTheme="minorHAnsi" w:hAnsiTheme="minorHAnsi" w:cstheme="minorHAnsi"/>
          <w:szCs w:val="22"/>
        </w:rPr>
        <w:t>non</w:t>
      </w:r>
      <w:r w:rsidR="00BD6F73">
        <w:rPr>
          <w:rFonts w:asciiTheme="minorHAnsi" w:hAnsiTheme="minorHAnsi" w:cstheme="minorHAnsi"/>
          <w:szCs w:val="22"/>
        </w:rPr>
        <w:softHyphen/>
      </w:r>
      <w:r>
        <w:rPr>
          <w:rFonts w:asciiTheme="minorHAnsi" w:hAnsiTheme="minorHAnsi" w:cstheme="minorHAnsi"/>
          <w:szCs w:val="22"/>
        </w:rPr>
        <w:t>tieteellinen sekä yhteiskunnassa ja työelämässä tarvittava osaaminen. Valinnaisena ehdotuksessa jää sosiaalinen ja kulttuurinen osaaminen.</w:t>
      </w:r>
      <w:r w:rsidR="00273D05">
        <w:rPr>
          <w:rFonts w:asciiTheme="minorHAnsi" w:hAnsiTheme="minorHAnsi" w:cstheme="minorHAnsi"/>
          <w:szCs w:val="22"/>
        </w:rPr>
        <w:t xml:space="preserve"> Osa-alueiden osaamis</w:t>
      </w:r>
      <w:r w:rsidR="00CC30B8">
        <w:rPr>
          <w:rFonts w:asciiTheme="minorHAnsi" w:hAnsiTheme="minorHAnsi" w:cstheme="minorHAnsi"/>
          <w:szCs w:val="22"/>
        </w:rPr>
        <w:softHyphen/>
      </w:r>
      <w:r w:rsidR="00273D05">
        <w:rPr>
          <w:rFonts w:asciiTheme="minorHAnsi" w:hAnsiTheme="minorHAnsi" w:cstheme="minorHAnsi"/>
          <w:szCs w:val="22"/>
        </w:rPr>
        <w:t>tavoit</w:t>
      </w:r>
      <w:r w:rsidR="00CC30B8">
        <w:rPr>
          <w:rFonts w:asciiTheme="minorHAnsi" w:hAnsiTheme="minorHAnsi" w:cstheme="minorHAnsi"/>
          <w:szCs w:val="22"/>
        </w:rPr>
        <w:softHyphen/>
      </w:r>
      <w:r w:rsidR="00273D05">
        <w:rPr>
          <w:rFonts w:asciiTheme="minorHAnsi" w:hAnsiTheme="minorHAnsi" w:cstheme="minorHAnsi"/>
          <w:szCs w:val="22"/>
        </w:rPr>
        <w:t>teita ei ole vielä esityksessä tarkemmin määriteltynä, joten emme voi arvioida, miten osaamistavoitteiden vaihtelu tutkinnoittain ammattialan tarpeiden ja painostusten mukaan tulee vaikuttamaan tutkinnon suorittamiseen. Kannatamme  es</w:t>
      </w:r>
      <w:r w:rsidR="00BD6F73">
        <w:rPr>
          <w:rFonts w:asciiTheme="minorHAnsi" w:hAnsiTheme="minorHAnsi" w:cstheme="minorHAnsi"/>
          <w:szCs w:val="22"/>
        </w:rPr>
        <w:softHyphen/>
      </w:r>
      <w:r w:rsidR="00273D05">
        <w:rPr>
          <w:rFonts w:asciiTheme="minorHAnsi" w:hAnsiTheme="minorHAnsi" w:cstheme="minorHAnsi"/>
          <w:szCs w:val="22"/>
        </w:rPr>
        <w:t xml:space="preserve">tystä, vaikka uudistus </w:t>
      </w:r>
      <w:r w:rsidR="00CC30B8">
        <w:rPr>
          <w:rFonts w:asciiTheme="minorHAnsi" w:hAnsiTheme="minorHAnsi" w:cstheme="minorHAnsi"/>
          <w:szCs w:val="22"/>
        </w:rPr>
        <w:t xml:space="preserve">voi </w:t>
      </w:r>
      <w:r w:rsidR="00273D05">
        <w:rPr>
          <w:rFonts w:asciiTheme="minorHAnsi" w:hAnsiTheme="minorHAnsi" w:cstheme="minorHAnsi"/>
          <w:szCs w:val="22"/>
        </w:rPr>
        <w:t>vähentää jatko-opintovalmiuksia vahvis</w:t>
      </w:r>
      <w:r w:rsidR="00BD6F73">
        <w:rPr>
          <w:rFonts w:asciiTheme="minorHAnsi" w:hAnsiTheme="minorHAnsi" w:cstheme="minorHAnsi"/>
          <w:szCs w:val="22"/>
        </w:rPr>
        <w:softHyphen/>
      </w:r>
      <w:r w:rsidR="00273D05">
        <w:rPr>
          <w:rFonts w:asciiTheme="minorHAnsi" w:hAnsiTheme="minorHAnsi" w:cstheme="minorHAnsi"/>
          <w:szCs w:val="22"/>
        </w:rPr>
        <w:t>ta</w:t>
      </w:r>
      <w:r w:rsidR="00BD6F73">
        <w:rPr>
          <w:rFonts w:asciiTheme="minorHAnsi" w:hAnsiTheme="minorHAnsi" w:cstheme="minorHAnsi"/>
          <w:szCs w:val="22"/>
        </w:rPr>
        <w:softHyphen/>
      </w:r>
      <w:r w:rsidR="00273D05">
        <w:rPr>
          <w:rFonts w:asciiTheme="minorHAnsi" w:hAnsiTheme="minorHAnsi" w:cstheme="minorHAnsi"/>
          <w:szCs w:val="22"/>
        </w:rPr>
        <w:t xml:space="preserve">vien opintojen tarjontaa ja saattaa asettaa opiskelijat eriarvoiseen asemaan. </w:t>
      </w:r>
    </w:p>
    <w:p w:rsidR="001044E0" w:rsidRDefault="001044E0" w:rsidP="003378B5">
      <w:pPr>
        <w:ind w:left="2596"/>
        <w:jc w:val="both"/>
        <w:rPr>
          <w:rFonts w:asciiTheme="minorHAnsi" w:hAnsiTheme="minorHAnsi" w:cstheme="minorHAnsi"/>
          <w:szCs w:val="22"/>
        </w:rPr>
      </w:pPr>
    </w:p>
    <w:p w:rsidR="001044E0" w:rsidRDefault="001044E0" w:rsidP="003378B5">
      <w:pPr>
        <w:ind w:left="2596"/>
        <w:jc w:val="both"/>
        <w:rPr>
          <w:rFonts w:asciiTheme="minorHAnsi" w:hAnsiTheme="minorHAnsi" w:cstheme="minorHAnsi"/>
          <w:szCs w:val="22"/>
        </w:rPr>
      </w:pPr>
      <w:r>
        <w:rPr>
          <w:rFonts w:asciiTheme="minorHAnsi" w:hAnsiTheme="minorHAnsi" w:cstheme="minorHAnsi"/>
          <w:szCs w:val="22"/>
        </w:rPr>
        <w:t xml:space="preserve">Mediaosaaminen sekä tieto- ja viestintätekniikan osaaminen sisältyisi </w:t>
      </w:r>
      <w:r w:rsidR="00CC30B8">
        <w:rPr>
          <w:rFonts w:asciiTheme="minorHAnsi" w:hAnsiTheme="minorHAnsi" w:cstheme="minorHAnsi"/>
          <w:szCs w:val="22"/>
        </w:rPr>
        <w:t xml:space="preserve">yhtenä yleisenä kansalaistaitona </w:t>
      </w:r>
      <w:r>
        <w:rPr>
          <w:rFonts w:asciiTheme="minorHAnsi" w:hAnsiTheme="minorHAnsi" w:cstheme="minorHAnsi"/>
          <w:szCs w:val="22"/>
        </w:rPr>
        <w:t>mielestämme paremmin viestintä- ja vuorovaikutus</w:t>
      </w:r>
      <w:r w:rsidR="00CC30B8">
        <w:rPr>
          <w:rFonts w:asciiTheme="minorHAnsi" w:hAnsiTheme="minorHAnsi" w:cstheme="minorHAnsi"/>
          <w:szCs w:val="22"/>
        </w:rPr>
        <w:softHyphen/>
      </w:r>
      <w:r>
        <w:rPr>
          <w:rFonts w:asciiTheme="minorHAnsi" w:hAnsiTheme="minorHAnsi" w:cstheme="minorHAnsi"/>
          <w:szCs w:val="22"/>
        </w:rPr>
        <w:t>osaa</w:t>
      </w:r>
      <w:r w:rsidR="00CC30B8">
        <w:rPr>
          <w:rFonts w:asciiTheme="minorHAnsi" w:hAnsiTheme="minorHAnsi" w:cstheme="minorHAnsi"/>
          <w:szCs w:val="22"/>
        </w:rPr>
        <w:softHyphen/>
      </w:r>
      <w:r>
        <w:rPr>
          <w:rFonts w:asciiTheme="minorHAnsi" w:hAnsiTheme="minorHAnsi" w:cstheme="minorHAnsi"/>
          <w:szCs w:val="22"/>
        </w:rPr>
        <w:t xml:space="preserve">miseen. </w:t>
      </w:r>
      <w:r w:rsidR="00DD4764">
        <w:rPr>
          <w:rFonts w:asciiTheme="minorHAnsi" w:hAnsiTheme="minorHAnsi" w:cstheme="minorHAnsi"/>
          <w:szCs w:val="22"/>
        </w:rPr>
        <w:t>Viestinnässä ja vuoro</w:t>
      </w:r>
      <w:r w:rsidR="00DD4764">
        <w:rPr>
          <w:rFonts w:asciiTheme="minorHAnsi" w:hAnsiTheme="minorHAnsi" w:cstheme="minorHAnsi"/>
          <w:szCs w:val="22"/>
        </w:rPr>
        <w:softHyphen/>
        <w:t>vaiku</w:t>
      </w:r>
      <w:r w:rsidR="00DD4764">
        <w:rPr>
          <w:rFonts w:asciiTheme="minorHAnsi" w:hAnsiTheme="minorHAnsi" w:cstheme="minorHAnsi"/>
          <w:szCs w:val="22"/>
        </w:rPr>
        <w:softHyphen/>
        <w:t>tuk</w:t>
      </w:r>
      <w:r w:rsidR="00DD4764">
        <w:rPr>
          <w:rFonts w:asciiTheme="minorHAnsi" w:hAnsiTheme="minorHAnsi" w:cstheme="minorHAnsi"/>
          <w:szCs w:val="22"/>
        </w:rPr>
        <w:softHyphen/>
        <w:t>ses</w:t>
      </w:r>
      <w:r w:rsidR="00DD4764">
        <w:rPr>
          <w:rFonts w:asciiTheme="minorHAnsi" w:hAnsiTheme="minorHAnsi" w:cstheme="minorHAnsi"/>
          <w:szCs w:val="22"/>
        </w:rPr>
        <w:softHyphen/>
        <w:t xml:space="preserve">sa on aina huomioitava viestinnässä käytettävä media ja väline. </w:t>
      </w:r>
      <w:r w:rsidR="00CC30B8">
        <w:rPr>
          <w:rFonts w:asciiTheme="minorHAnsi" w:hAnsiTheme="minorHAnsi" w:cstheme="minorHAnsi"/>
          <w:szCs w:val="22"/>
        </w:rPr>
        <w:t>Myös työelämässä on osaamisen kehittämisessä käytössä erilaisia oppimisympäristöjä, sisältötuotantoa sekä sisältömarkkinointia tehdään sosiaalisen median välinein ja omaa työtään,yritystään, sen palveluita ja tuotteita on osattava esitellä erilaisilla työvälineohjelmistoilla. Alakohtainen tietotekniikka sisäl</w:t>
      </w:r>
      <w:r w:rsidR="00CC30B8">
        <w:rPr>
          <w:rFonts w:asciiTheme="minorHAnsi" w:hAnsiTheme="minorHAnsi" w:cstheme="minorHAnsi"/>
          <w:szCs w:val="22"/>
        </w:rPr>
        <w:softHyphen/>
        <w:t xml:space="preserve">tyy ammatillisiin tutkinnon osiin. </w:t>
      </w:r>
      <w:r>
        <w:rPr>
          <w:rFonts w:asciiTheme="minorHAnsi" w:hAnsiTheme="minorHAnsi" w:cstheme="minorHAnsi"/>
          <w:szCs w:val="22"/>
        </w:rPr>
        <w:t>Muut osa-alueet ovat työelämässä tunnistettavia osaamisalueita, mutta matemaattis-luon</w:t>
      </w:r>
      <w:r w:rsidR="00DD4764">
        <w:rPr>
          <w:rFonts w:asciiTheme="minorHAnsi" w:hAnsiTheme="minorHAnsi" w:cstheme="minorHAnsi"/>
          <w:szCs w:val="22"/>
        </w:rPr>
        <w:softHyphen/>
      </w:r>
      <w:r>
        <w:rPr>
          <w:rFonts w:asciiTheme="minorHAnsi" w:hAnsiTheme="minorHAnsi" w:cstheme="minorHAnsi"/>
          <w:szCs w:val="22"/>
        </w:rPr>
        <w:t>non</w:t>
      </w:r>
      <w:r w:rsidR="00DD4764">
        <w:rPr>
          <w:rFonts w:asciiTheme="minorHAnsi" w:hAnsiTheme="minorHAnsi" w:cstheme="minorHAnsi"/>
          <w:szCs w:val="22"/>
        </w:rPr>
        <w:softHyphen/>
      </w:r>
      <w:r>
        <w:rPr>
          <w:rFonts w:asciiTheme="minorHAnsi" w:hAnsiTheme="minorHAnsi" w:cstheme="minorHAnsi"/>
          <w:szCs w:val="22"/>
        </w:rPr>
        <w:t>tie</w:t>
      </w:r>
      <w:r w:rsidR="00DD4764">
        <w:rPr>
          <w:rFonts w:asciiTheme="minorHAnsi" w:hAnsiTheme="minorHAnsi" w:cstheme="minorHAnsi"/>
          <w:szCs w:val="22"/>
        </w:rPr>
        <w:softHyphen/>
      </w:r>
      <w:r>
        <w:rPr>
          <w:rFonts w:asciiTheme="minorHAnsi" w:hAnsiTheme="minorHAnsi" w:cstheme="minorHAnsi"/>
          <w:szCs w:val="22"/>
        </w:rPr>
        <w:t>teel</w:t>
      </w:r>
      <w:r w:rsidR="00DD4764">
        <w:rPr>
          <w:rFonts w:asciiTheme="minorHAnsi" w:hAnsiTheme="minorHAnsi" w:cstheme="minorHAnsi"/>
          <w:szCs w:val="22"/>
        </w:rPr>
        <w:softHyphen/>
      </w:r>
      <w:r>
        <w:rPr>
          <w:rFonts w:asciiTheme="minorHAnsi" w:hAnsiTheme="minorHAnsi" w:cstheme="minorHAnsi"/>
          <w:szCs w:val="22"/>
        </w:rPr>
        <w:t>li</w:t>
      </w:r>
      <w:r w:rsidR="00DD4764">
        <w:rPr>
          <w:rFonts w:asciiTheme="minorHAnsi" w:hAnsiTheme="minorHAnsi" w:cstheme="minorHAnsi"/>
          <w:szCs w:val="22"/>
        </w:rPr>
        <w:softHyphen/>
      </w:r>
      <w:r>
        <w:rPr>
          <w:rFonts w:asciiTheme="minorHAnsi" w:hAnsiTheme="minorHAnsi" w:cstheme="minorHAnsi"/>
          <w:szCs w:val="22"/>
        </w:rPr>
        <w:t>nen osaaminen ei suoraan ole työelämässä tunnistettavaa osaamista. Tässä osaa</w:t>
      </w:r>
      <w:r w:rsidR="00DD4764">
        <w:rPr>
          <w:rFonts w:asciiTheme="minorHAnsi" w:hAnsiTheme="minorHAnsi" w:cstheme="minorHAnsi"/>
          <w:szCs w:val="22"/>
        </w:rPr>
        <w:softHyphen/>
      </w:r>
      <w:r>
        <w:rPr>
          <w:rFonts w:asciiTheme="minorHAnsi" w:hAnsiTheme="minorHAnsi" w:cstheme="minorHAnsi"/>
          <w:szCs w:val="22"/>
        </w:rPr>
        <w:t>mis</w:t>
      </w:r>
      <w:r w:rsidR="00DD4764">
        <w:rPr>
          <w:rFonts w:asciiTheme="minorHAnsi" w:hAnsiTheme="minorHAnsi" w:cstheme="minorHAnsi"/>
          <w:szCs w:val="22"/>
        </w:rPr>
        <w:softHyphen/>
      </w:r>
      <w:r>
        <w:rPr>
          <w:rFonts w:asciiTheme="minorHAnsi" w:hAnsiTheme="minorHAnsi" w:cstheme="minorHAnsi"/>
          <w:szCs w:val="22"/>
        </w:rPr>
        <w:t>alueessa voisi korostaa tuote-, työväline- ja materiaaliosaamista.</w:t>
      </w:r>
      <w:r w:rsidR="00BD6F73">
        <w:rPr>
          <w:rFonts w:asciiTheme="minorHAnsi" w:hAnsiTheme="minorHAnsi" w:cstheme="minorHAnsi"/>
          <w:szCs w:val="22"/>
        </w:rPr>
        <w:t xml:space="preserve"> Myös ympä</w:t>
      </w:r>
      <w:r w:rsidR="00DD4764">
        <w:rPr>
          <w:rFonts w:asciiTheme="minorHAnsi" w:hAnsiTheme="minorHAnsi" w:cstheme="minorHAnsi"/>
          <w:szCs w:val="22"/>
        </w:rPr>
        <w:softHyphen/>
      </w:r>
      <w:r w:rsidR="00BD6F73">
        <w:rPr>
          <w:rFonts w:asciiTheme="minorHAnsi" w:hAnsiTheme="minorHAnsi" w:cstheme="minorHAnsi"/>
          <w:szCs w:val="22"/>
        </w:rPr>
        <w:t>ris</w:t>
      </w:r>
      <w:r w:rsidR="00DD4764">
        <w:rPr>
          <w:rFonts w:asciiTheme="minorHAnsi" w:hAnsiTheme="minorHAnsi" w:cstheme="minorHAnsi"/>
          <w:szCs w:val="22"/>
        </w:rPr>
        <w:softHyphen/>
      </w:r>
      <w:r w:rsidR="00BD6F73">
        <w:rPr>
          <w:rFonts w:asciiTheme="minorHAnsi" w:hAnsiTheme="minorHAnsi" w:cstheme="minorHAnsi"/>
          <w:szCs w:val="22"/>
        </w:rPr>
        <w:t>tö</w:t>
      </w:r>
      <w:r w:rsidR="00DD4764">
        <w:rPr>
          <w:rFonts w:asciiTheme="minorHAnsi" w:hAnsiTheme="minorHAnsi" w:cstheme="minorHAnsi"/>
          <w:szCs w:val="22"/>
        </w:rPr>
        <w:softHyphen/>
      </w:r>
      <w:r w:rsidR="00BD6F73">
        <w:rPr>
          <w:rFonts w:asciiTheme="minorHAnsi" w:hAnsiTheme="minorHAnsi" w:cstheme="minorHAnsi"/>
          <w:szCs w:val="22"/>
        </w:rPr>
        <w:t>osaaminen</w:t>
      </w:r>
      <w:r w:rsidR="00CC30B8">
        <w:rPr>
          <w:rFonts w:asciiTheme="minorHAnsi" w:hAnsiTheme="minorHAnsi" w:cstheme="minorHAnsi"/>
          <w:szCs w:val="22"/>
        </w:rPr>
        <w:t xml:space="preserve"> (tai kestävä kehitys)</w:t>
      </w:r>
      <w:r w:rsidR="00BD6F73">
        <w:rPr>
          <w:rFonts w:asciiTheme="minorHAnsi" w:hAnsiTheme="minorHAnsi" w:cstheme="minorHAnsi"/>
          <w:szCs w:val="22"/>
        </w:rPr>
        <w:t xml:space="preserve"> soveltuisi paremmin tähän osa-alueeseen kuin sosiaaliseen ja kult</w:t>
      </w:r>
      <w:r w:rsidR="00DD4764">
        <w:rPr>
          <w:rFonts w:asciiTheme="minorHAnsi" w:hAnsiTheme="minorHAnsi" w:cstheme="minorHAnsi"/>
          <w:szCs w:val="22"/>
        </w:rPr>
        <w:softHyphen/>
      </w:r>
      <w:r w:rsidR="00BD6F73">
        <w:rPr>
          <w:rFonts w:asciiTheme="minorHAnsi" w:hAnsiTheme="minorHAnsi" w:cstheme="minorHAnsi"/>
          <w:szCs w:val="22"/>
        </w:rPr>
        <w:t>tuu</w:t>
      </w:r>
      <w:r w:rsidR="00DD4764">
        <w:rPr>
          <w:rFonts w:asciiTheme="minorHAnsi" w:hAnsiTheme="minorHAnsi" w:cstheme="minorHAnsi"/>
          <w:szCs w:val="22"/>
        </w:rPr>
        <w:softHyphen/>
      </w:r>
      <w:r w:rsidR="00BD6F73">
        <w:rPr>
          <w:rFonts w:asciiTheme="minorHAnsi" w:hAnsiTheme="minorHAnsi" w:cstheme="minorHAnsi"/>
          <w:szCs w:val="22"/>
        </w:rPr>
        <w:t>riseen osaa</w:t>
      </w:r>
      <w:r w:rsidR="00BD6F73">
        <w:rPr>
          <w:rFonts w:asciiTheme="minorHAnsi" w:hAnsiTheme="minorHAnsi" w:cstheme="minorHAnsi"/>
          <w:szCs w:val="22"/>
        </w:rPr>
        <w:softHyphen/>
        <w:t>miseen.</w:t>
      </w:r>
    </w:p>
    <w:p w:rsidR="00C771E1" w:rsidRDefault="00C771E1" w:rsidP="003378B5">
      <w:pPr>
        <w:ind w:left="2596"/>
        <w:jc w:val="both"/>
        <w:rPr>
          <w:rFonts w:asciiTheme="minorHAnsi" w:hAnsiTheme="minorHAnsi" w:cstheme="minorHAnsi"/>
          <w:szCs w:val="22"/>
        </w:rPr>
      </w:pPr>
    </w:p>
    <w:p w:rsidR="00FF030F" w:rsidRDefault="00FF030F" w:rsidP="003378B5">
      <w:pPr>
        <w:ind w:left="2596"/>
        <w:jc w:val="both"/>
        <w:rPr>
          <w:rFonts w:asciiTheme="minorHAnsi" w:hAnsiTheme="minorHAnsi" w:cstheme="minorHAnsi"/>
          <w:szCs w:val="22"/>
        </w:rPr>
      </w:pPr>
    </w:p>
    <w:p w:rsidR="003D220B" w:rsidRDefault="003D220B">
      <w:pPr>
        <w:spacing w:line="240" w:lineRule="auto"/>
        <w:ind w:left="0"/>
        <w:rPr>
          <w:rFonts w:asciiTheme="minorHAnsi" w:hAnsiTheme="minorHAnsi" w:cstheme="minorHAnsi"/>
          <w:b/>
          <w:szCs w:val="22"/>
        </w:rPr>
      </w:pPr>
    </w:p>
    <w:p w:rsidR="001D2B22" w:rsidRPr="00C73ED6" w:rsidRDefault="004C49AC" w:rsidP="001D2B22">
      <w:pPr>
        <w:pStyle w:val="Nimet"/>
        <w:jc w:val="both"/>
        <w:rPr>
          <w:rFonts w:asciiTheme="minorHAnsi" w:hAnsiTheme="minorHAnsi" w:cstheme="minorHAnsi"/>
          <w:b/>
          <w:noProof w:val="0"/>
          <w:szCs w:val="22"/>
        </w:rPr>
      </w:pPr>
      <w:r>
        <w:rPr>
          <w:rFonts w:asciiTheme="minorHAnsi" w:hAnsiTheme="minorHAnsi" w:cstheme="minorHAnsi"/>
          <w:b/>
          <w:noProof w:val="0"/>
          <w:szCs w:val="22"/>
        </w:rPr>
        <w:t>3 Yksityiskohtaiset perustelut</w:t>
      </w:r>
    </w:p>
    <w:p w:rsidR="00FF030F" w:rsidRDefault="00FF030F" w:rsidP="00FF030F">
      <w:pPr>
        <w:ind w:left="2596"/>
        <w:jc w:val="both"/>
        <w:rPr>
          <w:rFonts w:asciiTheme="minorHAnsi" w:hAnsiTheme="minorHAnsi" w:cstheme="minorHAnsi"/>
          <w:szCs w:val="22"/>
        </w:rPr>
      </w:pPr>
    </w:p>
    <w:p w:rsidR="004C49AC" w:rsidRDefault="004C49AC" w:rsidP="00FF030F">
      <w:pPr>
        <w:ind w:left="2596"/>
        <w:jc w:val="both"/>
        <w:rPr>
          <w:rFonts w:asciiTheme="minorHAnsi" w:hAnsiTheme="minorHAnsi" w:cstheme="minorHAnsi"/>
          <w:b/>
          <w:szCs w:val="22"/>
        </w:rPr>
      </w:pPr>
      <w:r>
        <w:rPr>
          <w:rFonts w:asciiTheme="minorHAnsi" w:hAnsiTheme="minorHAnsi" w:cstheme="minorHAnsi"/>
          <w:b/>
          <w:szCs w:val="22"/>
        </w:rPr>
        <w:t>1§ Soveltamisala</w:t>
      </w:r>
    </w:p>
    <w:p w:rsidR="004C49AC" w:rsidRPr="00273D05" w:rsidRDefault="00273D05" w:rsidP="00FF030F">
      <w:pPr>
        <w:ind w:left="2596"/>
        <w:jc w:val="both"/>
        <w:rPr>
          <w:rFonts w:asciiTheme="minorHAnsi" w:hAnsiTheme="minorHAnsi" w:cstheme="minorHAnsi"/>
          <w:szCs w:val="22"/>
        </w:rPr>
      </w:pPr>
      <w:r>
        <w:rPr>
          <w:rFonts w:asciiTheme="minorHAnsi" w:hAnsiTheme="minorHAnsi" w:cstheme="minorHAnsi"/>
          <w:szCs w:val="22"/>
        </w:rPr>
        <w:t>Kannatamme Opetushallituksen roolin ja tehtävien selkeyttämistä, ammatillisten tut</w:t>
      </w:r>
      <w:r w:rsidR="00DD4764">
        <w:rPr>
          <w:rFonts w:asciiTheme="minorHAnsi" w:hAnsiTheme="minorHAnsi" w:cstheme="minorHAnsi"/>
          <w:szCs w:val="22"/>
        </w:rPr>
        <w:softHyphen/>
      </w:r>
      <w:r>
        <w:rPr>
          <w:rFonts w:asciiTheme="minorHAnsi" w:hAnsiTheme="minorHAnsi" w:cstheme="minorHAnsi"/>
          <w:szCs w:val="22"/>
        </w:rPr>
        <w:t>kin</w:t>
      </w:r>
      <w:r w:rsidR="00DD4764">
        <w:rPr>
          <w:rFonts w:asciiTheme="minorHAnsi" w:hAnsiTheme="minorHAnsi" w:cstheme="minorHAnsi"/>
          <w:szCs w:val="22"/>
        </w:rPr>
        <w:softHyphen/>
      </w:r>
      <w:r>
        <w:rPr>
          <w:rFonts w:asciiTheme="minorHAnsi" w:hAnsiTheme="minorHAnsi" w:cstheme="minorHAnsi"/>
          <w:szCs w:val="22"/>
        </w:rPr>
        <w:t>tojen rakenteen, muodostumisperiaatteiden ja käsitteiden selkiyttämistä.</w:t>
      </w:r>
    </w:p>
    <w:p w:rsidR="001D2B22" w:rsidRDefault="001D2B22" w:rsidP="00FF030F">
      <w:pPr>
        <w:spacing w:line="240" w:lineRule="auto"/>
        <w:jc w:val="both"/>
        <w:rPr>
          <w:rFonts w:asciiTheme="minorHAnsi" w:hAnsiTheme="minorHAnsi" w:cstheme="minorHAnsi"/>
          <w:noProof w:val="0"/>
          <w:szCs w:val="22"/>
        </w:rPr>
      </w:pPr>
    </w:p>
    <w:p w:rsidR="001D2B22" w:rsidRPr="004C49AC" w:rsidRDefault="004C49AC" w:rsidP="00FF030F">
      <w:pPr>
        <w:spacing w:line="240" w:lineRule="auto"/>
        <w:jc w:val="both"/>
        <w:rPr>
          <w:rFonts w:asciiTheme="minorHAnsi" w:hAnsiTheme="minorHAnsi" w:cstheme="minorHAnsi"/>
          <w:b/>
          <w:noProof w:val="0"/>
          <w:szCs w:val="22"/>
        </w:rPr>
      </w:pPr>
      <w:r w:rsidRPr="004C49AC">
        <w:rPr>
          <w:rFonts w:asciiTheme="minorHAnsi" w:hAnsiTheme="minorHAnsi" w:cstheme="minorHAnsi"/>
          <w:b/>
          <w:noProof w:val="0"/>
          <w:szCs w:val="22"/>
        </w:rPr>
        <w:t>2§ Ammatilliset tutkinnon osat</w:t>
      </w:r>
    </w:p>
    <w:p w:rsidR="004C49AC" w:rsidRDefault="001378B8" w:rsidP="007326C6">
      <w:pPr>
        <w:spacing w:line="240" w:lineRule="auto"/>
        <w:jc w:val="both"/>
        <w:rPr>
          <w:rFonts w:asciiTheme="minorHAnsi" w:hAnsiTheme="minorHAnsi" w:cstheme="minorHAnsi"/>
          <w:noProof w:val="0"/>
          <w:szCs w:val="22"/>
        </w:rPr>
      </w:pPr>
      <w:r>
        <w:rPr>
          <w:rFonts w:asciiTheme="minorHAnsi" w:hAnsiTheme="minorHAnsi" w:cstheme="minorHAnsi"/>
          <w:noProof w:val="0"/>
          <w:szCs w:val="22"/>
        </w:rPr>
        <w:t>Kannatamme esitystä Opetushallituksen roolista ja tutkinnon osien määrityksistä, p</w:t>
      </w:r>
      <w:r>
        <w:rPr>
          <w:rFonts w:asciiTheme="minorHAnsi" w:hAnsiTheme="minorHAnsi" w:cstheme="minorHAnsi"/>
          <w:noProof w:val="0"/>
          <w:szCs w:val="22"/>
        </w:rPr>
        <w:t>a</w:t>
      </w:r>
      <w:r>
        <w:rPr>
          <w:rFonts w:asciiTheme="minorHAnsi" w:hAnsiTheme="minorHAnsi" w:cstheme="minorHAnsi"/>
          <w:noProof w:val="0"/>
          <w:szCs w:val="22"/>
        </w:rPr>
        <w:t>kollisuudesta ja valinnaisuudesta. Kannatamme myös esitystä, että tutkinnon laajuus</w:t>
      </w:r>
      <w:r w:rsidR="003E301F">
        <w:rPr>
          <w:rFonts w:asciiTheme="minorHAnsi" w:hAnsiTheme="minorHAnsi" w:cstheme="minorHAnsi"/>
          <w:noProof w:val="0"/>
          <w:szCs w:val="22"/>
        </w:rPr>
        <w:t xml:space="preserve"> voi olla normaalia laajempi ammatillisilla tutkinnon osilla.</w:t>
      </w:r>
    </w:p>
    <w:p w:rsidR="00752C97" w:rsidRDefault="00752C97" w:rsidP="007326C6">
      <w:pPr>
        <w:spacing w:line="240" w:lineRule="auto"/>
        <w:jc w:val="both"/>
        <w:rPr>
          <w:rFonts w:asciiTheme="minorHAnsi" w:hAnsiTheme="minorHAnsi" w:cstheme="minorHAnsi"/>
          <w:noProof w:val="0"/>
          <w:szCs w:val="22"/>
        </w:rPr>
      </w:pPr>
    </w:p>
    <w:p w:rsidR="00752C97" w:rsidRDefault="00752C97" w:rsidP="007326C6">
      <w:pPr>
        <w:spacing w:line="240" w:lineRule="auto"/>
        <w:jc w:val="both"/>
        <w:rPr>
          <w:rFonts w:asciiTheme="minorHAnsi" w:hAnsiTheme="minorHAnsi" w:cstheme="minorHAnsi"/>
          <w:noProof w:val="0"/>
          <w:szCs w:val="22"/>
        </w:rPr>
      </w:pPr>
      <w:r>
        <w:rPr>
          <w:rFonts w:asciiTheme="minorHAnsi" w:hAnsiTheme="minorHAnsi" w:cstheme="minorHAnsi"/>
          <w:noProof w:val="0"/>
          <w:szCs w:val="22"/>
        </w:rPr>
        <w:t>Opintojen arvioinnin yhtenäistäminen ammatillisten perustutkintojen osalta on ka</w:t>
      </w:r>
      <w:r>
        <w:rPr>
          <w:rFonts w:asciiTheme="minorHAnsi" w:hAnsiTheme="minorHAnsi" w:cstheme="minorHAnsi"/>
          <w:noProof w:val="0"/>
          <w:szCs w:val="22"/>
        </w:rPr>
        <w:t>n</w:t>
      </w:r>
      <w:r>
        <w:rPr>
          <w:rFonts w:asciiTheme="minorHAnsi" w:hAnsiTheme="minorHAnsi" w:cstheme="minorHAnsi"/>
          <w:noProof w:val="0"/>
          <w:szCs w:val="22"/>
        </w:rPr>
        <w:t>natettavaa. Oletettavaa on, että jatkossa samoissa opetusryhmissä voi olla sekä a</w:t>
      </w:r>
      <w:r>
        <w:rPr>
          <w:rFonts w:asciiTheme="minorHAnsi" w:hAnsiTheme="minorHAnsi" w:cstheme="minorHAnsi"/>
          <w:noProof w:val="0"/>
          <w:szCs w:val="22"/>
        </w:rPr>
        <w:t>m</w:t>
      </w:r>
      <w:r>
        <w:rPr>
          <w:rFonts w:asciiTheme="minorHAnsi" w:hAnsiTheme="minorHAnsi" w:cstheme="minorHAnsi"/>
          <w:noProof w:val="0"/>
          <w:szCs w:val="22"/>
        </w:rPr>
        <w:t>matillisena peruskoulutuksena että näyttötutkintona perustutkintoa suorittavia. O</w:t>
      </w:r>
      <w:r>
        <w:rPr>
          <w:rFonts w:asciiTheme="minorHAnsi" w:hAnsiTheme="minorHAnsi" w:cstheme="minorHAnsi"/>
          <w:noProof w:val="0"/>
          <w:szCs w:val="22"/>
        </w:rPr>
        <w:t>p</w:t>
      </w:r>
      <w:r>
        <w:rPr>
          <w:rFonts w:asciiTheme="minorHAnsi" w:hAnsiTheme="minorHAnsi" w:cstheme="minorHAnsi"/>
          <w:noProof w:val="0"/>
          <w:szCs w:val="22"/>
        </w:rPr>
        <w:t>pisopimuskoulutuksen osalta arviointikäytäntö jää vielä poikkeavaksi, mikä lisää ti</w:t>
      </w:r>
      <w:r>
        <w:rPr>
          <w:rFonts w:asciiTheme="minorHAnsi" w:hAnsiTheme="minorHAnsi" w:cstheme="minorHAnsi"/>
          <w:noProof w:val="0"/>
          <w:szCs w:val="22"/>
        </w:rPr>
        <w:t>e</w:t>
      </w:r>
      <w:r>
        <w:rPr>
          <w:rFonts w:asciiTheme="minorHAnsi" w:hAnsiTheme="minorHAnsi" w:cstheme="minorHAnsi"/>
          <w:noProof w:val="0"/>
          <w:szCs w:val="22"/>
        </w:rPr>
        <w:t>dotus- ja ohjaustarvetta työelämän suuntaan.</w:t>
      </w:r>
    </w:p>
    <w:p w:rsidR="001378B8" w:rsidRDefault="001378B8" w:rsidP="007326C6">
      <w:pPr>
        <w:spacing w:line="240" w:lineRule="auto"/>
        <w:jc w:val="both"/>
        <w:rPr>
          <w:rFonts w:asciiTheme="minorHAnsi" w:hAnsiTheme="minorHAnsi" w:cstheme="minorHAnsi"/>
          <w:noProof w:val="0"/>
          <w:szCs w:val="22"/>
        </w:rPr>
      </w:pPr>
    </w:p>
    <w:p w:rsidR="004C49AC" w:rsidRPr="004C49AC" w:rsidRDefault="004C49AC" w:rsidP="007326C6">
      <w:pPr>
        <w:spacing w:line="240" w:lineRule="auto"/>
        <w:jc w:val="both"/>
        <w:rPr>
          <w:rFonts w:asciiTheme="minorHAnsi" w:hAnsiTheme="minorHAnsi" w:cstheme="minorHAnsi"/>
          <w:b/>
          <w:noProof w:val="0"/>
          <w:szCs w:val="22"/>
        </w:rPr>
      </w:pPr>
      <w:r w:rsidRPr="004C49AC">
        <w:rPr>
          <w:rFonts w:asciiTheme="minorHAnsi" w:hAnsiTheme="minorHAnsi" w:cstheme="minorHAnsi"/>
          <w:b/>
          <w:noProof w:val="0"/>
          <w:szCs w:val="22"/>
        </w:rPr>
        <w:t>3§ Yhteisten tutkinnon osien laajuus ja osa-alueet</w:t>
      </w:r>
    </w:p>
    <w:p w:rsidR="004C49AC" w:rsidRDefault="00AE0E1B" w:rsidP="007326C6">
      <w:pPr>
        <w:spacing w:line="240" w:lineRule="auto"/>
        <w:jc w:val="both"/>
        <w:rPr>
          <w:rFonts w:asciiTheme="minorHAnsi" w:hAnsiTheme="minorHAnsi" w:cstheme="minorHAnsi"/>
          <w:noProof w:val="0"/>
          <w:szCs w:val="22"/>
        </w:rPr>
      </w:pPr>
      <w:r>
        <w:rPr>
          <w:rFonts w:asciiTheme="minorHAnsi" w:hAnsiTheme="minorHAnsi" w:cstheme="minorHAnsi"/>
          <w:noProof w:val="0"/>
          <w:szCs w:val="22"/>
        </w:rPr>
        <w:t xml:space="preserve">Tämä osio herättää selvästi eniten keskusteluja ja kannanottoja. Toisaalta tämä osio vaatii vielä selkeyttämistä ja jatkotyöstämistä. </w:t>
      </w:r>
      <w:r w:rsidR="00DD4764">
        <w:rPr>
          <w:rFonts w:asciiTheme="minorHAnsi" w:hAnsiTheme="minorHAnsi" w:cstheme="minorHAnsi"/>
          <w:noProof w:val="0"/>
          <w:szCs w:val="22"/>
        </w:rPr>
        <w:t>Esitämme, että opintopisteet ja yhte</w:t>
      </w:r>
      <w:r w:rsidR="00DD4764">
        <w:rPr>
          <w:rFonts w:asciiTheme="minorHAnsi" w:hAnsiTheme="minorHAnsi" w:cstheme="minorHAnsi"/>
          <w:noProof w:val="0"/>
          <w:szCs w:val="22"/>
        </w:rPr>
        <w:t>i</w:t>
      </w:r>
      <w:r w:rsidR="00DD4764">
        <w:rPr>
          <w:rFonts w:asciiTheme="minorHAnsi" w:hAnsiTheme="minorHAnsi" w:cstheme="minorHAnsi"/>
          <w:noProof w:val="0"/>
          <w:szCs w:val="22"/>
        </w:rPr>
        <w:t xml:space="preserve">set tutkinnon osat otetaan samaan aikaan käyttöön 1.8.2015 ja muutostyötä </w:t>
      </w:r>
      <w:r>
        <w:rPr>
          <w:rFonts w:asciiTheme="minorHAnsi" w:hAnsiTheme="minorHAnsi" w:cstheme="minorHAnsi"/>
          <w:noProof w:val="0"/>
          <w:szCs w:val="22"/>
        </w:rPr>
        <w:t>osa</w:t>
      </w:r>
      <w:r>
        <w:rPr>
          <w:rFonts w:asciiTheme="minorHAnsi" w:hAnsiTheme="minorHAnsi" w:cstheme="minorHAnsi"/>
          <w:noProof w:val="0"/>
          <w:szCs w:val="22"/>
        </w:rPr>
        <w:t>a</w:t>
      </w:r>
      <w:r>
        <w:rPr>
          <w:rFonts w:asciiTheme="minorHAnsi" w:hAnsiTheme="minorHAnsi" w:cstheme="minorHAnsi"/>
          <w:noProof w:val="0"/>
          <w:szCs w:val="22"/>
        </w:rPr>
        <w:t xml:space="preserve">mistavoitteiden ja laajuuksien määrittämisessä </w:t>
      </w:r>
      <w:r w:rsidR="00DD4764">
        <w:rPr>
          <w:rFonts w:asciiTheme="minorHAnsi" w:hAnsiTheme="minorHAnsi" w:cstheme="minorHAnsi"/>
          <w:noProof w:val="0"/>
          <w:szCs w:val="22"/>
        </w:rPr>
        <w:t>jatketaan tiiviissä yhteistyössä ty</w:t>
      </w:r>
      <w:r w:rsidR="00DD4764">
        <w:rPr>
          <w:rFonts w:asciiTheme="minorHAnsi" w:hAnsiTheme="minorHAnsi" w:cstheme="minorHAnsi"/>
          <w:noProof w:val="0"/>
          <w:szCs w:val="22"/>
        </w:rPr>
        <w:t>ö</w:t>
      </w:r>
      <w:r w:rsidR="00DD4764">
        <w:rPr>
          <w:rFonts w:asciiTheme="minorHAnsi" w:hAnsiTheme="minorHAnsi" w:cstheme="minorHAnsi"/>
          <w:noProof w:val="0"/>
          <w:szCs w:val="22"/>
        </w:rPr>
        <w:t>elämän kanssa. Yhteisten tutkinnon osien laajuus on sopiva.</w:t>
      </w:r>
    </w:p>
    <w:p w:rsidR="00DD4764" w:rsidRDefault="00DD4764" w:rsidP="007326C6">
      <w:pPr>
        <w:spacing w:line="240" w:lineRule="auto"/>
        <w:jc w:val="both"/>
        <w:rPr>
          <w:rFonts w:asciiTheme="minorHAnsi" w:hAnsiTheme="minorHAnsi" w:cstheme="minorHAnsi"/>
          <w:noProof w:val="0"/>
          <w:szCs w:val="22"/>
        </w:rPr>
      </w:pPr>
    </w:p>
    <w:p w:rsidR="00DD4764" w:rsidRDefault="00DD4764" w:rsidP="007326C6">
      <w:pPr>
        <w:spacing w:line="240" w:lineRule="auto"/>
        <w:jc w:val="both"/>
        <w:rPr>
          <w:rFonts w:asciiTheme="minorHAnsi" w:hAnsiTheme="minorHAnsi" w:cstheme="minorHAnsi"/>
          <w:noProof w:val="0"/>
          <w:szCs w:val="22"/>
        </w:rPr>
      </w:pPr>
      <w:r>
        <w:rPr>
          <w:rFonts w:asciiTheme="minorHAnsi" w:hAnsiTheme="minorHAnsi" w:cstheme="minorHAnsi"/>
          <w:noProof w:val="0"/>
          <w:szCs w:val="22"/>
        </w:rPr>
        <w:t>Jaotteluksi esitämme:</w:t>
      </w:r>
    </w:p>
    <w:p w:rsidR="00DD4764" w:rsidRDefault="00DD4764" w:rsidP="00DD4764">
      <w:pPr>
        <w:pStyle w:val="Luettelokappale"/>
        <w:numPr>
          <w:ilvl w:val="0"/>
          <w:numId w:val="46"/>
        </w:numPr>
        <w:rPr>
          <w:rFonts w:asciiTheme="minorHAnsi" w:hAnsiTheme="minorHAnsi" w:cstheme="minorHAnsi"/>
          <w:sz w:val="22"/>
          <w:szCs w:val="22"/>
        </w:rPr>
      </w:pPr>
      <w:r w:rsidRPr="00DD4764">
        <w:rPr>
          <w:rFonts w:asciiTheme="minorHAnsi" w:hAnsiTheme="minorHAnsi" w:cstheme="minorHAnsi"/>
          <w:sz w:val="22"/>
          <w:szCs w:val="22"/>
        </w:rPr>
        <w:t>Viestintä- ja vuorovaikutusosaaminen</w:t>
      </w:r>
      <w:r>
        <w:rPr>
          <w:rFonts w:asciiTheme="minorHAnsi" w:hAnsiTheme="minorHAnsi" w:cstheme="minorHAnsi"/>
          <w:sz w:val="22"/>
          <w:szCs w:val="22"/>
        </w:rPr>
        <w:t xml:space="preserve"> </w:t>
      </w:r>
      <w:r w:rsidRPr="00DD4764">
        <w:rPr>
          <w:rFonts w:asciiTheme="minorHAnsi" w:hAnsiTheme="minorHAnsi" w:cstheme="minorHAnsi"/>
          <w:sz w:val="22"/>
          <w:szCs w:val="22"/>
        </w:rPr>
        <w:br/>
        <w:t>- äidinkieli, toinen kotimainen kieli, vieraat kielet</w:t>
      </w:r>
      <w:r w:rsidRPr="00DD4764">
        <w:rPr>
          <w:rFonts w:asciiTheme="minorHAnsi" w:hAnsiTheme="minorHAnsi" w:cstheme="minorHAnsi"/>
          <w:sz w:val="22"/>
          <w:szCs w:val="22"/>
        </w:rPr>
        <w:br/>
        <w:t>- mediaosaaminen ja tieto- ja viestintätekniikka</w:t>
      </w:r>
    </w:p>
    <w:p w:rsidR="00DD4764" w:rsidRDefault="00DD4764" w:rsidP="00DD4764">
      <w:pPr>
        <w:pStyle w:val="Luettelokappale"/>
        <w:numPr>
          <w:ilvl w:val="0"/>
          <w:numId w:val="46"/>
        </w:numPr>
        <w:rPr>
          <w:rFonts w:asciiTheme="minorHAnsi" w:hAnsiTheme="minorHAnsi" w:cstheme="minorHAnsi"/>
          <w:sz w:val="22"/>
          <w:szCs w:val="22"/>
        </w:rPr>
      </w:pPr>
      <w:r>
        <w:rPr>
          <w:rFonts w:asciiTheme="minorHAnsi" w:hAnsiTheme="minorHAnsi" w:cstheme="minorHAnsi"/>
          <w:sz w:val="22"/>
          <w:szCs w:val="22"/>
        </w:rPr>
        <w:lastRenderedPageBreak/>
        <w:t>Talous-, materiaali- ja tuoteosaaminen</w:t>
      </w:r>
      <w:r>
        <w:rPr>
          <w:rFonts w:asciiTheme="minorHAnsi" w:hAnsiTheme="minorHAnsi" w:cstheme="minorHAnsi"/>
          <w:sz w:val="22"/>
          <w:szCs w:val="22"/>
        </w:rPr>
        <w:br/>
        <w:t>- matematiikka, fysiikka ja kemia</w:t>
      </w:r>
      <w:r>
        <w:rPr>
          <w:rFonts w:asciiTheme="minorHAnsi" w:hAnsiTheme="minorHAnsi" w:cstheme="minorHAnsi"/>
          <w:sz w:val="22"/>
          <w:szCs w:val="22"/>
        </w:rPr>
        <w:br/>
        <w:t>- ympäristöosaaminen</w:t>
      </w:r>
    </w:p>
    <w:p w:rsidR="00DD4764" w:rsidRDefault="00DD4764" w:rsidP="00DD4764">
      <w:pPr>
        <w:pStyle w:val="Luettelokappale"/>
        <w:numPr>
          <w:ilvl w:val="0"/>
          <w:numId w:val="46"/>
        </w:numPr>
        <w:rPr>
          <w:rFonts w:asciiTheme="minorHAnsi" w:hAnsiTheme="minorHAnsi" w:cstheme="minorHAnsi"/>
          <w:sz w:val="22"/>
          <w:szCs w:val="22"/>
        </w:rPr>
      </w:pPr>
      <w:r>
        <w:rPr>
          <w:rFonts w:asciiTheme="minorHAnsi" w:hAnsiTheme="minorHAnsi" w:cstheme="minorHAnsi"/>
          <w:sz w:val="22"/>
          <w:szCs w:val="22"/>
        </w:rPr>
        <w:t xml:space="preserve">Yhteiskunnassa ja työelämässä tarvittava osaaminen </w:t>
      </w:r>
      <w:r w:rsidR="00AE0E1B">
        <w:rPr>
          <w:rFonts w:asciiTheme="minorHAnsi" w:hAnsiTheme="minorHAnsi" w:cstheme="minorHAnsi"/>
          <w:sz w:val="22"/>
          <w:szCs w:val="22"/>
        </w:rPr>
        <w:br/>
      </w:r>
      <w:r>
        <w:rPr>
          <w:rFonts w:asciiTheme="minorHAnsi" w:hAnsiTheme="minorHAnsi" w:cstheme="minorHAnsi"/>
          <w:sz w:val="22"/>
          <w:szCs w:val="22"/>
        </w:rPr>
        <w:t>- yhteiskuntataidot, työelämätaidot</w:t>
      </w:r>
      <w:r>
        <w:rPr>
          <w:rFonts w:asciiTheme="minorHAnsi" w:hAnsiTheme="minorHAnsi" w:cstheme="minorHAnsi"/>
          <w:sz w:val="22"/>
          <w:szCs w:val="22"/>
        </w:rPr>
        <w:br/>
        <w:t>- yrittäjyys ja yritystoiminta</w:t>
      </w:r>
      <w:r>
        <w:rPr>
          <w:rFonts w:asciiTheme="minorHAnsi" w:hAnsiTheme="minorHAnsi" w:cstheme="minorHAnsi"/>
          <w:sz w:val="22"/>
          <w:szCs w:val="22"/>
        </w:rPr>
        <w:br/>
        <w:t>- työkyky, liikunta ja terveystieto</w:t>
      </w:r>
    </w:p>
    <w:p w:rsidR="00DD4764" w:rsidRPr="00DD4764" w:rsidRDefault="00DD4764" w:rsidP="00DD4764">
      <w:pPr>
        <w:pStyle w:val="Luettelokappale"/>
        <w:numPr>
          <w:ilvl w:val="0"/>
          <w:numId w:val="46"/>
        </w:numPr>
        <w:rPr>
          <w:rFonts w:asciiTheme="minorHAnsi" w:hAnsiTheme="minorHAnsi" w:cstheme="minorHAnsi"/>
          <w:sz w:val="22"/>
          <w:szCs w:val="22"/>
        </w:rPr>
      </w:pPr>
      <w:r>
        <w:rPr>
          <w:rFonts w:asciiTheme="minorHAnsi" w:hAnsiTheme="minorHAnsi" w:cstheme="minorHAnsi"/>
          <w:sz w:val="22"/>
          <w:szCs w:val="22"/>
        </w:rPr>
        <w:t>Sosiaali</w:t>
      </w:r>
      <w:r w:rsidR="00CF7253">
        <w:rPr>
          <w:rFonts w:asciiTheme="minorHAnsi" w:hAnsiTheme="minorHAnsi" w:cstheme="minorHAnsi"/>
          <w:sz w:val="22"/>
          <w:szCs w:val="22"/>
        </w:rPr>
        <w:t>nen ja kulttuurinen osaaminen</w:t>
      </w:r>
      <w:r>
        <w:rPr>
          <w:rFonts w:asciiTheme="minorHAnsi" w:hAnsiTheme="minorHAnsi" w:cstheme="minorHAnsi"/>
          <w:sz w:val="22"/>
          <w:szCs w:val="22"/>
        </w:rPr>
        <w:br/>
        <w:t>- kulttuurien tuntemus, taide ja kulttuuri, tapakulttuuri</w:t>
      </w:r>
      <w:r>
        <w:rPr>
          <w:rFonts w:asciiTheme="minorHAnsi" w:hAnsiTheme="minorHAnsi" w:cstheme="minorHAnsi"/>
          <w:sz w:val="22"/>
          <w:szCs w:val="22"/>
        </w:rPr>
        <w:br/>
        <w:t>- etiikka ja psykologia</w:t>
      </w:r>
    </w:p>
    <w:p w:rsidR="00DD4764" w:rsidRDefault="00DD4764" w:rsidP="007326C6">
      <w:pPr>
        <w:spacing w:line="240" w:lineRule="auto"/>
        <w:jc w:val="both"/>
        <w:rPr>
          <w:rFonts w:asciiTheme="minorHAnsi" w:hAnsiTheme="minorHAnsi" w:cstheme="minorHAnsi"/>
          <w:noProof w:val="0"/>
          <w:szCs w:val="22"/>
        </w:rPr>
      </w:pPr>
    </w:p>
    <w:p w:rsidR="004C49AC" w:rsidRDefault="004C49AC" w:rsidP="007326C6">
      <w:pPr>
        <w:spacing w:line="240" w:lineRule="auto"/>
        <w:jc w:val="both"/>
        <w:rPr>
          <w:rFonts w:asciiTheme="minorHAnsi" w:hAnsiTheme="minorHAnsi" w:cstheme="minorHAnsi"/>
          <w:b/>
          <w:noProof w:val="0"/>
          <w:szCs w:val="22"/>
        </w:rPr>
      </w:pPr>
      <w:r>
        <w:rPr>
          <w:rFonts w:asciiTheme="minorHAnsi" w:hAnsiTheme="minorHAnsi" w:cstheme="minorHAnsi"/>
          <w:b/>
          <w:noProof w:val="0"/>
          <w:szCs w:val="22"/>
        </w:rPr>
        <w:t>4§ Yhteisten tutkinnon osien pakollisuus ja valinnaisuus</w:t>
      </w:r>
    </w:p>
    <w:p w:rsidR="004C49AC" w:rsidRDefault="006A5313" w:rsidP="00AE0E1B">
      <w:pPr>
        <w:ind w:left="2596"/>
        <w:jc w:val="both"/>
        <w:rPr>
          <w:rFonts w:asciiTheme="minorHAnsi" w:hAnsiTheme="minorHAnsi" w:cstheme="minorHAnsi"/>
          <w:szCs w:val="22"/>
        </w:rPr>
      </w:pPr>
      <w:r>
        <w:rPr>
          <w:rFonts w:asciiTheme="minorHAnsi" w:hAnsiTheme="minorHAnsi" w:cstheme="minorHAnsi"/>
          <w:noProof w:val="0"/>
          <w:szCs w:val="22"/>
        </w:rPr>
        <w:t>Kannatamme esitystä tutkinnon osien pakollisuudesta ja valinnaisuudesta, näillä to</w:t>
      </w:r>
      <w:r>
        <w:rPr>
          <w:rFonts w:asciiTheme="minorHAnsi" w:hAnsiTheme="minorHAnsi" w:cstheme="minorHAnsi"/>
          <w:noProof w:val="0"/>
          <w:szCs w:val="22"/>
        </w:rPr>
        <w:t>i</w:t>
      </w:r>
      <w:r>
        <w:rPr>
          <w:rFonts w:asciiTheme="minorHAnsi" w:hAnsiTheme="minorHAnsi" w:cstheme="minorHAnsi"/>
          <w:noProof w:val="0"/>
          <w:szCs w:val="22"/>
        </w:rPr>
        <w:t>vot</w:t>
      </w:r>
      <w:r w:rsidR="00AE0E1B">
        <w:rPr>
          <w:rFonts w:asciiTheme="minorHAnsi" w:hAnsiTheme="minorHAnsi" w:cstheme="minorHAnsi"/>
          <w:noProof w:val="0"/>
          <w:szCs w:val="22"/>
        </w:rPr>
        <w:softHyphen/>
      </w:r>
      <w:r>
        <w:rPr>
          <w:rFonts w:asciiTheme="minorHAnsi" w:hAnsiTheme="minorHAnsi" w:cstheme="minorHAnsi"/>
          <w:noProof w:val="0"/>
          <w:szCs w:val="22"/>
        </w:rPr>
        <w:t>tavasti turvataan jatko-opintokelpoisuus.</w:t>
      </w:r>
      <w:r w:rsidR="00CC30B8">
        <w:rPr>
          <w:rFonts w:asciiTheme="minorHAnsi" w:hAnsiTheme="minorHAnsi" w:cstheme="minorHAnsi"/>
          <w:noProof w:val="0"/>
          <w:szCs w:val="22"/>
        </w:rPr>
        <w:t xml:space="preserve"> </w:t>
      </w:r>
      <w:r w:rsidR="00CC30B8">
        <w:rPr>
          <w:rFonts w:asciiTheme="minorHAnsi" w:hAnsiTheme="minorHAnsi" w:cstheme="minorHAnsi"/>
          <w:szCs w:val="22"/>
        </w:rPr>
        <w:t>Esitys pakollisista ja valinnaisista tutkin</w:t>
      </w:r>
      <w:r w:rsidR="00AE0E1B">
        <w:rPr>
          <w:rFonts w:asciiTheme="minorHAnsi" w:hAnsiTheme="minorHAnsi" w:cstheme="minorHAnsi"/>
          <w:szCs w:val="22"/>
        </w:rPr>
        <w:softHyphen/>
      </w:r>
      <w:r w:rsidR="00CC30B8">
        <w:rPr>
          <w:rFonts w:asciiTheme="minorHAnsi" w:hAnsiTheme="minorHAnsi" w:cstheme="minorHAnsi"/>
          <w:szCs w:val="22"/>
        </w:rPr>
        <w:t>non osista soveltuu myös ammatti- ja erikoisammattitutkin</w:t>
      </w:r>
      <w:r w:rsidR="00AE0E1B">
        <w:rPr>
          <w:rFonts w:asciiTheme="minorHAnsi" w:hAnsiTheme="minorHAnsi" w:cstheme="minorHAnsi"/>
          <w:szCs w:val="22"/>
        </w:rPr>
        <w:t>toihin</w:t>
      </w:r>
      <w:r w:rsidR="00CC30B8">
        <w:rPr>
          <w:rFonts w:asciiTheme="minorHAnsi" w:hAnsiTheme="minorHAnsi" w:cstheme="minorHAnsi"/>
          <w:szCs w:val="22"/>
        </w:rPr>
        <w:t>. Se joustavoittaa tutkintoja, tukee henkilökohtaistamista ja mahdollistaa työelämän tarpeiden huo</w:t>
      </w:r>
      <w:r w:rsidR="00AE0E1B">
        <w:rPr>
          <w:rFonts w:asciiTheme="minorHAnsi" w:hAnsiTheme="minorHAnsi" w:cstheme="minorHAnsi"/>
          <w:szCs w:val="22"/>
        </w:rPr>
        <w:softHyphen/>
      </w:r>
      <w:r w:rsidR="00CC30B8">
        <w:rPr>
          <w:rFonts w:asciiTheme="minorHAnsi" w:hAnsiTheme="minorHAnsi" w:cstheme="minorHAnsi"/>
          <w:szCs w:val="22"/>
        </w:rPr>
        <w:t>mi</w:t>
      </w:r>
      <w:r w:rsidR="00AE0E1B">
        <w:rPr>
          <w:rFonts w:asciiTheme="minorHAnsi" w:hAnsiTheme="minorHAnsi" w:cstheme="minorHAnsi"/>
          <w:szCs w:val="22"/>
        </w:rPr>
        <w:softHyphen/>
      </w:r>
      <w:r w:rsidR="00CC30B8">
        <w:rPr>
          <w:rFonts w:asciiTheme="minorHAnsi" w:hAnsiTheme="minorHAnsi" w:cstheme="minorHAnsi"/>
          <w:szCs w:val="22"/>
        </w:rPr>
        <w:t>oimisen.</w:t>
      </w:r>
    </w:p>
    <w:p w:rsidR="006A5313" w:rsidRPr="006A5313" w:rsidRDefault="006A5313" w:rsidP="007326C6">
      <w:pPr>
        <w:spacing w:line="240" w:lineRule="auto"/>
        <w:jc w:val="both"/>
        <w:rPr>
          <w:rFonts w:asciiTheme="minorHAnsi" w:hAnsiTheme="minorHAnsi" w:cstheme="minorHAnsi"/>
          <w:noProof w:val="0"/>
          <w:szCs w:val="22"/>
        </w:rPr>
      </w:pPr>
    </w:p>
    <w:p w:rsidR="004C49AC" w:rsidRPr="004C49AC" w:rsidRDefault="004C49AC" w:rsidP="007326C6">
      <w:pPr>
        <w:spacing w:line="240" w:lineRule="auto"/>
        <w:jc w:val="both"/>
        <w:rPr>
          <w:rFonts w:asciiTheme="minorHAnsi" w:hAnsiTheme="minorHAnsi" w:cstheme="minorHAnsi"/>
          <w:b/>
          <w:noProof w:val="0"/>
          <w:szCs w:val="22"/>
        </w:rPr>
      </w:pPr>
      <w:r>
        <w:rPr>
          <w:rFonts w:asciiTheme="minorHAnsi" w:hAnsiTheme="minorHAnsi" w:cstheme="minorHAnsi"/>
          <w:b/>
          <w:noProof w:val="0"/>
          <w:szCs w:val="22"/>
        </w:rPr>
        <w:t>5§ Äidinkielen opetus</w:t>
      </w:r>
    </w:p>
    <w:p w:rsidR="004C49AC" w:rsidRDefault="00AE0E1B" w:rsidP="007326C6">
      <w:pPr>
        <w:spacing w:line="240" w:lineRule="auto"/>
        <w:jc w:val="both"/>
        <w:rPr>
          <w:rFonts w:asciiTheme="minorHAnsi" w:hAnsiTheme="minorHAnsi" w:cstheme="minorHAnsi"/>
          <w:noProof w:val="0"/>
          <w:szCs w:val="22"/>
        </w:rPr>
      </w:pPr>
      <w:r>
        <w:rPr>
          <w:rFonts w:asciiTheme="minorHAnsi" w:hAnsiTheme="minorHAnsi" w:cstheme="minorHAnsi"/>
          <w:noProof w:val="0"/>
          <w:szCs w:val="22"/>
        </w:rPr>
        <w:t>Riittävä suomen kielen taito on kuitenkin työelämän edustajien mukaan edellytyks</w:t>
      </w:r>
      <w:r>
        <w:rPr>
          <w:rFonts w:asciiTheme="minorHAnsi" w:hAnsiTheme="minorHAnsi" w:cstheme="minorHAnsi"/>
          <w:noProof w:val="0"/>
          <w:szCs w:val="22"/>
        </w:rPr>
        <w:t>e</w:t>
      </w:r>
      <w:r>
        <w:rPr>
          <w:rFonts w:asciiTheme="minorHAnsi" w:hAnsiTheme="minorHAnsi" w:cstheme="minorHAnsi"/>
          <w:noProof w:val="0"/>
          <w:szCs w:val="22"/>
        </w:rPr>
        <w:t>nä työllistymiselle. Toisen kotimaisen kielen osalta valinnaisuus on kannatettavaa.</w:t>
      </w:r>
    </w:p>
    <w:p w:rsidR="006A5313" w:rsidRDefault="006A5313" w:rsidP="007326C6">
      <w:pPr>
        <w:spacing w:line="240" w:lineRule="auto"/>
        <w:jc w:val="both"/>
        <w:rPr>
          <w:rFonts w:asciiTheme="minorHAnsi" w:hAnsiTheme="minorHAnsi" w:cstheme="minorHAnsi"/>
          <w:noProof w:val="0"/>
          <w:szCs w:val="22"/>
        </w:rPr>
      </w:pPr>
    </w:p>
    <w:p w:rsidR="004C49AC" w:rsidRPr="004C49AC" w:rsidRDefault="004C49AC" w:rsidP="007326C6">
      <w:pPr>
        <w:spacing w:line="240" w:lineRule="auto"/>
        <w:jc w:val="both"/>
        <w:rPr>
          <w:rFonts w:asciiTheme="minorHAnsi" w:hAnsiTheme="minorHAnsi" w:cstheme="minorHAnsi"/>
          <w:b/>
          <w:noProof w:val="0"/>
          <w:szCs w:val="22"/>
        </w:rPr>
      </w:pPr>
      <w:r>
        <w:rPr>
          <w:rFonts w:asciiTheme="minorHAnsi" w:hAnsiTheme="minorHAnsi" w:cstheme="minorHAnsi"/>
          <w:b/>
          <w:noProof w:val="0"/>
          <w:szCs w:val="22"/>
        </w:rPr>
        <w:t>6§ Vapaasti valittavat tutkinnon osat</w:t>
      </w:r>
    </w:p>
    <w:p w:rsidR="000326A8" w:rsidRPr="000326A8" w:rsidRDefault="006A5313" w:rsidP="007326C6">
      <w:pPr>
        <w:spacing w:line="240" w:lineRule="auto"/>
        <w:ind w:left="2596"/>
        <w:jc w:val="both"/>
        <w:rPr>
          <w:rFonts w:asciiTheme="minorHAnsi" w:hAnsiTheme="minorHAnsi" w:cstheme="minorHAnsi"/>
          <w:noProof w:val="0"/>
          <w:szCs w:val="22"/>
        </w:rPr>
      </w:pPr>
      <w:r>
        <w:rPr>
          <w:rFonts w:asciiTheme="minorHAnsi" w:hAnsiTheme="minorHAnsi" w:cstheme="minorHAnsi"/>
          <w:noProof w:val="0"/>
          <w:szCs w:val="22"/>
        </w:rPr>
        <w:t>Kannatamme esitystä, eteenkin työkokemuksen kautta hankittuun osaamiseen p</w:t>
      </w:r>
      <w:r>
        <w:rPr>
          <w:rFonts w:asciiTheme="minorHAnsi" w:hAnsiTheme="minorHAnsi" w:cstheme="minorHAnsi"/>
          <w:noProof w:val="0"/>
          <w:szCs w:val="22"/>
        </w:rPr>
        <w:t>e</w:t>
      </w:r>
      <w:r>
        <w:rPr>
          <w:rFonts w:asciiTheme="minorHAnsi" w:hAnsiTheme="minorHAnsi" w:cstheme="minorHAnsi"/>
          <w:noProof w:val="0"/>
          <w:szCs w:val="22"/>
        </w:rPr>
        <w:t>rustuvaa tutkinnon osan sisällyttämistä.</w:t>
      </w:r>
    </w:p>
    <w:p w:rsidR="003D220B" w:rsidRPr="00C73ED6" w:rsidRDefault="004C49AC" w:rsidP="003D220B">
      <w:pPr>
        <w:pStyle w:val="Nimet"/>
        <w:jc w:val="both"/>
        <w:rPr>
          <w:rFonts w:asciiTheme="minorHAnsi" w:hAnsiTheme="minorHAnsi" w:cstheme="minorHAnsi"/>
          <w:b/>
          <w:noProof w:val="0"/>
          <w:szCs w:val="22"/>
        </w:rPr>
      </w:pPr>
      <w:r>
        <w:rPr>
          <w:rFonts w:asciiTheme="minorHAnsi" w:hAnsiTheme="minorHAnsi" w:cstheme="minorHAnsi"/>
          <w:b/>
          <w:noProof w:val="0"/>
          <w:szCs w:val="22"/>
        </w:rPr>
        <w:t>4 Esityksen vaikutukset</w:t>
      </w:r>
    </w:p>
    <w:p w:rsidR="006F5CB0" w:rsidRDefault="00752C97" w:rsidP="003D220B">
      <w:pPr>
        <w:spacing w:line="240" w:lineRule="auto"/>
        <w:jc w:val="both"/>
        <w:rPr>
          <w:rFonts w:asciiTheme="minorHAnsi" w:hAnsiTheme="minorHAnsi" w:cstheme="minorHAnsi"/>
          <w:noProof w:val="0"/>
          <w:szCs w:val="22"/>
        </w:rPr>
      </w:pPr>
      <w:r>
        <w:rPr>
          <w:rFonts w:asciiTheme="minorHAnsi" w:hAnsiTheme="minorHAnsi" w:cstheme="minorHAnsi"/>
          <w:noProof w:val="0"/>
          <w:szCs w:val="22"/>
        </w:rPr>
        <w:t xml:space="preserve">Esityksellä on selkeitä kustannusvaikutuksia, se edellyttää </w:t>
      </w:r>
      <w:r w:rsidR="00E22AC2">
        <w:rPr>
          <w:rFonts w:asciiTheme="minorHAnsi" w:hAnsiTheme="minorHAnsi" w:cstheme="minorHAnsi"/>
          <w:noProof w:val="0"/>
          <w:szCs w:val="22"/>
        </w:rPr>
        <w:t>toimintamallien uudist</w:t>
      </w:r>
      <w:r w:rsidR="00E22AC2">
        <w:rPr>
          <w:rFonts w:asciiTheme="minorHAnsi" w:hAnsiTheme="minorHAnsi" w:cstheme="minorHAnsi"/>
          <w:noProof w:val="0"/>
          <w:szCs w:val="22"/>
        </w:rPr>
        <w:t>a</w:t>
      </w:r>
      <w:r w:rsidR="00E22AC2">
        <w:rPr>
          <w:rFonts w:asciiTheme="minorHAnsi" w:hAnsiTheme="minorHAnsi" w:cstheme="minorHAnsi"/>
          <w:noProof w:val="0"/>
          <w:szCs w:val="22"/>
        </w:rPr>
        <w:t xml:space="preserve">mista sekä </w:t>
      </w:r>
      <w:r>
        <w:rPr>
          <w:rFonts w:asciiTheme="minorHAnsi" w:hAnsiTheme="minorHAnsi" w:cstheme="minorHAnsi"/>
          <w:noProof w:val="0"/>
          <w:szCs w:val="22"/>
        </w:rPr>
        <w:t>opetus- ja ohjaussuunnitelmien päivittämistä. Jos muutokset toteutetaan esitetysti kahdessa vaiheessa, kustannusvaikutuksia lisää kolmen samanaikaisen op</w:t>
      </w:r>
      <w:r>
        <w:rPr>
          <w:rFonts w:asciiTheme="minorHAnsi" w:hAnsiTheme="minorHAnsi" w:cstheme="minorHAnsi"/>
          <w:noProof w:val="0"/>
          <w:szCs w:val="22"/>
        </w:rPr>
        <w:t>e</w:t>
      </w:r>
      <w:r>
        <w:rPr>
          <w:rFonts w:asciiTheme="minorHAnsi" w:hAnsiTheme="minorHAnsi" w:cstheme="minorHAnsi"/>
          <w:noProof w:val="0"/>
          <w:szCs w:val="22"/>
        </w:rPr>
        <w:t>tussuunnitelman tuoma lisätyömäärä ohjaukseen ja myös opintohallintojärjestelmän osalta opintotoimistoon.</w:t>
      </w:r>
    </w:p>
    <w:p w:rsidR="003D220B" w:rsidRDefault="003D220B" w:rsidP="003D220B">
      <w:pPr>
        <w:spacing w:line="240" w:lineRule="auto"/>
        <w:jc w:val="both"/>
        <w:rPr>
          <w:rFonts w:asciiTheme="minorHAnsi" w:hAnsiTheme="minorHAnsi" w:cstheme="minorHAnsi"/>
          <w:noProof w:val="0"/>
          <w:szCs w:val="22"/>
        </w:rPr>
      </w:pPr>
    </w:p>
    <w:p w:rsidR="004C49AC" w:rsidRPr="004C49AC" w:rsidRDefault="004C49AC" w:rsidP="004C49AC">
      <w:pPr>
        <w:spacing w:line="240" w:lineRule="auto"/>
        <w:ind w:left="0"/>
        <w:jc w:val="both"/>
        <w:rPr>
          <w:rFonts w:asciiTheme="minorHAnsi" w:hAnsiTheme="minorHAnsi" w:cstheme="minorHAnsi"/>
          <w:b/>
          <w:noProof w:val="0"/>
          <w:szCs w:val="22"/>
        </w:rPr>
      </w:pPr>
      <w:r>
        <w:rPr>
          <w:rFonts w:asciiTheme="minorHAnsi" w:hAnsiTheme="minorHAnsi" w:cstheme="minorHAnsi"/>
          <w:b/>
          <w:noProof w:val="0"/>
          <w:szCs w:val="22"/>
        </w:rPr>
        <w:t>5 Asian valmistelu</w:t>
      </w:r>
    </w:p>
    <w:p w:rsidR="003D220B" w:rsidRDefault="00752C97" w:rsidP="003D220B">
      <w:pPr>
        <w:spacing w:line="240" w:lineRule="auto"/>
        <w:jc w:val="both"/>
        <w:rPr>
          <w:rFonts w:asciiTheme="minorHAnsi" w:hAnsiTheme="minorHAnsi" w:cstheme="minorHAnsi"/>
          <w:noProof w:val="0"/>
          <w:szCs w:val="22"/>
        </w:rPr>
      </w:pPr>
      <w:r>
        <w:rPr>
          <w:rFonts w:asciiTheme="minorHAnsi" w:hAnsiTheme="minorHAnsi" w:cstheme="minorHAnsi"/>
          <w:noProof w:val="0"/>
          <w:szCs w:val="22"/>
        </w:rPr>
        <w:t>Asiaa on valmisteltu kattavasti ja laajasti käsitteellisellä tasolla. Muutokset vaativat vielä Opetushallituksen toimesta, toivottavasti työelämän kanssa yhteistyössä teht</w:t>
      </w:r>
      <w:r>
        <w:rPr>
          <w:rFonts w:asciiTheme="minorHAnsi" w:hAnsiTheme="minorHAnsi" w:cstheme="minorHAnsi"/>
          <w:noProof w:val="0"/>
          <w:szCs w:val="22"/>
        </w:rPr>
        <w:t>ä</w:t>
      </w:r>
      <w:r>
        <w:rPr>
          <w:rFonts w:asciiTheme="minorHAnsi" w:hAnsiTheme="minorHAnsi" w:cstheme="minorHAnsi"/>
          <w:noProof w:val="0"/>
          <w:szCs w:val="22"/>
        </w:rPr>
        <w:t>vää, konkretisointia, ja tälle työlle on annettava riittävästi</w:t>
      </w:r>
      <w:r w:rsidRPr="00752C97">
        <w:rPr>
          <w:rFonts w:asciiTheme="minorHAnsi" w:hAnsiTheme="minorHAnsi" w:cstheme="minorHAnsi"/>
          <w:noProof w:val="0"/>
          <w:szCs w:val="22"/>
        </w:rPr>
        <w:t xml:space="preserve"> </w:t>
      </w:r>
      <w:r>
        <w:rPr>
          <w:rFonts w:asciiTheme="minorHAnsi" w:hAnsiTheme="minorHAnsi" w:cstheme="minorHAnsi"/>
          <w:noProof w:val="0"/>
          <w:szCs w:val="22"/>
        </w:rPr>
        <w:t>aikaa.</w:t>
      </w:r>
    </w:p>
    <w:p w:rsidR="004C49AC" w:rsidRPr="004C49AC" w:rsidRDefault="004C49AC" w:rsidP="004C49AC">
      <w:pPr>
        <w:spacing w:line="240" w:lineRule="auto"/>
        <w:ind w:left="0"/>
        <w:jc w:val="both"/>
        <w:rPr>
          <w:rFonts w:asciiTheme="minorHAnsi" w:hAnsiTheme="minorHAnsi" w:cstheme="minorHAnsi"/>
          <w:b/>
          <w:noProof w:val="0"/>
          <w:szCs w:val="22"/>
        </w:rPr>
      </w:pPr>
      <w:r>
        <w:rPr>
          <w:rFonts w:asciiTheme="minorHAnsi" w:hAnsiTheme="minorHAnsi" w:cstheme="minorHAnsi"/>
          <w:b/>
          <w:noProof w:val="0"/>
          <w:szCs w:val="22"/>
        </w:rPr>
        <w:t>6 Voimaantulo</w:t>
      </w:r>
    </w:p>
    <w:p w:rsidR="003D220B" w:rsidRDefault="00752C97" w:rsidP="003D220B">
      <w:pPr>
        <w:spacing w:line="240" w:lineRule="auto"/>
        <w:jc w:val="both"/>
        <w:rPr>
          <w:rFonts w:asciiTheme="minorHAnsi" w:hAnsiTheme="minorHAnsi" w:cstheme="minorHAnsi"/>
          <w:noProof w:val="0"/>
          <w:szCs w:val="22"/>
        </w:rPr>
      </w:pPr>
      <w:r>
        <w:rPr>
          <w:rFonts w:asciiTheme="minorHAnsi" w:hAnsiTheme="minorHAnsi" w:cstheme="minorHAnsi"/>
          <w:noProof w:val="0"/>
          <w:szCs w:val="22"/>
        </w:rPr>
        <w:t>Esitämme että muutokset otetaan samanaikaisesti käyttöön 1.8.2015.</w:t>
      </w:r>
      <w:r w:rsidR="003D220B">
        <w:rPr>
          <w:rFonts w:asciiTheme="minorHAnsi" w:hAnsiTheme="minorHAnsi" w:cstheme="minorHAnsi"/>
          <w:noProof w:val="0"/>
          <w:szCs w:val="22"/>
        </w:rPr>
        <w:t xml:space="preserve"> </w:t>
      </w:r>
      <w:r w:rsidR="00942C59">
        <w:rPr>
          <w:rFonts w:asciiTheme="minorHAnsi" w:hAnsiTheme="minorHAnsi" w:cstheme="minorHAnsi"/>
          <w:noProof w:val="0"/>
          <w:szCs w:val="22"/>
        </w:rPr>
        <w:t>Emme löyt</w:t>
      </w:r>
      <w:r w:rsidR="00942C59">
        <w:rPr>
          <w:rFonts w:asciiTheme="minorHAnsi" w:hAnsiTheme="minorHAnsi" w:cstheme="minorHAnsi"/>
          <w:noProof w:val="0"/>
          <w:szCs w:val="22"/>
        </w:rPr>
        <w:t>ä</w:t>
      </w:r>
      <w:r w:rsidR="00942C59">
        <w:rPr>
          <w:rFonts w:asciiTheme="minorHAnsi" w:hAnsiTheme="minorHAnsi" w:cstheme="minorHAnsi"/>
          <w:noProof w:val="0"/>
          <w:szCs w:val="22"/>
        </w:rPr>
        <w:t>neet selkeitä perusteluja tai hyötyjä eri osapuolien näkökulmasta muutosten vaihei</w:t>
      </w:r>
      <w:r w:rsidR="00942C59">
        <w:rPr>
          <w:rFonts w:asciiTheme="minorHAnsi" w:hAnsiTheme="minorHAnsi" w:cstheme="minorHAnsi"/>
          <w:noProof w:val="0"/>
          <w:szCs w:val="22"/>
        </w:rPr>
        <w:t>t</w:t>
      </w:r>
      <w:r w:rsidR="00942C59">
        <w:rPr>
          <w:rFonts w:asciiTheme="minorHAnsi" w:hAnsiTheme="minorHAnsi" w:cstheme="minorHAnsi"/>
          <w:noProof w:val="0"/>
          <w:szCs w:val="22"/>
        </w:rPr>
        <w:t>taiselle käyttöönotolle. Esitettyjen muutosten voimaanastuminen vaiheittain aiheu</w:t>
      </w:r>
      <w:r w:rsidR="00942C59">
        <w:rPr>
          <w:rFonts w:asciiTheme="minorHAnsi" w:hAnsiTheme="minorHAnsi" w:cstheme="minorHAnsi"/>
          <w:noProof w:val="0"/>
          <w:szCs w:val="22"/>
        </w:rPr>
        <w:t>t</w:t>
      </w:r>
      <w:r w:rsidR="00942C59">
        <w:rPr>
          <w:rFonts w:asciiTheme="minorHAnsi" w:hAnsiTheme="minorHAnsi" w:cstheme="minorHAnsi"/>
          <w:noProof w:val="0"/>
          <w:szCs w:val="22"/>
        </w:rPr>
        <w:t>taa kuitenkin lisäkustannuk</w:t>
      </w:r>
      <w:r w:rsidR="00942C59">
        <w:rPr>
          <w:rFonts w:asciiTheme="minorHAnsi" w:hAnsiTheme="minorHAnsi" w:cstheme="minorHAnsi"/>
          <w:noProof w:val="0"/>
          <w:szCs w:val="22"/>
        </w:rPr>
        <w:softHyphen/>
        <w:t>sia, mikä ei nykyisessä taloustilanteessa edistä muutosten laadukasta käyttöönottoa.</w:t>
      </w:r>
    </w:p>
    <w:p w:rsidR="00F245C2" w:rsidRDefault="00F245C2" w:rsidP="003D220B">
      <w:pPr>
        <w:spacing w:line="240" w:lineRule="auto"/>
        <w:jc w:val="both"/>
        <w:rPr>
          <w:rFonts w:asciiTheme="minorHAnsi" w:hAnsiTheme="minorHAnsi" w:cstheme="minorHAnsi"/>
          <w:noProof w:val="0"/>
          <w:szCs w:val="22"/>
        </w:rPr>
      </w:pPr>
    </w:p>
    <w:p w:rsidR="003D220B" w:rsidRDefault="003D220B" w:rsidP="003D220B">
      <w:pPr>
        <w:spacing w:line="240" w:lineRule="auto"/>
        <w:jc w:val="both"/>
        <w:rPr>
          <w:rFonts w:asciiTheme="minorHAnsi" w:hAnsiTheme="minorHAnsi" w:cstheme="minorHAnsi"/>
          <w:noProof w:val="0"/>
          <w:szCs w:val="22"/>
        </w:rPr>
      </w:pPr>
    </w:p>
    <w:p w:rsidR="00526C88" w:rsidRPr="00526C88" w:rsidRDefault="00526C88" w:rsidP="00526C88">
      <w:pPr>
        <w:spacing w:line="240" w:lineRule="auto"/>
        <w:ind w:left="0"/>
        <w:jc w:val="both"/>
        <w:rPr>
          <w:rFonts w:asciiTheme="minorHAnsi" w:hAnsiTheme="minorHAnsi" w:cstheme="minorHAnsi"/>
          <w:b/>
          <w:noProof w:val="0"/>
          <w:szCs w:val="22"/>
        </w:rPr>
      </w:pPr>
      <w:r>
        <w:rPr>
          <w:rFonts w:asciiTheme="minorHAnsi" w:hAnsiTheme="minorHAnsi" w:cstheme="minorHAnsi"/>
          <w:b/>
          <w:noProof w:val="0"/>
          <w:szCs w:val="22"/>
        </w:rPr>
        <w:t>Lausunnon keskeinen sisältö</w:t>
      </w:r>
    </w:p>
    <w:p w:rsidR="009B5FB3" w:rsidRDefault="009B5FB3" w:rsidP="003D220B">
      <w:pPr>
        <w:spacing w:line="240" w:lineRule="auto"/>
        <w:jc w:val="both"/>
        <w:rPr>
          <w:rFonts w:asciiTheme="minorHAnsi" w:hAnsiTheme="minorHAnsi" w:cstheme="minorHAnsi"/>
          <w:noProof w:val="0"/>
          <w:szCs w:val="22"/>
        </w:rPr>
      </w:pPr>
      <w:r>
        <w:rPr>
          <w:rFonts w:asciiTheme="minorHAnsi" w:hAnsiTheme="minorHAnsi" w:cstheme="minorHAnsi"/>
          <w:noProof w:val="0"/>
          <w:szCs w:val="22"/>
        </w:rPr>
        <w:t>K</w:t>
      </w:r>
      <w:r w:rsidR="00942C59">
        <w:rPr>
          <w:rFonts w:asciiTheme="minorHAnsi" w:hAnsiTheme="minorHAnsi" w:cstheme="minorHAnsi"/>
          <w:noProof w:val="0"/>
          <w:szCs w:val="22"/>
        </w:rPr>
        <w:t>iitämme valmisteluryhmää laadukkaasta ja kattavasta esityksestä. K</w:t>
      </w:r>
      <w:r>
        <w:rPr>
          <w:rFonts w:asciiTheme="minorHAnsi" w:hAnsiTheme="minorHAnsi" w:cstheme="minorHAnsi"/>
          <w:noProof w:val="0"/>
          <w:szCs w:val="22"/>
        </w:rPr>
        <w:t>annatamme es</w:t>
      </w:r>
      <w:r>
        <w:rPr>
          <w:rFonts w:asciiTheme="minorHAnsi" w:hAnsiTheme="minorHAnsi" w:cstheme="minorHAnsi"/>
          <w:noProof w:val="0"/>
          <w:szCs w:val="22"/>
        </w:rPr>
        <w:t>i</w:t>
      </w:r>
      <w:r>
        <w:rPr>
          <w:rFonts w:asciiTheme="minorHAnsi" w:hAnsiTheme="minorHAnsi" w:cstheme="minorHAnsi"/>
          <w:noProof w:val="0"/>
          <w:szCs w:val="22"/>
        </w:rPr>
        <w:t>tystä ja sen tavoitteita. Toteamme muutosten suunnan olevan toimintaympäristössä tapahtuvien muutosten mukainen ja mahdollistavan paremmin muutosten enn</w:t>
      </w:r>
      <w:r>
        <w:rPr>
          <w:rFonts w:asciiTheme="minorHAnsi" w:hAnsiTheme="minorHAnsi" w:cstheme="minorHAnsi"/>
          <w:noProof w:val="0"/>
          <w:szCs w:val="22"/>
        </w:rPr>
        <w:t>a</w:t>
      </w:r>
      <w:r>
        <w:rPr>
          <w:rFonts w:asciiTheme="minorHAnsi" w:hAnsiTheme="minorHAnsi" w:cstheme="minorHAnsi"/>
          <w:noProof w:val="0"/>
          <w:szCs w:val="22"/>
        </w:rPr>
        <w:t>koinnin ja tulevaisuuden haasteisiin vastaamisen. Kannatamme opetus- ja kulttuur</w:t>
      </w:r>
      <w:r>
        <w:rPr>
          <w:rFonts w:asciiTheme="minorHAnsi" w:hAnsiTheme="minorHAnsi" w:cstheme="minorHAnsi"/>
          <w:noProof w:val="0"/>
          <w:szCs w:val="22"/>
        </w:rPr>
        <w:t>i</w:t>
      </w:r>
      <w:r>
        <w:rPr>
          <w:rFonts w:asciiTheme="minorHAnsi" w:hAnsiTheme="minorHAnsi" w:cstheme="minorHAnsi"/>
          <w:noProof w:val="0"/>
          <w:szCs w:val="22"/>
        </w:rPr>
        <w:t>ministeriön ja opetushallituksen työnjaon selkiyttämistä.</w:t>
      </w:r>
    </w:p>
    <w:p w:rsidR="009B5FB3" w:rsidRDefault="009B5FB3" w:rsidP="003D220B">
      <w:pPr>
        <w:spacing w:line="240" w:lineRule="auto"/>
        <w:jc w:val="both"/>
        <w:rPr>
          <w:rFonts w:asciiTheme="minorHAnsi" w:hAnsiTheme="minorHAnsi" w:cstheme="minorHAnsi"/>
          <w:noProof w:val="0"/>
          <w:szCs w:val="22"/>
        </w:rPr>
      </w:pPr>
    </w:p>
    <w:p w:rsidR="00E22AC2" w:rsidRDefault="00E22AC2" w:rsidP="003D220B">
      <w:pPr>
        <w:spacing w:line="240" w:lineRule="auto"/>
        <w:jc w:val="both"/>
        <w:rPr>
          <w:rFonts w:asciiTheme="minorHAnsi" w:hAnsiTheme="minorHAnsi" w:cstheme="minorHAnsi"/>
          <w:noProof w:val="0"/>
          <w:szCs w:val="22"/>
        </w:rPr>
      </w:pPr>
      <w:r>
        <w:rPr>
          <w:rFonts w:asciiTheme="minorHAnsi" w:hAnsiTheme="minorHAnsi" w:cstheme="minorHAnsi"/>
          <w:b/>
          <w:noProof w:val="0"/>
          <w:szCs w:val="22"/>
        </w:rPr>
        <w:lastRenderedPageBreak/>
        <w:t xml:space="preserve">Esitämme, että yhteisten tutkinnon osien neljän osa-alueen </w:t>
      </w:r>
      <w:r w:rsidR="009B5FB3">
        <w:rPr>
          <w:rFonts w:asciiTheme="minorHAnsi" w:hAnsiTheme="minorHAnsi" w:cstheme="minorHAnsi"/>
          <w:b/>
          <w:noProof w:val="0"/>
          <w:szCs w:val="22"/>
        </w:rPr>
        <w:t>temaattisia kokona</w:t>
      </w:r>
      <w:r w:rsidR="009B5FB3">
        <w:rPr>
          <w:rFonts w:asciiTheme="minorHAnsi" w:hAnsiTheme="minorHAnsi" w:cstheme="minorHAnsi"/>
          <w:b/>
          <w:noProof w:val="0"/>
          <w:szCs w:val="22"/>
        </w:rPr>
        <w:t>i</w:t>
      </w:r>
      <w:r w:rsidR="009B5FB3">
        <w:rPr>
          <w:rFonts w:asciiTheme="minorHAnsi" w:hAnsiTheme="minorHAnsi" w:cstheme="minorHAnsi"/>
          <w:b/>
          <w:noProof w:val="0"/>
          <w:szCs w:val="22"/>
        </w:rPr>
        <w:t xml:space="preserve">suuksia ja osaamistavoitteita tarkistettaisiin </w:t>
      </w:r>
      <w:r w:rsidR="009B5FB3" w:rsidRPr="009B5FB3">
        <w:rPr>
          <w:rFonts w:asciiTheme="minorHAnsi" w:hAnsiTheme="minorHAnsi" w:cstheme="minorHAnsi"/>
          <w:noProof w:val="0"/>
          <w:szCs w:val="22"/>
        </w:rPr>
        <w:t>yhtenäisemmäksi työelämässä tunni</w:t>
      </w:r>
      <w:r w:rsidR="009B5FB3" w:rsidRPr="009B5FB3">
        <w:rPr>
          <w:rFonts w:asciiTheme="minorHAnsi" w:hAnsiTheme="minorHAnsi" w:cstheme="minorHAnsi"/>
          <w:noProof w:val="0"/>
          <w:szCs w:val="22"/>
        </w:rPr>
        <w:t>s</w:t>
      </w:r>
      <w:r w:rsidR="009B5FB3" w:rsidRPr="009B5FB3">
        <w:rPr>
          <w:rFonts w:asciiTheme="minorHAnsi" w:hAnsiTheme="minorHAnsi" w:cstheme="minorHAnsi"/>
          <w:noProof w:val="0"/>
          <w:szCs w:val="22"/>
        </w:rPr>
        <w:t>tettavien osaamisten näkökulmasta.</w:t>
      </w:r>
      <w:r w:rsidRPr="009B5FB3">
        <w:rPr>
          <w:rFonts w:asciiTheme="minorHAnsi" w:hAnsiTheme="minorHAnsi" w:cstheme="minorHAnsi"/>
          <w:noProof w:val="0"/>
          <w:szCs w:val="22"/>
        </w:rPr>
        <w:t xml:space="preserve"> </w:t>
      </w:r>
    </w:p>
    <w:p w:rsidR="009B5FB3" w:rsidRDefault="009B5FB3" w:rsidP="003D220B">
      <w:pPr>
        <w:spacing w:line="240" w:lineRule="auto"/>
        <w:jc w:val="both"/>
        <w:rPr>
          <w:rFonts w:asciiTheme="minorHAnsi" w:hAnsiTheme="minorHAnsi" w:cstheme="minorHAnsi"/>
          <w:b/>
          <w:noProof w:val="0"/>
          <w:szCs w:val="22"/>
        </w:rPr>
      </w:pPr>
    </w:p>
    <w:p w:rsidR="0023556F" w:rsidRPr="00E22AC2" w:rsidRDefault="009B5FB3" w:rsidP="003D220B">
      <w:pPr>
        <w:spacing w:line="240" w:lineRule="auto"/>
        <w:jc w:val="both"/>
        <w:rPr>
          <w:rFonts w:asciiTheme="minorHAnsi" w:hAnsiTheme="minorHAnsi" w:cstheme="minorHAnsi"/>
          <w:noProof w:val="0"/>
          <w:szCs w:val="22"/>
        </w:rPr>
      </w:pPr>
      <w:r>
        <w:rPr>
          <w:rFonts w:asciiTheme="minorHAnsi" w:hAnsiTheme="minorHAnsi" w:cstheme="minorHAnsi"/>
          <w:noProof w:val="0"/>
          <w:szCs w:val="22"/>
        </w:rPr>
        <w:t>Toteamme, että meneillään on samanaikaisesti monenlaista muutosta, jo</w:t>
      </w:r>
      <w:r w:rsidR="00635C18">
        <w:rPr>
          <w:rFonts w:asciiTheme="minorHAnsi" w:hAnsiTheme="minorHAnsi" w:cstheme="minorHAnsi"/>
          <w:noProof w:val="0"/>
          <w:szCs w:val="22"/>
        </w:rPr>
        <w:t>tka aiheu</w:t>
      </w:r>
      <w:r w:rsidR="00635C18">
        <w:rPr>
          <w:rFonts w:asciiTheme="minorHAnsi" w:hAnsiTheme="minorHAnsi" w:cstheme="minorHAnsi"/>
          <w:noProof w:val="0"/>
          <w:szCs w:val="22"/>
        </w:rPr>
        <w:t>t</w:t>
      </w:r>
      <w:r w:rsidR="00635C18">
        <w:rPr>
          <w:rFonts w:asciiTheme="minorHAnsi" w:hAnsiTheme="minorHAnsi" w:cstheme="minorHAnsi"/>
          <w:noProof w:val="0"/>
          <w:szCs w:val="22"/>
        </w:rPr>
        <w:t>tavat koulutuksen järjestäjille kustannuksia, mutta jo</w:t>
      </w:r>
      <w:r>
        <w:rPr>
          <w:rFonts w:asciiTheme="minorHAnsi" w:hAnsiTheme="minorHAnsi" w:cstheme="minorHAnsi"/>
          <w:noProof w:val="0"/>
          <w:szCs w:val="22"/>
        </w:rPr>
        <w:t>iden kokonaisvaikutusta on va</w:t>
      </w:r>
      <w:r>
        <w:rPr>
          <w:rFonts w:asciiTheme="minorHAnsi" w:hAnsiTheme="minorHAnsi" w:cstheme="minorHAnsi"/>
          <w:noProof w:val="0"/>
          <w:szCs w:val="22"/>
        </w:rPr>
        <w:t>i</w:t>
      </w:r>
      <w:r>
        <w:rPr>
          <w:rFonts w:asciiTheme="minorHAnsi" w:hAnsiTheme="minorHAnsi" w:cstheme="minorHAnsi"/>
          <w:noProof w:val="0"/>
          <w:szCs w:val="22"/>
        </w:rPr>
        <w:t>kea hahmottaa ja ennakoida.</w:t>
      </w:r>
      <w:r w:rsidR="00942C59">
        <w:rPr>
          <w:rFonts w:asciiTheme="minorHAnsi" w:hAnsiTheme="minorHAnsi" w:cstheme="minorHAnsi"/>
          <w:noProof w:val="0"/>
          <w:szCs w:val="22"/>
        </w:rPr>
        <w:t xml:space="preserve"> Valmisteluille tulee antaa riittävästi aikaa ja muutosten tulee olla hallittuja huomioiden riittävät resurssit. </w:t>
      </w:r>
      <w:r w:rsidR="00E22AC2" w:rsidRPr="00E22AC2">
        <w:rPr>
          <w:rFonts w:asciiTheme="minorHAnsi" w:hAnsiTheme="minorHAnsi" w:cstheme="minorHAnsi"/>
          <w:b/>
          <w:noProof w:val="0"/>
          <w:szCs w:val="22"/>
        </w:rPr>
        <w:t>Esitämme, että rahoitusjärjeste</w:t>
      </w:r>
      <w:r w:rsidR="00E22AC2" w:rsidRPr="00E22AC2">
        <w:rPr>
          <w:rFonts w:asciiTheme="minorHAnsi" w:hAnsiTheme="minorHAnsi" w:cstheme="minorHAnsi"/>
          <w:b/>
          <w:noProof w:val="0"/>
          <w:szCs w:val="22"/>
        </w:rPr>
        <w:t>l</w:t>
      </w:r>
      <w:r w:rsidR="00E22AC2" w:rsidRPr="00E22AC2">
        <w:rPr>
          <w:rFonts w:asciiTheme="minorHAnsi" w:hAnsiTheme="minorHAnsi" w:cstheme="minorHAnsi"/>
          <w:b/>
          <w:noProof w:val="0"/>
          <w:szCs w:val="22"/>
        </w:rPr>
        <w:t>mään tarvittavat muutokset integroidaan ja aikataulutetaan tukemaan esityksen tavoitteita</w:t>
      </w:r>
      <w:r w:rsidR="00E22AC2">
        <w:rPr>
          <w:rFonts w:asciiTheme="minorHAnsi" w:hAnsiTheme="minorHAnsi" w:cstheme="minorHAnsi"/>
          <w:noProof w:val="0"/>
          <w:szCs w:val="22"/>
        </w:rPr>
        <w:t xml:space="preserve"> joustavuuden, valinnaisuuden ja yksilöllisten opinto- ja tutkintopolkujen mahdollistamiseksi.</w:t>
      </w:r>
    </w:p>
    <w:p w:rsidR="00E22AC2" w:rsidRDefault="00E22AC2" w:rsidP="003D220B">
      <w:pPr>
        <w:spacing w:line="240" w:lineRule="auto"/>
        <w:jc w:val="both"/>
        <w:rPr>
          <w:rFonts w:asciiTheme="minorHAnsi" w:hAnsiTheme="minorHAnsi" w:cstheme="minorHAnsi"/>
          <w:noProof w:val="0"/>
          <w:szCs w:val="22"/>
        </w:rPr>
      </w:pPr>
    </w:p>
    <w:p w:rsidR="00526C88" w:rsidRDefault="00E22AC2" w:rsidP="003D220B">
      <w:pPr>
        <w:spacing w:line="240" w:lineRule="auto"/>
        <w:jc w:val="both"/>
        <w:rPr>
          <w:rFonts w:asciiTheme="minorHAnsi" w:hAnsiTheme="minorHAnsi" w:cstheme="minorHAnsi"/>
          <w:noProof w:val="0"/>
          <w:szCs w:val="22"/>
        </w:rPr>
      </w:pPr>
      <w:r>
        <w:rPr>
          <w:rFonts w:asciiTheme="minorHAnsi" w:hAnsiTheme="minorHAnsi" w:cstheme="minorHAnsi"/>
          <w:noProof w:val="0"/>
          <w:szCs w:val="22"/>
        </w:rPr>
        <w:t>Toivomme</w:t>
      </w:r>
      <w:r w:rsidR="00752C97">
        <w:rPr>
          <w:rFonts w:asciiTheme="minorHAnsi" w:hAnsiTheme="minorHAnsi" w:cstheme="minorHAnsi"/>
          <w:noProof w:val="0"/>
          <w:szCs w:val="22"/>
        </w:rPr>
        <w:t>, ettei näin laajaa ja huolella valmisteltua esitystä vesitetä kiirehtimällä käyttöönottovaihetta. Osaamispisteiden tavoiteltua</w:t>
      </w:r>
      <w:r>
        <w:rPr>
          <w:rFonts w:asciiTheme="minorHAnsi" w:hAnsiTheme="minorHAnsi" w:cstheme="minorHAnsi"/>
          <w:noProof w:val="0"/>
          <w:szCs w:val="22"/>
        </w:rPr>
        <w:t xml:space="preserve"> määräytymistä kattavuuden, va</w:t>
      </w:r>
      <w:r>
        <w:rPr>
          <w:rFonts w:asciiTheme="minorHAnsi" w:hAnsiTheme="minorHAnsi" w:cstheme="minorHAnsi"/>
          <w:noProof w:val="0"/>
          <w:szCs w:val="22"/>
        </w:rPr>
        <w:t>i</w:t>
      </w:r>
      <w:r>
        <w:rPr>
          <w:rFonts w:asciiTheme="minorHAnsi" w:hAnsiTheme="minorHAnsi" w:cstheme="minorHAnsi"/>
          <w:noProof w:val="0"/>
          <w:szCs w:val="22"/>
        </w:rPr>
        <w:t>keusasteen ja merkittävyyden mukaan ei voida laadukkaasti toteuttaa 1.8.2014 me</w:t>
      </w:r>
      <w:r>
        <w:rPr>
          <w:rFonts w:asciiTheme="minorHAnsi" w:hAnsiTheme="minorHAnsi" w:cstheme="minorHAnsi"/>
          <w:noProof w:val="0"/>
          <w:szCs w:val="22"/>
        </w:rPr>
        <w:t>n</w:t>
      </w:r>
      <w:r>
        <w:rPr>
          <w:rFonts w:asciiTheme="minorHAnsi" w:hAnsiTheme="minorHAnsi" w:cstheme="minorHAnsi"/>
          <w:noProof w:val="0"/>
          <w:szCs w:val="22"/>
        </w:rPr>
        <w:t>nessä.  Muutosten jaksottaminen vuoden välein tapahtuvaksi lisää myös muutosten käyttöönottokustannuksia. Oppilaitoksissa on ylimenokauden osalta vähintään ko</w:t>
      </w:r>
      <w:r>
        <w:rPr>
          <w:rFonts w:asciiTheme="minorHAnsi" w:hAnsiTheme="minorHAnsi" w:cstheme="minorHAnsi"/>
          <w:noProof w:val="0"/>
          <w:szCs w:val="22"/>
        </w:rPr>
        <w:t>l</w:t>
      </w:r>
      <w:r>
        <w:rPr>
          <w:rFonts w:asciiTheme="minorHAnsi" w:hAnsiTheme="minorHAnsi" w:cstheme="minorHAnsi"/>
          <w:noProof w:val="0"/>
          <w:szCs w:val="22"/>
        </w:rPr>
        <w:t>menlaisia opetussuunnitelmia (</w:t>
      </w:r>
      <w:proofErr w:type="spellStart"/>
      <w:r>
        <w:rPr>
          <w:rFonts w:asciiTheme="minorHAnsi" w:hAnsiTheme="minorHAnsi" w:cstheme="minorHAnsi"/>
          <w:noProof w:val="0"/>
          <w:szCs w:val="22"/>
        </w:rPr>
        <w:t>ov-pohjainen</w:t>
      </w:r>
      <w:proofErr w:type="spellEnd"/>
      <w:r>
        <w:rPr>
          <w:rFonts w:asciiTheme="minorHAnsi" w:hAnsiTheme="minorHAnsi" w:cstheme="minorHAnsi"/>
          <w:noProof w:val="0"/>
          <w:szCs w:val="22"/>
        </w:rPr>
        <w:t xml:space="preserve">, ov*1,5 </w:t>
      </w:r>
      <w:proofErr w:type="spellStart"/>
      <w:r>
        <w:rPr>
          <w:rFonts w:asciiTheme="minorHAnsi" w:hAnsiTheme="minorHAnsi" w:cstheme="minorHAnsi"/>
          <w:noProof w:val="0"/>
          <w:szCs w:val="22"/>
        </w:rPr>
        <w:t>osaamispistepohjainen+vapaasti</w:t>
      </w:r>
      <w:proofErr w:type="spellEnd"/>
      <w:r>
        <w:rPr>
          <w:rFonts w:asciiTheme="minorHAnsi" w:hAnsiTheme="minorHAnsi" w:cstheme="minorHAnsi"/>
          <w:noProof w:val="0"/>
          <w:szCs w:val="22"/>
        </w:rPr>
        <w:t xml:space="preserve"> valittavat 15 osaamispistettä sekä lopullinen yhteiset opinnot sisältävä </w:t>
      </w:r>
      <w:proofErr w:type="spellStart"/>
      <w:r>
        <w:rPr>
          <w:rFonts w:asciiTheme="minorHAnsi" w:hAnsiTheme="minorHAnsi" w:cstheme="minorHAnsi"/>
          <w:noProof w:val="0"/>
          <w:szCs w:val="22"/>
        </w:rPr>
        <w:t>ops</w:t>
      </w:r>
      <w:proofErr w:type="spellEnd"/>
      <w:r>
        <w:rPr>
          <w:rFonts w:asciiTheme="minorHAnsi" w:hAnsiTheme="minorHAnsi" w:cstheme="minorHAnsi"/>
          <w:noProof w:val="0"/>
          <w:szCs w:val="22"/>
        </w:rPr>
        <w:t xml:space="preserve">, jossa </w:t>
      </w:r>
      <w:r w:rsidR="00942C59">
        <w:rPr>
          <w:rFonts w:asciiTheme="minorHAnsi" w:hAnsiTheme="minorHAnsi" w:cstheme="minorHAnsi"/>
          <w:noProof w:val="0"/>
          <w:szCs w:val="22"/>
        </w:rPr>
        <w:t>y</w:t>
      </w:r>
      <w:r w:rsidR="00942C59">
        <w:rPr>
          <w:rFonts w:asciiTheme="minorHAnsi" w:hAnsiTheme="minorHAnsi" w:cstheme="minorHAnsi"/>
          <w:noProof w:val="0"/>
          <w:szCs w:val="22"/>
        </w:rPr>
        <w:t>h</w:t>
      </w:r>
      <w:r w:rsidR="00942C59">
        <w:rPr>
          <w:rFonts w:asciiTheme="minorHAnsi" w:hAnsiTheme="minorHAnsi" w:cstheme="minorHAnsi"/>
          <w:noProof w:val="0"/>
          <w:szCs w:val="22"/>
        </w:rPr>
        <w:t xml:space="preserve">teiset tutkinnon osat 35 ja </w:t>
      </w:r>
      <w:r>
        <w:rPr>
          <w:rFonts w:asciiTheme="minorHAnsi" w:hAnsiTheme="minorHAnsi" w:cstheme="minorHAnsi"/>
          <w:noProof w:val="0"/>
          <w:szCs w:val="22"/>
        </w:rPr>
        <w:t>vapaasti valittava</w:t>
      </w:r>
      <w:r w:rsidR="00942C59">
        <w:rPr>
          <w:rFonts w:asciiTheme="minorHAnsi" w:hAnsiTheme="minorHAnsi" w:cstheme="minorHAnsi"/>
          <w:noProof w:val="0"/>
          <w:szCs w:val="22"/>
        </w:rPr>
        <w:t>t</w:t>
      </w:r>
      <w:r>
        <w:rPr>
          <w:rFonts w:asciiTheme="minorHAnsi" w:hAnsiTheme="minorHAnsi" w:cstheme="minorHAnsi"/>
          <w:noProof w:val="0"/>
          <w:szCs w:val="22"/>
        </w:rPr>
        <w:t xml:space="preserve"> 10 osaamispistettä).</w:t>
      </w:r>
      <w:r w:rsidR="00752C97">
        <w:rPr>
          <w:rFonts w:asciiTheme="minorHAnsi" w:hAnsiTheme="minorHAnsi" w:cstheme="minorHAnsi"/>
          <w:noProof w:val="0"/>
          <w:szCs w:val="22"/>
        </w:rPr>
        <w:t xml:space="preserve">  </w:t>
      </w:r>
      <w:r>
        <w:rPr>
          <w:rFonts w:asciiTheme="minorHAnsi" w:hAnsiTheme="minorHAnsi" w:cstheme="minorHAnsi"/>
          <w:b/>
          <w:noProof w:val="0"/>
          <w:szCs w:val="22"/>
        </w:rPr>
        <w:t>Esitämme, että muutokset astuvat kaikki samalla kertaa voimaan 1.8.2015, jotta niiden laadukka</w:t>
      </w:r>
      <w:r>
        <w:rPr>
          <w:rFonts w:asciiTheme="minorHAnsi" w:hAnsiTheme="minorHAnsi" w:cstheme="minorHAnsi"/>
          <w:b/>
          <w:noProof w:val="0"/>
          <w:szCs w:val="22"/>
        </w:rPr>
        <w:t>a</w:t>
      </w:r>
      <w:r>
        <w:rPr>
          <w:rFonts w:asciiTheme="minorHAnsi" w:hAnsiTheme="minorHAnsi" w:cstheme="minorHAnsi"/>
          <w:b/>
          <w:noProof w:val="0"/>
          <w:szCs w:val="22"/>
        </w:rPr>
        <w:t>seen käyttöönottoon jää riittävästi aikaa</w:t>
      </w:r>
      <w:r w:rsidR="00942C59">
        <w:rPr>
          <w:rFonts w:asciiTheme="minorHAnsi" w:hAnsiTheme="minorHAnsi" w:cstheme="minorHAnsi"/>
          <w:b/>
          <w:noProof w:val="0"/>
          <w:szCs w:val="22"/>
        </w:rPr>
        <w:t xml:space="preserve"> ja toivottavasti sillä on myös rahoitusjä</w:t>
      </w:r>
      <w:r w:rsidR="00942C59">
        <w:rPr>
          <w:rFonts w:asciiTheme="minorHAnsi" w:hAnsiTheme="minorHAnsi" w:cstheme="minorHAnsi"/>
          <w:b/>
          <w:noProof w:val="0"/>
          <w:szCs w:val="22"/>
        </w:rPr>
        <w:t>r</w:t>
      </w:r>
      <w:r w:rsidR="00942C59">
        <w:rPr>
          <w:rFonts w:asciiTheme="minorHAnsi" w:hAnsiTheme="minorHAnsi" w:cstheme="minorHAnsi"/>
          <w:b/>
          <w:noProof w:val="0"/>
          <w:szCs w:val="22"/>
        </w:rPr>
        <w:t>jestelmän tuki</w:t>
      </w:r>
      <w:r>
        <w:rPr>
          <w:rFonts w:asciiTheme="minorHAnsi" w:hAnsiTheme="minorHAnsi" w:cstheme="minorHAnsi"/>
          <w:b/>
          <w:noProof w:val="0"/>
          <w:szCs w:val="22"/>
        </w:rPr>
        <w:t>.</w:t>
      </w:r>
    </w:p>
    <w:p w:rsidR="00E22AC2" w:rsidRDefault="00E22AC2" w:rsidP="003D220B">
      <w:pPr>
        <w:spacing w:line="240" w:lineRule="auto"/>
        <w:jc w:val="both"/>
        <w:rPr>
          <w:rFonts w:asciiTheme="minorHAnsi" w:hAnsiTheme="minorHAnsi" w:cstheme="minorHAnsi"/>
          <w:noProof w:val="0"/>
          <w:szCs w:val="22"/>
        </w:rPr>
      </w:pPr>
    </w:p>
    <w:p w:rsidR="00E22AC2" w:rsidRPr="00E22AC2" w:rsidRDefault="00E22AC2" w:rsidP="003D220B">
      <w:pPr>
        <w:spacing w:line="240" w:lineRule="auto"/>
        <w:jc w:val="both"/>
        <w:rPr>
          <w:rFonts w:asciiTheme="minorHAnsi" w:hAnsiTheme="minorHAnsi" w:cstheme="minorHAnsi"/>
          <w:noProof w:val="0"/>
          <w:szCs w:val="22"/>
        </w:rPr>
      </w:pPr>
    </w:p>
    <w:p w:rsidR="006F5CB0" w:rsidRPr="00FD1DF8" w:rsidRDefault="006F5CB0" w:rsidP="006F5CB0">
      <w:pPr>
        <w:pStyle w:val="Nimet"/>
        <w:jc w:val="both"/>
        <w:rPr>
          <w:rFonts w:asciiTheme="minorHAnsi" w:hAnsiTheme="minorHAnsi" w:cstheme="minorHAnsi"/>
          <w:noProof w:val="0"/>
          <w:szCs w:val="22"/>
        </w:rPr>
      </w:pPr>
    </w:p>
    <w:p w:rsidR="006F5CB0" w:rsidRPr="00FD1DF8" w:rsidRDefault="006F5CB0" w:rsidP="006F5CB0">
      <w:pPr>
        <w:pStyle w:val="Nimet"/>
        <w:jc w:val="both"/>
        <w:rPr>
          <w:rFonts w:asciiTheme="minorHAnsi" w:hAnsiTheme="minorHAnsi" w:cstheme="minorHAnsi"/>
          <w:noProof w:val="0"/>
          <w:szCs w:val="22"/>
        </w:rPr>
      </w:pPr>
    </w:p>
    <w:p w:rsidR="006F5CB0" w:rsidRPr="00FD1DF8" w:rsidRDefault="006F5CB0" w:rsidP="006F5CB0">
      <w:pPr>
        <w:pStyle w:val="Nimet"/>
        <w:jc w:val="both"/>
        <w:rPr>
          <w:rFonts w:asciiTheme="minorHAnsi" w:hAnsiTheme="minorHAnsi" w:cstheme="minorHAnsi"/>
          <w:noProof w:val="0"/>
          <w:szCs w:val="22"/>
        </w:rPr>
      </w:pPr>
    </w:p>
    <w:p w:rsidR="006F5CB0" w:rsidRPr="00FD1DF8" w:rsidRDefault="006F5CB0" w:rsidP="00DE01A6">
      <w:pPr>
        <w:pStyle w:val="Nimet"/>
        <w:ind w:left="1298" w:firstLine="1298"/>
        <w:jc w:val="both"/>
        <w:rPr>
          <w:rFonts w:asciiTheme="minorHAnsi" w:hAnsiTheme="minorHAnsi" w:cstheme="minorHAnsi"/>
          <w:noProof w:val="0"/>
          <w:szCs w:val="22"/>
        </w:rPr>
      </w:pPr>
      <w:r w:rsidRPr="00FD1DF8">
        <w:rPr>
          <w:rFonts w:asciiTheme="minorHAnsi" w:hAnsiTheme="minorHAnsi" w:cstheme="minorHAnsi"/>
          <w:noProof w:val="0"/>
          <w:szCs w:val="22"/>
        </w:rPr>
        <w:t>Heli Huotari</w:t>
      </w:r>
      <w:r w:rsidR="00894BBF">
        <w:rPr>
          <w:rFonts w:asciiTheme="minorHAnsi" w:hAnsiTheme="minorHAnsi" w:cstheme="minorHAnsi"/>
          <w:noProof w:val="0"/>
          <w:szCs w:val="22"/>
        </w:rPr>
        <w:tab/>
      </w:r>
      <w:r w:rsidR="00894BBF">
        <w:rPr>
          <w:rFonts w:asciiTheme="minorHAnsi" w:hAnsiTheme="minorHAnsi" w:cstheme="minorHAnsi"/>
          <w:noProof w:val="0"/>
          <w:szCs w:val="22"/>
        </w:rPr>
        <w:tab/>
      </w:r>
      <w:r w:rsidR="00894BBF">
        <w:rPr>
          <w:rFonts w:asciiTheme="minorHAnsi" w:hAnsiTheme="minorHAnsi" w:cstheme="minorHAnsi"/>
          <w:noProof w:val="0"/>
          <w:szCs w:val="22"/>
        </w:rPr>
        <w:tab/>
        <w:t>Sirkka Nykänen</w:t>
      </w:r>
      <w:r w:rsidRPr="00FD1DF8">
        <w:rPr>
          <w:rFonts w:asciiTheme="minorHAnsi" w:hAnsiTheme="minorHAnsi" w:cstheme="minorHAnsi"/>
          <w:noProof w:val="0"/>
          <w:szCs w:val="22"/>
        </w:rPr>
        <w:tab/>
      </w:r>
    </w:p>
    <w:p w:rsidR="006F5CB0" w:rsidRDefault="00894BBF" w:rsidP="00DE01A6">
      <w:pPr>
        <w:pStyle w:val="Nimet"/>
        <w:ind w:left="1298" w:firstLine="1298"/>
        <w:jc w:val="both"/>
        <w:rPr>
          <w:rFonts w:asciiTheme="minorHAnsi" w:hAnsiTheme="minorHAnsi" w:cstheme="minorHAnsi"/>
          <w:noProof w:val="0"/>
          <w:szCs w:val="22"/>
        </w:rPr>
      </w:pPr>
      <w:r>
        <w:rPr>
          <w:rFonts w:asciiTheme="minorHAnsi" w:hAnsiTheme="minorHAnsi" w:cstheme="minorHAnsi"/>
          <w:noProof w:val="0"/>
          <w:szCs w:val="22"/>
        </w:rPr>
        <w:t xml:space="preserve">johtaja, </w:t>
      </w:r>
      <w:r w:rsidR="00526C88">
        <w:rPr>
          <w:rFonts w:asciiTheme="minorHAnsi" w:hAnsiTheme="minorHAnsi" w:cstheme="minorHAnsi"/>
          <w:noProof w:val="0"/>
          <w:szCs w:val="22"/>
        </w:rPr>
        <w:t>vararehtori</w:t>
      </w:r>
      <w:r>
        <w:rPr>
          <w:rFonts w:asciiTheme="minorHAnsi" w:hAnsiTheme="minorHAnsi" w:cstheme="minorHAnsi"/>
          <w:noProof w:val="0"/>
          <w:szCs w:val="22"/>
        </w:rPr>
        <w:tab/>
      </w:r>
      <w:r>
        <w:rPr>
          <w:rFonts w:asciiTheme="minorHAnsi" w:hAnsiTheme="minorHAnsi" w:cstheme="minorHAnsi"/>
          <w:noProof w:val="0"/>
          <w:szCs w:val="22"/>
        </w:rPr>
        <w:tab/>
        <w:t>johtaja</w:t>
      </w:r>
    </w:p>
    <w:p w:rsidR="00894BBF" w:rsidRPr="00FD1DF8" w:rsidRDefault="00894BBF" w:rsidP="00DE01A6">
      <w:pPr>
        <w:pStyle w:val="Nimet"/>
        <w:ind w:left="1298" w:firstLine="1298"/>
        <w:jc w:val="both"/>
        <w:rPr>
          <w:rFonts w:asciiTheme="minorHAnsi" w:hAnsiTheme="minorHAnsi" w:cstheme="minorHAnsi"/>
          <w:noProof w:val="0"/>
          <w:szCs w:val="22"/>
        </w:rPr>
      </w:pPr>
      <w:r>
        <w:rPr>
          <w:rFonts w:asciiTheme="minorHAnsi" w:hAnsiTheme="minorHAnsi" w:cstheme="minorHAnsi"/>
          <w:noProof w:val="0"/>
          <w:szCs w:val="22"/>
        </w:rPr>
        <w:t>Suomen Liikemiesten Kauppaopisto</w:t>
      </w:r>
      <w:r>
        <w:rPr>
          <w:rFonts w:asciiTheme="minorHAnsi" w:hAnsiTheme="minorHAnsi" w:cstheme="minorHAnsi"/>
          <w:noProof w:val="0"/>
          <w:szCs w:val="22"/>
        </w:rPr>
        <w:tab/>
        <w:t>SLK Instituutti</w:t>
      </w:r>
    </w:p>
    <w:sectPr w:rsidR="00894BBF" w:rsidRPr="00FD1DF8" w:rsidSect="007E11EA">
      <w:headerReference w:type="default" r:id="rId13"/>
      <w:footerReference w:type="default" r:id="rId14"/>
      <w:headerReference w:type="first" r:id="rId15"/>
      <w:footerReference w:type="first" r:id="rId16"/>
      <w:type w:val="continuous"/>
      <w:pgSz w:w="11906" w:h="16838" w:code="9"/>
      <w:pgMar w:top="567" w:right="567" w:bottom="1701" w:left="1134" w:header="567" w:footer="425"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C1" w:rsidRDefault="004E05C1">
      <w:r>
        <w:separator/>
      </w:r>
    </w:p>
  </w:endnote>
  <w:endnote w:type="continuationSeparator" w:id="0">
    <w:p w:rsidR="004E05C1" w:rsidRDefault="004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65E" w:rsidRPr="00584FA3" w:rsidRDefault="001B065E" w:rsidP="00FD14AF">
    <w:pPr>
      <w:tabs>
        <w:tab w:val="right" w:pos="10205"/>
      </w:tabs>
      <w:spacing w:line="240" w:lineRule="auto"/>
      <w:rPr>
        <w:sz w:val="24"/>
      </w:rPr>
    </w:pPr>
  </w:p>
  <w:p w:rsidR="001B065E" w:rsidRPr="00584FA3" w:rsidRDefault="001B065E" w:rsidP="00FD14AF">
    <w:pPr>
      <w:tabs>
        <w:tab w:val="right" w:pos="10205"/>
      </w:tabs>
      <w:spacing w:line="240" w:lineRule="auto"/>
      <w:rPr>
        <w:sz w:val="24"/>
      </w:rPr>
    </w:pPr>
  </w:p>
  <w:p w:rsidR="001B065E" w:rsidRPr="00FD14AF" w:rsidRDefault="001B065E" w:rsidP="00FD14AF">
    <w:pPr>
      <w:tabs>
        <w:tab w:val="right" w:pos="10205"/>
      </w:tabs>
      <w:spacing w:line="240" w:lineRule="auto"/>
      <w:rPr>
        <w:sz w:val="2"/>
        <w:szCs w:val="2"/>
      </w:rPr>
    </w:pPr>
    <w:r>
      <w:rPr>
        <w:sz w:val="2"/>
        <w:szCs w:val="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65E" w:rsidRPr="00584FA3" w:rsidRDefault="001B065E" w:rsidP="00CF7D4E">
    <w:pPr>
      <w:tabs>
        <w:tab w:val="right" w:pos="10205"/>
      </w:tabs>
      <w:spacing w:line="240" w:lineRule="auto"/>
      <w:rPr>
        <w:sz w:val="24"/>
      </w:rPr>
    </w:pPr>
  </w:p>
  <w:p w:rsidR="001B065E" w:rsidRPr="00584FA3" w:rsidRDefault="001B065E" w:rsidP="00CF7D4E">
    <w:pPr>
      <w:tabs>
        <w:tab w:val="right" w:pos="10205"/>
      </w:tabs>
      <w:spacing w:line="240" w:lineRule="auto"/>
      <w:rPr>
        <w:sz w:val="24"/>
      </w:rPr>
    </w:pPr>
  </w:p>
  <w:p w:rsidR="001B065E" w:rsidRPr="00CF7D4E" w:rsidRDefault="001B065E" w:rsidP="00CF7D4E">
    <w:pPr>
      <w:tabs>
        <w:tab w:val="right" w:pos="10205"/>
      </w:tabs>
      <w:spacing w:line="240" w:lineRule="auto"/>
      <w:rPr>
        <w:sz w:val="2"/>
        <w:szCs w:val="2"/>
      </w:rPr>
    </w:pPr>
    <w:r>
      <w:rPr>
        <w:lang w:eastAsia="fi-FI"/>
      </w:rPr>
      <w:drawing>
        <wp:anchor distT="0" distB="0" distL="114300" distR="114300" simplePos="0" relativeHeight="251657728" behindDoc="1" locked="1" layoutInCell="1" allowOverlap="1">
          <wp:simplePos x="0" y="0"/>
          <wp:positionH relativeFrom="column">
            <wp:posOffset>-53975</wp:posOffset>
          </wp:positionH>
          <wp:positionV relativeFrom="page">
            <wp:posOffset>9958705</wp:posOffset>
          </wp:positionV>
          <wp:extent cx="6419850" cy="476250"/>
          <wp:effectExtent l="19050" t="0" r="0" b="0"/>
          <wp:wrapNone/>
          <wp:docPr id="1" name="Kuva 33" descr="SLK_alala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3" descr="SLK_alalaita"/>
                  <pic:cNvPicPr>
                    <a:picLocks noChangeAspect="1" noChangeArrowheads="1"/>
                  </pic:cNvPicPr>
                </pic:nvPicPr>
                <pic:blipFill>
                  <a:blip r:embed="rId1"/>
                  <a:srcRect/>
                  <a:stretch>
                    <a:fillRect/>
                  </a:stretch>
                </pic:blipFill>
                <pic:spPr bwMode="auto">
                  <a:xfrm>
                    <a:off x="0" y="0"/>
                    <a:ext cx="6419850" cy="476250"/>
                  </a:xfrm>
                  <a:prstGeom prst="rect">
                    <a:avLst/>
                  </a:prstGeom>
                  <a:noFill/>
                  <a:ln w="9525">
                    <a:noFill/>
                    <a:miter lim="800000"/>
                    <a:headEnd/>
                    <a:tailEnd/>
                  </a:ln>
                </pic:spPr>
              </pic:pic>
            </a:graphicData>
          </a:graphic>
        </wp:anchor>
      </w:drawing>
    </w:r>
    <w:r w:rsidRPr="00CF7D4E">
      <w:rPr>
        <w:sz w:val="2"/>
        <w:szCs w:val="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C1" w:rsidRDefault="004E05C1">
      <w:r>
        <w:separator/>
      </w:r>
    </w:p>
  </w:footnote>
  <w:footnote w:type="continuationSeparator" w:id="0">
    <w:p w:rsidR="004E05C1" w:rsidRDefault="004E0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65E" w:rsidRPr="001C6E1A" w:rsidRDefault="001B065E" w:rsidP="00CF34D1">
    <w:pPr>
      <w:rPr>
        <w:b/>
        <w:color w:val="FF0000"/>
        <w:sz w:val="32"/>
        <w:szCs w:val="32"/>
      </w:rPr>
    </w:pPr>
    <w:r>
      <w:rPr>
        <w:sz w:val="24"/>
        <w:lang w:eastAsia="fi-FI"/>
      </w:rPr>
      <w:drawing>
        <wp:anchor distT="0" distB="0" distL="114300" distR="114300" simplePos="0" relativeHeight="251658752" behindDoc="1" locked="1" layoutInCell="1" allowOverlap="1">
          <wp:simplePos x="0" y="0"/>
          <wp:positionH relativeFrom="column">
            <wp:posOffset>-53975</wp:posOffset>
          </wp:positionH>
          <wp:positionV relativeFrom="page">
            <wp:posOffset>288290</wp:posOffset>
          </wp:positionV>
          <wp:extent cx="2952750" cy="454660"/>
          <wp:effectExtent l="19050" t="0" r="0" b="0"/>
          <wp:wrapNone/>
          <wp:docPr id="3" name="Kuva 34" descr="s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4" descr="slk_logo"/>
                  <pic:cNvPicPr>
                    <a:picLocks noChangeAspect="1" noChangeArrowheads="1"/>
                  </pic:cNvPicPr>
                </pic:nvPicPr>
                <pic:blipFill>
                  <a:blip r:embed="rId1"/>
                  <a:srcRect b="49754"/>
                  <a:stretch>
                    <a:fillRect/>
                  </a:stretch>
                </pic:blipFill>
                <pic:spPr bwMode="auto">
                  <a:xfrm>
                    <a:off x="0" y="0"/>
                    <a:ext cx="2952750" cy="454660"/>
                  </a:xfrm>
                  <a:prstGeom prst="rect">
                    <a:avLst/>
                  </a:prstGeom>
                  <a:noFill/>
                  <a:ln w="9525">
                    <a:noFill/>
                    <a:miter lim="800000"/>
                    <a:headEnd/>
                    <a:tailEnd/>
                  </a:ln>
                </pic:spPr>
              </pic:pic>
            </a:graphicData>
          </a:graphic>
        </wp:anchor>
      </w:drawing>
    </w:r>
    <w:r w:rsidRPr="00622DF1">
      <w:rPr>
        <w:sz w:val="24"/>
      </w:rPr>
      <w:tab/>
    </w:r>
    <w:r w:rsidRPr="00622DF1">
      <w:rPr>
        <w:sz w:val="24"/>
      </w:rPr>
      <w:tab/>
    </w:r>
    <w:r w:rsidRPr="00622DF1">
      <w:rPr>
        <w:sz w:val="24"/>
      </w:rPr>
      <w:tab/>
    </w:r>
    <w:r>
      <w:rPr>
        <w:rFonts w:ascii="Calibri" w:hAnsi="Calibri"/>
        <w:b/>
        <w:sz w:val="24"/>
      </w:rPr>
      <w:tab/>
    </w:r>
    <w:r>
      <w:rPr>
        <w:rFonts w:ascii="Calibri" w:hAnsi="Calibri"/>
        <w:b/>
        <w:sz w:val="24"/>
      </w:rPr>
      <w:tab/>
    </w:r>
    <w:r>
      <w:rPr>
        <w:rFonts w:ascii="Calibri" w:hAnsi="Calibri"/>
        <w:b/>
        <w:sz w:val="24"/>
      </w:rPr>
      <w:tab/>
      <w:t xml:space="preserve">  </w:t>
    </w:r>
    <w:r w:rsidRPr="00B646D3">
      <w:rPr>
        <w:rFonts w:ascii="Calibri" w:hAnsi="Calibri"/>
        <w:b/>
        <w:sz w:val="24"/>
      </w:rPr>
      <w:t xml:space="preserve"> </w:t>
    </w:r>
    <w:r w:rsidR="00B36839" w:rsidRPr="00B646D3">
      <w:rPr>
        <w:rFonts w:ascii="Calibri" w:hAnsi="Calibri"/>
        <w:b/>
        <w:sz w:val="24"/>
      </w:rPr>
      <w:fldChar w:fldCharType="begin"/>
    </w:r>
    <w:r w:rsidRPr="00B646D3">
      <w:rPr>
        <w:rFonts w:ascii="Calibri" w:hAnsi="Calibri"/>
        <w:b/>
        <w:sz w:val="24"/>
      </w:rPr>
      <w:instrText xml:space="preserve"> PAGE   \* MERGEFORMAT </w:instrText>
    </w:r>
    <w:r w:rsidR="00B36839" w:rsidRPr="00B646D3">
      <w:rPr>
        <w:rFonts w:ascii="Calibri" w:hAnsi="Calibri"/>
        <w:b/>
        <w:sz w:val="24"/>
      </w:rPr>
      <w:fldChar w:fldCharType="separate"/>
    </w:r>
    <w:r w:rsidR="00270B10">
      <w:rPr>
        <w:rFonts w:ascii="Calibri" w:hAnsi="Calibri"/>
        <w:b/>
        <w:sz w:val="24"/>
      </w:rPr>
      <w:t>5</w:t>
    </w:r>
    <w:r w:rsidR="00B36839" w:rsidRPr="00B646D3">
      <w:rPr>
        <w:rFonts w:ascii="Calibri" w:hAnsi="Calibri"/>
        <w:b/>
        <w:sz w:val="24"/>
      </w:rPr>
      <w:fldChar w:fldCharType="end"/>
    </w:r>
  </w:p>
  <w:p w:rsidR="001B065E" w:rsidRPr="00607774" w:rsidRDefault="001B065E" w:rsidP="00FD14AF">
    <w:r>
      <w:tab/>
    </w:r>
    <w:r w:rsidRPr="00607774">
      <w:tab/>
    </w:r>
    <w:r>
      <w:tab/>
    </w:r>
    <w:r w:rsidRPr="00607774">
      <w:t xml:space="preserve"> </w:t>
    </w:r>
  </w:p>
  <w:p w:rsidR="001B065E" w:rsidRDefault="001B065E" w:rsidP="00CF2DDE">
    <w:pPr>
      <w:ind w:left="0"/>
    </w:pPr>
  </w:p>
  <w:p w:rsidR="001B065E" w:rsidRPr="00FD14AF" w:rsidRDefault="001B065E" w:rsidP="00FD14AF">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65E" w:rsidRPr="00B646D3" w:rsidRDefault="001B065E" w:rsidP="00607774">
    <w:pPr>
      <w:rPr>
        <w:rFonts w:ascii="Calibri" w:hAnsi="Calibri"/>
        <w:b/>
        <w:sz w:val="24"/>
      </w:rPr>
    </w:pPr>
    <w:r>
      <w:rPr>
        <w:sz w:val="24"/>
        <w:lang w:eastAsia="fi-FI"/>
      </w:rPr>
      <w:drawing>
        <wp:anchor distT="0" distB="0" distL="114300" distR="114300" simplePos="0" relativeHeight="251656704" behindDoc="1" locked="1" layoutInCell="1" allowOverlap="1">
          <wp:simplePos x="0" y="0"/>
          <wp:positionH relativeFrom="column">
            <wp:posOffset>-53975</wp:posOffset>
          </wp:positionH>
          <wp:positionV relativeFrom="page">
            <wp:posOffset>288290</wp:posOffset>
          </wp:positionV>
          <wp:extent cx="2952750" cy="904875"/>
          <wp:effectExtent l="19050" t="0" r="0" b="0"/>
          <wp:wrapNone/>
          <wp:docPr id="2" name="Kuva 32" descr="s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2" descr="slk_logo"/>
                  <pic:cNvPicPr>
                    <a:picLocks noChangeAspect="1" noChangeArrowheads="1"/>
                  </pic:cNvPicPr>
                </pic:nvPicPr>
                <pic:blipFill>
                  <a:blip r:embed="rId1"/>
                  <a:srcRect/>
                  <a:stretch>
                    <a:fillRect/>
                  </a:stretch>
                </pic:blipFill>
                <pic:spPr bwMode="auto">
                  <a:xfrm>
                    <a:off x="0" y="0"/>
                    <a:ext cx="2952750" cy="904875"/>
                  </a:xfrm>
                  <a:prstGeom prst="rect">
                    <a:avLst/>
                  </a:prstGeom>
                  <a:noFill/>
                  <a:ln w="9525">
                    <a:noFill/>
                    <a:miter lim="800000"/>
                    <a:headEnd/>
                    <a:tailEnd/>
                  </a:ln>
                </pic:spPr>
              </pic:pic>
            </a:graphicData>
          </a:graphic>
        </wp:anchor>
      </w:drawing>
    </w:r>
    <w:bookmarkStart w:id="1" w:name="asiakirjan_nimi"/>
    <w:r w:rsidRPr="00622DF1">
      <w:rPr>
        <w:sz w:val="24"/>
      </w:rPr>
      <w:tab/>
    </w:r>
    <w:r w:rsidRPr="00622DF1">
      <w:rPr>
        <w:sz w:val="24"/>
      </w:rPr>
      <w:tab/>
    </w:r>
    <w:r w:rsidRPr="00622DF1">
      <w:rPr>
        <w:sz w:val="24"/>
      </w:rPr>
      <w:tab/>
    </w:r>
    <w:bookmarkEnd w:id="1"/>
    <w:r>
      <w:rPr>
        <w:rFonts w:ascii="Calibri" w:hAnsi="Calibri"/>
        <w:b/>
        <w:sz w:val="24"/>
      </w:rPr>
      <w:t>LAUSUNTO</w:t>
    </w:r>
    <w:r>
      <w:rPr>
        <w:rFonts w:ascii="Calibri" w:hAnsi="Calibri"/>
        <w:b/>
        <w:sz w:val="24"/>
      </w:rPr>
      <w:tab/>
    </w:r>
    <w:r w:rsidRPr="00B646D3">
      <w:rPr>
        <w:rFonts w:ascii="Calibri" w:hAnsi="Calibri"/>
        <w:b/>
        <w:sz w:val="24"/>
      </w:rPr>
      <w:tab/>
    </w:r>
    <w:r w:rsidRPr="00B646D3">
      <w:rPr>
        <w:rFonts w:ascii="Calibri" w:hAnsi="Calibri"/>
        <w:b/>
        <w:sz w:val="24"/>
      </w:rPr>
      <w:tab/>
      <w:t xml:space="preserve"> </w:t>
    </w:r>
    <w:r w:rsidR="00B36839" w:rsidRPr="00B646D3">
      <w:rPr>
        <w:rFonts w:ascii="Calibri" w:hAnsi="Calibri"/>
        <w:b/>
        <w:sz w:val="24"/>
      </w:rPr>
      <w:fldChar w:fldCharType="begin"/>
    </w:r>
    <w:r w:rsidRPr="00B646D3">
      <w:rPr>
        <w:rFonts w:ascii="Calibri" w:hAnsi="Calibri"/>
        <w:b/>
        <w:sz w:val="24"/>
      </w:rPr>
      <w:instrText xml:space="preserve"> PAGE   \* MERGEFORMAT </w:instrText>
    </w:r>
    <w:r w:rsidR="00B36839" w:rsidRPr="00B646D3">
      <w:rPr>
        <w:rFonts w:ascii="Calibri" w:hAnsi="Calibri"/>
        <w:b/>
        <w:sz w:val="24"/>
      </w:rPr>
      <w:fldChar w:fldCharType="separate"/>
    </w:r>
    <w:r w:rsidR="00270B10">
      <w:rPr>
        <w:rFonts w:ascii="Calibri" w:hAnsi="Calibri"/>
        <w:b/>
        <w:sz w:val="24"/>
      </w:rPr>
      <w:t>1</w:t>
    </w:r>
    <w:r w:rsidR="00B36839" w:rsidRPr="00B646D3">
      <w:rPr>
        <w:rFonts w:ascii="Calibri" w:hAnsi="Calibri"/>
        <w:b/>
        <w:sz w:val="24"/>
      </w:rPr>
      <w:fldChar w:fldCharType="end"/>
    </w:r>
    <w:r w:rsidRPr="00B646D3">
      <w:rPr>
        <w:rFonts w:ascii="Calibri" w:hAnsi="Calibri"/>
        <w:b/>
        <w:sz w:val="24"/>
      </w:rPr>
      <w:t>(</w:t>
    </w:r>
    <w:r w:rsidR="004E05C1">
      <w:fldChar w:fldCharType="begin"/>
    </w:r>
    <w:r w:rsidR="004E05C1">
      <w:instrText xml:space="preserve"> NUMPAGES   \* MERGEFORMAT </w:instrText>
    </w:r>
    <w:r w:rsidR="004E05C1">
      <w:fldChar w:fldCharType="separate"/>
    </w:r>
    <w:r w:rsidR="00270B10" w:rsidRPr="00270B10">
      <w:rPr>
        <w:rFonts w:ascii="Calibri" w:hAnsi="Calibri"/>
        <w:b/>
        <w:sz w:val="24"/>
      </w:rPr>
      <w:t>1</w:t>
    </w:r>
    <w:r w:rsidR="004E05C1">
      <w:rPr>
        <w:rFonts w:ascii="Calibri" w:hAnsi="Calibri"/>
        <w:b/>
        <w:sz w:val="24"/>
      </w:rPr>
      <w:fldChar w:fldCharType="end"/>
    </w:r>
    <w:r w:rsidRPr="00B646D3">
      <w:rPr>
        <w:rFonts w:ascii="Calibri" w:hAnsi="Calibri"/>
        <w:b/>
        <w:sz w:val="24"/>
      </w:rPr>
      <w:t>)</w:t>
    </w:r>
  </w:p>
  <w:p w:rsidR="001B065E" w:rsidRPr="007B3E2C" w:rsidRDefault="001B065E" w:rsidP="00607774">
    <w:pPr>
      <w:rPr>
        <w:rFonts w:ascii="Calibri" w:hAnsi="Calibri"/>
        <w:color w:val="FF0000"/>
      </w:rPr>
    </w:pPr>
    <w:r w:rsidRPr="007B3E2C">
      <w:rPr>
        <w:rFonts w:ascii="Calibri" w:hAnsi="Calibri"/>
        <w:color w:val="FF0000"/>
      </w:rPr>
      <w:tab/>
    </w:r>
    <w:r w:rsidRPr="007B3E2C">
      <w:rPr>
        <w:rFonts w:ascii="Calibri" w:hAnsi="Calibri"/>
        <w:color w:val="FF0000"/>
      </w:rPr>
      <w:tab/>
    </w:r>
    <w:bookmarkStart w:id="2" w:name="nimen_täydenne"/>
    <w:r w:rsidRPr="007B3E2C">
      <w:rPr>
        <w:rFonts w:ascii="Calibri" w:hAnsi="Calibri"/>
        <w:color w:val="FF0000"/>
      </w:rPr>
      <w:tab/>
    </w:r>
    <w:bookmarkEnd w:id="2"/>
  </w:p>
  <w:p w:rsidR="001B065E" w:rsidRPr="00F349C6" w:rsidRDefault="0009712E" w:rsidP="00D042E2">
    <w:pPr>
      <w:ind w:left="5148" w:firstLine="44"/>
      <w:jc w:val="both"/>
      <w:rPr>
        <w:rFonts w:ascii="Calibri" w:hAnsi="Calibri"/>
        <w:sz w:val="24"/>
        <w:szCs w:val="32"/>
      </w:rPr>
    </w:pPr>
    <w:r>
      <w:rPr>
        <w:rFonts w:ascii="Calibri" w:hAnsi="Calibri"/>
        <w:sz w:val="24"/>
        <w:szCs w:val="32"/>
      </w:rPr>
      <w:t>2</w:t>
    </w:r>
    <w:r w:rsidR="00894BBF">
      <w:rPr>
        <w:rFonts w:ascii="Calibri" w:hAnsi="Calibri"/>
        <w:sz w:val="24"/>
        <w:szCs w:val="32"/>
      </w:rPr>
      <w:t>5</w:t>
    </w:r>
    <w:r w:rsidR="001B065E">
      <w:rPr>
        <w:rFonts w:ascii="Calibri" w:hAnsi="Calibri"/>
        <w:sz w:val="24"/>
        <w:szCs w:val="32"/>
      </w:rPr>
      <w:t>.</w:t>
    </w:r>
    <w:r w:rsidR="004A4448">
      <w:rPr>
        <w:rFonts w:ascii="Calibri" w:hAnsi="Calibri"/>
        <w:sz w:val="24"/>
        <w:szCs w:val="32"/>
      </w:rPr>
      <w:t>9</w:t>
    </w:r>
    <w:r w:rsidR="001B065E">
      <w:rPr>
        <w:rFonts w:ascii="Calibri" w:hAnsi="Calibri"/>
        <w:sz w:val="24"/>
        <w:szCs w:val="32"/>
      </w:rPr>
      <w:t>.2013</w:t>
    </w:r>
  </w:p>
  <w:p w:rsidR="001B065E" w:rsidRPr="007C107B" w:rsidRDefault="001B065E" w:rsidP="00D042E2">
    <w:pPr>
      <w:jc w:val="both"/>
      <w:rPr>
        <w:rFonts w:ascii="Calibri" w:hAnsi="Calibri"/>
        <w:b/>
        <w:sz w:val="32"/>
        <w:szCs w:val="32"/>
      </w:rPr>
    </w:pPr>
  </w:p>
  <w:p w:rsidR="001B065E" w:rsidRPr="007C107B" w:rsidRDefault="001B065E" w:rsidP="00607774">
    <w:pPr>
      <w:rPr>
        <w:rFonts w:ascii="Calibri" w:hAnsi="Calibri"/>
      </w:rPr>
    </w:pPr>
  </w:p>
  <w:p w:rsidR="001B065E" w:rsidRPr="007C107B" w:rsidRDefault="001B065E" w:rsidP="00607774">
    <w:pPr>
      <w:rPr>
        <w:rFonts w:ascii="Calibri" w:hAnsi="Calibri"/>
      </w:rPr>
    </w:pPr>
  </w:p>
  <w:p w:rsidR="001B065E" w:rsidRPr="007C107B" w:rsidRDefault="004A4448" w:rsidP="00CF34D1">
    <w:pPr>
      <w:ind w:left="0"/>
      <w:rPr>
        <w:rFonts w:ascii="Calibri" w:hAnsi="Calibri"/>
      </w:rPr>
    </w:pPr>
    <w:r>
      <w:rPr>
        <w:rFonts w:ascii="Calibri" w:hAnsi="Calibri"/>
      </w:rPr>
      <w:t>HH/</w:t>
    </w:r>
    <w:r w:rsidR="002915B1">
      <w:rPr>
        <w:rFonts w:ascii="Calibri" w:hAnsi="Calibri"/>
      </w:rPr>
      <w:t>SN</w:t>
    </w:r>
    <w:r w:rsidR="001B065E" w:rsidRPr="007C107B">
      <w:rPr>
        <w:rFonts w:ascii="Calibri" w:hAnsi="Calibri"/>
      </w:rPr>
      <w:tab/>
    </w:r>
    <w:r w:rsidR="001B065E" w:rsidRPr="007C107B">
      <w:rPr>
        <w:rFonts w:ascii="Calibri" w:hAnsi="Calibr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134"/>
    <w:multiLevelType w:val="hybridMultilevel"/>
    <w:tmpl w:val="0EB6D670"/>
    <w:lvl w:ilvl="0" w:tplc="040B0001">
      <w:start w:val="1"/>
      <w:numFmt w:val="bullet"/>
      <w:lvlText w:val=""/>
      <w:lvlJc w:val="left"/>
      <w:pPr>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
    <w:nsid w:val="06EA6E05"/>
    <w:multiLevelType w:val="hybridMultilevel"/>
    <w:tmpl w:val="29FAA5A0"/>
    <w:lvl w:ilvl="0" w:tplc="040B000F">
      <w:start w:val="1"/>
      <w:numFmt w:val="decimal"/>
      <w:lvlText w:val="%1."/>
      <w:lvlJc w:val="left"/>
      <w:pPr>
        <w:ind w:left="72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2">
    <w:nsid w:val="07AC76D6"/>
    <w:multiLevelType w:val="hybridMultilevel"/>
    <w:tmpl w:val="79CCF526"/>
    <w:lvl w:ilvl="0" w:tplc="B5FE5F1E">
      <w:start w:val="20"/>
      <w:numFmt w:val="bullet"/>
      <w:lvlText w:val="-"/>
      <w:lvlJc w:val="left"/>
      <w:pPr>
        <w:ind w:left="720" w:hanging="360"/>
      </w:pPr>
      <w:rPr>
        <w:rFonts w:ascii="Calibri" w:eastAsia="Calibri" w:hAnsi="Calibri" w:cs="Times New Roman"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3">
    <w:nsid w:val="09A661E5"/>
    <w:multiLevelType w:val="hybridMultilevel"/>
    <w:tmpl w:val="AC76C612"/>
    <w:lvl w:ilvl="0" w:tplc="040B000F">
      <w:start w:val="1"/>
      <w:numFmt w:val="decimal"/>
      <w:lvlText w:val="%1."/>
      <w:lvlJc w:val="left"/>
      <w:pPr>
        <w:ind w:left="3272" w:hanging="360"/>
      </w:pPr>
    </w:lvl>
    <w:lvl w:ilvl="1" w:tplc="040B0019" w:tentative="1">
      <w:start w:val="1"/>
      <w:numFmt w:val="lowerLetter"/>
      <w:lvlText w:val="%2."/>
      <w:lvlJc w:val="left"/>
      <w:pPr>
        <w:ind w:left="3992" w:hanging="360"/>
      </w:pPr>
    </w:lvl>
    <w:lvl w:ilvl="2" w:tplc="040B001B" w:tentative="1">
      <w:start w:val="1"/>
      <w:numFmt w:val="lowerRoman"/>
      <w:lvlText w:val="%3."/>
      <w:lvlJc w:val="right"/>
      <w:pPr>
        <w:ind w:left="4712" w:hanging="180"/>
      </w:pPr>
    </w:lvl>
    <w:lvl w:ilvl="3" w:tplc="040B000F" w:tentative="1">
      <w:start w:val="1"/>
      <w:numFmt w:val="decimal"/>
      <w:lvlText w:val="%4."/>
      <w:lvlJc w:val="left"/>
      <w:pPr>
        <w:ind w:left="5432" w:hanging="360"/>
      </w:pPr>
    </w:lvl>
    <w:lvl w:ilvl="4" w:tplc="040B0019" w:tentative="1">
      <w:start w:val="1"/>
      <w:numFmt w:val="lowerLetter"/>
      <w:lvlText w:val="%5."/>
      <w:lvlJc w:val="left"/>
      <w:pPr>
        <w:ind w:left="6152" w:hanging="360"/>
      </w:pPr>
    </w:lvl>
    <w:lvl w:ilvl="5" w:tplc="040B001B" w:tentative="1">
      <w:start w:val="1"/>
      <w:numFmt w:val="lowerRoman"/>
      <w:lvlText w:val="%6."/>
      <w:lvlJc w:val="right"/>
      <w:pPr>
        <w:ind w:left="6872" w:hanging="180"/>
      </w:pPr>
    </w:lvl>
    <w:lvl w:ilvl="6" w:tplc="040B000F" w:tentative="1">
      <w:start w:val="1"/>
      <w:numFmt w:val="decimal"/>
      <w:lvlText w:val="%7."/>
      <w:lvlJc w:val="left"/>
      <w:pPr>
        <w:ind w:left="7592" w:hanging="360"/>
      </w:pPr>
    </w:lvl>
    <w:lvl w:ilvl="7" w:tplc="040B0019" w:tentative="1">
      <w:start w:val="1"/>
      <w:numFmt w:val="lowerLetter"/>
      <w:lvlText w:val="%8."/>
      <w:lvlJc w:val="left"/>
      <w:pPr>
        <w:ind w:left="8312" w:hanging="360"/>
      </w:pPr>
    </w:lvl>
    <w:lvl w:ilvl="8" w:tplc="040B001B" w:tentative="1">
      <w:start w:val="1"/>
      <w:numFmt w:val="lowerRoman"/>
      <w:lvlText w:val="%9."/>
      <w:lvlJc w:val="right"/>
      <w:pPr>
        <w:ind w:left="9032" w:hanging="180"/>
      </w:pPr>
    </w:lvl>
  </w:abstractNum>
  <w:abstractNum w:abstractNumId="4">
    <w:nsid w:val="0AF63C57"/>
    <w:multiLevelType w:val="multilevel"/>
    <w:tmpl w:val="28A25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655F5F"/>
    <w:multiLevelType w:val="hybridMultilevel"/>
    <w:tmpl w:val="29EE0582"/>
    <w:lvl w:ilvl="0" w:tplc="B1B4E0F8">
      <w:start w:val="2"/>
      <w:numFmt w:val="bullet"/>
      <w:lvlText w:val="-"/>
      <w:lvlJc w:val="left"/>
      <w:pPr>
        <w:ind w:left="2018" w:hanging="360"/>
      </w:pPr>
      <w:rPr>
        <w:rFonts w:ascii="Calibri" w:eastAsia="Calibri" w:hAnsi="Calibri" w:cs="Calibri" w:hint="default"/>
      </w:rPr>
    </w:lvl>
    <w:lvl w:ilvl="1" w:tplc="040B0003">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6">
    <w:nsid w:val="0EE81CE6"/>
    <w:multiLevelType w:val="hybridMultilevel"/>
    <w:tmpl w:val="3A30BE3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nsid w:val="0F1D6C5D"/>
    <w:multiLevelType w:val="hybridMultilevel"/>
    <w:tmpl w:val="10BEB250"/>
    <w:lvl w:ilvl="0" w:tplc="6FAE04AA">
      <w:start w:val="1"/>
      <w:numFmt w:val="bullet"/>
      <w:lvlText w:val="-"/>
      <w:lvlJc w:val="left"/>
      <w:pPr>
        <w:ind w:left="2520" w:hanging="360"/>
      </w:pPr>
      <w:rPr>
        <w:rFonts w:ascii="Calibri" w:eastAsiaTheme="minorHAnsi" w:hAnsi="Calibri" w:cs="Calibr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8">
    <w:nsid w:val="131E0F0D"/>
    <w:multiLevelType w:val="multilevel"/>
    <w:tmpl w:val="674075EA"/>
    <w:lvl w:ilvl="0">
      <w:start w:val="2"/>
      <w:numFmt w:val="decimal"/>
      <w:lvlText w:val="%1"/>
      <w:lvlJc w:val="left"/>
      <w:pPr>
        <w:tabs>
          <w:tab w:val="num" w:pos="432"/>
        </w:tabs>
        <w:ind w:left="432" w:hanging="432"/>
      </w:pPr>
      <w:rPr>
        <w:rFonts w:hint="default"/>
      </w:rPr>
    </w:lvl>
    <w:lvl w:ilvl="1">
      <w:start w:val="2"/>
      <w:numFmt w:val="decimal"/>
      <w:pStyle w:val="2Otsikko2"/>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44C4C94"/>
    <w:multiLevelType w:val="multilevel"/>
    <w:tmpl w:val="34109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5F8706F"/>
    <w:multiLevelType w:val="hybridMultilevel"/>
    <w:tmpl w:val="35C05D00"/>
    <w:lvl w:ilvl="0" w:tplc="040B000F">
      <w:start w:val="1"/>
      <w:numFmt w:val="decimal"/>
      <w:lvlText w:val="%1."/>
      <w:lvlJc w:val="left"/>
      <w:pPr>
        <w:ind w:left="72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11">
    <w:nsid w:val="20EF3109"/>
    <w:multiLevelType w:val="hybridMultilevel"/>
    <w:tmpl w:val="AC88875A"/>
    <w:lvl w:ilvl="0" w:tplc="5EE4EFF2">
      <w:numFmt w:val="bullet"/>
      <w:lvlText w:val="-"/>
      <w:lvlJc w:val="left"/>
      <w:pPr>
        <w:ind w:left="1658" w:hanging="360"/>
      </w:pPr>
      <w:rPr>
        <w:rFonts w:ascii="Times New Roman" w:eastAsia="Times New Roman" w:hAnsi="Times New Roman" w:cs="Times New Roman" w:hint="default"/>
      </w:rPr>
    </w:lvl>
    <w:lvl w:ilvl="1" w:tplc="040B0003">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12">
    <w:nsid w:val="24F22222"/>
    <w:multiLevelType w:val="hybridMultilevel"/>
    <w:tmpl w:val="547A52BE"/>
    <w:lvl w:ilvl="0" w:tplc="040B0001">
      <w:start w:val="1"/>
      <w:numFmt w:val="bullet"/>
      <w:lvlText w:val=""/>
      <w:lvlJc w:val="left"/>
      <w:pPr>
        <w:ind w:left="3316" w:hanging="360"/>
      </w:pPr>
      <w:rPr>
        <w:rFonts w:ascii="Symbol" w:hAnsi="Symbol" w:hint="default"/>
      </w:rPr>
    </w:lvl>
    <w:lvl w:ilvl="1" w:tplc="040B0003" w:tentative="1">
      <w:start w:val="1"/>
      <w:numFmt w:val="bullet"/>
      <w:lvlText w:val="o"/>
      <w:lvlJc w:val="left"/>
      <w:pPr>
        <w:ind w:left="4036" w:hanging="360"/>
      </w:pPr>
      <w:rPr>
        <w:rFonts w:ascii="Courier New" w:hAnsi="Courier New" w:cs="Courier New" w:hint="default"/>
      </w:rPr>
    </w:lvl>
    <w:lvl w:ilvl="2" w:tplc="040B0005" w:tentative="1">
      <w:start w:val="1"/>
      <w:numFmt w:val="bullet"/>
      <w:lvlText w:val=""/>
      <w:lvlJc w:val="left"/>
      <w:pPr>
        <w:ind w:left="4756" w:hanging="360"/>
      </w:pPr>
      <w:rPr>
        <w:rFonts w:ascii="Wingdings" w:hAnsi="Wingdings" w:hint="default"/>
      </w:rPr>
    </w:lvl>
    <w:lvl w:ilvl="3" w:tplc="040B0001" w:tentative="1">
      <w:start w:val="1"/>
      <w:numFmt w:val="bullet"/>
      <w:lvlText w:val=""/>
      <w:lvlJc w:val="left"/>
      <w:pPr>
        <w:ind w:left="5476" w:hanging="360"/>
      </w:pPr>
      <w:rPr>
        <w:rFonts w:ascii="Symbol" w:hAnsi="Symbol" w:hint="default"/>
      </w:rPr>
    </w:lvl>
    <w:lvl w:ilvl="4" w:tplc="040B0003" w:tentative="1">
      <w:start w:val="1"/>
      <w:numFmt w:val="bullet"/>
      <w:lvlText w:val="o"/>
      <w:lvlJc w:val="left"/>
      <w:pPr>
        <w:ind w:left="6196" w:hanging="360"/>
      </w:pPr>
      <w:rPr>
        <w:rFonts w:ascii="Courier New" w:hAnsi="Courier New" w:cs="Courier New" w:hint="default"/>
      </w:rPr>
    </w:lvl>
    <w:lvl w:ilvl="5" w:tplc="040B0005" w:tentative="1">
      <w:start w:val="1"/>
      <w:numFmt w:val="bullet"/>
      <w:lvlText w:val=""/>
      <w:lvlJc w:val="left"/>
      <w:pPr>
        <w:ind w:left="6916" w:hanging="360"/>
      </w:pPr>
      <w:rPr>
        <w:rFonts w:ascii="Wingdings" w:hAnsi="Wingdings" w:hint="default"/>
      </w:rPr>
    </w:lvl>
    <w:lvl w:ilvl="6" w:tplc="040B0001" w:tentative="1">
      <w:start w:val="1"/>
      <w:numFmt w:val="bullet"/>
      <w:lvlText w:val=""/>
      <w:lvlJc w:val="left"/>
      <w:pPr>
        <w:ind w:left="7636" w:hanging="360"/>
      </w:pPr>
      <w:rPr>
        <w:rFonts w:ascii="Symbol" w:hAnsi="Symbol" w:hint="default"/>
      </w:rPr>
    </w:lvl>
    <w:lvl w:ilvl="7" w:tplc="040B0003" w:tentative="1">
      <w:start w:val="1"/>
      <w:numFmt w:val="bullet"/>
      <w:lvlText w:val="o"/>
      <w:lvlJc w:val="left"/>
      <w:pPr>
        <w:ind w:left="8356" w:hanging="360"/>
      </w:pPr>
      <w:rPr>
        <w:rFonts w:ascii="Courier New" w:hAnsi="Courier New" w:cs="Courier New" w:hint="default"/>
      </w:rPr>
    </w:lvl>
    <w:lvl w:ilvl="8" w:tplc="040B0005" w:tentative="1">
      <w:start w:val="1"/>
      <w:numFmt w:val="bullet"/>
      <w:lvlText w:val=""/>
      <w:lvlJc w:val="left"/>
      <w:pPr>
        <w:ind w:left="9076" w:hanging="360"/>
      </w:pPr>
      <w:rPr>
        <w:rFonts w:ascii="Wingdings" w:hAnsi="Wingdings" w:hint="default"/>
      </w:rPr>
    </w:lvl>
  </w:abstractNum>
  <w:abstractNum w:abstractNumId="13">
    <w:nsid w:val="250F6132"/>
    <w:multiLevelType w:val="hybridMultilevel"/>
    <w:tmpl w:val="01D8068C"/>
    <w:lvl w:ilvl="0" w:tplc="B5C4D780">
      <w:start w:val="4"/>
      <w:numFmt w:val="bullet"/>
      <w:lvlText w:val=""/>
      <w:lvlJc w:val="left"/>
      <w:pPr>
        <w:ind w:left="2018" w:hanging="360"/>
      </w:pPr>
      <w:rPr>
        <w:rFonts w:ascii="Symbol" w:eastAsia="SimSun" w:hAnsi="Symbol" w:cstheme="minorHAnsi"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14">
    <w:nsid w:val="2D13719F"/>
    <w:multiLevelType w:val="hybridMultilevel"/>
    <w:tmpl w:val="66508A6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nsid w:val="2D585691"/>
    <w:multiLevelType w:val="hybridMultilevel"/>
    <w:tmpl w:val="9C72726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2E1F0695"/>
    <w:multiLevelType w:val="hybridMultilevel"/>
    <w:tmpl w:val="2D0EE18A"/>
    <w:lvl w:ilvl="0" w:tplc="5968677A">
      <w:start w:val="22"/>
      <w:numFmt w:val="bullet"/>
      <w:lvlText w:val="-"/>
      <w:lvlJc w:val="left"/>
      <w:pPr>
        <w:ind w:left="1800" w:hanging="360"/>
      </w:pPr>
      <w:rPr>
        <w:rFonts w:ascii="Times New Roman" w:eastAsia="Calibri"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7">
    <w:nsid w:val="2F160CAE"/>
    <w:multiLevelType w:val="multilevel"/>
    <w:tmpl w:val="2F123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2064D7F"/>
    <w:multiLevelType w:val="hybridMultilevel"/>
    <w:tmpl w:val="09042CDA"/>
    <w:lvl w:ilvl="0" w:tplc="2118FEEC">
      <w:start w:val="1"/>
      <w:numFmt w:val="decimal"/>
      <w:lvlText w:val="%1."/>
      <w:lvlJc w:val="left"/>
      <w:pPr>
        <w:ind w:left="1658" w:hanging="360"/>
      </w:pPr>
      <w:rPr>
        <w:rFonts w:hint="default"/>
      </w:r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19">
    <w:nsid w:val="34FB4F0F"/>
    <w:multiLevelType w:val="hybridMultilevel"/>
    <w:tmpl w:val="87FA2A7C"/>
    <w:lvl w:ilvl="0" w:tplc="B3CE8638">
      <w:numFmt w:val="bullet"/>
      <w:lvlText w:val="-"/>
      <w:lvlJc w:val="left"/>
      <w:pPr>
        <w:ind w:left="1080" w:hanging="360"/>
      </w:pPr>
      <w:rPr>
        <w:rFonts w:ascii="Calibri" w:eastAsia="Times New Roman"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nsid w:val="3A18745D"/>
    <w:multiLevelType w:val="hybridMultilevel"/>
    <w:tmpl w:val="C220FCAC"/>
    <w:lvl w:ilvl="0" w:tplc="040B000F">
      <w:start w:val="1"/>
      <w:numFmt w:val="decimal"/>
      <w:lvlText w:val="%1."/>
      <w:lvlJc w:val="left"/>
      <w:pPr>
        <w:ind w:left="3316" w:hanging="360"/>
      </w:pPr>
    </w:lvl>
    <w:lvl w:ilvl="1" w:tplc="040B0019" w:tentative="1">
      <w:start w:val="1"/>
      <w:numFmt w:val="lowerLetter"/>
      <w:lvlText w:val="%2."/>
      <w:lvlJc w:val="left"/>
      <w:pPr>
        <w:ind w:left="4036" w:hanging="360"/>
      </w:pPr>
    </w:lvl>
    <w:lvl w:ilvl="2" w:tplc="040B001B" w:tentative="1">
      <w:start w:val="1"/>
      <w:numFmt w:val="lowerRoman"/>
      <w:lvlText w:val="%3."/>
      <w:lvlJc w:val="right"/>
      <w:pPr>
        <w:ind w:left="4756" w:hanging="180"/>
      </w:pPr>
    </w:lvl>
    <w:lvl w:ilvl="3" w:tplc="040B000F" w:tentative="1">
      <w:start w:val="1"/>
      <w:numFmt w:val="decimal"/>
      <w:lvlText w:val="%4."/>
      <w:lvlJc w:val="left"/>
      <w:pPr>
        <w:ind w:left="5476" w:hanging="360"/>
      </w:pPr>
    </w:lvl>
    <w:lvl w:ilvl="4" w:tplc="040B0019" w:tentative="1">
      <w:start w:val="1"/>
      <w:numFmt w:val="lowerLetter"/>
      <w:lvlText w:val="%5."/>
      <w:lvlJc w:val="left"/>
      <w:pPr>
        <w:ind w:left="6196" w:hanging="360"/>
      </w:pPr>
    </w:lvl>
    <w:lvl w:ilvl="5" w:tplc="040B001B" w:tentative="1">
      <w:start w:val="1"/>
      <w:numFmt w:val="lowerRoman"/>
      <w:lvlText w:val="%6."/>
      <w:lvlJc w:val="right"/>
      <w:pPr>
        <w:ind w:left="6916" w:hanging="180"/>
      </w:pPr>
    </w:lvl>
    <w:lvl w:ilvl="6" w:tplc="040B000F" w:tentative="1">
      <w:start w:val="1"/>
      <w:numFmt w:val="decimal"/>
      <w:lvlText w:val="%7."/>
      <w:lvlJc w:val="left"/>
      <w:pPr>
        <w:ind w:left="7636" w:hanging="360"/>
      </w:pPr>
    </w:lvl>
    <w:lvl w:ilvl="7" w:tplc="040B0019" w:tentative="1">
      <w:start w:val="1"/>
      <w:numFmt w:val="lowerLetter"/>
      <w:lvlText w:val="%8."/>
      <w:lvlJc w:val="left"/>
      <w:pPr>
        <w:ind w:left="8356" w:hanging="360"/>
      </w:pPr>
    </w:lvl>
    <w:lvl w:ilvl="8" w:tplc="040B001B" w:tentative="1">
      <w:start w:val="1"/>
      <w:numFmt w:val="lowerRoman"/>
      <w:lvlText w:val="%9."/>
      <w:lvlJc w:val="right"/>
      <w:pPr>
        <w:ind w:left="9076" w:hanging="180"/>
      </w:pPr>
    </w:lvl>
  </w:abstractNum>
  <w:abstractNum w:abstractNumId="21">
    <w:nsid w:val="3A2F56A3"/>
    <w:multiLevelType w:val="hybridMultilevel"/>
    <w:tmpl w:val="03C03938"/>
    <w:lvl w:ilvl="0" w:tplc="35E637DA">
      <w:numFmt w:val="bullet"/>
      <w:lvlText w:val="-"/>
      <w:lvlJc w:val="left"/>
      <w:pPr>
        <w:ind w:left="720" w:hanging="360"/>
      </w:pPr>
      <w:rPr>
        <w:rFonts w:ascii="Calibri" w:eastAsia="Calibri" w:hAnsi="Calibri" w:cs="Calibri"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22">
    <w:nsid w:val="3D231936"/>
    <w:multiLevelType w:val="hybridMultilevel"/>
    <w:tmpl w:val="C0F06BB0"/>
    <w:lvl w:ilvl="0" w:tplc="DADCC31C">
      <w:start w:val="8"/>
      <w:numFmt w:val="bullet"/>
      <w:lvlText w:val=""/>
      <w:lvlJc w:val="left"/>
      <w:pPr>
        <w:ind w:left="2018" w:hanging="360"/>
      </w:pPr>
      <w:rPr>
        <w:rFonts w:ascii="Symbol" w:eastAsia="Times New Roman" w:hAnsi="Symbol" w:cstheme="minorHAnsi"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23">
    <w:nsid w:val="3E9F186F"/>
    <w:multiLevelType w:val="hybridMultilevel"/>
    <w:tmpl w:val="482E8AC2"/>
    <w:lvl w:ilvl="0" w:tplc="4CBAF226">
      <w:numFmt w:val="bullet"/>
      <w:lvlText w:val=""/>
      <w:lvlJc w:val="left"/>
      <w:pPr>
        <w:ind w:left="2018" w:hanging="360"/>
      </w:pPr>
      <w:rPr>
        <w:rFonts w:ascii="Symbol" w:eastAsia="Calibri" w:hAnsi="Symbol" w:cstheme="minorHAnsi"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24">
    <w:nsid w:val="41AF066D"/>
    <w:multiLevelType w:val="hybridMultilevel"/>
    <w:tmpl w:val="6ED8E6F8"/>
    <w:lvl w:ilvl="0" w:tplc="79E025E2">
      <w:start w:val="1"/>
      <w:numFmt w:val="decimal"/>
      <w:lvlText w:val="%1)"/>
      <w:lvlJc w:val="left"/>
      <w:pPr>
        <w:ind w:left="1080" w:hanging="360"/>
      </w:pPr>
      <w:rPr>
        <w:rFonts w:ascii="Times New Roman" w:eastAsia="Times New Roman" w:hAnsi="Times New Roman" w:cs="Times New Roman"/>
      </w:rPr>
    </w:lvl>
    <w:lvl w:ilvl="1" w:tplc="040B0003">
      <w:start w:val="1"/>
      <w:numFmt w:val="decimal"/>
      <w:lvlText w:val="%2."/>
      <w:lvlJc w:val="left"/>
      <w:pPr>
        <w:tabs>
          <w:tab w:val="num" w:pos="1800"/>
        </w:tabs>
        <w:ind w:left="1800" w:hanging="360"/>
      </w:pPr>
    </w:lvl>
    <w:lvl w:ilvl="2" w:tplc="040B0005">
      <w:start w:val="1"/>
      <w:numFmt w:val="decimal"/>
      <w:lvlText w:val="%3."/>
      <w:lvlJc w:val="left"/>
      <w:pPr>
        <w:tabs>
          <w:tab w:val="num" w:pos="2520"/>
        </w:tabs>
        <w:ind w:left="2520" w:hanging="360"/>
      </w:pPr>
    </w:lvl>
    <w:lvl w:ilvl="3" w:tplc="040B0001">
      <w:start w:val="1"/>
      <w:numFmt w:val="decimal"/>
      <w:lvlText w:val="%4."/>
      <w:lvlJc w:val="left"/>
      <w:pPr>
        <w:tabs>
          <w:tab w:val="num" w:pos="3240"/>
        </w:tabs>
        <w:ind w:left="3240" w:hanging="360"/>
      </w:pPr>
    </w:lvl>
    <w:lvl w:ilvl="4" w:tplc="040B0003">
      <w:start w:val="1"/>
      <w:numFmt w:val="decimal"/>
      <w:lvlText w:val="%5."/>
      <w:lvlJc w:val="left"/>
      <w:pPr>
        <w:tabs>
          <w:tab w:val="num" w:pos="3960"/>
        </w:tabs>
        <w:ind w:left="3960" w:hanging="360"/>
      </w:pPr>
    </w:lvl>
    <w:lvl w:ilvl="5" w:tplc="040B0005">
      <w:start w:val="1"/>
      <w:numFmt w:val="decimal"/>
      <w:lvlText w:val="%6."/>
      <w:lvlJc w:val="left"/>
      <w:pPr>
        <w:tabs>
          <w:tab w:val="num" w:pos="4680"/>
        </w:tabs>
        <w:ind w:left="4680" w:hanging="360"/>
      </w:pPr>
    </w:lvl>
    <w:lvl w:ilvl="6" w:tplc="040B0001">
      <w:start w:val="1"/>
      <w:numFmt w:val="decimal"/>
      <w:lvlText w:val="%7."/>
      <w:lvlJc w:val="left"/>
      <w:pPr>
        <w:tabs>
          <w:tab w:val="num" w:pos="5400"/>
        </w:tabs>
        <w:ind w:left="5400" w:hanging="360"/>
      </w:pPr>
    </w:lvl>
    <w:lvl w:ilvl="7" w:tplc="040B0003">
      <w:start w:val="1"/>
      <w:numFmt w:val="decimal"/>
      <w:lvlText w:val="%8."/>
      <w:lvlJc w:val="left"/>
      <w:pPr>
        <w:tabs>
          <w:tab w:val="num" w:pos="6120"/>
        </w:tabs>
        <w:ind w:left="6120" w:hanging="360"/>
      </w:pPr>
    </w:lvl>
    <w:lvl w:ilvl="8" w:tplc="040B0005">
      <w:start w:val="1"/>
      <w:numFmt w:val="decimal"/>
      <w:lvlText w:val="%9."/>
      <w:lvlJc w:val="left"/>
      <w:pPr>
        <w:tabs>
          <w:tab w:val="num" w:pos="6840"/>
        </w:tabs>
        <w:ind w:left="6840" w:hanging="360"/>
      </w:pPr>
    </w:lvl>
  </w:abstractNum>
  <w:abstractNum w:abstractNumId="25">
    <w:nsid w:val="423660C0"/>
    <w:multiLevelType w:val="hybridMultilevel"/>
    <w:tmpl w:val="3EE8ABF2"/>
    <w:lvl w:ilvl="0" w:tplc="B914CC40">
      <w:numFmt w:val="bullet"/>
      <w:lvlText w:val=""/>
      <w:lvlJc w:val="left"/>
      <w:pPr>
        <w:ind w:left="1665" w:hanging="360"/>
      </w:pPr>
      <w:rPr>
        <w:rFonts w:ascii="Symbol" w:eastAsia="Times New Roman" w:hAnsi="Symbol" w:cstheme="minorHAns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6">
    <w:nsid w:val="45214BF5"/>
    <w:multiLevelType w:val="multilevel"/>
    <w:tmpl w:val="9222B4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9B13DF8"/>
    <w:multiLevelType w:val="hybridMultilevel"/>
    <w:tmpl w:val="42B2309C"/>
    <w:lvl w:ilvl="0" w:tplc="62CA3E36">
      <w:numFmt w:val="bullet"/>
      <w:lvlText w:val="٠"/>
      <w:lvlJc w:val="left"/>
      <w:pPr>
        <w:ind w:left="720" w:hanging="360"/>
      </w:pPr>
      <w:rPr>
        <w:rFonts w:ascii="Times New Roman" w:eastAsia="SimSun" w:hAnsi="Times New Roman" w:cs="Times New Roman" w:hint="default"/>
      </w:rPr>
    </w:lvl>
    <w:lvl w:ilvl="1" w:tplc="4F3AF83C">
      <w:numFmt w:val="bullet"/>
      <w:lvlText w:val="-"/>
      <w:lvlJc w:val="left"/>
      <w:pPr>
        <w:ind w:left="1440" w:hanging="360"/>
      </w:pPr>
      <w:rPr>
        <w:rFonts w:ascii="Times New Roman" w:eastAsia="SimSun" w:hAnsi="Times New Roman" w:cs="Times New Roman" w:hint="default"/>
      </w:rPr>
    </w:lvl>
    <w:lvl w:ilvl="2" w:tplc="62CA3E36">
      <w:numFmt w:val="bullet"/>
      <w:lvlText w:val="٠"/>
      <w:lvlJc w:val="left"/>
      <w:pPr>
        <w:ind w:left="2160" w:hanging="360"/>
      </w:pPr>
      <w:rPr>
        <w:rFonts w:ascii="Times New Roman" w:eastAsia="SimSu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53384FC5"/>
    <w:multiLevelType w:val="hybridMultilevel"/>
    <w:tmpl w:val="E61EB8B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nsid w:val="570F2397"/>
    <w:multiLevelType w:val="hybridMultilevel"/>
    <w:tmpl w:val="0D7E06B0"/>
    <w:lvl w:ilvl="0" w:tplc="040B000F">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nsid w:val="59322C4F"/>
    <w:multiLevelType w:val="hybridMultilevel"/>
    <w:tmpl w:val="6122D842"/>
    <w:lvl w:ilvl="0" w:tplc="57D01AA4">
      <w:start w:val="2"/>
      <w:numFmt w:val="decimal"/>
      <w:lvlText w:val="%1."/>
      <w:lvlJc w:val="left"/>
      <w:pPr>
        <w:ind w:left="1658" w:hanging="360"/>
      </w:pPr>
      <w:rPr>
        <w:rFonts w:hint="default"/>
      </w:r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31">
    <w:nsid w:val="5EB337BA"/>
    <w:multiLevelType w:val="hybridMultilevel"/>
    <w:tmpl w:val="0F9AD15A"/>
    <w:lvl w:ilvl="0" w:tplc="B01CD7F2">
      <w:start w:val="21"/>
      <w:numFmt w:val="bullet"/>
      <w:lvlText w:val="-"/>
      <w:lvlJc w:val="left"/>
      <w:pPr>
        <w:ind w:left="720" w:hanging="360"/>
      </w:pPr>
      <w:rPr>
        <w:rFonts w:ascii="Times New Roman" w:eastAsia="Calibri"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65105179"/>
    <w:multiLevelType w:val="hybridMultilevel"/>
    <w:tmpl w:val="9F12189A"/>
    <w:lvl w:ilvl="0" w:tplc="040B000F">
      <w:start w:val="1"/>
      <w:numFmt w:val="decimal"/>
      <w:lvlText w:val="%1."/>
      <w:lvlJc w:val="left"/>
      <w:pPr>
        <w:ind w:left="72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33">
    <w:nsid w:val="671B5112"/>
    <w:multiLevelType w:val="hybridMultilevel"/>
    <w:tmpl w:val="B9487A46"/>
    <w:lvl w:ilvl="0" w:tplc="62CA3E36">
      <w:numFmt w:val="bullet"/>
      <w:lvlText w:val="٠"/>
      <w:lvlJc w:val="left"/>
      <w:pPr>
        <w:ind w:left="720" w:hanging="360"/>
      </w:pPr>
      <w:rPr>
        <w:rFonts w:ascii="Times New Roman" w:eastAsia="SimSun" w:hAnsi="Times New Roman" w:cs="Times New Roman" w:hint="default"/>
      </w:rPr>
    </w:lvl>
    <w:lvl w:ilvl="1" w:tplc="62CA3E36">
      <w:numFmt w:val="bullet"/>
      <w:lvlText w:val="٠"/>
      <w:lvlJc w:val="left"/>
      <w:pPr>
        <w:ind w:left="1440" w:hanging="360"/>
      </w:pPr>
      <w:rPr>
        <w:rFonts w:ascii="Times New Roman" w:eastAsia="SimSun" w:hAnsi="Times New Roman" w:cs="Times New Roman" w:hint="default"/>
      </w:rPr>
    </w:lvl>
    <w:lvl w:ilvl="2" w:tplc="62CA3E36">
      <w:numFmt w:val="bullet"/>
      <w:lvlText w:val="٠"/>
      <w:lvlJc w:val="left"/>
      <w:pPr>
        <w:ind w:left="2160" w:hanging="360"/>
      </w:pPr>
      <w:rPr>
        <w:rFonts w:ascii="Times New Roman" w:eastAsia="SimSun"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6DCC7F7E"/>
    <w:multiLevelType w:val="hybridMultilevel"/>
    <w:tmpl w:val="0EF65E20"/>
    <w:lvl w:ilvl="0" w:tplc="040B0011">
      <w:start w:val="1"/>
      <w:numFmt w:val="decimal"/>
      <w:lvlText w:val="%1)"/>
      <w:lvlJc w:val="left"/>
      <w:pPr>
        <w:ind w:left="19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nsid w:val="70B105F0"/>
    <w:multiLevelType w:val="hybridMultilevel"/>
    <w:tmpl w:val="F348D798"/>
    <w:lvl w:ilvl="0" w:tplc="040B000F">
      <w:start w:val="1"/>
      <w:numFmt w:val="decimal"/>
      <w:lvlText w:val="%1."/>
      <w:lvlJc w:val="left"/>
      <w:pPr>
        <w:ind w:left="72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36">
    <w:nsid w:val="73DC0F35"/>
    <w:multiLevelType w:val="hybridMultilevel"/>
    <w:tmpl w:val="172422F6"/>
    <w:lvl w:ilvl="0" w:tplc="6FAE04AA">
      <w:start w:val="1"/>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7">
    <w:nsid w:val="74BB756A"/>
    <w:multiLevelType w:val="hybridMultilevel"/>
    <w:tmpl w:val="7DAA7564"/>
    <w:lvl w:ilvl="0" w:tplc="6FAE04AA">
      <w:start w:val="1"/>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75F636D0"/>
    <w:multiLevelType w:val="hybridMultilevel"/>
    <w:tmpl w:val="88C42758"/>
    <w:lvl w:ilvl="0" w:tplc="F310758A">
      <w:start w:val="1"/>
      <w:numFmt w:val="bullet"/>
      <w:lvlText w:val=""/>
      <w:lvlJc w:val="left"/>
      <w:pPr>
        <w:ind w:left="1440" w:hanging="360"/>
      </w:pPr>
      <w:rPr>
        <w:rFonts w:ascii="Symbol" w:eastAsiaTheme="minorHAnsi" w:hAnsi="Symbol" w:cstheme="minorHAns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9">
    <w:nsid w:val="76377A77"/>
    <w:multiLevelType w:val="hybridMultilevel"/>
    <w:tmpl w:val="654EF0E2"/>
    <w:lvl w:ilvl="0" w:tplc="9B385B5C">
      <w:start w:val="1"/>
      <w:numFmt w:val="decimal"/>
      <w:pStyle w:val="Otsikko3"/>
      <w:lvlText w:val="%1"/>
      <w:lvlJc w:val="left"/>
      <w:pPr>
        <w:tabs>
          <w:tab w:val="num" w:pos="465"/>
        </w:tabs>
        <w:ind w:left="465" w:hanging="465"/>
      </w:pPr>
      <w:rPr>
        <w:rFonts w:hint="default"/>
      </w:rPr>
    </w:lvl>
    <w:lvl w:ilvl="1" w:tplc="4C5A955A">
      <w:numFmt w:val="none"/>
      <w:lvlText w:val=""/>
      <w:lvlJc w:val="left"/>
      <w:pPr>
        <w:tabs>
          <w:tab w:val="num" w:pos="360"/>
        </w:tabs>
      </w:pPr>
    </w:lvl>
    <w:lvl w:ilvl="2" w:tplc="0CEC155A">
      <w:numFmt w:val="none"/>
      <w:lvlText w:val=""/>
      <w:lvlJc w:val="left"/>
      <w:pPr>
        <w:tabs>
          <w:tab w:val="num" w:pos="360"/>
        </w:tabs>
      </w:pPr>
    </w:lvl>
    <w:lvl w:ilvl="3" w:tplc="A3AA30A2">
      <w:numFmt w:val="none"/>
      <w:lvlText w:val=""/>
      <w:lvlJc w:val="left"/>
      <w:pPr>
        <w:tabs>
          <w:tab w:val="num" w:pos="360"/>
        </w:tabs>
      </w:pPr>
    </w:lvl>
    <w:lvl w:ilvl="4" w:tplc="1B3ABF9C">
      <w:numFmt w:val="none"/>
      <w:lvlText w:val=""/>
      <w:lvlJc w:val="left"/>
      <w:pPr>
        <w:tabs>
          <w:tab w:val="num" w:pos="360"/>
        </w:tabs>
      </w:pPr>
    </w:lvl>
    <w:lvl w:ilvl="5" w:tplc="73003748">
      <w:numFmt w:val="none"/>
      <w:lvlText w:val=""/>
      <w:lvlJc w:val="left"/>
      <w:pPr>
        <w:tabs>
          <w:tab w:val="num" w:pos="360"/>
        </w:tabs>
      </w:pPr>
    </w:lvl>
    <w:lvl w:ilvl="6" w:tplc="4AA2A8FC">
      <w:numFmt w:val="none"/>
      <w:lvlText w:val=""/>
      <w:lvlJc w:val="left"/>
      <w:pPr>
        <w:tabs>
          <w:tab w:val="num" w:pos="360"/>
        </w:tabs>
      </w:pPr>
    </w:lvl>
    <w:lvl w:ilvl="7" w:tplc="7B3E66EE">
      <w:numFmt w:val="none"/>
      <w:lvlText w:val=""/>
      <w:lvlJc w:val="left"/>
      <w:pPr>
        <w:tabs>
          <w:tab w:val="num" w:pos="360"/>
        </w:tabs>
      </w:pPr>
    </w:lvl>
    <w:lvl w:ilvl="8" w:tplc="13341576">
      <w:numFmt w:val="none"/>
      <w:lvlText w:val=""/>
      <w:lvlJc w:val="left"/>
      <w:pPr>
        <w:tabs>
          <w:tab w:val="num" w:pos="360"/>
        </w:tabs>
      </w:pPr>
    </w:lvl>
  </w:abstractNum>
  <w:abstractNum w:abstractNumId="40">
    <w:nsid w:val="7ACC2EA6"/>
    <w:multiLevelType w:val="hybridMultilevel"/>
    <w:tmpl w:val="9398D48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1">
    <w:nsid w:val="7D711B77"/>
    <w:multiLevelType w:val="hybridMultilevel"/>
    <w:tmpl w:val="FAA66A98"/>
    <w:lvl w:ilvl="0" w:tplc="040B0001">
      <w:start w:val="1"/>
      <w:numFmt w:val="bullet"/>
      <w:lvlText w:val=""/>
      <w:lvlJc w:val="left"/>
      <w:pPr>
        <w:ind w:left="3316" w:hanging="360"/>
      </w:pPr>
      <w:rPr>
        <w:rFonts w:ascii="Symbol" w:hAnsi="Symbol" w:hint="default"/>
      </w:rPr>
    </w:lvl>
    <w:lvl w:ilvl="1" w:tplc="040B0003" w:tentative="1">
      <w:start w:val="1"/>
      <w:numFmt w:val="bullet"/>
      <w:lvlText w:val="o"/>
      <w:lvlJc w:val="left"/>
      <w:pPr>
        <w:ind w:left="4036" w:hanging="360"/>
      </w:pPr>
      <w:rPr>
        <w:rFonts w:ascii="Courier New" w:hAnsi="Courier New" w:cs="Courier New" w:hint="default"/>
      </w:rPr>
    </w:lvl>
    <w:lvl w:ilvl="2" w:tplc="040B0005" w:tentative="1">
      <w:start w:val="1"/>
      <w:numFmt w:val="bullet"/>
      <w:lvlText w:val=""/>
      <w:lvlJc w:val="left"/>
      <w:pPr>
        <w:ind w:left="4756" w:hanging="360"/>
      </w:pPr>
      <w:rPr>
        <w:rFonts w:ascii="Wingdings" w:hAnsi="Wingdings" w:hint="default"/>
      </w:rPr>
    </w:lvl>
    <w:lvl w:ilvl="3" w:tplc="040B0001" w:tentative="1">
      <w:start w:val="1"/>
      <w:numFmt w:val="bullet"/>
      <w:lvlText w:val=""/>
      <w:lvlJc w:val="left"/>
      <w:pPr>
        <w:ind w:left="5476" w:hanging="360"/>
      </w:pPr>
      <w:rPr>
        <w:rFonts w:ascii="Symbol" w:hAnsi="Symbol" w:hint="default"/>
      </w:rPr>
    </w:lvl>
    <w:lvl w:ilvl="4" w:tplc="040B0003" w:tentative="1">
      <w:start w:val="1"/>
      <w:numFmt w:val="bullet"/>
      <w:lvlText w:val="o"/>
      <w:lvlJc w:val="left"/>
      <w:pPr>
        <w:ind w:left="6196" w:hanging="360"/>
      </w:pPr>
      <w:rPr>
        <w:rFonts w:ascii="Courier New" w:hAnsi="Courier New" w:cs="Courier New" w:hint="default"/>
      </w:rPr>
    </w:lvl>
    <w:lvl w:ilvl="5" w:tplc="040B0005" w:tentative="1">
      <w:start w:val="1"/>
      <w:numFmt w:val="bullet"/>
      <w:lvlText w:val=""/>
      <w:lvlJc w:val="left"/>
      <w:pPr>
        <w:ind w:left="6916" w:hanging="360"/>
      </w:pPr>
      <w:rPr>
        <w:rFonts w:ascii="Wingdings" w:hAnsi="Wingdings" w:hint="default"/>
      </w:rPr>
    </w:lvl>
    <w:lvl w:ilvl="6" w:tplc="040B0001" w:tentative="1">
      <w:start w:val="1"/>
      <w:numFmt w:val="bullet"/>
      <w:lvlText w:val=""/>
      <w:lvlJc w:val="left"/>
      <w:pPr>
        <w:ind w:left="7636" w:hanging="360"/>
      </w:pPr>
      <w:rPr>
        <w:rFonts w:ascii="Symbol" w:hAnsi="Symbol" w:hint="default"/>
      </w:rPr>
    </w:lvl>
    <w:lvl w:ilvl="7" w:tplc="040B0003" w:tentative="1">
      <w:start w:val="1"/>
      <w:numFmt w:val="bullet"/>
      <w:lvlText w:val="o"/>
      <w:lvlJc w:val="left"/>
      <w:pPr>
        <w:ind w:left="8356" w:hanging="360"/>
      </w:pPr>
      <w:rPr>
        <w:rFonts w:ascii="Courier New" w:hAnsi="Courier New" w:cs="Courier New" w:hint="default"/>
      </w:rPr>
    </w:lvl>
    <w:lvl w:ilvl="8" w:tplc="040B0005" w:tentative="1">
      <w:start w:val="1"/>
      <w:numFmt w:val="bullet"/>
      <w:lvlText w:val=""/>
      <w:lvlJc w:val="left"/>
      <w:pPr>
        <w:ind w:left="9076" w:hanging="360"/>
      </w:pPr>
      <w:rPr>
        <w:rFonts w:ascii="Wingdings" w:hAnsi="Wingdings" w:hint="default"/>
      </w:rPr>
    </w:lvl>
  </w:abstractNum>
  <w:num w:numId="1">
    <w:abstractNumId w:val="39"/>
  </w:num>
  <w:num w:numId="2">
    <w:abstractNumId w:val="8"/>
  </w:num>
  <w:num w:numId="3">
    <w:abstractNumId w:val="27"/>
  </w:num>
  <w:num w:numId="4">
    <w:abstractNumId w:val="33"/>
  </w:num>
  <w:num w:numId="5">
    <w:abstractNumId w:val="29"/>
  </w:num>
  <w:num w:numId="6">
    <w:abstractNumId w:val="6"/>
  </w:num>
  <w:num w:numId="7">
    <w:abstractNumId w:val="18"/>
  </w:num>
  <w:num w:numId="8">
    <w:abstractNumId w:val="30"/>
  </w:num>
  <w:num w:numId="9">
    <w:abstractNumId w:val="11"/>
  </w:num>
  <w:num w:numId="10">
    <w:abstractNumId w:val="31"/>
  </w:num>
  <w:num w:numId="11">
    <w:abstractNumId w:val="34"/>
  </w:num>
  <w:num w:numId="12">
    <w:abstractNumId w:val="14"/>
  </w:num>
  <w:num w:numId="13">
    <w:abstractNumId w:val="16"/>
  </w:num>
  <w:num w:numId="14">
    <w:abstractNumId w:val="40"/>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3"/>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3"/>
  </w:num>
  <w:num w:numId="32">
    <w:abstractNumId w:val="24"/>
  </w:num>
  <w:num w:numId="33">
    <w:abstractNumId w:val="1"/>
  </w:num>
  <w:num w:numId="34">
    <w:abstractNumId w:val="38"/>
  </w:num>
  <w:num w:numId="35">
    <w:abstractNumId w:val="36"/>
  </w:num>
  <w:num w:numId="36">
    <w:abstractNumId w:val="7"/>
  </w:num>
  <w:num w:numId="37">
    <w:abstractNumId w:val="37"/>
  </w:num>
  <w:num w:numId="38">
    <w:abstractNumId w:val="15"/>
  </w:num>
  <w:num w:numId="39">
    <w:abstractNumId w:val="19"/>
  </w:num>
  <w:num w:numId="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0"/>
  </w:num>
  <w:num w:numId="43">
    <w:abstractNumId w:val="41"/>
  </w:num>
  <w:num w:numId="44">
    <w:abstractNumId w:val="20"/>
  </w:num>
  <w:num w:numId="45">
    <w:abstractNumId w:val="12"/>
  </w:num>
  <w:num w:numId="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i-FI" w:vendorID="666" w:dllVersion="513" w:checkStyle="1"/>
  <w:activeWritingStyle w:appName="MSWord" w:lang="sv-SE" w:vendorID="666" w:dllVersion="513" w:checkStyle="1"/>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2E"/>
    <w:rsid w:val="00000844"/>
    <w:rsid w:val="00001288"/>
    <w:rsid w:val="00010D16"/>
    <w:rsid w:val="000124B2"/>
    <w:rsid w:val="0001316B"/>
    <w:rsid w:val="00017D3C"/>
    <w:rsid w:val="00026508"/>
    <w:rsid w:val="000326A8"/>
    <w:rsid w:val="00036085"/>
    <w:rsid w:val="0004053B"/>
    <w:rsid w:val="000415B2"/>
    <w:rsid w:val="00043534"/>
    <w:rsid w:val="00044387"/>
    <w:rsid w:val="0005385A"/>
    <w:rsid w:val="00053CAC"/>
    <w:rsid w:val="00061BA9"/>
    <w:rsid w:val="00062FD6"/>
    <w:rsid w:val="00064B28"/>
    <w:rsid w:val="00065586"/>
    <w:rsid w:val="00065F24"/>
    <w:rsid w:val="0007014D"/>
    <w:rsid w:val="000758B5"/>
    <w:rsid w:val="000777F0"/>
    <w:rsid w:val="0009032E"/>
    <w:rsid w:val="00093655"/>
    <w:rsid w:val="000960DD"/>
    <w:rsid w:val="0009712E"/>
    <w:rsid w:val="000A5304"/>
    <w:rsid w:val="000A727A"/>
    <w:rsid w:val="000B042E"/>
    <w:rsid w:val="000C2D18"/>
    <w:rsid w:val="000D2AB2"/>
    <w:rsid w:val="000D3F80"/>
    <w:rsid w:val="000D47E0"/>
    <w:rsid w:val="000D4F43"/>
    <w:rsid w:val="000E4B6A"/>
    <w:rsid w:val="000E5165"/>
    <w:rsid w:val="000F2255"/>
    <w:rsid w:val="000F719F"/>
    <w:rsid w:val="00101FE0"/>
    <w:rsid w:val="001044E0"/>
    <w:rsid w:val="00106FBB"/>
    <w:rsid w:val="00113FBD"/>
    <w:rsid w:val="0011728F"/>
    <w:rsid w:val="0012556F"/>
    <w:rsid w:val="00126603"/>
    <w:rsid w:val="00131457"/>
    <w:rsid w:val="00131FF6"/>
    <w:rsid w:val="001352A4"/>
    <w:rsid w:val="001378B8"/>
    <w:rsid w:val="00152344"/>
    <w:rsid w:val="001606F8"/>
    <w:rsid w:val="00160AD7"/>
    <w:rsid w:val="00174ECB"/>
    <w:rsid w:val="00181D3F"/>
    <w:rsid w:val="00184225"/>
    <w:rsid w:val="00191351"/>
    <w:rsid w:val="00193D23"/>
    <w:rsid w:val="00196FAD"/>
    <w:rsid w:val="001B065E"/>
    <w:rsid w:val="001B467F"/>
    <w:rsid w:val="001C2365"/>
    <w:rsid w:val="001C427E"/>
    <w:rsid w:val="001C4653"/>
    <w:rsid w:val="001C4BB3"/>
    <w:rsid w:val="001C6E1A"/>
    <w:rsid w:val="001D0B8F"/>
    <w:rsid w:val="001D2B22"/>
    <w:rsid w:val="001D7FCB"/>
    <w:rsid w:val="001E3C87"/>
    <w:rsid w:val="001E3FAB"/>
    <w:rsid w:val="001E596B"/>
    <w:rsid w:val="001E6930"/>
    <w:rsid w:val="001E7CC9"/>
    <w:rsid w:val="001E7D18"/>
    <w:rsid w:val="001F2AFB"/>
    <w:rsid w:val="001F5EFC"/>
    <w:rsid w:val="00206149"/>
    <w:rsid w:val="00214485"/>
    <w:rsid w:val="00216123"/>
    <w:rsid w:val="00217296"/>
    <w:rsid w:val="00221265"/>
    <w:rsid w:val="002212E0"/>
    <w:rsid w:val="002217EA"/>
    <w:rsid w:val="002243A1"/>
    <w:rsid w:val="00225577"/>
    <w:rsid w:val="00234E83"/>
    <w:rsid w:val="0023556F"/>
    <w:rsid w:val="00241C08"/>
    <w:rsid w:val="00255433"/>
    <w:rsid w:val="00264D30"/>
    <w:rsid w:val="00270B10"/>
    <w:rsid w:val="00272C9D"/>
    <w:rsid w:val="00273D05"/>
    <w:rsid w:val="00277904"/>
    <w:rsid w:val="00282963"/>
    <w:rsid w:val="0028715A"/>
    <w:rsid w:val="002915B1"/>
    <w:rsid w:val="00296DBA"/>
    <w:rsid w:val="002A1F00"/>
    <w:rsid w:val="002A4385"/>
    <w:rsid w:val="002A4DC1"/>
    <w:rsid w:val="002A5F51"/>
    <w:rsid w:val="002A7778"/>
    <w:rsid w:val="002B0730"/>
    <w:rsid w:val="002B3CB3"/>
    <w:rsid w:val="002B7E71"/>
    <w:rsid w:val="002C3F65"/>
    <w:rsid w:val="002C436C"/>
    <w:rsid w:val="002C5BD5"/>
    <w:rsid w:val="002D13ED"/>
    <w:rsid w:val="002D6C53"/>
    <w:rsid w:val="002F4670"/>
    <w:rsid w:val="002F6ABC"/>
    <w:rsid w:val="002F71B4"/>
    <w:rsid w:val="00300A49"/>
    <w:rsid w:val="00302125"/>
    <w:rsid w:val="00304520"/>
    <w:rsid w:val="0030751C"/>
    <w:rsid w:val="003076CD"/>
    <w:rsid w:val="003121D4"/>
    <w:rsid w:val="003128A8"/>
    <w:rsid w:val="00312C2F"/>
    <w:rsid w:val="0032129D"/>
    <w:rsid w:val="00322FC7"/>
    <w:rsid w:val="00323E89"/>
    <w:rsid w:val="0032600B"/>
    <w:rsid w:val="00330B58"/>
    <w:rsid w:val="00335026"/>
    <w:rsid w:val="00336E78"/>
    <w:rsid w:val="003378B5"/>
    <w:rsid w:val="00346307"/>
    <w:rsid w:val="00350FC7"/>
    <w:rsid w:val="00355708"/>
    <w:rsid w:val="003565C0"/>
    <w:rsid w:val="003605E3"/>
    <w:rsid w:val="00360D8A"/>
    <w:rsid w:val="003730FD"/>
    <w:rsid w:val="00395067"/>
    <w:rsid w:val="003A1648"/>
    <w:rsid w:val="003A183D"/>
    <w:rsid w:val="003A186C"/>
    <w:rsid w:val="003A2B20"/>
    <w:rsid w:val="003A428F"/>
    <w:rsid w:val="003A5A58"/>
    <w:rsid w:val="003B0317"/>
    <w:rsid w:val="003B7B22"/>
    <w:rsid w:val="003C207F"/>
    <w:rsid w:val="003C6B8F"/>
    <w:rsid w:val="003D20FC"/>
    <w:rsid w:val="003D220B"/>
    <w:rsid w:val="003E301F"/>
    <w:rsid w:val="003E67C5"/>
    <w:rsid w:val="003E7C6B"/>
    <w:rsid w:val="00402798"/>
    <w:rsid w:val="004041B3"/>
    <w:rsid w:val="00404FEE"/>
    <w:rsid w:val="00405FA8"/>
    <w:rsid w:val="00411746"/>
    <w:rsid w:val="00414974"/>
    <w:rsid w:val="00415CA2"/>
    <w:rsid w:val="00426A1D"/>
    <w:rsid w:val="00426BF4"/>
    <w:rsid w:val="00435C14"/>
    <w:rsid w:val="00437FB4"/>
    <w:rsid w:val="00442E2E"/>
    <w:rsid w:val="00446569"/>
    <w:rsid w:val="00455F09"/>
    <w:rsid w:val="00465F07"/>
    <w:rsid w:val="00477D5C"/>
    <w:rsid w:val="004854EE"/>
    <w:rsid w:val="00492CD8"/>
    <w:rsid w:val="004948F8"/>
    <w:rsid w:val="004A234B"/>
    <w:rsid w:val="004A4448"/>
    <w:rsid w:val="004A7F43"/>
    <w:rsid w:val="004B0E0A"/>
    <w:rsid w:val="004B55BE"/>
    <w:rsid w:val="004C0AF5"/>
    <w:rsid w:val="004C49AC"/>
    <w:rsid w:val="004D425D"/>
    <w:rsid w:val="004D4BE7"/>
    <w:rsid w:val="004D4C6E"/>
    <w:rsid w:val="004E0327"/>
    <w:rsid w:val="004E05C1"/>
    <w:rsid w:val="004E28D8"/>
    <w:rsid w:val="004E3CF0"/>
    <w:rsid w:val="004F5DC4"/>
    <w:rsid w:val="004F65B7"/>
    <w:rsid w:val="004F73E1"/>
    <w:rsid w:val="004F789C"/>
    <w:rsid w:val="0050200E"/>
    <w:rsid w:val="0050715D"/>
    <w:rsid w:val="0050758F"/>
    <w:rsid w:val="005117A2"/>
    <w:rsid w:val="00522CF3"/>
    <w:rsid w:val="00526C88"/>
    <w:rsid w:val="005275F6"/>
    <w:rsid w:val="00527B1F"/>
    <w:rsid w:val="0054199B"/>
    <w:rsid w:val="005438F0"/>
    <w:rsid w:val="00552778"/>
    <w:rsid w:val="00555295"/>
    <w:rsid w:val="00560202"/>
    <w:rsid w:val="005649D6"/>
    <w:rsid w:val="005674F1"/>
    <w:rsid w:val="0057376A"/>
    <w:rsid w:val="0058135E"/>
    <w:rsid w:val="00582596"/>
    <w:rsid w:val="00584FA3"/>
    <w:rsid w:val="00594938"/>
    <w:rsid w:val="00594F95"/>
    <w:rsid w:val="005952D5"/>
    <w:rsid w:val="005A1431"/>
    <w:rsid w:val="005B43FB"/>
    <w:rsid w:val="005D02B7"/>
    <w:rsid w:val="005D329C"/>
    <w:rsid w:val="005F0417"/>
    <w:rsid w:val="005F0995"/>
    <w:rsid w:val="005F5AD5"/>
    <w:rsid w:val="0060005F"/>
    <w:rsid w:val="006002BD"/>
    <w:rsid w:val="00600FA2"/>
    <w:rsid w:val="00607774"/>
    <w:rsid w:val="00607FAB"/>
    <w:rsid w:val="006133E6"/>
    <w:rsid w:val="00622DF1"/>
    <w:rsid w:val="006249E9"/>
    <w:rsid w:val="0062788C"/>
    <w:rsid w:val="00635C18"/>
    <w:rsid w:val="0064668F"/>
    <w:rsid w:val="00651168"/>
    <w:rsid w:val="00651806"/>
    <w:rsid w:val="00654E8C"/>
    <w:rsid w:val="0066063B"/>
    <w:rsid w:val="0066082A"/>
    <w:rsid w:val="00660A7B"/>
    <w:rsid w:val="00670893"/>
    <w:rsid w:val="00671CD8"/>
    <w:rsid w:val="00674164"/>
    <w:rsid w:val="00683763"/>
    <w:rsid w:val="006846D6"/>
    <w:rsid w:val="006920A5"/>
    <w:rsid w:val="006A0101"/>
    <w:rsid w:val="006A09CC"/>
    <w:rsid w:val="006A2B56"/>
    <w:rsid w:val="006A5313"/>
    <w:rsid w:val="006B141E"/>
    <w:rsid w:val="006B644F"/>
    <w:rsid w:val="006C0DDF"/>
    <w:rsid w:val="006C5B1F"/>
    <w:rsid w:val="006D734E"/>
    <w:rsid w:val="006E0017"/>
    <w:rsid w:val="006E11BC"/>
    <w:rsid w:val="006E7B3F"/>
    <w:rsid w:val="006F5CB0"/>
    <w:rsid w:val="006F75E9"/>
    <w:rsid w:val="006F76FD"/>
    <w:rsid w:val="00706883"/>
    <w:rsid w:val="00712663"/>
    <w:rsid w:val="00715E78"/>
    <w:rsid w:val="00715EF7"/>
    <w:rsid w:val="00721260"/>
    <w:rsid w:val="007265EA"/>
    <w:rsid w:val="007274DC"/>
    <w:rsid w:val="007326C6"/>
    <w:rsid w:val="00742634"/>
    <w:rsid w:val="00742A61"/>
    <w:rsid w:val="00743BD7"/>
    <w:rsid w:val="00752C97"/>
    <w:rsid w:val="00756DC2"/>
    <w:rsid w:val="00761E8E"/>
    <w:rsid w:val="0076205D"/>
    <w:rsid w:val="00764459"/>
    <w:rsid w:val="00775A7A"/>
    <w:rsid w:val="007813A4"/>
    <w:rsid w:val="00782261"/>
    <w:rsid w:val="007858A4"/>
    <w:rsid w:val="00791004"/>
    <w:rsid w:val="007933FF"/>
    <w:rsid w:val="00796724"/>
    <w:rsid w:val="00796993"/>
    <w:rsid w:val="007A4CF7"/>
    <w:rsid w:val="007B3E2C"/>
    <w:rsid w:val="007B3FF4"/>
    <w:rsid w:val="007C0984"/>
    <w:rsid w:val="007C107B"/>
    <w:rsid w:val="007C2667"/>
    <w:rsid w:val="007C2A51"/>
    <w:rsid w:val="007C36E3"/>
    <w:rsid w:val="007C5CC0"/>
    <w:rsid w:val="007C769E"/>
    <w:rsid w:val="007D1E71"/>
    <w:rsid w:val="007D1F30"/>
    <w:rsid w:val="007E11EA"/>
    <w:rsid w:val="007E13CD"/>
    <w:rsid w:val="007E5AC9"/>
    <w:rsid w:val="0080010C"/>
    <w:rsid w:val="0080086D"/>
    <w:rsid w:val="00800CA0"/>
    <w:rsid w:val="0080212E"/>
    <w:rsid w:val="0080470F"/>
    <w:rsid w:val="00805D46"/>
    <w:rsid w:val="00806595"/>
    <w:rsid w:val="00807D69"/>
    <w:rsid w:val="008114FE"/>
    <w:rsid w:val="00812C1F"/>
    <w:rsid w:val="0081370B"/>
    <w:rsid w:val="008206AF"/>
    <w:rsid w:val="00822B23"/>
    <w:rsid w:val="00822D0D"/>
    <w:rsid w:val="00830367"/>
    <w:rsid w:val="00837EF6"/>
    <w:rsid w:val="00843DEA"/>
    <w:rsid w:val="0084469B"/>
    <w:rsid w:val="00846E6A"/>
    <w:rsid w:val="0085059C"/>
    <w:rsid w:val="00852B99"/>
    <w:rsid w:val="008640E3"/>
    <w:rsid w:val="00877770"/>
    <w:rsid w:val="00877DA4"/>
    <w:rsid w:val="00881396"/>
    <w:rsid w:val="008832F9"/>
    <w:rsid w:val="0088398A"/>
    <w:rsid w:val="00883BD5"/>
    <w:rsid w:val="00885E91"/>
    <w:rsid w:val="00894BBF"/>
    <w:rsid w:val="008A1DC3"/>
    <w:rsid w:val="008A445D"/>
    <w:rsid w:val="008A7C80"/>
    <w:rsid w:val="008A7F0B"/>
    <w:rsid w:val="008B19A6"/>
    <w:rsid w:val="008B2F3B"/>
    <w:rsid w:val="008B3E38"/>
    <w:rsid w:val="008B5B4E"/>
    <w:rsid w:val="008C2B09"/>
    <w:rsid w:val="008C44FC"/>
    <w:rsid w:val="008C4C3A"/>
    <w:rsid w:val="008C6ACB"/>
    <w:rsid w:val="008C7897"/>
    <w:rsid w:val="008D0494"/>
    <w:rsid w:val="008D0AE2"/>
    <w:rsid w:val="008D3B36"/>
    <w:rsid w:val="008D49E0"/>
    <w:rsid w:val="008F679B"/>
    <w:rsid w:val="00901267"/>
    <w:rsid w:val="009023B2"/>
    <w:rsid w:val="00905665"/>
    <w:rsid w:val="00905BCA"/>
    <w:rsid w:val="00907051"/>
    <w:rsid w:val="00922A89"/>
    <w:rsid w:val="0092317C"/>
    <w:rsid w:val="00942C59"/>
    <w:rsid w:val="00944E68"/>
    <w:rsid w:val="00955C7C"/>
    <w:rsid w:val="0095626B"/>
    <w:rsid w:val="009643E9"/>
    <w:rsid w:val="00970DD9"/>
    <w:rsid w:val="009869BF"/>
    <w:rsid w:val="009877D9"/>
    <w:rsid w:val="009A32FC"/>
    <w:rsid w:val="009B5FB3"/>
    <w:rsid w:val="009C277B"/>
    <w:rsid w:val="009C7CB4"/>
    <w:rsid w:val="009D09FF"/>
    <w:rsid w:val="009D13D5"/>
    <w:rsid w:val="009D313A"/>
    <w:rsid w:val="009D32C9"/>
    <w:rsid w:val="009E04A9"/>
    <w:rsid w:val="009E3962"/>
    <w:rsid w:val="009F1CD9"/>
    <w:rsid w:val="00A02633"/>
    <w:rsid w:val="00A05624"/>
    <w:rsid w:val="00A073D5"/>
    <w:rsid w:val="00A134B3"/>
    <w:rsid w:val="00A16414"/>
    <w:rsid w:val="00A17ADA"/>
    <w:rsid w:val="00A17F6B"/>
    <w:rsid w:val="00A23B95"/>
    <w:rsid w:val="00A24AD9"/>
    <w:rsid w:val="00A25539"/>
    <w:rsid w:val="00A30D61"/>
    <w:rsid w:val="00A35E31"/>
    <w:rsid w:val="00A379E0"/>
    <w:rsid w:val="00A430B7"/>
    <w:rsid w:val="00A440C3"/>
    <w:rsid w:val="00A60B5B"/>
    <w:rsid w:val="00A870BC"/>
    <w:rsid w:val="00AA77B1"/>
    <w:rsid w:val="00AB0ABC"/>
    <w:rsid w:val="00AB2068"/>
    <w:rsid w:val="00AC4FF3"/>
    <w:rsid w:val="00AC5FC2"/>
    <w:rsid w:val="00AC65C2"/>
    <w:rsid w:val="00AE0E1B"/>
    <w:rsid w:val="00AE77CE"/>
    <w:rsid w:val="00AF03A1"/>
    <w:rsid w:val="00AF68CA"/>
    <w:rsid w:val="00B011EC"/>
    <w:rsid w:val="00B01275"/>
    <w:rsid w:val="00B049C2"/>
    <w:rsid w:val="00B04FA7"/>
    <w:rsid w:val="00B05C07"/>
    <w:rsid w:val="00B14C2A"/>
    <w:rsid w:val="00B16F6E"/>
    <w:rsid w:val="00B21A00"/>
    <w:rsid w:val="00B22BC5"/>
    <w:rsid w:val="00B254A3"/>
    <w:rsid w:val="00B34C2B"/>
    <w:rsid w:val="00B36839"/>
    <w:rsid w:val="00B40E95"/>
    <w:rsid w:val="00B4435B"/>
    <w:rsid w:val="00B4505B"/>
    <w:rsid w:val="00B454B5"/>
    <w:rsid w:val="00B46E50"/>
    <w:rsid w:val="00B51338"/>
    <w:rsid w:val="00B51ABB"/>
    <w:rsid w:val="00B53210"/>
    <w:rsid w:val="00B564BC"/>
    <w:rsid w:val="00B6063A"/>
    <w:rsid w:val="00B646D3"/>
    <w:rsid w:val="00B65A52"/>
    <w:rsid w:val="00B72654"/>
    <w:rsid w:val="00B77CC5"/>
    <w:rsid w:val="00B83201"/>
    <w:rsid w:val="00BA100A"/>
    <w:rsid w:val="00BA5F64"/>
    <w:rsid w:val="00BB0A70"/>
    <w:rsid w:val="00BB2199"/>
    <w:rsid w:val="00BB27CF"/>
    <w:rsid w:val="00BB3204"/>
    <w:rsid w:val="00BB5400"/>
    <w:rsid w:val="00BC05DA"/>
    <w:rsid w:val="00BC10BE"/>
    <w:rsid w:val="00BD375D"/>
    <w:rsid w:val="00BD6F73"/>
    <w:rsid w:val="00BE1B82"/>
    <w:rsid w:val="00BE204E"/>
    <w:rsid w:val="00BE39C7"/>
    <w:rsid w:val="00BF58F9"/>
    <w:rsid w:val="00BF5E20"/>
    <w:rsid w:val="00BF68B5"/>
    <w:rsid w:val="00BF79D2"/>
    <w:rsid w:val="00C03C17"/>
    <w:rsid w:val="00C30BB9"/>
    <w:rsid w:val="00C355D5"/>
    <w:rsid w:val="00C365C7"/>
    <w:rsid w:val="00C44C96"/>
    <w:rsid w:val="00C553F2"/>
    <w:rsid w:val="00C57956"/>
    <w:rsid w:val="00C57DDC"/>
    <w:rsid w:val="00C618A3"/>
    <w:rsid w:val="00C6671B"/>
    <w:rsid w:val="00C668DB"/>
    <w:rsid w:val="00C66C92"/>
    <w:rsid w:val="00C73ED6"/>
    <w:rsid w:val="00C771E1"/>
    <w:rsid w:val="00C80F9A"/>
    <w:rsid w:val="00C81761"/>
    <w:rsid w:val="00C82271"/>
    <w:rsid w:val="00C83EDD"/>
    <w:rsid w:val="00C91030"/>
    <w:rsid w:val="00C96202"/>
    <w:rsid w:val="00CA04AD"/>
    <w:rsid w:val="00CA4386"/>
    <w:rsid w:val="00CB4260"/>
    <w:rsid w:val="00CC06A8"/>
    <w:rsid w:val="00CC30B8"/>
    <w:rsid w:val="00CE23F6"/>
    <w:rsid w:val="00CE5427"/>
    <w:rsid w:val="00CE554D"/>
    <w:rsid w:val="00CF2DDE"/>
    <w:rsid w:val="00CF2FA8"/>
    <w:rsid w:val="00CF34D1"/>
    <w:rsid w:val="00CF3515"/>
    <w:rsid w:val="00CF7253"/>
    <w:rsid w:val="00CF7D4E"/>
    <w:rsid w:val="00D0385A"/>
    <w:rsid w:val="00D042E2"/>
    <w:rsid w:val="00D13332"/>
    <w:rsid w:val="00D20245"/>
    <w:rsid w:val="00D22BA0"/>
    <w:rsid w:val="00D339D7"/>
    <w:rsid w:val="00D54B38"/>
    <w:rsid w:val="00D6224F"/>
    <w:rsid w:val="00D63EB6"/>
    <w:rsid w:val="00D65B3B"/>
    <w:rsid w:val="00D67F9A"/>
    <w:rsid w:val="00D73A4B"/>
    <w:rsid w:val="00D90106"/>
    <w:rsid w:val="00D91B7E"/>
    <w:rsid w:val="00D93AF3"/>
    <w:rsid w:val="00DA2CEF"/>
    <w:rsid w:val="00DB12C0"/>
    <w:rsid w:val="00DB1F95"/>
    <w:rsid w:val="00DB3987"/>
    <w:rsid w:val="00DB6BD5"/>
    <w:rsid w:val="00DB7245"/>
    <w:rsid w:val="00DC2ABC"/>
    <w:rsid w:val="00DC7E08"/>
    <w:rsid w:val="00DD3EA6"/>
    <w:rsid w:val="00DD4764"/>
    <w:rsid w:val="00DD6A91"/>
    <w:rsid w:val="00DE01A6"/>
    <w:rsid w:val="00DE0A5F"/>
    <w:rsid w:val="00DE38B1"/>
    <w:rsid w:val="00DE56BF"/>
    <w:rsid w:val="00DF69E0"/>
    <w:rsid w:val="00E12B85"/>
    <w:rsid w:val="00E13BA3"/>
    <w:rsid w:val="00E22AC2"/>
    <w:rsid w:val="00E359D2"/>
    <w:rsid w:val="00E45455"/>
    <w:rsid w:val="00E45947"/>
    <w:rsid w:val="00E46CC8"/>
    <w:rsid w:val="00E50BC4"/>
    <w:rsid w:val="00E517D0"/>
    <w:rsid w:val="00E53263"/>
    <w:rsid w:val="00E56E90"/>
    <w:rsid w:val="00E83E56"/>
    <w:rsid w:val="00E851EF"/>
    <w:rsid w:val="00EA534E"/>
    <w:rsid w:val="00EB08F8"/>
    <w:rsid w:val="00EB34B5"/>
    <w:rsid w:val="00EB3C1E"/>
    <w:rsid w:val="00EC02F2"/>
    <w:rsid w:val="00EC480E"/>
    <w:rsid w:val="00EC6D24"/>
    <w:rsid w:val="00ED0997"/>
    <w:rsid w:val="00ED0D08"/>
    <w:rsid w:val="00EE363D"/>
    <w:rsid w:val="00EE3EE5"/>
    <w:rsid w:val="00EF0A81"/>
    <w:rsid w:val="00EF2B7D"/>
    <w:rsid w:val="00EF37D4"/>
    <w:rsid w:val="00EF4668"/>
    <w:rsid w:val="00EF6924"/>
    <w:rsid w:val="00EF7201"/>
    <w:rsid w:val="00F106B8"/>
    <w:rsid w:val="00F12E75"/>
    <w:rsid w:val="00F20906"/>
    <w:rsid w:val="00F21BA0"/>
    <w:rsid w:val="00F245C2"/>
    <w:rsid w:val="00F2493B"/>
    <w:rsid w:val="00F27592"/>
    <w:rsid w:val="00F275EA"/>
    <w:rsid w:val="00F33267"/>
    <w:rsid w:val="00F33339"/>
    <w:rsid w:val="00F349C6"/>
    <w:rsid w:val="00F3563A"/>
    <w:rsid w:val="00F37299"/>
    <w:rsid w:val="00F42347"/>
    <w:rsid w:val="00F566DA"/>
    <w:rsid w:val="00F57714"/>
    <w:rsid w:val="00F602EE"/>
    <w:rsid w:val="00F662ED"/>
    <w:rsid w:val="00F712D4"/>
    <w:rsid w:val="00F7200B"/>
    <w:rsid w:val="00F7735B"/>
    <w:rsid w:val="00F806D4"/>
    <w:rsid w:val="00F83AE4"/>
    <w:rsid w:val="00F9205C"/>
    <w:rsid w:val="00F938EC"/>
    <w:rsid w:val="00F9539C"/>
    <w:rsid w:val="00F95C74"/>
    <w:rsid w:val="00FA1590"/>
    <w:rsid w:val="00FB209B"/>
    <w:rsid w:val="00FB223D"/>
    <w:rsid w:val="00FB5376"/>
    <w:rsid w:val="00FC32D7"/>
    <w:rsid w:val="00FD14AF"/>
    <w:rsid w:val="00FD1DF8"/>
    <w:rsid w:val="00FD5D92"/>
    <w:rsid w:val="00FF030F"/>
    <w:rsid w:val="00FF29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3605E3"/>
    <w:pPr>
      <w:spacing w:line="240" w:lineRule="exact"/>
      <w:ind w:left="2552"/>
    </w:pPr>
    <w:rPr>
      <w:noProof/>
      <w:sz w:val="22"/>
      <w:szCs w:val="24"/>
      <w:lang w:eastAsia="zh-CN"/>
    </w:rPr>
  </w:style>
  <w:style w:type="paragraph" w:styleId="Otsikko1">
    <w:name w:val="heading 1"/>
    <w:aliases w:val="Pääotsikko"/>
    <w:basedOn w:val="Normaali"/>
    <w:next w:val="Normaali"/>
    <w:qFormat/>
    <w:rsid w:val="003605E3"/>
    <w:pPr>
      <w:keepNext/>
      <w:ind w:left="0"/>
      <w:outlineLvl w:val="0"/>
    </w:pPr>
    <w:rPr>
      <w:rFonts w:cs="Arial"/>
      <w:b/>
      <w:bCs/>
      <w:kern w:val="32"/>
      <w:sz w:val="26"/>
      <w:szCs w:val="22"/>
    </w:rPr>
  </w:style>
  <w:style w:type="paragraph" w:styleId="Otsikko2">
    <w:name w:val="heading 2"/>
    <w:aliases w:val="Väliotsikko"/>
    <w:basedOn w:val="Normaali"/>
    <w:next w:val="Normaali"/>
    <w:link w:val="Otsikko2Char"/>
    <w:qFormat/>
    <w:rsid w:val="003605E3"/>
    <w:pPr>
      <w:keepNext/>
      <w:ind w:left="0"/>
      <w:outlineLvl w:val="1"/>
    </w:pPr>
    <w:rPr>
      <w:rFonts w:cs="Arial"/>
      <w:bCs/>
      <w:iCs/>
      <w:szCs w:val="28"/>
    </w:rPr>
  </w:style>
  <w:style w:type="paragraph" w:styleId="Otsikko3">
    <w:name w:val="heading 3"/>
    <w:aliases w:val="Väliotsikko_lyhyt"/>
    <w:basedOn w:val="Normaali"/>
    <w:next w:val="Normaali"/>
    <w:autoRedefine/>
    <w:qFormat/>
    <w:rsid w:val="00CA4386"/>
    <w:pPr>
      <w:keepNext/>
      <w:numPr>
        <w:numId w:val="1"/>
      </w:numPr>
      <w:spacing w:before="240" w:after="60" w:line="240" w:lineRule="auto"/>
      <w:jc w:val="both"/>
      <w:outlineLvl w:val="2"/>
    </w:pPr>
    <w:rPr>
      <w:b/>
      <w:b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Väliotsikko Char"/>
    <w:basedOn w:val="Kappaleenoletusfontti"/>
    <w:link w:val="Otsikko2"/>
    <w:rsid w:val="003605E3"/>
    <w:rPr>
      <w:rFonts w:eastAsia="SimSun" w:cs="Arial"/>
      <w:bCs/>
      <w:iCs/>
      <w:noProof/>
      <w:sz w:val="22"/>
      <w:szCs w:val="28"/>
      <w:lang w:val="fi-FI" w:eastAsia="zh-CN" w:bidi="ar-SA"/>
    </w:rPr>
  </w:style>
  <w:style w:type="paragraph" w:styleId="Yltunniste">
    <w:name w:val="header"/>
    <w:basedOn w:val="Normaali"/>
    <w:rsid w:val="00607774"/>
    <w:pPr>
      <w:tabs>
        <w:tab w:val="center" w:pos="4819"/>
        <w:tab w:val="right" w:pos="9638"/>
      </w:tabs>
    </w:pPr>
  </w:style>
  <w:style w:type="paragraph" w:styleId="Alatunniste">
    <w:name w:val="footer"/>
    <w:basedOn w:val="Normaali"/>
    <w:rsid w:val="00607774"/>
    <w:pPr>
      <w:tabs>
        <w:tab w:val="center" w:pos="4819"/>
        <w:tab w:val="right" w:pos="9638"/>
      </w:tabs>
    </w:pPr>
  </w:style>
  <w:style w:type="paragraph" w:customStyle="1" w:styleId="Nimet">
    <w:name w:val="Nimet"/>
    <w:basedOn w:val="Otsikko2"/>
    <w:rsid w:val="00FB209B"/>
  </w:style>
  <w:style w:type="paragraph" w:styleId="Seliteteksti">
    <w:name w:val="Balloon Text"/>
    <w:basedOn w:val="Normaali"/>
    <w:link w:val="SelitetekstiChar"/>
    <w:rsid w:val="00F806D4"/>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F806D4"/>
    <w:rPr>
      <w:rFonts w:ascii="Tahoma" w:hAnsi="Tahoma" w:cs="Tahoma"/>
      <w:noProof/>
      <w:sz w:val="16"/>
      <w:szCs w:val="16"/>
      <w:lang w:val="fi-FI" w:eastAsia="zh-CN"/>
    </w:rPr>
  </w:style>
  <w:style w:type="paragraph" w:customStyle="1" w:styleId="WW-Sisennettyleipteksti2">
    <w:name w:val="WW-Sisennetty leipäteksti 2"/>
    <w:basedOn w:val="Normaali"/>
    <w:rsid w:val="00F806D4"/>
    <w:pPr>
      <w:suppressAutoHyphens/>
      <w:spacing w:line="240" w:lineRule="auto"/>
      <w:ind w:left="1304" w:firstLine="1"/>
    </w:pPr>
    <w:rPr>
      <w:rFonts w:ascii="Arial" w:eastAsia="Times New Roman" w:hAnsi="Arial"/>
      <w:noProof w:val="0"/>
      <w:sz w:val="28"/>
      <w:szCs w:val="20"/>
      <w:lang w:eastAsia="fi-FI"/>
    </w:rPr>
  </w:style>
  <w:style w:type="paragraph" w:customStyle="1" w:styleId="2Otsikko2">
    <w:name w:val="2 Otsikko 2"/>
    <w:basedOn w:val="Normaali"/>
    <w:rsid w:val="00F806D4"/>
    <w:pPr>
      <w:numPr>
        <w:ilvl w:val="1"/>
        <w:numId w:val="2"/>
      </w:numPr>
      <w:spacing w:line="240" w:lineRule="auto"/>
    </w:pPr>
    <w:rPr>
      <w:rFonts w:eastAsia="Times New Roman"/>
      <w:noProof w:val="0"/>
      <w:sz w:val="24"/>
      <w:lang w:eastAsia="fi-FI"/>
    </w:rPr>
  </w:style>
  <w:style w:type="paragraph" w:styleId="Luettelokappale">
    <w:name w:val="List Paragraph"/>
    <w:basedOn w:val="Normaali"/>
    <w:uiPriority w:val="34"/>
    <w:qFormat/>
    <w:rsid w:val="00F806D4"/>
    <w:pPr>
      <w:spacing w:line="240" w:lineRule="auto"/>
      <w:ind w:left="720"/>
      <w:contextualSpacing/>
    </w:pPr>
    <w:rPr>
      <w:rFonts w:eastAsia="Times New Roman"/>
      <w:noProof w:val="0"/>
      <w:sz w:val="24"/>
      <w:lang w:eastAsia="fi-FI"/>
    </w:rPr>
  </w:style>
  <w:style w:type="table" w:styleId="TaulukkoRuudukko">
    <w:name w:val="Table Grid"/>
    <w:basedOn w:val="Normaalitaulukko"/>
    <w:rsid w:val="00F806D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basedOn w:val="Kappaleenoletusfontti"/>
    <w:rsid w:val="0058135E"/>
    <w:rPr>
      <w:color w:val="0000FF"/>
      <w:u w:val="single"/>
    </w:rPr>
  </w:style>
  <w:style w:type="character" w:styleId="AvattuHyperlinkki">
    <w:name w:val="FollowedHyperlink"/>
    <w:basedOn w:val="Kappaleenoletusfontti"/>
    <w:rsid w:val="0058135E"/>
    <w:rPr>
      <w:color w:val="800080"/>
      <w:u w:val="single"/>
    </w:rPr>
  </w:style>
  <w:style w:type="paragraph" w:styleId="Eivli">
    <w:name w:val="No Spacing"/>
    <w:uiPriority w:val="1"/>
    <w:qFormat/>
    <w:rsid w:val="00B011EC"/>
    <w:rPr>
      <w:rFonts w:ascii="Calibri" w:eastAsia="Calibri" w:hAnsi="Calibri"/>
      <w:sz w:val="22"/>
      <w:szCs w:val="22"/>
      <w:lang w:eastAsia="en-US"/>
    </w:rPr>
  </w:style>
  <w:style w:type="paragraph" w:styleId="Vaintekstin">
    <w:name w:val="Plain Text"/>
    <w:basedOn w:val="Normaali"/>
    <w:link w:val="VaintekstinChar"/>
    <w:uiPriority w:val="99"/>
    <w:unhideWhenUsed/>
    <w:rsid w:val="00A073D5"/>
    <w:pPr>
      <w:spacing w:line="240" w:lineRule="auto"/>
      <w:ind w:left="0"/>
    </w:pPr>
    <w:rPr>
      <w:rFonts w:ascii="Consolas" w:eastAsiaTheme="minorHAnsi" w:hAnsi="Consolas" w:cstheme="minorBidi"/>
      <w:noProof w:val="0"/>
      <w:sz w:val="21"/>
      <w:szCs w:val="21"/>
      <w:lang w:eastAsia="en-US"/>
    </w:rPr>
  </w:style>
  <w:style w:type="character" w:customStyle="1" w:styleId="VaintekstinChar">
    <w:name w:val="Vain tekstinä Char"/>
    <w:basedOn w:val="Kappaleenoletusfontti"/>
    <w:link w:val="Vaintekstin"/>
    <w:uiPriority w:val="99"/>
    <w:rsid w:val="00A073D5"/>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3605E3"/>
    <w:pPr>
      <w:spacing w:line="240" w:lineRule="exact"/>
      <w:ind w:left="2552"/>
    </w:pPr>
    <w:rPr>
      <w:noProof/>
      <w:sz w:val="22"/>
      <w:szCs w:val="24"/>
      <w:lang w:eastAsia="zh-CN"/>
    </w:rPr>
  </w:style>
  <w:style w:type="paragraph" w:styleId="Otsikko1">
    <w:name w:val="heading 1"/>
    <w:aliases w:val="Pääotsikko"/>
    <w:basedOn w:val="Normaali"/>
    <w:next w:val="Normaali"/>
    <w:qFormat/>
    <w:rsid w:val="003605E3"/>
    <w:pPr>
      <w:keepNext/>
      <w:ind w:left="0"/>
      <w:outlineLvl w:val="0"/>
    </w:pPr>
    <w:rPr>
      <w:rFonts w:cs="Arial"/>
      <w:b/>
      <w:bCs/>
      <w:kern w:val="32"/>
      <w:sz w:val="26"/>
      <w:szCs w:val="22"/>
    </w:rPr>
  </w:style>
  <w:style w:type="paragraph" w:styleId="Otsikko2">
    <w:name w:val="heading 2"/>
    <w:aliases w:val="Väliotsikko"/>
    <w:basedOn w:val="Normaali"/>
    <w:next w:val="Normaali"/>
    <w:link w:val="Otsikko2Char"/>
    <w:qFormat/>
    <w:rsid w:val="003605E3"/>
    <w:pPr>
      <w:keepNext/>
      <w:ind w:left="0"/>
      <w:outlineLvl w:val="1"/>
    </w:pPr>
    <w:rPr>
      <w:rFonts w:cs="Arial"/>
      <w:bCs/>
      <w:iCs/>
      <w:szCs w:val="28"/>
    </w:rPr>
  </w:style>
  <w:style w:type="paragraph" w:styleId="Otsikko3">
    <w:name w:val="heading 3"/>
    <w:aliases w:val="Väliotsikko_lyhyt"/>
    <w:basedOn w:val="Normaali"/>
    <w:next w:val="Normaali"/>
    <w:autoRedefine/>
    <w:qFormat/>
    <w:rsid w:val="00CA4386"/>
    <w:pPr>
      <w:keepNext/>
      <w:numPr>
        <w:numId w:val="1"/>
      </w:numPr>
      <w:spacing w:before="240" w:after="60" w:line="240" w:lineRule="auto"/>
      <w:jc w:val="both"/>
      <w:outlineLvl w:val="2"/>
    </w:pPr>
    <w:rPr>
      <w:b/>
      <w:b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Väliotsikko Char"/>
    <w:basedOn w:val="Kappaleenoletusfontti"/>
    <w:link w:val="Otsikko2"/>
    <w:rsid w:val="003605E3"/>
    <w:rPr>
      <w:rFonts w:eastAsia="SimSun" w:cs="Arial"/>
      <w:bCs/>
      <w:iCs/>
      <w:noProof/>
      <w:sz w:val="22"/>
      <w:szCs w:val="28"/>
      <w:lang w:val="fi-FI" w:eastAsia="zh-CN" w:bidi="ar-SA"/>
    </w:rPr>
  </w:style>
  <w:style w:type="paragraph" w:styleId="Yltunniste">
    <w:name w:val="header"/>
    <w:basedOn w:val="Normaali"/>
    <w:rsid w:val="00607774"/>
    <w:pPr>
      <w:tabs>
        <w:tab w:val="center" w:pos="4819"/>
        <w:tab w:val="right" w:pos="9638"/>
      </w:tabs>
    </w:pPr>
  </w:style>
  <w:style w:type="paragraph" w:styleId="Alatunniste">
    <w:name w:val="footer"/>
    <w:basedOn w:val="Normaali"/>
    <w:rsid w:val="00607774"/>
    <w:pPr>
      <w:tabs>
        <w:tab w:val="center" w:pos="4819"/>
        <w:tab w:val="right" w:pos="9638"/>
      </w:tabs>
    </w:pPr>
  </w:style>
  <w:style w:type="paragraph" w:customStyle="1" w:styleId="Nimet">
    <w:name w:val="Nimet"/>
    <w:basedOn w:val="Otsikko2"/>
    <w:rsid w:val="00FB209B"/>
  </w:style>
  <w:style w:type="paragraph" w:styleId="Seliteteksti">
    <w:name w:val="Balloon Text"/>
    <w:basedOn w:val="Normaali"/>
    <w:link w:val="SelitetekstiChar"/>
    <w:rsid w:val="00F806D4"/>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F806D4"/>
    <w:rPr>
      <w:rFonts w:ascii="Tahoma" w:hAnsi="Tahoma" w:cs="Tahoma"/>
      <w:noProof/>
      <w:sz w:val="16"/>
      <w:szCs w:val="16"/>
      <w:lang w:val="fi-FI" w:eastAsia="zh-CN"/>
    </w:rPr>
  </w:style>
  <w:style w:type="paragraph" w:customStyle="1" w:styleId="WW-Sisennettyleipteksti2">
    <w:name w:val="WW-Sisennetty leipäteksti 2"/>
    <w:basedOn w:val="Normaali"/>
    <w:rsid w:val="00F806D4"/>
    <w:pPr>
      <w:suppressAutoHyphens/>
      <w:spacing w:line="240" w:lineRule="auto"/>
      <w:ind w:left="1304" w:firstLine="1"/>
    </w:pPr>
    <w:rPr>
      <w:rFonts w:ascii="Arial" w:eastAsia="Times New Roman" w:hAnsi="Arial"/>
      <w:noProof w:val="0"/>
      <w:sz w:val="28"/>
      <w:szCs w:val="20"/>
      <w:lang w:eastAsia="fi-FI"/>
    </w:rPr>
  </w:style>
  <w:style w:type="paragraph" w:customStyle="1" w:styleId="2Otsikko2">
    <w:name w:val="2 Otsikko 2"/>
    <w:basedOn w:val="Normaali"/>
    <w:rsid w:val="00F806D4"/>
    <w:pPr>
      <w:numPr>
        <w:ilvl w:val="1"/>
        <w:numId w:val="2"/>
      </w:numPr>
      <w:spacing w:line="240" w:lineRule="auto"/>
    </w:pPr>
    <w:rPr>
      <w:rFonts w:eastAsia="Times New Roman"/>
      <w:noProof w:val="0"/>
      <w:sz w:val="24"/>
      <w:lang w:eastAsia="fi-FI"/>
    </w:rPr>
  </w:style>
  <w:style w:type="paragraph" w:styleId="Luettelokappale">
    <w:name w:val="List Paragraph"/>
    <w:basedOn w:val="Normaali"/>
    <w:uiPriority w:val="34"/>
    <w:qFormat/>
    <w:rsid w:val="00F806D4"/>
    <w:pPr>
      <w:spacing w:line="240" w:lineRule="auto"/>
      <w:ind w:left="720"/>
      <w:contextualSpacing/>
    </w:pPr>
    <w:rPr>
      <w:rFonts w:eastAsia="Times New Roman"/>
      <w:noProof w:val="0"/>
      <w:sz w:val="24"/>
      <w:lang w:eastAsia="fi-FI"/>
    </w:rPr>
  </w:style>
  <w:style w:type="table" w:styleId="TaulukkoRuudukko">
    <w:name w:val="Table Grid"/>
    <w:basedOn w:val="Normaalitaulukko"/>
    <w:rsid w:val="00F806D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basedOn w:val="Kappaleenoletusfontti"/>
    <w:rsid w:val="0058135E"/>
    <w:rPr>
      <w:color w:val="0000FF"/>
      <w:u w:val="single"/>
    </w:rPr>
  </w:style>
  <w:style w:type="character" w:styleId="AvattuHyperlinkki">
    <w:name w:val="FollowedHyperlink"/>
    <w:basedOn w:val="Kappaleenoletusfontti"/>
    <w:rsid w:val="0058135E"/>
    <w:rPr>
      <w:color w:val="800080"/>
      <w:u w:val="single"/>
    </w:rPr>
  </w:style>
  <w:style w:type="paragraph" w:styleId="Eivli">
    <w:name w:val="No Spacing"/>
    <w:uiPriority w:val="1"/>
    <w:qFormat/>
    <w:rsid w:val="00B011EC"/>
    <w:rPr>
      <w:rFonts w:ascii="Calibri" w:eastAsia="Calibri" w:hAnsi="Calibri"/>
      <w:sz w:val="22"/>
      <w:szCs w:val="22"/>
      <w:lang w:eastAsia="en-US"/>
    </w:rPr>
  </w:style>
  <w:style w:type="paragraph" w:styleId="Vaintekstin">
    <w:name w:val="Plain Text"/>
    <w:basedOn w:val="Normaali"/>
    <w:link w:val="VaintekstinChar"/>
    <w:uiPriority w:val="99"/>
    <w:unhideWhenUsed/>
    <w:rsid w:val="00A073D5"/>
    <w:pPr>
      <w:spacing w:line="240" w:lineRule="auto"/>
      <w:ind w:left="0"/>
    </w:pPr>
    <w:rPr>
      <w:rFonts w:ascii="Consolas" w:eastAsiaTheme="minorHAnsi" w:hAnsi="Consolas" w:cstheme="minorBidi"/>
      <w:noProof w:val="0"/>
      <w:sz w:val="21"/>
      <w:szCs w:val="21"/>
      <w:lang w:eastAsia="en-US"/>
    </w:rPr>
  </w:style>
  <w:style w:type="character" w:customStyle="1" w:styleId="VaintekstinChar">
    <w:name w:val="Vain tekstinä Char"/>
    <w:basedOn w:val="Kappaleenoletusfontti"/>
    <w:link w:val="Vaintekstin"/>
    <w:uiPriority w:val="99"/>
    <w:rsid w:val="00A073D5"/>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3495">
      <w:bodyDiv w:val="1"/>
      <w:marLeft w:val="0"/>
      <w:marRight w:val="0"/>
      <w:marTop w:val="0"/>
      <w:marBottom w:val="0"/>
      <w:divBdr>
        <w:top w:val="none" w:sz="0" w:space="0" w:color="auto"/>
        <w:left w:val="none" w:sz="0" w:space="0" w:color="auto"/>
        <w:bottom w:val="none" w:sz="0" w:space="0" w:color="auto"/>
        <w:right w:val="none" w:sz="0" w:space="0" w:color="auto"/>
      </w:divBdr>
    </w:div>
    <w:div w:id="288362785">
      <w:bodyDiv w:val="1"/>
      <w:marLeft w:val="0"/>
      <w:marRight w:val="0"/>
      <w:marTop w:val="0"/>
      <w:marBottom w:val="0"/>
      <w:divBdr>
        <w:top w:val="none" w:sz="0" w:space="0" w:color="auto"/>
        <w:left w:val="none" w:sz="0" w:space="0" w:color="auto"/>
        <w:bottom w:val="none" w:sz="0" w:space="0" w:color="auto"/>
        <w:right w:val="none" w:sz="0" w:space="0" w:color="auto"/>
      </w:divBdr>
      <w:divsChild>
        <w:div w:id="1833449760">
          <w:marLeft w:val="0"/>
          <w:marRight w:val="0"/>
          <w:marTop w:val="0"/>
          <w:marBottom w:val="0"/>
          <w:divBdr>
            <w:top w:val="none" w:sz="0" w:space="0" w:color="auto"/>
            <w:left w:val="none" w:sz="0" w:space="0" w:color="auto"/>
            <w:bottom w:val="none" w:sz="0" w:space="0" w:color="auto"/>
            <w:right w:val="none" w:sz="0" w:space="0" w:color="auto"/>
          </w:divBdr>
        </w:div>
        <w:div w:id="742292397">
          <w:marLeft w:val="0"/>
          <w:marRight w:val="0"/>
          <w:marTop w:val="0"/>
          <w:marBottom w:val="0"/>
          <w:divBdr>
            <w:top w:val="none" w:sz="0" w:space="0" w:color="auto"/>
            <w:left w:val="none" w:sz="0" w:space="0" w:color="auto"/>
            <w:bottom w:val="none" w:sz="0" w:space="0" w:color="auto"/>
            <w:right w:val="none" w:sz="0" w:space="0" w:color="auto"/>
          </w:divBdr>
        </w:div>
        <w:div w:id="916130895">
          <w:marLeft w:val="0"/>
          <w:marRight w:val="0"/>
          <w:marTop w:val="0"/>
          <w:marBottom w:val="0"/>
          <w:divBdr>
            <w:top w:val="none" w:sz="0" w:space="0" w:color="auto"/>
            <w:left w:val="none" w:sz="0" w:space="0" w:color="auto"/>
            <w:bottom w:val="none" w:sz="0" w:space="0" w:color="auto"/>
            <w:right w:val="none" w:sz="0" w:space="0" w:color="auto"/>
          </w:divBdr>
        </w:div>
        <w:div w:id="783382302">
          <w:marLeft w:val="0"/>
          <w:marRight w:val="0"/>
          <w:marTop w:val="0"/>
          <w:marBottom w:val="0"/>
          <w:divBdr>
            <w:top w:val="none" w:sz="0" w:space="0" w:color="auto"/>
            <w:left w:val="none" w:sz="0" w:space="0" w:color="auto"/>
            <w:bottom w:val="none" w:sz="0" w:space="0" w:color="auto"/>
            <w:right w:val="none" w:sz="0" w:space="0" w:color="auto"/>
          </w:divBdr>
        </w:div>
        <w:div w:id="1391347095">
          <w:marLeft w:val="0"/>
          <w:marRight w:val="0"/>
          <w:marTop w:val="0"/>
          <w:marBottom w:val="0"/>
          <w:divBdr>
            <w:top w:val="none" w:sz="0" w:space="0" w:color="auto"/>
            <w:left w:val="none" w:sz="0" w:space="0" w:color="auto"/>
            <w:bottom w:val="none" w:sz="0" w:space="0" w:color="auto"/>
            <w:right w:val="none" w:sz="0" w:space="0" w:color="auto"/>
          </w:divBdr>
        </w:div>
        <w:div w:id="1061824996">
          <w:marLeft w:val="0"/>
          <w:marRight w:val="0"/>
          <w:marTop w:val="0"/>
          <w:marBottom w:val="0"/>
          <w:divBdr>
            <w:top w:val="none" w:sz="0" w:space="0" w:color="auto"/>
            <w:left w:val="none" w:sz="0" w:space="0" w:color="auto"/>
            <w:bottom w:val="none" w:sz="0" w:space="0" w:color="auto"/>
            <w:right w:val="none" w:sz="0" w:space="0" w:color="auto"/>
          </w:divBdr>
        </w:div>
        <w:div w:id="793139589">
          <w:marLeft w:val="0"/>
          <w:marRight w:val="0"/>
          <w:marTop w:val="0"/>
          <w:marBottom w:val="0"/>
          <w:divBdr>
            <w:top w:val="none" w:sz="0" w:space="0" w:color="auto"/>
            <w:left w:val="none" w:sz="0" w:space="0" w:color="auto"/>
            <w:bottom w:val="none" w:sz="0" w:space="0" w:color="auto"/>
            <w:right w:val="none" w:sz="0" w:space="0" w:color="auto"/>
          </w:divBdr>
        </w:div>
        <w:div w:id="1693724440">
          <w:marLeft w:val="0"/>
          <w:marRight w:val="0"/>
          <w:marTop w:val="0"/>
          <w:marBottom w:val="0"/>
          <w:divBdr>
            <w:top w:val="none" w:sz="0" w:space="0" w:color="auto"/>
            <w:left w:val="none" w:sz="0" w:space="0" w:color="auto"/>
            <w:bottom w:val="none" w:sz="0" w:space="0" w:color="auto"/>
            <w:right w:val="none" w:sz="0" w:space="0" w:color="auto"/>
          </w:divBdr>
        </w:div>
        <w:div w:id="915164273">
          <w:marLeft w:val="0"/>
          <w:marRight w:val="0"/>
          <w:marTop w:val="0"/>
          <w:marBottom w:val="0"/>
          <w:divBdr>
            <w:top w:val="none" w:sz="0" w:space="0" w:color="auto"/>
            <w:left w:val="none" w:sz="0" w:space="0" w:color="auto"/>
            <w:bottom w:val="none" w:sz="0" w:space="0" w:color="auto"/>
            <w:right w:val="none" w:sz="0" w:space="0" w:color="auto"/>
          </w:divBdr>
        </w:div>
        <w:div w:id="924144289">
          <w:marLeft w:val="0"/>
          <w:marRight w:val="0"/>
          <w:marTop w:val="0"/>
          <w:marBottom w:val="0"/>
          <w:divBdr>
            <w:top w:val="none" w:sz="0" w:space="0" w:color="auto"/>
            <w:left w:val="none" w:sz="0" w:space="0" w:color="auto"/>
            <w:bottom w:val="none" w:sz="0" w:space="0" w:color="auto"/>
            <w:right w:val="none" w:sz="0" w:space="0" w:color="auto"/>
          </w:divBdr>
        </w:div>
      </w:divsChild>
    </w:div>
    <w:div w:id="473984423">
      <w:bodyDiv w:val="1"/>
      <w:marLeft w:val="0"/>
      <w:marRight w:val="0"/>
      <w:marTop w:val="0"/>
      <w:marBottom w:val="0"/>
      <w:divBdr>
        <w:top w:val="none" w:sz="0" w:space="0" w:color="auto"/>
        <w:left w:val="none" w:sz="0" w:space="0" w:color="auto"/>
        <w:bottom w:val="none" w:sz="0" w:space="0" w:color="auto"/>
        <w:right w:val="none" w:sz="0" w:space="0" w:color="auto"/>
      </w:divBdr>
    </w:div>
    <w:div w:id="545793805">
      <w:bodyDiv w:val="1"/>
      <w:marLeft w:val="0"/>
      <w:marRight w:val="0"/>
      <w:marTop w:val="0"/>
      <w:marBottom w:val="0"/>
      <w:divBdr>
        <w:top w:val="none" w:sz="0" w:space="0" w:color="auto"/>
        <w:left w:val="none" w:sz="0" w:space="0" w:color="auto"/>
        <w:bottom w:val="none" w:sz="0" w:space="0" w:color="auto"/>
        <w:right w:val="none" w:sz="0" w:space="0" w:color="auto"/>
      </w:divBdr>
    </w:div>
    <w:div w:id="755444859">
      <w:bodyDiv w:val="1"/>
      <w:marLeft w:val="0"/>
      <w:marRight w:val="0"/>
      <w:marTop w:val="0"/>
      <w:marBottom w:val="0"/>
      <w:divBdr>
        <w:top w:val="none" w:sz="0" w:space="0" w:color="auto"/>
        <w:left w:val="none" w:sz="0" w:space="0" w:color="auto"/>
        <w:bottom w:val="none" w:sz="0" w:space="0" w:color="auto"/>
        <w:right w:val="none" w:sz="0" w:space="0" w:color="auto"/>
      </w:divBdr>
    </w:div>
    <w:div w:id="774254334">
      <w:bodyDiv w:val="1"/>
      <w:marLeft w:val="0"/>
      <w:marRight w:val="0"/>
      <w:marTop w:val="0"/>
      <w:marBottom w:val="0"/>
      <w:divBdr>
        <w:top w:val="none" w:sz="0" w:space="0" w:color="auto"/>
        <w:left w:val="none" w:sz="0" w:space="0" w:color="auto"/>
        <w:bottom w:val="none" w:sz="0" w:space="0" w:color="auto"/>
        <w:right w:val="none" w:sz="0" w:space="0" w:color="auto"/>
      </w:divBdr>
    </w:div>
    <w:div w:id="809859088">
      <w:bodyDiv w:val="1"/>
      <w:marLeft w:val="0"/>
      <w:marRight w:val="0"/>
      <w:marTop w:val="0"/>
      <w:marBottom w:val="0"/>
      <w:divBdr>
        <w:top w:val="none" w:sz="0" w:space="0" w:color="auto"/>
        <w:left w:val="none" w:sz="0" w:space="0" w:color="auto"/>
        <w:bottom w:val="none" w:sz="0" w:space="0" w:color="auto"/>
        <w:right w:val="none" w:sz="0" w:space="0" w:color="auto"/>
      </w:divBdr>
    </w:div>
    <w:div w:id="958948528">
      <w:bodyDiv w:val="1"/>
      <w:marLeft w:val="0"/>
      <w:marRight w:val="0"/>
      <w:marTop w:val="0"/>
      <w:marBottom w:val="0"/>
      <w:divBdr>
        <w:top w:val="none" w:sz="0" w:space="0" w:color="auto"/>
        <w:left w:val="none" w:sz="0" w:space="0" w:color="auto"/>
        <w:bottom w:val="none" w:sz="0" w:space="0" w:color="auto"/>
        <w:right w:val="none" w:sz="0" w:space="0" w:color="auto"/>
      </w:divBdr>
    </w:div>
    <w:div w:id="1050231847">
      <w:bodyDiv w:val="1"/>
      <w:marLeft w:val="0"/>
      <w:marRight w:val="0"/>
      <w:marTop w:val="0"/>
      <w:marBottom w:val="0"/>
      <w:divBdr>
        <w:top w:val="none" w:sz="0" w:space="0" w:color="auto"/>
        <w:left w:val="none" w:sz="0" w:space="0" w:color="auto"/>
        <w:bottom w:val="none" w:sz="0" w:space="0" w:color="auto"/>
        <w:right w:val="none" w:sz="0" w:space="0" w:color="auto"/>
      </w:divBdr>
    </w:div>
    <w:div w:id="1061831057">
      <w:bodyDiv w:val="1"/>
      <w:marLeft w:val="0"/>
      <w:marRight w:val="0"/>
      <w:marTop w:val="0"/>
      <w:marBottom w:val="0"/>
      <w:divBdr>
        <w:top w:val="none" w:sz="0" w:space="0" w:color="auto"/>
        <w:left w:val="none" w:sz="0" w:space="0" w:color="auto"/>
        <w:bottom w:val="none" w:sz="0" w:space="0" w:color="auto"/>
        <w:right w:val="none" w:sz="0" w:space="0" w:color="auto"/>
      </w:divBdr>
      <w:divsChild>
        <w:div w:id="850995888">
          <w:marLeft w:val="0"/>
          <w:marRight w:val="0"/>
          <w:marTop w:val="0"/>
          <w:marBottom w:val="0"/>
          <w:divBdr>
            <w:top w:val="none" w:sz="0" w:space="0" w:color="auto"/>
            <w:left w:val="none" w:sz="0" w:space="0" w:color="auto"/>
            <w:bottom w:val="none" w:sz="0" w:space="0" w:color="auto"/>
            <w:right w:val="none" w:sz="0" w:space="0" w:color="auto"/>
          </w:divBdr>
        </w:div>
      </w:divsChild>
    </w:div>
    <w:div w:id="1093818691">
      <w:bodyDiv w:val="1"/>
      <w:marLeft w:val="0"/>
      <w:marRight w:val="0"/>
      <w:marTop w:val="0"/>
      <w:marBottom w:val="0"/>
      <w:divBdr>
        <w:top w:val="none" w:sz="0" w:space="0" w:color="auto"/>
        <w:left w:val="none" w:sz="0" w:space="0" w:color="auto"/>
        <w:bottom w:val="none" w:sz="0" w:space="0" w:color="auto"/>
        <w:right w:val="none" w:sz="0" w:space="0" w:color="auto"/>
      </w:divBdr>
    </w:div>
    <w:div w:id="1155220267">
      <w:bodyDiv w:val="1"/>
      <w:marLeft w:val="0"/>
      <w:marRight w:val="0"/>
      <w:marTop w:val="0"/>
      <w:marBottom w:val="0"/>
      <w:divBdr>
        <w:top w:val="none" w:sz="0" w:space="0" w:color="auto"/>
        <w:left w:val="none" w:sz="0" w:space="0" w:color="auto"/>
        <w:bottom w:val="none" w:sz="0" w:space="0" w:color="auto"/>
        <w:right w:val="none" w:sz="0" w:space="0" w:color="auto"/>
      </w:divBdr>
    </w:div>
    <w:div w:id="1239098993">
      <w:bodyDiv w:val="1"/>
      <w:marLeft w:val="0"/>
      <w:marRight w:val="0"/>
      <w:marTop w:val="0"/>
      <w:marBottom w:val="0"/>
      <w:divBdr>
        <w:top w:val="none" w:sz="0" w:space="0" w:color="auto"/>
        <w:left w:val="none" w:sz="0" w:space="0" w:color="auto"/>
        <w:bottom w:val="none" w:sz="0" w:space="0" w:color="auto"/>
        <w:right w:val="none" w:sz="0" w:space="0" w:color="auto"/>
      </w:divBdr>
    </w:div>
    <w:div w:id="1367215969">
      <w:bodyDiv w:val="1"/>
      <w:marLeft w:val="0"/>
      <w:marRight w:val="0"/>
      <w:marTop w:val="0"/>
      <w:marBottom w:val="0"/>
      <w:divBdr>
        <w:top w:val="none" w:sz="0" w:space="0" w:color="auto"/>
        <w:left w:val="none" w:sz="0" w:space="0" w:color="auto"/>
        <w:bottom w:val="none" w:sz="0" w:space="0" w:color="auto"/>
        <w:right w:val="none" w:sz="0" w:space="0" w:color="auto"/>
      </w:divBdr>
    </w:div>
    <w:div w:id="1397783137">
      <w:bodyDiv w:val="1"/>
      <w:marLeft w:val="0"/>
      <w:marRight w:val="0"/>
      <w:marTop w:val="0"/>
      <w:marBottom w:val="0"/>
      <w:divBdr>
        <w:top w:val="none" w:sz="0" w:space="0" w:color="auto"/>
        <w:left w:val="none" w:sz="0" w:space="0" w:color="auto"/>
        <w:bottom w:val="none" w:sz="0" w:space="0" w:color="auto"/>
        <w:right w:val="none" w:sz="0" w:space="0" w:color="auto"/>
      </w:divBdr>
    </w:div>
    <w:div w:id="1399011792">
      <w:bodyDiv w:val="1"/>
      <w:marLeft w:val="0"/>
      <w:marRight w:val="0"/>
      <w:marTop w:val="0"/>
      <w:marBottom w:val="0"/>
      <w:divBdr>
        <w:top w:val="none" w:sz="0" w:space="0" w:color="auto"/>
        <w:left w:val="none" w:sz="0" w:space="0" w:color="auto"/>
        <w:bottom w:val="none" w:sz="0" w:space="0" w:color="auto"/>
        <w:right w:val="none" w:sz="0" w:space="0" w:color="auto"/>
      </w:divBdr>
    </w:div>
    <w:div w:id="1403017450">
      <w:bodyDiv w:val="1"/>
      <w:marLeft w:val="0"/>
      <w:marRight w:val="0"/>
      <w:marTop w:val="0"/>
      <w:marBottom w:val="0"/>
      <w:divBdr>
        <w:top w:val="none" w:sz="0" w:space="0" w:color="auto"/>
        <w:left w:val="none" w:sz="0" w:space="0" w:color="auto"/>
        <w:bottom w:val="none" w:sz="0" w:space="0" w:color="auto"/>
        <w:right w:val="none" w:sz="0" w:space="0" w:color="auto"/>
      </w:divBdr>
    </w:div>
    <w:div w:id="1418751535">
      <w:bodyDiv w:val="1"/>
      <w:marLeft w:val="0"/>
      <w:marRight w:val="0"/>
      <w:marTop w:val="0"/>
      <w:marBottom w:val="0"/>
      <w:divBdr>
        <w:top w:val="none" w:sz="0" w:space="0" w:color="auto"/>
        <w:left w:val="none" w:sz="0" w:space="0" w:color="auto"/>
        <w:bottom w:val="none" w:sz="0" w:space="0" w:color="auto"/>
        <w:right w:val="none" w:sz="0" w:space="0" w:color="auto"/>
      </w:divBdr>
    </w:div>
    <w:div w:id="1487353744">
      <w:bodyDiv w:val="1"/>
      <w:marLeft w:val="0"/>
      <w:marRight w:val="0"/>
      <w:marTop w:val="0"/>
      <w:marBottom w:val="0"/>
      <w:divBdr>
        <w:top w:val="none" w:sz="0" w:space="0" w:color="auto"/>
        <w:left w:val="none" w:sz="0" w:space="0" w:color="auto"/>
        <w:bottom w:val="none" w:sz="0" w:space="0" w:color="auto"/>
        <w:right w:val="none" w:sz="0" w:space="0" w:color="auto"/>
      </w:divBdr>
    </w:div>
    <w:div w:id="1549562840">
      <w:bodyDiv w:val="1"/>
      <w:marLeft w:val="0"/>
      <w:marRight w:val="0"/>
      <w:marTop w:val="0"/>
      <w:marBottom w:val="0"/>
      <w:divBdr>
        <w:top w:val="none" w:sz="0" w:space="0" w:color="auto"/>
        <w:left w:val="none" w:sz="0" w:space="0" w:color="auto"/>
        <w:bottom w:val="none" w:sz="0" w:space="0" w:color="auto"/>
        <w:right w:val="none" w:sz="0" w:space="0" w:color="auto"/>
      </w:divBdr>
    </w:div>
    <w:div w:id="1633556457">
      <w:bodyDiv w:val="1"/>
      <w:marLeft w:val="0"/>
      <w:marRight w:val="0"/>
      <w:marTop w:val="0"/>
      <w:marBottom w:val="0"/>
      <w:divBdr>
        <w:top w:val="none" w:sz="0" w:space="0" w:color="auto"/>
        <w:left w:val="none" w:sz="0" w:space="0" w:color="auto"/>
        <w:bottom w:val="none" w:sz="0" w:space="0" w:color="auto"/>
        <w:right w:val="none" w:sz="0" w:space="0" w:color="auto"/>
      </w:divBdr>
    </w:div>
    <w:div w:id="1647051005">
      <w:bodyDiv w:val="1"/>
      <w:marLeft w:val="0"/>
      <w:marRight w:val="0"/>
      <w:marTop w:val="0"/>
      <w:marBottom w:val="0"/>
      <w:divBdr>
        <w:top w:val="none" w:sz="0" w:space="0" w:color="auto"/>
        <w:left w:val="none" w:sz="0" w:space="0" w:color="auto"/>
        <w:bottom w:val="none" w:sz="0" w:space="0" w:color="auto"/>
        <w:right w:val="none" w:sz="0" w:space="0" w:color="auto"/>
      </w:divBdr>
    </w:div>
    <w:div w:id="1725524002">
      <w:bodyDiv w:val="1"/>
      <w:marLeft w:val="0"/>
      <w:marRight w:val="0"/>
      <w:marTop w:val="0"/>
      <w:marBottom w:val="0"/>
      <w:divBdr>
        <w:top w:val="none" w:sz="0" w:space="0" w:color="auto"/>
        <w:left w:val="none" w:sz="0" w:space="0" w:color="auto"/>
        <w:bottom w:val="none" w:sz="0" w:space="0" w:color="auto"/>
        <w:right w:val="none" w:sz="0" w:space="0" w:color="auto"/>
      </w:divBdr>
    </w:div>
    <w:div w:id="1960410137">
      <w:bodyDiv w:val="1"/>
      <w:marLeft w:val="0"/>
      <w:marRight w:val="0"/>
      <w:marTop w:val="0"/>
      <w:marBottom w:val="0"/>
      <w:divBdr>
        <w:top w:val="none" w:sz="0" w:space="0" w:color="auto"/>
        <w:left w:val="none" w:sz="0" w:space="0" w:color="auto"/>
        <w:bottom w:val="none" w:sz="0" w:space="0" w:color="auto"/>
        <w:right w:val="none" w:sz="0" w:space="0" w:color="auto"/>
      </w:divBdr>
    </w:div>
    <w:div w:id="1983658790">
      <w:bodyDiv w:val="1"/>
      <w:marLeft w:val="0"/>
      <w:marRight w:val="0"/>
      <w:marTop w:val="0"/>
      <w:marBottom w:val="0"/>
      <w:divBdr>
        <w:top w:val="none" w:sz="0" w:space="0" w:color="auto"/>
        <w:left w:val="none" w:sz="0" w:space="0" w:color="auto"/>
        <w:bottom w:val="none" w:sz="0" w:space="0" w:color="auto"/>
        <w:right w:val="none" w:sz="0" w:space="0" w:color="auto"/>
      </w:divBdr>
    </w:div>
    <w:div w:id="2060585591">
      <w:bodyDiv w:val="1"/>
      <w:marLeft w:val="0"/>
      <w:marRight w:val="0"/>
      <w:marTop w:val="0"/>
      <w:marBottom w:val="0"/>
      <w:divBdr>
        <w:top w:val="none" w:sz="0" w:space="0" w:color="auto"/>
        <w:left w:val="none" w:sz="0" w:space="0" w:color="auto"/>
        <w:bottom w:val="none" w:sz="0" w:space="0" w:color="auto"/>
        <w:right w:val="none" w:sz="0" w:space="0" w:color="auto"/>
      </w:divBdr>
    </w:div>
    <w:div w:id="21008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8DE22A5BC1DE246AAC3DE95482B36B3" ma:contentTypeVersion="3" ma:contentTypeDescription="Luo uusi asiakirja." ma:contentTypeScope="" ma:versionID="63189dc7b4c298a274d4f4eaf3b44053">
  <xsd:schema xmlns:xsd="http://www.w3.org/2001/XMLSchema" xmlns:p="http://schemas.microsoft.com/office/2006/metadata/properties" xmlns:ns1="http://schemas.microsoft.com/sharepoint/v3" xmlns:ns2="eb84ecd4-ee0e-476d-90fa-aeb74715c8f0" targetNamespace="http://schemas.microsoft.com/office/2006/metadata/properties" ma:root="true" ma:fieldsID="a04fcd762ff4d90b8e469d6e7c90ba8b" ns1:_="" ns2:_="">
    <xsd:import namespace="http://schemas.microsoft.com/sharepoint/v3"/>
    <xsd:import namespace="eb84ecd4-ee0e-476d-90fa-aeb74715c8f0"/>
    <xsd:element name="properties">
      <xsd:complexType>
        <xsd:sequence>
          <xsd:element name="documentManagement">
            <xsd:complexType>
              <xsd:all>
                <xsd:element ref="ns1:ReportOwner" minOccurs="0"/>
                <xsd:element ref="ns2:Quality_x0020_Process_x0020_Numb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ReportOwner" ma:index="8" nillable="true" ma:displayName="Omistaja" ma:description="Tämän asiakirjan omistaja"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b84ecd4-ee0e-476d-90fa-aeb74715c8f0" elementFormDefault="qualified">
    <xsd:import namespace="http://schemas.microsoft.com/office/2006/documentManagement/types"/>
    <xsd:element name="Quality_x0020_Process_x0020_Number" ma:index="9" nillable="true" ma:displayName="Prosessinumero" ma:internalName="Quality_x0020_Process_x0020_Number">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Quality_x0020_Process_x0020_Number xmlns="eb84ecd4-ee0e-476d-90fa-aeb74715c8f0">1</Quality_x0020_Process_x0020_Number>
    <ReportOwner xmlns="http://schemas.microsoft.com/sharepoint/v3">
      <UserInfo>
        <DisplayName>Huotari Heli</DisplayName>
        <AccountId>167</AccountId>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B574C-F4DC-4C89-856B-5FA78DFC0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84ecd4-ee0e-476d-90fa-aeb74715c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952653-AF99-4223-B91D-7068E4F264F2}">
  <ds:schemaRefs>
    <ds:schemaRef ds:uri="http://schemas.microsoft.com/office/2006/metadata/longProperties"/>
  </ds:schemaRefs>
</ds:datastoreItem>
</file>

<file path=customXml/itemProps3.xml><?xml version="1.0" encoding="utf-8"?>
<ds:datastoreItem xmlns:ds="http://schemas.openxmlformats.org/officeDocument/2006/customXml" ds:itemID="{3EB3E1FE-3482-4FA7-99F1-8D42DE69B265}">
  <ds:schemaRefs>
    <ds:schemaRef ds:uri="http://schemas.microsoft.com/sharepoint/v3/contenttype/forms"/>
  </ds:schemaRefs>
</ds:datastoreItem>
</file>

<file path=customXml/itemProps4.xml><?xml version="1.0" encoding="utf-8"?>
<ds:datastoreItem xmlns:ds="http://schemas.openxmlformats.org/officeDocument/2006/customXml" ds:itemID="{66DA1773-E1FC-4E8C-BD6D-BE47F06BC5D7}">
  <ds:schemaRefs>
    <ds:schemaRef ds:uri="http://schemas.microsoft.com/office/2006/metadata/properties"/>
    <ds:schemaRef ds:uri="eb84ecd4-ee0e-476d-90fa-aeb74715c8f0"/>
    <ds:schemaRef ds:uri="http://schemas.microsoft.com/sharepoint/v3"/>
  </ds:schemaRefs>
</ds:datastoreItem>
</file>

<file path=customXml/itemProps5.xml><?xml version="1.0" encoding="utf-8"?>
<ds:datastoreItem xmlns:ds="http://schemas.openxmlformats.org/officeDocument/2006/customXml" ds:itemID="{FD19B376-34C3-46B4-A014-FD7FFFED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11830</Characters>
  <Application>Microsoft Office Word</Application>
  <DocSecurity>0</DocSecurity>
  <Lines>98</Lines>
  <Paragraphs>26</Paragraphs>
  <ScaleCrop>false</ScaleCrop>
  <HeadingPairs>
    <vt:vector size="2" baseType="variant">
      <vt:variant>
        <vt:lpstr>Otsikko</vt:lpstr>
      </vt:variant>
      <vt:variant>
        <vt:i4>1</vt:i4>
      </vt:variant>
    </vt:vector>
  </HeadingPairs>
  <TitlesOfParts>
    <vt:vector size="1" baseType="lpstr">
      <vt:lpstr>Johtotiimin esityslista 14/2012 29.3.2013</vt:lpstr>
    </vt:vector>
  </TitlesOfParts>
  <Manager>EH</Manager>
  <Company>DesignConcept</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Johtotiimin esityslista 14/2012 29.3.2013</dc:title>
  <dc:subject>Kirjelomake</dc:subject>
  <dc:creator>Koulutus</dc:creator>
  <cp:lastModifiedBy>Halonen Minna</cp:lastModifiedBy>
  <cp:revision>2</cp:revision>
  <cp:lastPrinted>2013-09-20T17:37:00Z</cp:lastPrinted>
  <dcterms:created xsi:type="dcterms:W3CDTF">2013-09-25T07:38:00Z</dcterms:created>
  <dcterms:modified xsi:type="dcterms:W3CDTF">2013-09-25T07:38:00Z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portOwner">
    <vt:lpwstr>Tüze Tiina</vt:lpwstr>
  </property>
  <property fmtid="{D5CDD505-2E9C-101B-9397-08002B2CF9AE}" pid="3" name="ContentType">
    <vt:lpwstr>Asiakirja</vt:lpwstr>
  </property>
  <property fmtid="{D5CDD505-2E9C-101B-9397-08002B2CF9AE}" pid="4" name="ContentTypeId">
    <vt:lpwstr>0x010100D8DE22A5BC1DE246AAC3DE95482B36B3</vt:lpwstr>
  </property>
</Properties>
</file>