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C626CC" w:rsidRDefault="00C626CC">
      <w:pPr>
        <w:rPr>
          <w:b/>
        </w:rPr>
      </w:pPr>
      <w:r w:rsidRPr="00C626CC">
        <w:rPr>
          <w:b/>
        </w:rPr>
        <w:t xml:space="preserve">AMMATILLISEN KOULUTUKSEN TUTKINTOJÄRJESTELMÄN KEHITTÄMISEN </w:t>
      </w:r>
      <w:r w:rsidR="00A5196E">
        <w:rPr>
          <w:b/>
        </w:rPr>
        <w:t>OHJAUSRYHMÄ</w:t>
      </w:r>
      <w:r w:rsidR="00ED5831">
        <w:rPr>
          <w:b/>
        </w:rPr>
        <w:t>N KOKOUS</w:t>
      </w:r>
    </w:p>
    <w:p w:rsidR="00E33535" w:rsidRDefault="00C626CC" w:rsidP="00E33535">
      <w:pPr>
        <w:spacing w:after="0" w:line="240" w:lineRule="auto"/>
      </w:pPr>
      <w:r w:rsidRPr="00C626CC">
        <w:rPr>
          <w:b/>
        </w:rPr>
        <w:t>Aika</w:t>
      </w:r>
      <w:r>
        <w:t xml:space="preserve"> </w:t>
      </w:r>
      <w:r w:rsidR="002D6333">
        <w:tab/>
      </w:r>
      <w:r w:rsidR="00E009D4">
        <w:t>ke 11.9</w:t>
      </w:r>
      <w:r w:rsidR="00520637">
        <w:t>.2013</w:t>
      </w:r>
      <w:r w:rsidR="00F8485E">
        <w:t xml:space="preserve"> </w:t>
      </w:r>
      <w:r>
        <w:t>k</w:t>
      </w:r>
      <w:r w:rsidR="00520637">
        <w:t xml:space="preserve">lo </w:t>
      </w:r>
      <w:r w:rsidR="00D82DCB">
        <w:t>12</w:t>
      </w:r>
      <w:r w:rsidR="00E33535">
        <w:t>.03</w:t>
      </w:r>
      <w:r w:rsidR="00D82DCB">
        <w:t xml:space="preserve"> </w:t>
      </w:r>
      <w:r w:rsidR="00E33535">
        <w:t>- 13.11</w:t>
      </w:r>
    </w:p>
    <w:p w:rsidR="00C626CC" w:rsidRDefault="00C626CC" w:rsidP="00E33535">
      <w:pPr>
        <w:spacing w:after="0" w:line="240" w:lineRule="auto"/>
      </w:pPr>
      <w:r w:rsidRPr="00C626CC">
        <w:rPr>
          <w:b/>
        </w:rPr>
        <w:t>Paikka</w:t>
      </w:r>
      <w:r>
        <w:t xml:space="preserve"> </w:t>
      </w:r>
      <w:r w:rsidR="00E33535">
        <w:tab/>
      </w:r>
      <w:r>
        <w:t xml:space="preserve">opetus- ja kulttuuriministeriö, </w:t>
      </w:r>
      <w:r w:rsidR="00A5196E">
        <w:t>kokoushuone</w:t>
      </w:r>
      <w:r w:rsidR="00F8485E">
        <w:t xml:space="preserve"> </w:t>
      </w:r>
      <w:r w:rsidR="008E3CB1">
        <w:t>V</w:t>
      </w:r>
      <w:r w:rsidR="00325EEA">
        <w:t xml:space="preserve">äinämöinen </w:t>
      </w:r>
      <w:r w:rsidR="001241B1">
        <w:t>K214</w:t>
      </w:r>
      <w:r>
        <w:t>, Meritullinkatu 1</w:t>
      </w:r>
      <w:r w:rsidR="00325EEA">
        <w:t>0</w:t>
      </w:r>
    </w:p>
    <w:p w:rsidR="00C626CC" w:rsidRDefault="00E33535" w:rsidP="00F8485E">
      <w:pPr>
        <w:spacing w:after="0" w:line="240" w:lineRule="auto"/>
      </w:pPr>
      <w:r>
        <w:t>Läsnä</w:t>
      </w:r>
      <w:r w:rsidR="002D6333">
        <w:tab/>
      </w:r>
      <w:r w:rsidR="005D4962">
        <w:t>Mika Tammilehto, OKM, puheenjohtaja</w:t>
      </w:r>
    </w:p>
    <w:p w:rsidR="005D4962" w:rsidRDefault="005D4962" w:rsidP="00E33535">
      <w:pPr>
        <w:spacing w:after="0" w:line="240" w:lineRule="auto"/>
        <w:ind w:firstLine="1304"/>
      </w:pPr>
      <w:r>
        <w:t>Kirsi Kangaspunta, OKM, varapuheenjohtaja</w:t>
      </w:r>
    </w:p>
    <w:p w:rsidR="005D4962" w:rsidRDefault="005D4962" w:rsidP="00E33535">
      <w:pPr>
        <w:spacing w:after="0" w:line="240" w:lineRule="auto"/>
        <w:ind w:firstLine="1304"/>
      </w:pPr>
      <w:r>
        <w:t>Heikki Blom, OKM</w:t>
      </w:r>
    </w:p>
    <w:p w:rsidR="00325EEA" w:rsidRDefault="00325EEA" w:rsidP="00E33535">
      <w:pPr>
        <w:spacing w:after="0" w:line="240" w:lineRule="auto"/>
        <w:ind w:firstLine="1304"/>
      </w:pPr>
      <w:r>
        <w:t xml:space="preserve">Johan </w:t>
      </w:r>
      <w:proofErr w:type="spellStart"/>
      <w:r>
        <w:t>Hahkala</w:t>
      </w:r>
      <w:proofErr w:type="spellEnd"/>
      <w:r>
        <w:t>, AMKE ry</w:t>
      </w:r>
    </w:p>
    <w:p w:rsidR="00D82DCB" w:rsidRDefault="00D82DCB" w:rsidP="00E33535">
      <w:pPr>
        <w:spacing w:after="0" w:line="240" w:lineRule="auto"/>
        <w:ind w:firstLine="1304"/>
      </w:pPr>
      <w:r>
        <w:t>Maija Innola, OKM</w:t>
      </w:r>
    </w:p>
    <w:p w:rsidR="005D4962" w:rsidRDefault="005D4962" w:rsidP="00E33535">
      <w:pPr>
        <w:spacing w:after="0" w:line="240" w:lineRule="auto"/>
        <w:ind w:firstLine="1304"/>
      </w:pPr>
      <w:r>
        <w:t>Pasi Kankare, OPH</w:t>
      </w:r>
    </w:p>
    <w:p w:rsidR="002D6333" w:rsidRPr="00A16AA6" w:rsidRDefault="002D6333" w:rsidP="00E33535">
      <w:pPr>
        <w:spacing w:after="0" w:line="240" w:lineRule="auto"/>
        <w:ind w:firstLine="1304"/>
        <w:rPr>
          <w:rFonts w:cstheme="minorHAnsi"/>
        </w:rPr>
      </w:pPr>
      <w:r w:rsidRPr="00A16AA6">
        <w:rPr>
          <w:rFonts w:cstheme="minorHAnsi"/>
        </w:rPr>
        <w:t xml:space="preserve">Reija Lepola, </w:t>
      </w:r>
      <w:r w:rsidR="00A16AA6" w:rsidRPr="00A16AA6">
        <w:rPr>
          <w:rFonts w:eastAsia="Times New Roman" w:cstheme="minorHAnsi"/>
          <w:bCs/>
          <w:lang w:eastAsia="en-GB"/>
        </w:rPr>
        <w:t>Suomen Ammattikoulutuksen Johtajat SAJO ry</w:t>
      </w:r>
    </w:p>
    <w:p w:rsidR="002D6333" w:rsidRDefault="002D6333" w:rsidP="00E33535">
      <w:pPr>
        <w:spacing w:after="0" w:line="240" w:lineRule="auto"/>
        <w:ind w:firstLine="1304"/>
      </w:pPr>
      <w:r>
        <w:t>Gun Marit Nieminen, YOAL ry</w:t>
      </w:r>
    </w:p>
    <w:p w:rsidR="005D4962" w:rsidRDefault="005D4962" w:rsidP="00E33535">
      <w:pPr>
        <w:spacing w:after="0" w:line="240" w:lineRule="auto"/>
        <w:ind w:firstLine="1304"/>
      </w:pPr>
      <w:r>
        <w:t xml:space="preserve">Kirsi </w:t>
      </w:r>
      <w:proofErr w:type="spellStart"/>
      <w:r>
        <w:t>Rasinaho</w:t>
      </w:r>
      <w:proofErr w:type="spellEnd"/>
      <w:r>
        <w:t>, SAK</w:t>
      </w:r>
    </w:p>
    <w:p w:rsidR="00E33535" w:rsidRDefault="00E33535" w:rsidP="00E33535">
      <w:pPr>
        <w:spacing w:after="0" w:line="240" w:lineRule="auto"/>
        <w:ind w:firstLine="1304"/>
      </w:pPr>
      <w:r>
        <w:t xml:space="preserve">Heikki </w:t>
      </w:r>
      <w:proofErr w:type="spellStart"/>
      <w:r>
        <w:t>Ravantti</w:t>
      </w:r>
      <w:proofErr w:type="spellEnd"/>
      <w:r>
        <w:t>, TEM</w:t>
      </w:r>
    </w:p>
    <w:p w:rsidR="00E33535" w:rsidRDefault="00E33535" w:rsidP="00E33535">
      <w:pPr>
        <w:spacing w:after="0" w:line="240" w:lineRule="auto"/>
        <w:ind w:firstLine="1304"/>
      </w:pPr>
      <w:r>
        <w:t>Inkeri Toikka, OAJ</w:t>
      </w:r>
    </w:p>
    <w:p w:rsidR="002D6333" w:rsidRDefault="001A65AD" w:rsidP="00E33535">
      <w:pPr>
        <w:spacing w:after="0" w:line="240" w:lineRule="auto"/>
        <w:ind w:firstLine="1304"/>
      </w:pPr>
      <w:r>
        <w:t>Susanna Tauriainen</w:t>
      </w:r>
      <w:r w:rsidR="002D6333">
        <w:t>, MTK ry</w:t>
      </w:r>
    </w:p>
    <w:p w:rsidR="005D4962" w:rsidRDefault="005D4962" w:rsidP="00E33535">
      <w:pPr>
        <w:spacing w:after="0" w:line="240" w:lineRule="auto"/>
        <w:ind w:firstLine="1304"/>
      </w:pPr>
      <w:r>
        <w:t>Satu Ågren, EK</w:t>
      </w:r>
    </w:p>
    <w:p w:rsidR="001A65AD" w:rsidRDefault="001A65AD" w:rsidP="00E33535">
      <w:pPr>
        <w:spacing w:after="0" w:line="240" w:lineRule="auto"/>
        <w:ind w:firstLine="1304"/>
      </w:pPr>
      <w:r>
        <w:t>Ville Heinonen, OKM, sihteeri</w:t>
      </w:r>
    </w:p>
    <w:p w:rsidR="002D6333" w:rsidRDefault="002D6333" w:rsidP="00E33535">
      <w:pPr>
        <w:spacing w:after="0" w:line="240" w:lineRule="auto"/>
        <w:ind w:firstLine="1304"/>
      </w:pPr>
      <w:r>
        <w:t>Seija Rasku, OKM, sihteeri</w:t>
      </w:r>
    </w:p>
    <w:p w:rsidR="002D6333" w:rsidRDefault="002D6333" w:rsidP="00F8485E">
      <w:pPr>
        <w:spacing w:after="0" w:line="240" w:lineRule="auto"/>
      </w:pPr>
    </w:p>
    <w:p w:rsidR="001A65AD" w:rsidRDefault="001A65AD" w:rsidP="00F8485E">
      <w:pPr>
        <w:spacing w:after="0" w:line="240" w:lineRule="auto"/>
      </w:pPr>
    </w:p>
    <w:p w:rsidR="00520637" w:rsidRDefault="00A5196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</w:t>
      </w:r>
      <w:r w:rsidR="005A22BC">
        <w:t>ko</w:t>
      </w:r>
      <w:r w:rsidRPr="002E1D29">
        <w:t>uksen avaus</w:t>
      </w:r>
    </w:p>
    <w:p w:rsidR="00C83149" w:rsidRDefault="00C83149" w:rsidP="00C83149">
      <w:pPr>
        <w:spacing w:after="0" w:line="240" w:lineRule="auto"/>
      </w:pPr>
    </w:p>
    <w:p w:rsidR="00E33535" w:rsidRDefault="00E33535" w:rsidP="00E33535">
      <w:pPr>
        <w:spacing w:after="0" w:line="240" w:lineRule="auto"/>
        <w:ind w:left="1304"/>
      </w:pPr>
      <w:r>
        <w:t>Puheenjohtaja Mika Tammilehto avasi kokouksen klo 12.03.</w:t>
      </w:r>
    </w:p>
    <w:p w:rsidR="00E33535" w:rsidRPr="002E1D29" w:rsidRDefault="00E33535" w:rsidP="00C83149">
      <w:pPr>
        <w:spacing w:after="0" w:line="240" w:lineRule="auto"/>
      </w:pPr>
    </w:p>
    <w:p w:rsidR="00520637" w:rsidRDefault="00F8485E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Esityslistan hyväksyminen</w:t>
      </w:r>
      <w:r w:rsidR="00C83149">
        <w:t xml:space="preserve"> kokouksen työjärjestykseksi</w:t>
      </w:r>
    </w:p>
    <w:p w:rsidR="00C83149" w:rsidRDefault="00C83149" w:rsidP="00C83149">
      <w:pPr>
        <w:spacing w:after="0" w:line="240" w:lineRule="auto"/>
      </w:pPr>
    </w:p>
    <w:p w:rsidR="00E33535" w:rsidRDefault="00E33535" w:rsidP="00E33535">
      <w:pPr>
        <w:spacing w:after="0" w:line="240" w:lineRule="auto"/>
        <w:ind w:left="1304"/>
      </w:pPr>
      <w:r>
        <w:t>Hyväksyttiin esityslista kokouksen työjärjestykseksi.</w:t>
      </w:r>
    </w:p>
    <w:p w:rsidR="00E33535" w:rsidRPr="002E1D29" w:rsidRDefault="00E33535" w:rsidP="00C83149">
      <w:pPr>
        <w:spacing w:after="0" w:line="240" w:lineRule="auto"/>
      </w:pPr>
    </w:p>
    <w:p w:rsidR="002E1D29" w:rsidRDefault="00520637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Ed</w:t>
      </w:r>
      <w:r w:rsidR="005E1BCA" w:rsidRPr="002E1D29">
        <w:t xml:space="preserve">ellisen kokouksen </w:t>
      </w:r>
      <w:r w:rsidR="00F8485E" w:rsidRPr="002E1D29">
        <w:t>muistio</w:t>
      </w:r>
    </w:p>
    <w:p w:rsidR="00C83149" w:rsidRDefault="00C83149" w:rsidP="00C83149">
      <w:pPr>
        <w:spacing w:after="0" w:line="240" w:lineRule="auto"/>
      </w:pPr>
    </w:p>
    <w:p w:rsidR="00E33535" w:rsidRDefault="00E33535" w:rsidP="00E33535">
      <w:pPr>
        <w:spacing w:after="0" w:line="240" w:lineRule="auto"/>
        <w:ind w:left="1304"/>
      </w:pPr>
      <w:r>
        <w:t xml:space="preserve">Hyväksyttiin edellisen kokouksen </w:t>
      </w:r>
      <w:r w:rsidR="001342BA">
        <w:t xml:space="preserve">muistio </w:t>
      </w:r>
      <w:r>
        <w:t>muutoksitta.</w:t>
      </w:r>
    </w:p>
    <w:p w:rsidR="00E33535" w:rsidRDefault="00E33535" w:rsidP="00C83149">
      <w:pPr>
        <w:spacing w:after="0" w:line="240" w:lineRule="auto"/>
      </w:pPr>
    </w:p>
    <w:p w:rsidR="00C83149" w:rsidRDefault="00C83149" w:rsidP="00982E26">
      <w:pPr>
        <w:pStyle w:val="Luettelokappale"/>
        <w:numPr>
          <w:ilvl w:val="0"/>
          <w:numId w:val="17"/>
        </w:numPr>
        <w:spacing w:after="0" w:line="240" w:lineRule="auto"/>
      </w:pPr>
      <w:proofErr w:type="gramStart"/>
      <w:r>
        <w:t>Opetus- ja kulttuuriministeriöön tulleet tutkintorakenteen muutosesitykset ja kokeiluesitykset</w:t>
      </w:r>
      <w:proofErr w:type="gramEnd"/>
      <w:r>
        <w:t xml:space="preserve"> </w:t>
      </w:r>
    </w:p>
    <w:p w:rsidR="00C83149" w:rsidRDefault="00C83149" w:rsidP="00982E26">
      <w:pPr>
        <w:spacing w:after="0" w:line="240" w:lineRule="auto"/>
      </w:pPr>
    </w:p>
    <w:p w:rsidR="00680B13" w:rsidRDefault="00680B13" w:rsidP="00982E26">
      <w:pPr>
        <w:spacing w:after="0" w:line="240" w:lineRule="auto"/>
        <w:ind w:left="1304"/>
      </w:pPr>
      <w:r>
        <w:t xml:space="preserve">Ville Heinonen esitteli muutosesitysten kokonaisuuden. </w:t>
      </w:r>
      <w:r w:rsidR="00582BF0">
        <w:t xml:space="preserve">Tutkintorakenteen muutoksista päättää opetus- ja kulttuuriministeriö. Muutosesitykset haluttiin </w:t>
      </w:r>
      <w:r w:rsidR="00CD6A4F">
        <w:t xml:space="preserve">kuitenkin </w:t>
      </w:r>
      <w:r w:rsidR="00582BF0">
        <w:t>tuoda ohjausry</w:t>
      </w:r>
      <w:r w:rsidR="00582BF0">
        <w:t>h</w:t>
      </w:r>
      <w:r w:rsidR="00582BF0">
        <w:t>mä</w:t>
      </w:r>
      <w:r w:rsidR="00CD6A4F">
        <w:t>n</w:t>
      </w:r>
      <w:r w:rsidR="00582BF0">
        <w:t xml:space="preserve"> käsittelyyn, koska ne havainnollistavat ja myös testaavat TUTKE2-linjau</w:t>
      </w:r>
      <w:r w:rsidR="00CD6A4F">
        <w:t>sten toimivuutta</w:t>
      </w:r>
      <w:r w:rsidR="00582BF0">
        <w:t xml:space="preserve"> käytännössä.</w:t>
      </w:r>
    </w:p>
    <w:p w:rsidR="00680B13" w:rsidRDefault="00680B13" w:rsidP="00982E26">
      <w:pPr>
        <w:spacing w:after="0" w:line="240" w:lineRule="auto"/>
        <w:ind w:left="1304"/>
      </w:pPr>
    </w:p>
    <w:p w:rsidR="00982E26" w:rsidRDefault="00982E26" w:rsidP="00982E26">
      <w:pPr>
        <w:spacing w:after="0" w:line="240" w:lineRule="auto"/>
        <w:ind w:left="1304"/>
      </w:pPr>
      <w:r>
        <w:t>Seija Rasku esitteli perustutkintoja koskevat tutkintorakenteen muutosesitykset ja kokeilul</w:t>
      </w:r>
      <w:r>
        <w:t>u</w:t>
      </w:r>
      <w:r>
        <w:t>pahakemuksen. Esitysten pohjalta on tarkoitus käynnistää kolme sosiaali- ja terveysalaan lii</w:t>
      </w:r>
      <w:r>
        <w:t>t</w:t>
      </w:r>
      <w:r>
        <w:t>tyvää koulutuskokeilua. Kokeilut toteutetaan vuosina 2014 – 2018. Päätökset uusien tutki</w:t>
      </w:r>
      <w:r>
        <w:t>n</w:t>
      </w:r>
      <w:r>
        <w:t>tojen tai koulutusohjelmien/osaamisalojen liittämisestä ammatilliseen tutkintojärjestelmään tehdään sen jälkeen, kun kokeilujen tulokset ovat käytettävissä.</w:t>
      </w:r>
    </w:p>
    <w:p w:rsidR="00982E26" w:rsidRDefault="00982E26" w:rsidP="00982E26">
      <w:pPr>
        <w:spacing w:after="0" w:line="240" w:lineRule="auto"/>
        <w:ind w:left="1304"/>
      </w:pPr>
    </w:p>
    <w:p w:rsidR="00982E26" w:rsidRDefault="00982E26" w:rsidP="00982E26">
      <w:pPr>
        <w:spacing w:after="0" w:line="240" w:lineRule="auto"/>
        <w:ind w:left="1304"/>
      </w:pPr>
      <w:r>
        <w:lastRenderedPageBreak/>
        <w:t xml:space="preserve">Ville Heinonen esitteli ammatti- ja erikoisammattitutkintoja koskevat tutkintorakenteen muutosesitykset. </w:t>
      </w:r>
      <w:r w:rsidR="00582BF0">
        <w:t xml:space="preserve">Muutosesityksistä perusteltuja </w:t>
      </w:r>
      <w:r w:rsidR="00CD6A4F">
        <w:t xml:space="preserve">ja myös TUTKE2-linjausten mukaisia </w:t>
      </w:r>
      <w:r w:rsidR="00582BF0">
        <w:t>ovat tutkintojen nimien muuttamiseen liittyvät esitykset sekä tutkintojen yhdistämiseen liittyvät esitykset. Nämä muutokset on tarkoitus tehdä mahdollisimman pian. Tutkintorakenteeseen lisättävien uusien tutkintojen osalta laboratorioalan ammattitutkinto on perusteltu</w:t>
      </w:r>
      <w:r w:rsidR="00CD6A4F">
        <w:t>, koska alalta puuttuu osaamista täydentävä tutkinto</w:t>
      </w:r>
      <w:r w:rsidR="00582BF0">
        <w:t xml:space="preserve">. Muiden </w:t>
      </w:r>
      <w:r w:rsidR="00CD6A4F">
        <w:t>esitettyjen uusien tutkintojen</w:t>
      </w:r>
      <w:r w:rsidR="00582BF0">
        <w:t xml:space="preserve"> osalta kaivataan vielä lisäselvityksiä. Lähiesimiehen ammattitutkinnon liittämistä tutkintojärjeste</w:t>
      </w:r>
      <w:r w:rsidR="00582BF0">
        <w:t>l</w:t>
      </w:r>
      <w:r w:rsidR="00582BF0">
        <w:t>mään tarkastellaan osana työnjohtokoulutuskokeilua koskevaa kokonaisratkaisua. Ruok</w:t>
      </w:r>
      <w:r w:rsidR="00582BF0">
        <w:t>a</w:t>
      </w:r>
      <w:r w:rsidR="00582BF0">
        <w:t>mestarin erikoisammattitutkinnon siirto koulutusalalta toiselle vaatii kustannusvaikutusten arviointia.</w:t>
      </w:r>
    </w:p>
    <w:p w:rsidR="00982E26" w:rsidRDefault="00982E26" w:rsidP="00982E26">
      <w:pPr>
        <w:spacing w:after="0" w:line="240" w:lineRule="auto"/>
        <w:ind w:left="1304"/>
      </w:pPr>
    </w:p>
    <w:p w:rsidR="00325EEA" w:rsidRDefault="00E009D4" w:rsidP="00C83149">
      <w:pPr>
        <w:pStyle w:val="Luettelokappale"/>
        <w:numPr>
          <w:ilvl w:val="0"/>
          <w:numId w:val="17"/>
        </w:numPr>
        <w:spacing w:after="0" w:line="240" w:lineRule="auto"/>
      </w:pPr>
      <w:r>
        <w:t xml:space="preserve">Koulutustoimikuntien alustavat </w:t>
      </w:r>
      <w:r w:rsidR="001D3CE6">
        <w:t xml:space="preserve">arvioit </w:t>
      </w:r>
      <w:r>
        <w:t>ammatillisten tutkintojen kehittämis</w:t>
      </w:r>
      <w:r w:rsidR="001D3CE6">
        <w:t>tarpeista</w:t>
      </w:r>
    </w:p>
    <w:p w:rsidR="00C83149" w:rsidRDefault="00C83149" w:rsidP="00A0044D">
      <w:pPr>
        <w:spacing w:after="0" w:line="240" w:lineRule="auto"/>
        <w:ind w:left="1304"/>
      </w:pPr>
    </w:p>
    <w:p w:rsidR="00A0044D" w:rsidRDefault="00A0044D" w:rsidP="00A0044D">
      <w:pPr>
        <w:spacing w:after="0" w:line="240" w:lineRule="auto"/>
        <w:ind w:left="1304"/>
        <w:rPr>
          <w:rFonts w:ascii="Calibri" w:eastAsia="Times New Roman" w:hAnsi="Calibri" w:cs="Calibri"/>
        </w:rPr>
      </w:pPr>
      <w:r>
        <w:t>Ville Heinonen kertoi, että alustavat arviot</w:t>
      </w:r>
      <w:r>
        <w:rPr>
          <w:rFonts w:ascii="Calibri" w:eastAsia="Times New Roman" w:hAnsi="Calibri" w:cs="Calibri"/>
        </w:rPr>
        <w:t xml:space="preserve"> saatiin lähes kaikilta koulutustoimikunnilta. To</w:t>
      </w:r>
      <w:r>
        <w:rPr>
          <w:rFonts w:ascii="Calibri" w:eastAsia="Times New Roman" w:hAnsi="Calibri" w:cs="Calibri"/>
        </w:rPr>
        <w:t>i</w:t>
      </w:r>
      <w:r>
        <w:rPr>
          <w:rFonts w:ascii="Calibri" w:eastAsia="Times New Roman" w:hAnsi="Calibri" w:cs="Calibri"/>
        </w:rPr>
        <w:t xml:space="preserve">mikunnat olivat pystyneet varsin hyvin arvioimaan oman osaamis- ja toimialansa tutkintoja suhteessa TUTKE2-linjauksiin. Arvioista voi yleisesti todeta, että useilla koulutustoimikunnilla on hyvät valmiudet oman </w:t>
      </w:r>
      <w:r w:rsidR="00677D19">
        <w:rPr>
          <w:rFonts w:ascii="Calibri" w:eastAsia="Times New Roman" w:hAnsi="Calibri" w:cs="Calibri"/>
        </w:rPr>
        <w:t xml:space="preserve">osaamis- ja toimialansa </w:t>
      </w:r>
      <w:r>
        <w:rPr>
          <w:rFonts w:ascii="Calibri" w:eastAsia="Times New Roman" w:hAnsi="Calibri" w:cs="Calibri"/>
        </w:rPr>
        <w:t>tutkintorakenteen</w:t>
      </w:r>
      <w:r w:rsidR="00677D19">
        <w:rPr>
          <w:rFonts w:ascii="Calibri" w:eastAsia="Times New Roman" w:hAnsi="Calibri" w:cs="Calibri"/>
        </w:rPr>
        <w:t xml:space="preserve"> ja tutkintojen</w:t>
      </w:r>
      <w:r>
        <w:rPr>
          <w:rFonts w:ascii="Calibri" w:eastAsia="Times New Roman" w:hAnsi="Calibri" w:cs="Calibri"/>
        </w:rPr>
        <w:t xml:space="preserve"> kehitt</w:t>
      </w:r>
      <w:r>
        <w:rPr>
          <w:rFonts w:ascii="Calibri" w:eastAsia="Times New Roman" w:hAnsi="Calibri" w:cs="Calibri"/>
        </w:rPr>
        <w:t>ä</w:t>
      </w:r>
      <w:r>
        <w:rPr>
          <w:rFonts w:ascii="Calibri" w:eastAsia="Times New Roman" w:hAnsi="Calibri" w:cs="Calibri"/>
        </w:rPr>
        <w:t>miseen</w:t>
      </w:r>
      <w:r w:rsidR="00677D19">
        <w:rPr>
          <w:rFonts w:ascii="Calibri" w:eastAsia="Times New Roman" w:hAnsi="Calibri" w:cs="Calibri"/>
        </w:rPr>
        <w:t>,</w:t>
      </w:r>
      <w:r>
        <w:rPr>
          <w:rFonts w:ascii="Calibri" w:eastAsia="Times New Roman" w:hAnsi="Calibri" w:cs="Calibri"/>
        </w:rPr>
        <w:t xml:space="preserve"> j</w:t>
      </w:r>
      <w:r w:rsidR="00677D19">
        <w:rPr>
          <w:rFonts w:ascii="Calibri" w:eastAsia="Times New Roman" w:hAnsi="Calibri" w:cs="Calibri"/>
        </w:rPr>
        <w:t>a työ on lähtenyt hyvin käyntiin. Yhteenvetona arvioista voidaan</w:t>
      </w:r>
      <w:r>
        <w:rPr>
          <w:rFonts w:ascii="Calibri" w:eastAsia="Times New Roman" w:hAnsi="Calibri" w:cs="Calibri"/>
        </w:rPr>
        <w:t xml:space="preserve"> todeta, että </w:t>
      </w:r>
      <w:r w:rsidR="00677D19">
        <w:rPr>
          <w:rFonts w:ascii="Calibri" w:eastAsia="Times New Roman" w:hAnsi="Calibri" w:cs="Calibri"/>
        </w:rPr>
        <w:t>TU</w:t>
      </w:r>
      <w:r w:rsidR="00677D19">
        <w:rPr>
          <w:rFonts w:ascii="Calibri" w:eastAsia="Times New Roman" w:hAnsi="Calibri" w:cs="Calibri"/>
        </w:rPr>
        <w:t>T</w:t>
      </w:r>
      <w:r w:rsidR="00677D19">
        <w:rPr>
          <w:rFonts w:ascii="Calibri" w:eastAsia="Times New Roman" w:hAnsi="Calibri" w:cs="Calibri"/>
        </w:rPr>
        <w:t>KE2</w:t>
      </w:r>
      <w:r>
        <w:rPr>
          <w:rFonts w:ascii="Calibri" w:eastAsia="Times New Roman" w:hAnsi="Calibri" w:cs="Calibri"/>
        </w:rPr>
        <w:t>-linjaukset mahdollistavat ja tukevat järkevää toimialakohtaista tutkintojen kehittämistä.</w:t>
      </w:r>
    </w:p>
    <w:p w:rsidR="00A0044D" w:rsidRDefault="00A0044D" w:rsidP="00A0044D">
      <w:pPr>
        <w:spacing w:after="0" w:line="240" w:lineRule="auto"/>
        <w:ind w:left="1304"/>
        <w:rPr>
          <w:rFonts w:ascii="Calibri" w:eastAsia="Times New Roman" w:hAnsi="Calibri" w:cs="Calibri"/>
        </w:rPr>
      </w:pPr>
    </w:p>
    <w:p w:rsidR="00A0044D" w:rsidRDefault="00CD6A4F" w:rsidP="00A0044D">
      <w:pPr>
        <w:spacing w:after="0" w:line="240" w:lineRule="auto"/>
        <w:ind w:left="130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Koulutustoimikunnat kannattivat h</w:t>
      </w:r>
      <w:r w:rsidR="00A0044D">
        <w:rPr>
          <w:rFonts w:ascii="Calibri" w:eastAsia="Times New Roman" w:hAnsi="Calibri" w:cs="Calibri"/>
        </w:rPr>
        <w:t>allituksen esityksen rakennetta ja kolmea tutkintotyyppiä. Tutkintojen sisäistä joustavuutta ja laaja-alaisuutta pidettiin hyvänä kehityssuunt</w:t>
      </w:r>
      <w:r w:rsidR="00677D19">
        <w:rPr>
          <w:rFonts w:ascii="Calibri" w:eastAsia="Times New Roman" w:hAnsi="Calibri" w:cs="Calibri"/>
        </w:rPr>
        <w:t>ana, joskin esimerkiksi taide-ala</w:t>
      </w:r>
      <w:r w:rsidR="00A0044D">
        <w:rPr>
          <w:rFonts w:ascii="Calibri" w:eastAsia="Times New Roman" w:hAnsi="Calibri" w:cs="Calibri"/>
        </w:rPr>
        <w:t xml:space="preserve">lla liian laaja valinnan kirjo yhden tutkinnon sisällä nähtiin haasteena. Liiallinen valinnaisuus nähtiin ongelmana myös </w:t>
      </w:r>
      <w:r w:rsidR="00677D19">
        <w:rPr>
          <w:rFonts w:ascii="Calibri" w:eastAsia="Times New Roman" w:hAnsi="Calibri" w:cs="Calibri"/>
        </w:rPr>
        <w:t>sosiaali- ja terveys</w:t>
      </w:r>
      <w:r w:rsidR="00A0044D">
        <w:rPr>
          <w:rFonts w:ascii="Calibri" w:eastAsia="Times New Roman" w:hAnsi="Calibri" w:cs="Calibri"/>
        </w:rPr>
        <w:t>alalla ja muilla säännellyillä aloilla. Vähintään yhden pakollisen tutkinnon osan osalta nähtiin haasteita koko tutkinnon tasolla. Jos pakollinen tutkinnon osa ymmärretään osaamisalakohtaiseksi, ongelma</w:t>
      </w:r>
      <w:r w:rsidR="00677D19">
        <w:rPr>
          <w:rFonts w:ascii="Calibri" w:eastAsia="Times New Roman" w:hAnsi="Calibri" w:cs="Calibri"/>
        </w:rPr>
        <w:t>a ei ole</w:t>
      </w:r>
      <w:r w:rsidR="00A0044D">
        <w:rPr>
          <w:rFonts w:ascii="Calibri" w:eastAsia="Times New Roman" w:hAnsi="Calibri" w:cs="Calibri"/>
        </w:rPr>
        <w:t>.</w:t>
      </w:r>
    </w:p>
    <w:p w:rsidR="00A0044D" w:rsidRDefault="00A0044D" w:rsidP="00A0044D">
      <w:pPr>
        <w:spacing w:after="0" w:line="240" w:lineRule="auto"/>
        <w:ind w:left="1304"/>
        <w:rPr>
          <w:rFonts w:ascii="Calibri" w:eastAsia="Times New Roman" w:hAnsi="Calibri" w:cs="Calibri"/>
        </w:rPr>
      </w:pPr>
    </w:p>
    <w:p w:rsidR="00A0044D" w:rsidRDefault="009D0262" w:rsidP="00A0044D">
      <w:pPr>
        <w:spacing w:after="0" w:line="240" w:lineRule="auto"/>
        <w:ind w:left="130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Koulutustoimikunnat katsoivat, että niiden pitäisi pystyä jatkossa tarkastelemaan nykyistä enemmän </w:t>
      </w:r>
      <w:r w:rsidR="00A0044D">
        <w:rPr>
          <w:rFonts w:ascii="Calibri" w:eastAsia="Times New Roman" w:hAnsi="Calibri" w:cs="Calibri"/>
        </w:rPr>
        <w:t>toimialojen rajapintoja koskev</w:t>
      </w:r>
      <w:r>
        <w:rPr>
          <w:rFonts w:ascii="Calibri" w:eastAsia="Times New Roman" w:hAnsi="Calibri" w:cs="Calibri"/>
        </w:rPr>
        <w:t>ia kysymyksiä</w:t>
      </w:r>
      <w:r w:rsidR="00A0044D">
        <w:rPr>
          <w:rFonts w:ascii="Calibri" w:eastAsia="Times New Roman" w:hAnsi="Calibri" w:cs="Calibri"/>
        </w:rPr>
        <w:t>. Osa toimikunnista oli tämän työn jo aloittanut, mutta lausuntojen kireä aikataulu ei mahdollistanut pidemmälle vietyä analyysia.</w:t>
      </w:r>
    </w:p>
    <w:p w:rsidR="00E33535" w:rsidRDefault="00E33535" w:rsidP="00677D19">
      <w:pPr>
        <w:spacing w:after="0" w:line="240" w:lineRule="auto"/>
        <w:ind w:left="1304"/>
      </w:pPr>
    </w:p>
    <w:p w:rsidR="00DD3E15" w:rsidRDefault="009D0262" w:rsidP="00677D19">
      <w:pPr>
        <w:spacing w:after="0" w:line="240" w:lineRule="auto"/>
        <w:ind w:left="1304"/>
      </w:pPr>
      <w:r>
        <w:t xml:space="preserve">Todettiin, että koulutustoimikunnat </w:t>
      </w:r>
      <w:r w:rsidR="00737610">
        <w:t>ovat lähestyneet oman osaamis- ja toimialansa tutkint</w:t>
      </w:r>
      <w:r w:rsidR="00737610">
        <w:t>o</w:t>
      </w:r>
      <w:r w:rsidR="00737610">
        <w:t xml:space="preserve">jen kehittämistä eri näkökulmista. Koulutustoimikuntien </w:t>
      </w:r>
      <w:r w:rsidR="00DD3E15">
        <w:t xml:space="preserve">alustavat arviot </w:t>
      </w:r>
      <w:r w:rsidR="00737610">
        <w:t xml:space="preserve">ovat </w:t>
      </w:r>
      <w:r w:rsidR="00DD3E15">
        <w:t xml:space="preserve">nyt </w:t>
      </w:r>
      <w:r w:rsidR="00737610">
        <w:t>hyvin er</w:t>
      </w:r>
      <w:r w:rsidR="00737610">
        <w:t>i</w:t>
      </w:r>
      <w:r w:rsidR="00737610">
        <w:t>tasoisia</w:t>
      </w:r>
      <w:r w:rsidR="00DD3E15">
        <w:t>, joten täsmällisempi ohjeistus olisi tarpeen</w:t>
      </w:r>
      <w:r w:rsidR="00737610">
        <w:t>.</w:t>
      </w:r>
      <w:r w:rsidR="00DD3E15">
        <w:t xml:space="preserve"> Todettiin myös, että k</w:t>
      </w:r>
      <w:r w:rsidR="00737610">
        <w:t>oulutustoimiku</w:t>
      </w:r>
      <w:r w:rsidR="00737610">
        <w:t>n</w:t>
      </w:r>
      <w:r w:rsidR="00737610">
        <w:t xml:space="preserve">nat </w:t>
      </w:r>
      <w:r>
        <w:t xml:space="preserve">tarvitsevat lisäresursseja toimialojen rajapinnoilla olevien osaamistarpeiden analysointia varten. Koulutus- ja tutkintotoimikuntien lisäksi </w:t>
      </w:r>
      <w:r w:rsidR="00DD3E15">
        <w:t>jatko</w:t>
      </w:r>
      <w:r>
        <w:t>keskusteluun tulisi ottaa mukaan la</w:t>
      </w:r>
      <w:r>
        <w:t>a</w:t>
      </w:r>
      <w:r>
        <w:t xml:space="preserve">jemmin eri sidosryhmien edustajia. </w:t>
      </w:r>
    </w:p>
    <w:p w:rsidR="00DD3E15" w:rsidRDefault="00DD3E15" w:rsidP="00677D19">
      <w:pPr>
        <w:spacing w:after="0" w:line="240" w:lineRule="auto"/>
        <w:ind w:left="1304"/>
      </w:pPr>
    </w:p>
    <w:p w:rsidR="009D0262" w:rsidRDefault="009D0262" w:rsidP="00677D19">
      <w:pPr>
        <w:spacing w:after="0" w:line="240" w:lineRule="auto"/>
        <w:ind w:left="1304"/>
      </w:pPr>
      <w:r>
        <w:t xml:space="preserve">Sovittiin, että </w:t>
      </w:r>
      <w:r w:rsidR="00757B84">
        <w:t>opetus- ja kulttuuri</w:t>
      </w:r>
      <w:r>
        <w:t>ministeriö selvittää mahdollisuudet lisäresurssiin ja täsme</w:t>
      </w:r>
      <w:r>
        <w:t>n</w:t>
      </w:r>
      <w:r>
        <w:t>tää koulutustoimikuntien ohjeistusta niin, että koulutustoimikunnilta saadaan konkreettisia esityksiä tutkintorakenteen ja tutkintojen perusteiden kehittämiseksi.</w:t>
      </w:r>
    </w:p>
    <w:p w:rsidR="00E33535" w:rsidRDefault="00E33535" w:rsidP="00C83149">
      <w:pPr>
        <w:spacing w:after="0" w:line="240" w:lineRule="auto"/>
      </w:pPr>
    </w:p>
    <w:p w:rsidR="00E009D4" w:rsidRDefault="00E009D4" w:rsidP="00C83149">
      <w:pPr>
        <w:pStyle w:val="Luettelokappale"/>
        <w:numPr>
          <w:ilvl w:val="0"/>
          <w:numId w:val="17"/>
        </w:numPr>
        <w:spacing w:after="0" w:line="240" w:lineRule="auto"/>
      </w:pPr>
      <w:r>
        <w:t>T</w:t>
      </w:r>
      <w:r w:rsidR="001D3CE6">
        <w:t>iedoksi: t</w:t>
      </w:r>
      <w:r w:rsidR="00C83149">
        <w:t>yönjohtokoulutuskokeilu</w:t>
      </w:r>
      <w:r w:rsidR="001D3CE6">
        <w:t>n ohjausryhmän kannanotto</w:t>
      </w:r>
    </w:p>
    <w:p w:rsidR="00C83149" w:rsidRDefault="00C83149" w:rsidP="00C83149">
      <w:pPr>
        <w:spacing w:after="0" w:line="240" w:lineRule="auto"/>
      </w:pPr>
    </w:p>
    <w:p w:rsidR="00E33535" w:rsidRDefault="00CA16BA" w:rsidP="00E33535">
      <w:pPr>
        <w:spacing w:after="0" w:line="240" w:lineRule="auto"/>
        <w:ind w:left="1304"/>
      </w:pPr>
      <w:r>
        <w:t xml:space="preserve">Mika Tammilehto esitteli työnjohtokoulutuskokeilun </w:t>
      </w:r>
      <w:r w:rsidR="00A0044D">
        <w:t xml:space="preserve">taustan </w:t>
      </w:r>
      <w:r>
        <w:t>ja työnjohtokoulutuskokeilun ohjausryhmän kannanoton. Sovittiin, että työnjohtokoulutuskokeiluun palataan osana a</w:t>
      </w:r>
      <w:r>
        <w:t>m</w:t>
      </w:r>
      <w:r>
        <w:t xml:space="preserve">matillisen koulutuksen tutkintorakenteen ja tutkintojen kokonaistarkastelua </w:t>
      </w:r>
      <w:r w:rsidR="00A0044D">
        <w:t xml:space="preserve">TUTKE2-ohjausryhmän </w:t>
      </w:r>
      <w:r>
        <w:t xml:space="preserve">joulukuun kokouksessa. Koulutustoimikuntien olisi hyvä ottaa työnjohto-osaamiseen liittyvät osaamistarpeet huomioon tehdessään oman osaamis- ja toimialansa </w:t>
      </w:r>
      <w:r w:rsidR="00A0044D">
        <w:t xml:space="preserve">tutkintorakenteen ja </w:t>
      </w:r>
      <w:r>
        <w:t>tutkintojen kehittämiseen liittyviä viimeisteltyjä esityksiä TUTKE2-ohjausryhmälle.</w:t>
      </w:r>
    </w:p>
    <w:p w:rsidR="00757B84" w:rsidRDefault="00757B84">
      <w:r>
        <w:br w:type="page"/>
      </w:r>
    </w:p>
    <w:p w:rsidR="00E33535" w:rsidRDefault="005E1BCA" w:rsidP="00A0044D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lastRenderedPageBreak/>
        <w:t>Seuraava</w:t>
      </w:r>
      <w:r w:rsidR="00CA426E">
        <w:t xml:space="preserve"> kokous</w:t>
      </w:r>
      <w:r w:rsidR="00447393">
        <w:t xml:space="preserve"> </w:t>
      </w:r>
    </w:p>
    <w:p w:rsidR="00E33535" w:rsidRDefault="00E33535" w:rsidP="00A0044D">
      <w:pPr>
        <w:pStyle w:val="Luettelokappale"/>
        <w:spacing w:after="0" w:line="240" w:lineRule="auto"/>
        <w:ind w:left="0"/>
      </w:pPr>
    </w:p>
    <w:p w:rsidR="00E33535" w:rsidRDefault="00E33535" w:rsidP="00A0044D">
      <w:pPr>
        <w:spacing w:after="0" w:line="240" w:lineRule="auto"/>
        <w:ind w:left="1304"/>
      </w:pPr>
      <w:r>
        <w:t xml:space="preserve">Ohjausryhmän seuraava kokous on </w:t>
      </w:r>
      <w:r w:rsidR="00D82DCB">
        <w:t>ke 1</w:t>
      </w:r>
      <w:r w:rsidR="00E009D4">
        <w:t>6</w:t>
      </w:r>
      <w:r w:rsidR="00D82DCB">
        <w:t>.</w:t>
      </w:r>
      <w:r w:rsidR="00E009D4">
        <w:t>10</w:t>
      </w:r>
      <w:r w:rsidR="00D82DCB">
        <w:t xml:space="preserve">.2013 </w:t>
      </w:r>
      <w:r w:rsidR="00094573">
        <w:t xml:space="preserve">12 </w:t>
      </w:r>
      <w:r w:rsidR="00CD6A4F">
        <w:t>-</w:t>
      </w:r>
      <w:r w:rsidR="00094573">
        <w:t xml:space="preserve"> 14</w:t>
      </w:r>
      <w:r>
        <w:t xml:space="preserve"> (</w:t>
      </w:r>
      <w:r w:rsidR="00094573">
        <w:t>Väinämöinen</w:t>
      </w:r>
      <w:r>
        <w:t xml:space="preserve">, </w:t>
      </w:r>
      <w:r w:rsidR="007C2185">
        <w:t>Meritullinkatu 1</w:t>
      </w:r>
      <w:r w:rsidR="001F1DAF">
        <w:t>0</w:t>
      </w:r>
      <w:r w:rsidR="007C2185">
        <w:t>)</w:t>
      </w:r>
      <w:r>
        <w:t>. Kokouksessa käsitellään lausuntoyhteenvetoa ja siitä aiheutuvia muutoksia hallituksen es</w:t>
      </w:r>
      <w:r>
        <w:t>i</w:t>
      </w:r>
      <w:r>
        <w:t>tykseen.</w:t>
      </w:r>
    </w:p>
    <w:p w:rsidR="00E33535" w:rsidRDefault="00E33535" w:rsidP="00A0044D">
      <w:pPr>
        <w:spacing w:after="0" w:line="240" w:lineRule="auto"/>
      </w:pPr>
    </w:p>
    <w:p w:rsidR="00C626CC" w:rsidRPr="002E1D29" w:rsidRDefault="00C626CC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Muut asiat</w:t>
      </w:r>
    </w:p>
    <w:p w:rsidR="00C83149" w:rsidRDefault="00C83149" w:rsidP="00C83149">
      <w:pPr>
        <w:spacing w:after="0" w:line="240" w:lineRule="auto"/>
      </w:pPr>
    </w:p>
    <w:p w:rsidR="00E33535" w:rsidRDefault="00E33535" w:rsidP="00E33535">
      <w:pPr>
        <w:spacing w:after="0" w:line="240" w:lineRule="auto"/>
        <w:ind w:left="1304"/>
      </w:pPr>
      <w:r>
        <w:t>Muita asioita ei ollut.</w:t>
      </w:r>
    </w:p>
    <w:p w:rsidR="00E33535" w:rsidRDefault="00E33535" w:rsidP="00C83149">
      <w:pPr>
        <w:spacing w:after="0" w:line="240" w:lineRule="auto"/>
      </w:pPr>
    </w:p>
    <w:p w:rsidR="00456D83" w:rsidRPr="002E1D29" w:rsidRDefault="00456D83" w:rsidP="00C83149">
      <w:pPr>
        <w:pStyle w:val="Luettelokappale"/>
        <w:numPr>
          <w:ilvl w:val="0"/>
          <w:numId w:val="17"/>
        </w:numPr>
        <w:spacing w:after="0" w:line="240" w:lineRule="auto"/>
      </w:pPr>
      <w:r w:rsidRPr="002E1D29">
        <w:t>Kokouksen päättäminen</w:t>
      </w:r>
    </w:p>
    <w:p w:rsidR="00F3311B" w:rsidRDefault="00F3311B" w:rsidP="002E1D29">
      <w:pPr>
        <w:spacing w:after="0" w:line="240" w:lineRule="auto"/>
      </w:pPr>
    </w:p>
    <w:p w:rsidR="00E33535" w:rsidRDefault="00E33535" w:rsidP="00E33535">
      <w:pPr>
        <w:spacing w:after="0" w:line="240" w:lineRule="auto"/>
        <w:ind w:left="1304"/>
      </w:pPr>
      <w:r>
        <w:t>Puheenjohtaja päätti kokouksen klo 13.11.</w:t>
      </w:r>
    </w:p>
    <w:p w:rsidR="00E33535" w:rsidRDefault="00E33535" w:rsidP="00E33535">
      <w:pPr>
        <w:spacing w:after="0" w:line="240" w:lineRule="auto"/>
      </w:pPr>
    </w:p>
    <w:p w:rsidR="00E33535" w:rsidRDefault="00E33535" w:rsidP="00E33535">
      <w:pPr>
        <w:spacing w:after="0" w:line="240" w:lineRule="auto"/>
      </w:pPr>
    </w:p>
    <w:p w:rsidR="00F3311B" w:rsidRDefault="00F3311B" w:rsidP="002E1D29">
      <w:pPr>
        <w:spacing w:after="0" w:line="240" w:lineRule="auto"/>
      </w:pPr>
    </w:p>
    <w:p w:rsidR="00C626CC" w:rsidRPr="002E1D29" w:rsidRDefault="00E040FC" w:rsidP="002E1D29">
      <w:pPr>
        <w:spacing w:after="0" w:line="240" w:lineRule="auto"/>
      </w:pPr>
      <w:r w:rsidRPr="002E1D29">
        <w:t>JAKELU</w:t>
      </w:r>
      <w:r w:rsidR="00ED5831" w:rsidRPr="002E1D29">
        <w:tab/>
      </w:r>
      <w:r w:rsidR="00C626CC" w:rsidRPr="002E1D29">
        <w:t>ohjausryhmän</w:t>
      </w:r>
      <w:r w:rsidR="00A5196E" w:rsidRPr="002E1D29">
        <w:t xml:space="preserve"> jäsenet</w:t>
      </w:r>
    </w:p>
    <w:sectPr w:rsidR="00C626CC" w:rsidRPr="002E1D29" w:rsidSect="00A36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31" w:rsidRDefault="00ED5831" w:rsidP="00A3674F">
      <w:pPr>
        <w:spacing w:after="0" w:line="240" w:lineRule="auto"/>
      </w:pPr>
      <w:r>
        <w:separator/>
      </w:r>
    </w:p>
  </w:endnote>
  <w:end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49" w:rsidRDefault="00CC6F49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49" w:rsidRDefault="00CC6F49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49" w:rsidRDefault="00CC6F4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31" w:rsidRDefault="00ED5831" w:rsidP="00A3674F">
      <w:pPr>
        <w:spacing w:after="0" w:line="240" w:lineRule="auto"/>
      </w:pPr>
      <w:r>
        <w:separator/>
      </w:r>
    </w:p>
  </w:footnote>
  <w:footnote w:type="continuationSeparator" w:id="0">
    <w:p w:rsidR="00ED5831" w:rsidRDefault="00ED5831" w:rsidP="00A3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49" w:rsidRDefault="00CC6F4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003393"/>
      <w:docPartObj>
        <w:docPartGallery w:val="Page Numbers (Top of Page)"/>
        <w:docPartUnique/>
      </w:docPartObj>
    </w:sdtPr>
    <w:sdtEndPr/>
    <w:sdtContent>
      <w:p w:rsidR="00ED5831" w:rsidRDefault="00ED583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49">
          <w:rPr>
            <w:noProof/>
          </w:rPr>
          <w:t>3</w:t>
        </w:r>
        <w:r>
          <w:fldChar w:fldCharType="end"/>
        </w:r>
      </w:p>
    </w:sdtContent>
  </w:sdt>
  <w:p w:rsidR="00ED5831" w:rsidRDefault="00ED5831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31" w:rsidRDefault="00ED5831" w:rsidP="00F8485E">
    <w:pPr>
      <w:spacing w:after="0" w:line="240" w:lineRule="auto"/>
    </w:pPr>
    <w:r>
      <w:t>OPETUS- JA KULTTUURIMINISTERIÖ</w:t>
    </w:r>
    <w:r>
      <w:tab/>
    </w:r>
    <w:r>
      <w:tab/>
    </w:r>
    <w:r w:rsidR="00E33535">
      <w:t>KOKOUSMUISTIO</w:t>
    </w:r>
    <w:r w:rsidR="00C52563">
      <w:tab/>
    </w:r>
    <w:r w:rsidR="00CC6F49">
      <w:t xml:space="preserve">Liite </w:t>
    </w:r>
    <w:r w:rsidR="00CC6F49">
      <w:t>1</w:t>
    </w:r>
    <w:bookmarkStart w:id="0" w:name="_GoBack"/>
    <w:bookmarkEnd w:id="0"/>
    <w:r>
      <w:tab/>
    </w:r>
    <w:r>
      <w:fldChar w:fldCharType="begin"/>
    </w:r>
    <w:r>
      <w:instrText>PAGE   \* MERGEFORMAT</w:instrText>
    </w:r>
    <w:r>
      <w:fldChar w:fldCharType="separate"/>
    </w:r>
    <w:r w:rsidR="00CC6F49">
      <w:rPr>
        <w:noProof/>
      </w:rPr>
      <w:t>1</w:t>
    </w:r>
    <w:r>
      <w:fldChar w:fldCharType="end"/>
    </w:r>
  </w:p>
  <w:p w:rsidR="009C1E11" w:rsidRDefault="009C1E11" w:rsidP="00F8485E">
    <w:pPr>
      <w:spacing w:after="0" w:line="240" w:lineRule="auto"/>
    </w:pPr>
  </w:p>
  <w:p w:rsidR="001747BE" w:rsidRDefault="001747BE" w:rsidP="00F8485E">
    <w:pPr>
      <w:spacing w:after="0" w:line="240" w:lineRule="auto"/>
    </w:pPr>
  </w:p>
  <w:p w:rsidR="00ED5831" w:rsidRDefault="001342BA" w:rsidP="00F8485E">
    <w:pPr>
      <w:spacing w:after="0" w:line="240" w:lineRule="auto"/>
      <w:ind w:left="5216"/>
    </w:pPr>
    <w:r>
      <w:t>27</w:t>
    </w:r>
    <w:r w:rsidR="00D82DCB">
      <w:t>.</w:t>
    </w:r>
    <w:r w:rsidR="00E009D4">
      <w:t>9</w:t>
    </w:r>
    <w:r w:rsidR="00520637">
      <w:t>.2013</w:t>
    </w:r>
  </w:p>
  <w:p w:rsidR="00520637" w:rsidRDefault="00520637" w:rsidP="00F8485E">
    <w:pPr>
      <w:pStyle w:val="Yltunniste"/>
      <w:tabs>
        <w:tab w:val="clear" w:pos="4819"/>
        <w:tab w:val="clear" w:pos="9638"/>
      </w:tabs>
    </w:pPr>
  </w:p>
  <w:p w:rsidR="00ED5831" w:rsidRDefault="00ED5831" w:rsidP="00F8485E">
    <w:pPr>
      <w:pStyle w:val="Yltunniste"/>
      <w:tabs>
        <w:tab w:val="clear" w:pos="4819"/>
        <w:tab w:val="clear" w:pos="9638"/>
      </w:tabs>
    </w:pPr>
  </w:p>
  <w:p w:rsidR="009C1E11" w:rsidRDefault="009C1E11" w:rsidP="00F8485E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850"/>
    <w:multiLevelType w:val="hybridMultilevel"/>
    <w:tmpl w:val="F770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A91"/>
    <w:multiLevelType w:val="hybridMultilevel"/>
    <w:tmpl w:val="29260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B17"/>
    <w:multiLevelType w:val="hybridMultilevel"/>
    <w:tmpl w:val="555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12735"/>
    <w:multiLevelType w:val="hybridMultilevel"/>
    <w:tmpl w:val="BDD06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40B"/>
    <w:multiLevelType w:val="multilevel"/>
    <w:tmpl w:val="C1FA3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>
    <w:nsid w:val="20367DEB"/>
    <w:multiLevelType w:val="multilevel"/>
    <w:tmpl w:val="D69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6120A"/>
    <w:multiLevelType w:val="hybridMultilevel"/>
    <w:tmpl w:val="8D1AA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859E3"/>
    <w:multiLevelType w:val="hybridMultilevel"/>
    <w:tmpl w:val="6B088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28632F"/>
    <w:multiLevelType w:val="hybridMultilevel"/>
    <w:tmpl w:val="BAE4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D2385"/>
    <w:multiLevelType w:val="hybridMultilevel"/>
    <w:tmpl w:val="AE08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74363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91C3D28"/>
    <w:multiLevelType w:val="hybridMultilevel"/>
    <w:tmpl w:val="C284B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35655A"/>
    <w:multiLevelType w:val="hybridMultilevel"/>
    <w:tmpl w:val="F906E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D34AF"/>
    <w:multiLevelType w:val="multilevel"/>
    <w:tmpl w:val="9FBA1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60F16AC"/>
    <w:multiLevelType w:val="hybridMultilevel"/>
    <w:tmpl w:val="A232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972"/>
    <w:multiLevelType w:val="hybridMultilevel"/>
    <w:tmpl w:val="DAEC1B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4652D"/>
    <w:multiLevelType w:val="hybridMultilevel"/>
    <w:tmpl w:val="6BF2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0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C"/>
    <w:rsid w:val="00044A1C"/>
    <w:rsid w:val="0004708F"/>
    <w:rsid w:val="00061FFD"/>
    <w:rsid w:val="00080E32"/>
    <w:rsid w:val="00094573"/>
    <w:rsid w:val="000D69AE"/>
    <w:rsid w:val="00121351"/>
    <w:rsid w:val="001241B1"/>
    <w:rsid w:val="001342BA"/>
    <w:rsid w:val="001747BE"/>
    <w:rsid w:val="001A65AD"/>
    <w:rsid w:val="001D3CE6"/>
    <w:rsid w:val="001F1DAF"/>
    <w:rsid w:val="002207B3"/>
    <w:rsid w:val="00290BD4"/>
    <w:rsid w:val="00295D36"/>
    <w:rsid w:val="002D3396"/>
    <w:rsid w:val="002D6333"/>
    <w:rsid w:val="002E1D29"/>
    <w:rsid w:val="002E69A5"/>
    <w:rsid w:val="002F6667"/>
    <w:rsid w:val="00325EEA"/>
    <w:rsid w:val="00362E3A"/>
    <w:rsid w:val="003E4E25"/>
    <w:rsid w:val="00402C9D"/>
    <w:rsid w:val="00447393"/>
    <w:rsid w:val="0045498A"/>
    <w:rsid w:val="00456D83"/>
    <w:rsid w:val="00477BAB"/>
    <w:rsid w:val="0048552A"/>
    <w:rsid w:val="004F2EAF"/>
    <w:rsid w:val="00514E10"/>
    <w:rsid w:val="00520637"/>
    <w:rsid w:val="0055116D"/>
    <w:rsid w:val="00554557"/>
    <w:rsid w:val="00582BF0"/>
    <w:rsid w:val="005A22BC"/>
    <w:rsid w:val="005D4962"/>
    <w:rsid w:val="005E0561"/>
    <w:rsid w:val="005E1BCA"/>
    <w:rsid w:val="0060326A"/>
    <w:rsid w:val="00626F69"/>
    <w:rsid w:val="00677D19"/>
    <w:rsid w:val="00680B13"/>
    <w:rsid w:val="006C472E"/>
    <w:rsid w:val="00737610"/>
    <w:rsid w:val="00757B84"/>
    <w:rsid w:val="00762209"/>
    <w:rsid w:val="00773471"/>
    <w:rsid w:val="007C2185"/>
    <w:rsid w:val="007D39F8"/>
    <w:rsid w:val="00817C22"/>
    <w:rsid w:val="00862225"/>
    <w:rsid w:val="008B7E06"/>
    <w:rsid w:val="008E3CB1"/>
    <w:rsid w:val="0094408C"/>
    <w:rsid w:val="00975712"/>
    <w:rsid w:val="00982E26"/>
    <w:rsid w:val="00992A14"/>
    <w:rsid w:val="00993E77"/>
    <w:rsid w:val="009C1E11"/>
    <w:rsid w:val="009C6815"/>
    <w:rsid w:val="009D0262"/>
    <w:rsid w:val="009F1E2C"/>
    <w:rsid w:val="00A0044D"/>
    <w:rsid w:val="00A16AA6"/>
    <w:rsid w:val="00A3674F"/>
    <w:rsid w:val="00A5196E"/>
    <w:rsid w:val="00A54BDB"/>
    <w:rsid w:val="00A8177A"/>
    <w:rsid w:val="00A93650"/>
    <w:rsid w:val="00AC3D37"/>
    <w:rsid w:val="00AE3793"/>
    <w:rsid w:val="00AF72A5"/>
    <w:rsid w:val="00B12DD8"/>
    <w:rsid w:val="00B77A5E"/>
    <w:rsid w:val="00B974DA"/>
    <w:rsid w:val="00BB7234"/>
    <w:rsid w:val="00BE5C94"/>
    <w:rsid w:val="00C04566"/>
    <w:rsid w:val="00C52563"/>
    <w:rsid w:val="00C626CC"/>
    <w:rsid w:val="00C8155A"/>
    <w:rsid w:val="00C83149"/>
    <w:rsid w:val="00CA16BA"/>
    <w:rsid w:val="00CA426E"/>
    <w:rsid w:val="00CB047C"/>
    <w:rsid w:val="00CC6F49"/>
    <w:rsid w:val="00CD58FD"/>
    <w:rsid w:val="00CD6A4F"/>
    <w:rsid w:val="00D053F6"/>
    <w:rsid w:val="00D43E53"/>
    <w:rsid w:val="00D82DCB"/>
    <w:rsid w:val="00D92319"/>
    <w:rsid w:val="00DD3E15"/>
    <w:rsid w:val="00DD757C"/>
    <w:rsid w:val="00E009D4"/>
    <w:rsid w:val="00E040FC"/>
    <w:rsid w:val="00E33535"/>
    <w:rsid w:val="00E727B1"/>
    <w:rsid w:val="00E968C4"/>
    <w:rsid w:val="00ED5831"/>
    <w:rsid w:val="00F02FDC"/>
    <w:rsid w:val="00F3311B"/>
    <w:rsid w:val="00F7783D"/>
    <w:rsid w:val="00F8485E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040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74F"/>
  </w:style>
  <w:style w:type="paragraph" w:styleId="Alatunniste">
    <w:name w:val="footer"/>
    <w:basedOn w:val="Normaali"/>
    <w:link w:val="AlatunnisteChar"/>
    <w:uiPriority w:val="99"/>
    <w:unhideWhenUsed/>
    <w:rsid w:val="00A36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74F"/>
  </w:style>
  <w:style w:type="paragraph" w:styleId="Seliteteksti">
    <w:name w:val="Balloon Text"/>
    <w:basedOn w:val="Normaali"/>
    <w:link w:val="SelitetekstiChar"/>
    <w:uiPriority w:val="99"/>
    <w:semiHidden/>
    <w:unhideWhenUsed/>
    <w:rsid w:val="00F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485E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uiPriority w:val="22"/>
    <w:qFormat/>
    <w:rsid w:val="00A16AA6"/>
    <w:rPr>
      <w:b/>
      <w:bCs/>
    </w:rPr>
  </w:style>
  <w:style w:type="character" w:styleId="Kommentinviite">
    <w:name w:val="annotation reference"/>
    <w:basedOn w:val="Kappaleenoletusfontti"/>
    <w:uiPriority w:val="99"/>
    <w:semiHidden/>
    <w:unhideWhenUsed/>
    <w:rsid w:val="008B7E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7E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7E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7E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7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FC3A-AF7B-459D-BDED-81C3415B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Leinonen Merja</dc:creator>
  <cp:lastModifiedBy>Rasku Seija</cp:lastModifiedBy>
  <cp:revision>2</cp:revision>
  <cp:lastPrinted>2013-04-09T08:15:00Z</cp:lastPrinted>
  <dcterms:created xsi:type="dcterms:W3CDTF">2013-10-04T10:27:00Z</dcterms:created>
  <dcterms:modified xsi:type="dcterms:W3CDTF">2013-10-04T10:27:00Z</dcterms:modified>
</cp:coreProperties>
</file>