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 w:rsidP="00D603FB">
      <w:pPr>
        <w:spacing w:after="0" w:line="240" w:lineRule="auto"/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D603FB" w:rsidRPr="004A2CB7" w:rsidRDefault="00D603FB" w:rsidP="00D603FB">
      <w:pPr>
        <w:spacing w:after="0" w:line="240" w:lineRule="auto"/>
      </w:pPr>
    </w:p>
    <w:p w:rsidR="004A2CB7" w:rsidRPr="004A2CB7" w:rsidRDefault="00C626CC" w:rsidP="004A2CB7">
      <w:pPr>
        <w:spacing w:after="0" w:line="240" w:lineRule="auto"/>
      </w:pPr>
      <w:r w:rsidRPr="004A2CB7">
        <w:t xml:space="preserve">Aika </w:t>
      </w:r>
      <w:r w:rsidR="002D6333" w:rsidRPr="004A2CB7">
        <w:tab/>
      </w:r>
      <w:r w:rsidR="001B40F5" w:rsidRPr="004A2CB7">
        <w:t xml:space="preserve">ma </w:t>
      </w:r>
      <w:r w:rsidR="001E0E2F" w:rsidRPr="004A2CB7">
        <w:t>15.12</w:t>
      </w:r>
      <w:r w:rsidR="00984402" w:rsidRPr="004A2CB7">
        <w:t>.</w:t>
      </w:r>
      <w:r w:rsidR="00520637" w:rsidRPr="004A2CB7">
        <w:t>201</w:t>
      </w:r>
      <w:r w:rsidR="00E11CFC" w:rsidRPr="004A2CB7">
        <w:t>4</w:t>
      </w:r>
      <w:r w:rsidR="00F8485E" w:rsidRPr="004A2CB7">
        <w:t xml:space="preserve"> </w:t>
      </w:r>
      <w:r w:rsidRPr="004A2CB7">
        <w:t>k</w:t>
      </w:r>
      <w:r w:rsidR="00520637" w:rsidRPr="004A2CB7">
        <w:t xml:space="preserve">lo </w:t>
      </w:r>
      <w:r w:rsidR="001B40F5" w:rsidRPr="004A2CB7">
        <w:t>9</w:t>
      </w:r>
      <w:r w:rsidR="00502381">
        <w:t>.03 - 10.24</w:t>
      </w:r>
    </w:p>
    <w:p w:rsidR="00C626CC" w:rsidRDefault="00C626CC" w:rsidP="004A2CB7">
      <w:pPr>
        <w:spacing w:after="0" w:line="240" w:lineRule="auto"/>
      </w:pPr>
      <w:r w:rsidRPr="004A2CB7">
        <w:t>Paikka</w:t>
      </w:r>
      <w:r>
        <w:t xml:space="preserve"> </w:t>
      </w:r>
      <w:r w:rsidR="002D6333">
        <w:tab/>
      </w:r>
      <w:r>
        <w:t xml:space="preserve">opetus- ja kulttuuriministeriö, </w:t>
      </w:r>
      <w:r w:rsidR="00A5196E">
        <w:t>kokoushuone</w:t>
      </w:r>
      <w:r w:rsidR="001B40F5">
        <w:t xml:space="preserve"> V</w:t>
      </w:r>
      <w:r w:rsidR="001E0E2F">
        <w:t>äinämöinen</w:t>
      </w:r>
      <w:r>
        <w:t>, Meritullinkatu 1</w:t>
      </w:r>
      <w:r w:rsidR="001E0E2F">
        <w:t>0</w:t>
      </w:r>
    </w:p>
    <w:p w:rsidR="00C626CC" w:rsidRDefault="004A2CB7" w:rsidP="00D603FB">
      <w:pPr>
        <w:spacing w:after="0" w:line="240" w:lineRule="auto"/>
      </w:pPr>
      <w:r>
        <w:t>Läsnä</w:t>
      </w:r>
      <w:r w:rsidR="002D6333">
        <w:tab/>
      </w:r>
      <w:r w:rsidR="005D4962">
        <w:t>Mika Tammilehto, OKM, puheenjohtaja</w:t>
      </w:r>
    </w:p>
    <w:p w:rsidR="005D4962" w:rsidRDefault="005D4962" w:rsidP="004A2CB7">
      <w:pPr>
        <w:spacing w:after="0" w:line="240" w:lineRule="auto"/>
        <w:ind w:firstLine="1304"/>
      </w:pPr>
      <w:r>
        <w:t>Heikki Blom, OKM</w:t>
      </w:r>
      <w:r w:rsidR="004A2CB7">
        <w:tab/>
      </w:r>
      <w:r w:rsidR="004A2CB7">
        <w:tab/>
        <w:t>poistui klo 9.39, kohta 6</w:t>
      </w:r>
    </w:p>
    <w:p w:rsidR="00D82DCB" w:rsidRDefault="00D82DCB" w:rsidP="004A2CB7">
      <w:pPr>
        <w:spacing w:after="0" w:line="240" w:lineRule="auto"/>
        <w:ind w:firstLine="1304"/>
      </w:pPr>
      <w:r>
        <w:t>Maija Innola, OKM</w:t>
      </w:r>
    </w:p>
    <w:p w:rsidR="005D4962" w:rsidRDefault="005D4962" w:rsidP="004A2CB7">
      <w:pPr>
        <w:spacing w:after="0" w:line="240" w:lineRule="auto"/>
        <w:ind w:firstLine="1304"/>
      </w:pPr>
      <w:r>
        <w:t>Maarit Kallio-Savela, Suomen Kuntaliitto ry</w:t>
      </w:r>
    </w:p>
    <w:p w:rsidR="005D4962" w:rsidRDefault="00C77269" w:rsidP="004A2CB7">
      <w:pPr>
        <w:spacing w:after="0" w:line="240" w:lineRule="auto"/>
        <w:ind w:firstLine="1304"/>
      </w:pPr>
      <w:r>
        <w:t>Sirkka-Liisa Kärki</w:t>
      </w:r>
      <w:r w:rsidR="005D4962">
        <w:t>, OPH</w:t>
      </w:r>
      <w:r w:rsidR="004A2CB7">
        <w:tab/>
      </w:r>
      <w:r w:rsidR="004A2CB7">
        <w:tab/>
        <w:t>saapui klo 9.06, kohta 4; poistui klo 9.55, kohta 6</w:t>
      </w:r>
    </w:p>
    <w:p w:rsidR="002D6333" w:rsidRPr="00A16AA6" w:rsidRDefault="002D6333" w:rsidP="004A2CB7">
      <w:pPr>
        <w:spacing w:after="0" w:line="240" w:lineRule="auto"/>
        <w:ind w:firstLine="1304"/>
        <w:rPr>
          <w:rFonts w:cstheme="minorHAnsi"/>
        </w:rPr>
      </w:pPr>
      <w:r w:rsidRPr="00A16AA6">
        <w:rPr>
          <w:rFonts w:cstheme="minorHAnsi"/>
        </w:rPr>
        <w:t xml:space="preserve">Reija Lepola, </w:t>
      </w:r>
      <w:r w:rsidR="00A16AA6" w:rsidRPr="00A16AA6">
        <w:rPr>
          <w:rFonts w:eastAsia="Times New Roman" w:cstheme="minorHAnsi"/>
          <w:bCs/>
          <w:lang w:eastAsia="en-GB"/>
        </w:rPr>
        <w:t>Suomen Ammattikoulutuksen Johtajat SAJO ry</w:t>
      </w:r>
    </w:p>
    <w:p w:rsidR="002D6333" w:rsidRDefault="002D6333" w:rsidP="004A2CB7">
      <w:pPr>
        <w:spacing w:after="0" w:line="240" w:lineRule="auto"/>
        <w:ind w:firstLine="1304"/>
      </w:pPr>
      <w:r>
        <w:t>Gun Marit Nieminen, YOAL ry</w:t>
      </w:r>
    </w:p>
    <w:p w:rsidR="00A03CC6" w:rsidRDefault="00A03CC6" w:rsidP="004A2CB7">
      <w:pPr>
        <w:spacing w:after="0" w:line="240" w:lineRule="auto"/>
        <w:ind w:firstLine="1304"/>
      </w:pPr>
      <w:r>
        <w:t xml:space="preserve">Hanne </w:t>
      </w:r>
      <w:proofErr w:type="spellStart"/>
      <w:r>
        <w:t>Paila</w:t>
      </w:r>
      <w:proofErr w:type="spellEnd"/>
      <w:r>
        <w:t>, AMKE ry</w:t>
      </w:r>
    </w:p>
    <w:p w:rsidR="005D4962" w:rsidRDefault="005D4962" w:rsidP="004A2CB7">
      <w:pPr>
        <w:spacing w:after="0" w:line="240" w:lineRule="auto"/>
        <w:ind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862225" w:rsidRDefault="00862225" w:rsidP="004A2CB7">
      <w:pPr>
        <w:spacing w:after="0" w:line="240" w:lineRule="auto"/>
        <w:ind w:firstLine="1304"/>
      </w:pPr>
      <w:r>
        <w:t>Antti Seitamaa, SAKKI ry</w:t>
      </w:r>
      <w:r w:rsidR="004A2CB7">
        <w:tab/>
      </w:r>
      <w:r w:rsidR="004A2CB7">
        <w:tab/>
        <w:t>saapui klo 9.06, kohta 4</w:t>
      </w:r>
    </w:p>
    <w:p w:rsidR="005D4962" w:rsidRDefault="005D4962" w:rsidP="004A2CB7">
      <w:pPr>
        <w:spacing w:after="0" w:line="240" w:lineRule="auto"/>
        <w:ind w:firstLine="1304"/>
      </w:pPr>
      <w:r>
        <w:t>Markku Virtanen, TEM</w:t>
      </w:r>
    </w:p>
    <w:p w:rsidR="004A2CB7" w:rsidRDefault="004A2CB7" w:rsidP="004A2CB7">
      <w:pPr>
        <w:spacing w:after="0" w:line="240" w:lineRule="auto"/>
        <w:ind w:firstLine="1304"/>
      </w:pPr>
      <w:r>
        <w:t>Inkeri Toikka, OAJ</w:t>
      </w:r>
    </w:p>
    <w:p w:rsidR="005D4962" w:rsidRDefault="005D4962" w:rsidP="004A2CB7">
      <w:pPr>
        <w:spacing w:after="0" w:line="240" w:lineRule="auto"/>
        <w:ind w:firstLine="1304"/>
      </w:pPr>
      <w:r>
        <w:t>Satu Ågren, EK</w:t>
      </w:r>
    </w:p>
    <w:p w:rsidR="002D6333" w:rsidRDefault="002D6333" w:rsidP="004A2CB7">
      <w:pPr>
        <w:spacing w:after="0" w:line="240" w:lineRule="auto"/>
        <w:ind w:firstLine="1304"/>
      </w:pPr>
      <w:r>
        <w:t>Seija Rasku, OKM, sihteeri</w:t>
      </w:r>
    </w:p>
    <w:p w:rsidR="00975712" w:rsidRDefault="00975712" w:rsidP="004A2CB7">
      <w:pPr>
        <w:spacing w:after="0" w:line="240" w:lineRule="auto"/>
        <w:ind w:firstLine="1304"/>
      </w:pPr>
    </w:p>
    <w:p w:rsidR="00975712" w:rsidRDefault="00975712" w:rsidP="004A2CB7">
      <w:pPr>
        <w:spacing w:after="0" w:line="240" w:lineRule="auto"/>
        <w:ind w:firstLine="1304"/>
      </w:pPr>
      <w:r>
        <w:t xml:space="preserve">Piritta </w:t>
      </w:r>
      <w:r w:rsidR="00502381">
        <w:t xml:space="preserve">Sirvio, </w:t>
      </w:r>
      <w:r>
        <w:t>OKM</w:t>
      </w:r>
    </w:p>
    <w:p w:rsidR="002D6333" w:rsidRDefault="002D6333" w:rsidP="00D603FB">
      <w:pPr>
        <w:spacing w:after="0" w:line="240" w:lineRule="auto"/>
      </w:pPr>
    </w:p>
    <w:p w:rsidR="001A65AD" w:rsidRDefault="001A65AD" w:rsidP="00D603FB">
      <w:pPr>
        <w:spacing w:after="0" w:line="240" w:lineRule="auto"/>
      </w:pPr>
    </w:p>
    <w:p w:rsidR="00520637" w:rsidRDefault="00A5196E" w:rsidP="00D603FB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</w:t>
      </w:r>
      <w:r w:rsidR="005A22BC">
        <w:t>ko</w:t>
      </w:r>
      <w:r w:rsidRPr="002E1D29">
        <w:t>uksen avaus</w:t>
      </w:r>
    </w:p>
    <w:p w:rsidR="00C83149" w:rsidRDefault="00C83149" w:rsidP="00D603FB">
      <w:pPr>
        <w:spacing w:after="0" w:line="240" w:lineRule="auto"/>
      </w:pPr>
    </w:p>
    <w:p w:rsidR="00502381" w:rsidRDefault="00502381" w:rsidP="00502381">
      <w:pPr>
        <w:spacing w:after="0" w:line="240" w:lineRule="auto"/>
        <w:ind w:left="1304"/>
      </w:pPr>
      <w:r w:rsidRPr="002132FA">
        <w:rPr>
          <w:rFonts w:ascii="Calibri" w:hAnsi="Calibri" w:cs="Calibri"/>
        </w:rPr>
        <w:t xml:space="preserve">Puheenjohtaja Mika </w:t>
      </w:r>
      <w:r>
        <w:rPr>
          <w:rFonts w:ascii="Calibri" w:hAnsi="Calibri" w:cs="Calibri"/>
        </w:rPr>
        <w:t>Tammilehto avasi kokouksen klo 9.03</w:t>
      </w:r>
      <w:r w:rsidRPr="002132FA">
        <w:rPr>
          <w:rFonts w:ascii="Calibri" w:hAnsi="Calibri" w:cs="Calibri"/>
        </w:rPr>
        <w:t>.</w:t>
      </w:r>
    </w:p>
    <w:p w:rsidR="00502381" w:rsidRDefault="00502381" w:rsidP="00D603FB">
      <w:pPr>
        <w:spacing w:after="0" w:line="240" w:lineRule="auto"/>
      </w:pPr>
    </w:p>
    <w:p w:rsidR="00502381" w:rsidRPr="002E1D29" w:rsidRDefault="00502381" w:rsidP="00D603FB">
      <w:pPr>
        <w:spacing w:after="0" w:line="240" w:lineRule="auto"/>
      </w:pPr>
    </w:p>
    <w:p w:rsidR="00520637" w:rsidRDefault="00F8485E" w:rsidP="00D603FB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Esityslistan hyväksyminen</w:t>
      </w:r>
      <w:r w:rsidR="00C83149">
        <w:t xml:space="preserve"> kokouksen työjärjestykseksi</w:t>
      </w:r>
    </w:p>
    <w:p w:rsidR="00C83149" w:rsidRDefault="00C83149" w:rsidP="00D603FB">
      <w:pPr>
        <w:spacing w:after="0" w:line="240" w:lineRule="auto"/>
      </w:pPr>
    </w:p>
    <w:p w:rsidR="00502381" w:rsidRDefault="00B45E3D" w:rsidP="00B45E3D">
      <w:pPr>
        <w:spacing w:after="0" w:line="240" w:lineRule="auto"/>
        <w:ind w:left="1304"/>
      </w:pPr>
      <w:r w:rsidRPr="002132FA">
        <w:rPr>
          <w:rFonts w:ascii="Calibri" w:hAnsi="Calibri" w:cs="Calibri"/>
        </w:rPr>
        <w:t>Hyväksyttiin esityslista kokouksen työjärjestykseksi.</w:t>
      </w:r>
    </w:p>
    <w:p w:rsidR="00502381" w:rsidRPr="002E1D29" w:rsidRDefault="00502381" w:rsidP="00D603FB">
      <w:pPr>
        <w:spacing w:after="0" w:line="240" w:lineRule="auto"/>
      </w:pPr>
    </w:p>
    <w:p w:rsidR="002E1D29" w:rsidRDefault="00520637" w:rsidP="00D603FB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</w:p>
    <w:p w:rsidR="00C83149" w:rsidRDefault="00C83149" w:rsidP="00D603FB">
      <w:pPr>
        <w:spacing w:after="0" w:line="240" w:lineRule="auto"/>
      </w:pPr>
    </w:p>
    <w:p w:rsidR="00B45E3D" w:rsidRDefault="00B45E3D" w:rsidP="00B45E3D">
      <w:pPr>
        <w:spacing w:after="0" w:line="240" w:lineRule="auto"/>
        <w:ind w:left="1304"/>
      </w:pPr>
      <w:r w:rsidRPr="002132FA">
        <w:rPr>
          <w:rFonts w:ascii="Calibri" w:hAnsi="Calibri" w:cs="Calibri"/>
        </w:rPr>
        <w:t>Hyväksyttiin edellisen kokouksen muistio muutoksitta.</w:t>
      </w:r>
    </w:p>
    <w:p w:rsidR="00502381" w:rsidRDefault="00502381" w:rsidP="00D603FB">
      <w:pPr>
        <w:spacing w:after="0" w:line="240" w:lineRule="auto"/>
      </w:pPr>
    </w:p>
    <w:p w:rsidR="001E0E2F" w:rsidRDefault="001E0E2F" w:rsidP="00D603FB">
      <w:pPr>
        <w:pStyle w:val="Luettelokappale"/>
        <w:numPr>
          <w:ilvl w:val="0"/>
          <w:numId w:val="17"/>
        </w:numPr>
        <w:spacing w:after="0" w:line="240" w:lineRule="auto"/>
      </w:pPr>
      <w:r>
        <w:t>Tilannekatsaus: säädös- ja määräysmuutokset</w:t>
      </w:r>
    </w:p>
    <w:p w:rsidR="001E0E2F" w:rsidRDefault="001E0E2F" w:rsidP="00D603FB">
      <w:pPr>
        <w:pStyle w:val="Luettelokappale"/>
        <w:spacing w:after="0" w:line="240" w:lineRule="auto"/>
        <w:ind w:left="0"/>
      </w:pPr>
    </w:p>
    <w:p w:rsidR="00502381" w:rsidRDefault="00B45E3D" w:rsidP="00B45E3D">
      <w:pPr>
        <w:pStyle w:val="Luettelokappale"/>
        <w:spacing w:after="0" w:line="240" w:lineRule="auto"/>
        <w:ind w:left="1304"/>
      </w:pPr>
      <w:r>
        <w:t xml:space="preserve">Piritta Sirvio kertoi, että lait on vahvistettu 3.10.2014 ja asetukset 9.10.2015. Kelpoisuusasetus on tarkoitus lähettää lausunnolle vielä </w:t>
      </w:r>
      <w:r w:rsidR="00C80179">
        <w:t>tällä viikolla (</w:t>
      </w:r>
      <w:proofErr w:type="spellStart"/>
      <w:r w:rsidR="00C80179">
        <w:t>vko</w:t>
      </w:r>
      <w:proofErr w:type="spellEnd"/>
      <w:r w:rsidR="00C80179">
        <w:t xml:space="preserve"> 51). Tutkinnon perusteet ja muut määräykset on annettu loka-marraskuun taitteessa.</w:t>
      </w:r>
    </w:p>
    <w:p w:rsidR="00502381" w:rsidRDefault="00502381" w:rsidP="00D603FB">
      <w:pPr>
        <w:pStyle w:val="Luettelokappale"/>
        <w:spacing w:after="0" w:line="240" w:lineRule="auto"/>
        <w:ind w:left="0"/>
      </w:pPr>
    </w:p>
    <w:p w:rsidR="001E0E2F" w:rsidRDefault="001E0E2F" w:rsidP="00D603FB">
      <w:pPr>
        <w:pStyle w:val="Luettelokappale"/>
        <w:numPr>
          <w:ilvl w:val="0"/>
          <w:numId w:val="17"/>
        </w:numPr>
        <w:spacing w:after="0" w:line="240" w:lineRule="auto"/>
      </w:pPr>
      <w:r>
        <w:t>Ammatillisen koulutuksen t</w:t>
      </w:r>
      <w:r w:rsidR="00D437FE">
        <w:t xml:space="preserve">utkintorakenteen </w:t>
      </w:r>
      <w:r w:rsidR="00193364">
        <w:t xml:space="preserve">kehittäminen </w:t>
      </w:r>
    </w:p>
    <w:p w:rsidR="001E0E2F" w:rsidRDefault="001E0E2F" w:rsidP="00D603FB">
      <w:pPr>
        <w:pStyle w:val="Luettelokappale"/>
        <w:spacing w:after="0" w:line="240" w:lineRule="auto"/>
        <w:ind w:left="360"/>
      </w:pPr>
    </w:p>
    <w:p w:rsidR="00F106B0" w:rsidRDefault="00C80179" w:rsidP="00C80179">
      <w:pPr>
        <w:pStyle w:val="Luettelokappale"/>
        <w:spacing w:after="0" w:line="240" w:lineRule="auto"/>
        <w:ind w:left="1304"/>
      </w:pPr>
      <w:r>
        <w:t xml:space="preserve">Puheenjohtaja palautti mieliin keskeiset ammatillisen koulutuksen tutkintojärjestelmän kehittämiseen liittyvät linjaukset, joiden mukaisesti tutkintorakenteen kehittämistyössä on tarkoitus edetä myös jatkossa. </w:t>
      </w:r>
    </w:p>
    <w:p w:rsidR="00F106B0" w:rsidRDefault="00F106B0" w:rsidP="00C80179">
      <w:pPr>
        <w:pStyle w:val="Luettelokappale"/>
        <w:spacing w:after="0" w:line="240" w:lineRule="auto"/>
        <w:ind w:left="1304"/>
      </w:pPr>
    </w:p>
    <w:p w:rsidR="00502381" w:rsidRDefault="00C80179" w:rsidP="00C80179">
      <w:pPr>
        <w:pStyle w:val="Luettelokappale"/>
        <w:spacing w:after="0" w:line="240" w:lineRule="auto"/>
        <w:ind w:left="1304"/>
      </w:pPr>
      <w:r>
        <w:lastRenderedPageBreak/>
        <w:t>Seija Rasku esitteli TUTKE2-työryhmässä luonnostellun aikataulun, jonka mukaisesti tutkintorakenteen kehittämistyössä on tarkoitus edetä. Keskusteltiin aikataulusta ja todettiin seuraavaa:</w:t>
      </w:r>
    </w:p>
    <w:p w:rsidR="00C80179" w:rsidRDefault="00C80179" w:rsidP="00C80179">
      <w:pPr>
        <w:pStyle w:val="Luettelokappale"/>
        <w:spacing w:after="0" w:line="240" w:lineRule="auto"/>
        <w:ind w:left="1304"/>
      </w:pPr>
    </w:p>
    <w:p w:rsidR="00C80179" w:rsidRDefault="00C80179" w:rsidP="00C80179">
      <w:pPr>
        <w:pStyle w:val="Luettelokappale"/>
        <w:numPr>
          <w:ilvl w:val="0"/>
          <w:numId w:val="21"/>
        </w:numPr>
        <w:spacing w:after="0" w:line="240" w:lineRule="auto"/>
      </w:pPr>
      <w:r>
        <w:t xml:space="preserve">Hyvä, että aikataulutettu suunnitelma on olemassa. Tutkintorakenteen kehittämisessä tulisi edetä rivakasti. </w:t>
      </w:r>
    </w:p>
    <w:p w:rsidR="00C80179" w:rsidRDefault="00C80179" w:rsidP="00C80179">
      <w:pPr>
        <w:pStyle w:val="Luettelokappale"/>
        <w:numPr>
          <w:ilvl w:val="0"/>
          <w:numId w:val="21"/>
        </w:numPr>
        <w:spacing w:after="0" w:line="240" w:lineRule="auto"/>
      </w:pPr>
      <w:r>
        <w:t>Tarvitaan alakohtaista tulevaisuuteen katsomista, jossa tarvitaan sekä koulutustoimikuntien, tutkintotoimikuntien että työelämän asiantuntemusta.</w:t>
      </w:r>
    </w:p>
    <w:p w:rsidR="00C80179" w:rsidRDefault="00C80179" w:rsidP="00C80179">
      <w:pPr>
        <w:pStyle w:val="Luettelokappale"/>
        <w:numPr>
          <w:ilvl w:val="0"/>
          <w:numId w:val="21"/>
        </w:numPr>
        <w:spacing w:after="0" w:line="240" w:lineRule="auto"/>
      </w:pPr>
      <w:r>
        <w:t>Eri alat ovat tutkintorakenteen kehittämistyössä eri vaiheessa.</w:t>
      </w:r>
      <w:r w:rsidR="007A243E">
        <w:t xml:space="preserve"> Alakohtainen näkemys on tärkeää, mutta jonkun on katsottava myös ison kuvan ja kokonaisuuden perään.</w:t>
      </w:r>
    </w:p>
    <w:p w:rsidR="00C80179" w:rsidRDefault="00C80179" w:rsidP="00C80179">
      <w:pPr>
        <w:pStyle w:val="Luettelokappale"/>
        <w:numPr>
          <w:ilvl w:val="0"/>
          <w:numId w:val="21"/>
        </w:numPr>
        <w:spacing w:after="0" w:line="240" w:lineRule="auto"/>
      </w:pPr>
      <w:r>
        <w:t>Tutkintorakenteen kehittämisessä painopisteen tulisi olla vuosissa 2015 – 2016, jotta saadaan uusi tutkintorakenne tukemaan uudistettua rahoitusjärjestelmää.</w:t>
      </w:r>
    </w:p>
    <w:p w:rsidR="00C80179" w:rsidRDefault="00C80179" w:rsidP="00C80179">
      <w:pPr>
        <w:pStyle w:val="Luettelokappale"/>
        <w:numPr>
          <w:ilvl w:val="0"/>
          <w:numId w:val="21"/>
        </w:numPr>
        <w:spacing w:after="0" w:line="240" w:lineRule="auto"/>
      </w:pPr>
      <w:r>
        <w:t>Koulutuksen järjestäjien näkökulmasta tutkintorakenteen kehittäminen osuu hankalaan vaiheeseen, kun ei järjestämislupaa hakiessaan varmasti tiedä, mitä tutkintoja tulevaisuudessa on ja mitä ei. Ohjeistusta tarvitaan.</w:t>
      </w:r>
    </w:p>
    <w:p w:rsidR="007A243E" w:rsidRDefault="007A243E" w:rsidP="00C80179">
      <w:pPr>
        <w:pStyle w:val="Luettelokappale"/>
        <w:numPr>
          <w:ilvl w:val="0"/>
          <w:numId w:val="21"/>
        </w:numPr>
        <w:spacing w:after="0" w:line="240" w:lineRule="auto"/>
      </w:pPr>
      <w:r>
        <w:t>Tutkintorakenteen kehittämistyössä tarpeen tarkastella erityisesti ammatti- ja erikoisammattitutkintoja, mutta myös perustutkinnot on pidettävä tarkastelussa mukana, jotta voidaan kehittää ammatillisia tutkintoja kokonaisuutena.</w:t>
      </w:r>
    </w:p>
    <w:p w:rsidR="00C80179" w:rsidRDefault="007A243E" w:rsidP="00C80179">
      <w:pPr>
        <w:pStyle w:val="Luettelokappale"/>
        <w:numPr>
          <w:ilvl w:val="0"/>
          <w:numId w:val="21"/>
        </w:numPr>
        <w:spacing w:after="0" w:line="240" w:lineRule="auto"/>
      </w:pPr>
      <w:r>
        <w:t>Poistuvien tutkintojen osalta tarvitaan siirtymäaikaa.</w:t>
      </w:r>
    </w:p>
    <w:p w:rsidR="00F106B0" w:rsidRDefault="00F106B0" w:rsidP="00F106B0">
      <w:pPr>
        <w:spacing w:after="0" w:line="240" w:lineRule="auto"/>
        <w:ind w:left="1304"/>
      </w:pPr>
    </w:p>
    <w:p w:rsidR="00F106B0" w:rsidRDefault="00F106B0" w:rsidP="00F106B0">
      <w:pPr>
        <w:spacing w:after="0" w:line="240" w:lineRule="auto"/>
        <w:ind w:left="1304"/>
      </w:pPr>
      <w:r>
        <w:t>Seija Rasku esitteli taulukon, jossa ammatillisten koulutuksen tutkintoja on tarkasteltu kokonaisuuksina tähän mennessä tehtyjen esitysten ja osittain myös TUTKE1-hankkeen aikana tehdyn jatkumotarkastelun pohjalta. Ohjausryhmä evästi jatkotyötä seuraavasti:</w:t>
      </w:r>
    </w:p>
    <w:p w:rsidR="00F106B0" w:rsidRDefault="00F106B0" w:rsidP="00F106B0">
      <w:pPr>
        <w:spacing w:after="0" w:line="240" w:lineRule="auto"/>
        <w:ind w:left="1304"/>
      </w:pPr>
    </w:p>
    <w:p w:rsidR="00F106B0" w:rsidRDefault="00F106B0" w:rsidP="00F106B0">
      <w:pPr>
        <w:pStyle w:val="Luettelokappale"/>
        <w:numPr>
          <w:ilvl w:val="0"/>
          <w:numId w:val="22"/>
        </w:numPr>
        <w:spacing w:after="0" w:line="240" w:lineRule="auto"/>
      </w:pPr>
      <w:r>
        <w:t>Taulukko antaa hyvän kuvan nykytilanteesta: tutkintoja on liikaa.</w:t>
      </w:r>
    </w:p>
    <w:p w:rsidR="00F106B0" w:rsidRDefault="00F106B0" w:rsidP="00F106B0">
      <w:pPr>
        <w:pStyle w:val="Luettelokappale"/>
        <w:numPr>
          <w:ilvl w:val="0"/>
          <w:numId w:val="22"/>
        </w:numPr>
        <w:spacing w:after="0" w:line="240" w:lineRule="auto"/>
      </w:pPr>
      <w:r>
        <w:t>Vaikka tutkintojen määrää karsitaan yhdistämällä ammattitaitovaatimuksiltaan läheisiä tutkintoja, osaaminen ei katoa mihinkään tutkintojärjestelmästä. S</w:t>
      </w:r>
      <w:r>
        <w:t>ama osaaminen on saavutettavissa osaamisalan tai valinnaisuuden kautta.</w:t>
      </w:r>
    </w:p>
    <w:p w:rsidR="00F106B0" w:rsidRDefault="00F106B0" w:rsidP="00F106B0">
      <w:pPr>
        <w:pStyle w:val="Luettelokappale"/>
        <w:numPr>
          <w:ilvl w:val="0"/>
          <w:numId w:val="22"/>
        </w:numPr>
        <w:spacing w:after="0" w:line="240" w:lineRule="auto"/>
      </w:pPr>
      <w:r>
        <w:t>Etenkin tekniikan alan tutkinnot on syytä käydä läpi. Tutkintoja on liikaa myös perustutkintopuolella.</w:t>
      </w:r>
    </w:p>
    <w:p w:rsidR="00F106B0" w:rsidRDefault="00F106B0" w:rsidP="00F106B0">
      <w:pPr>
        <w:pStyle w:val="Luettelokappale"/>
        <w:numPr>
          <w:ilvl w:val="0"/>
          <w:numId w:val="22"/>
        </w:numPr>
        <w:spacing w:after="0" w:line="240" w:lineRule="auto"/>
      </w:pPr>
      <w:r>
        <w:t>Tutkintojen yhdistämiseen liittyy monia pelkoja ja myös oman tutkinnon varjelua. Tarvitaan vaikutusvaltaista tahoa katsomaan kokonaisuutta suhteessa tulevaisuuden osaamistarpeisiin. Tarkastelun ei pidä perustua liikaa nykyisiin tutkintoihin.</w:t>
      </w:r>
    </w:p>
    <w:p w:rsidR="00F106B0" w:rsidRDefault="00F106B0" w:rsidP="00F106B0">
      <w:pPr>
        <w:spacing w:after="0" w:line="240" w:lineRule="auto"/>
      </w:pPr>
    </w:p>
    <w:p w:rsidR="00F106B0" w:rsidRDefault="00F106B0" w:rsidP="00F106B0">
      <w:pPr>
        <w:spacing w:after="0" w:line="240" w:lineRule="auto"/>
        <w:ind w:left="1304"/>
      </w:pPr>
      <w:r>
        <w:t xml:space="preserve">Puheenjohtaja totesi, että tutkintorakenteen kehittämistyötä jatketaan tehtyjen esitysten pohjalta. </w:t>
      </w:r>
      <w:r w:rsidR="009F5253">
        <w:t>Työmarkkinakeskusjärjestöt osallistuvat tutkintorakenteen kehittämiseen ja koordinoivat kehittämistyötä yhdessä ministeriön kanssa. Kehittämistyössä on sovitettava yhteen työelämän osaamistarpeiden nopeat muutokset sekä koulutusjärjestelmän vakaus ja joustavuus.</w:t>
      </w:r>
    </w:p>
    <w:p w:rsidR="00502381" w:rsidRDefault="00502381" w:rsidP="00D603FB">
      <w:pPr>
        <w:pStyle w:val="Luettelokappale"/>
        <w:spacing w:after="0" w:line="240" w:lineRule="auto"/>
        <w:ind w:left="360"/>
      </w:pPr>
    </w:p>
    <w:p w:rsidR="00BC7D18" w:rsidRDefault="001E0E2F" w:rsidP="00D603FB">
      <w:pPr>
        <w:pStyle w:val="Luettelokappale"/>
        <w:numPr>
          <w:ilvl w:val="0"/>
          <w:numId w:val="17"/>
        </w:numPr>
        <w:spacing w:after="0" w:line="240" w:lineRule="auto"/>
      </w:pPr>
      <w:r>
        <w:t xml:space="preserve">Toimeenpanon tuki </w:t>
      </w:r>
    </w:p>
    <w:p w:rsidR="00BC7D18" w:rsidRDefault="00BC7D18" w:rsidP="00D603FB">
      <w:pPr>
        <w:spacing w:after="0" w:line="240" w:lineRule="auto"/>
      </w:pPr>
    </w:p>
    <w:p w:rsidR="00502381" w:rsidRDefault="007A243E" w:rsidP="007A243E">
      <w:pPr>
        <w:spacing w:after="0" w:line="240" w:lineRule="auto"/>
        <w:ind w:left="1304"/>
      </w:pPr>
      <w:r>
        <w:t xml:space="preserve">Sirkka-Liisa Kärki Opetushallituksesta esitteli ammatillisen koulutuksen tutkintojärjestelmän toimeenpanon tukea (ks. tarkemmin liite). </w:t>
      </w:r>
      <w:r w:rsidR="0053691A">
        <w:t>Keskusteltiin toimeenpanosta ja todettiin seuraavaa:</w:t>
      </w:r>
    </w:p>
    <w:p w:rsidR="0053691A" w:rsidRDefault="0053691A" w:rsidP="007A243E">
      <w:pPr>
        <w:spacing w:after="0" w:line="240" w:lineRule="auto"/>
        <w:ind w:left="1304"/>
      </w:pPr>
    </w:p>
    <w:p w:rsidR="0053691A" w:rsidRDefault="0053691A" w:rsidP="0053691A">
      <w:pPr>
        <w:pStyle w:val="Luettelokappale"/>
        <w:numPr>
          <w:ilvl w:val="0"/>
          <w:numId w:val="23"/>
        </w:numPr>
        <w:spacing w:after="0" w:line="240" w:lineRule="auto"/>
      </w:pPr>
      <w:r>
        <w:t>On tärkeää, että tukea on tarjolla. Etenkin konkreettisia esimerkkejä ja kokemuksia kaivataan.</w:t>
      </w:r>
    </w:p>
    <w:p w:rsidR="0053691A" w:rsidRDefault="0053691A" w:rsidP="0053691A">
      <w:pPr>
        <w:pStyle w:val="Luettelokappale"/>
        <w:numPr>
          <w:ilvl w:val="0"/>
          <w:numId w:val="23"/>
        </w:numPr>
        <w:spacing w:after="0" w:line="240" w:lineRule="auto"/>
      </w:pPr>
      <w:r>
        <w:t xml:space="preserve">Suurin kysymystulva kohdistuu opettajien työn ja opiskelijoiden lukujärjestyksiin liittyviin asioihin. </w:t>
      </w:r>
    </w:p>
    <w:p w:rsidR="0053691A" w:rsidRDefault="0053691A" w:rsidP="0053691A">
      <w:pPr>
        <w:pStyle w:val="Luettelokappale"/>
        <w:numPr>
          <w:ilvl w:val="0"/>
          <w:numId w:val="23"/>
        </w:numPr>
        <w:spacing w:after="0" w:line="240" w:lineRule="auto"/>
      </w:pPr>
      <w:r>
        <w:lastRenderedPageBreak/>
        <w:t xml:space="preserve">Perusopetuksen opinto-ohjaajille on tärkeää tiedottaa muutoksesta, myös VALMA- ja </w:t>
      </w:r>
      <w:proofErr w:type="spellStart"/>
      <w:r>
        <w:t>TELMA-muutoksista</w:t>
      </w:r>
      <w:proofErr w:type="spellEnd"/>
      <w:r>
        <w:t xml:space="preserve">, jotta osaavat kertoa </w:t>
      </w:r>
      <w:r w:rsidR="0011554E">
        <w:t xml:space="preserve">uudistuksista </w:t>
      </w:r>
      <w:r>
        <w:t>oppilailleen. Myös ammatillisen koulutuksen opinto-ohjaajat tarvitsevat tietoa</w:t>
      </w:r>
      <w:r w:rsidR="0011554E">
        <w:t xml:space="preserve"> siitä, mistä uudistuksissa on kysymys.</w:t>
      </w:r>
    </w:p>
    <w:p w:rsidR="0011554E" w:rsidRDefault="0011554E" w:rsidP="0053691A">
      <w:pPr>
        <w:pStyle w:val="Luettelokappale"/>
        <w:numPr>
          <w:ilvl w:val="0"/>
          <w:numId w:val="23"/>
        </w:numPr>
        <w:spacing w:after="0" w:line="240" w:lineRule="auto"/>
      </w:pPr>
      <w:r>
        <w:t xml:space="preserve">OKM julkaisee Ammattiosaaja </w:t>
      </w:r>
      <w:proofErr w:type="spellStart"/>
      <w:r>
        <w:t>Extran</w:t>
      </w:r>
      <w:proofErr w:type="spellEnd"/>
      <w:r>
        <w:t xml:space="preserve">, jossa kerrotaan muutoksista. OAJ toivoi, että lehteä saisi jakeluun </w:t>
      </w:r>
      <w:proofErr w:type="spellStart"/>
      <w:r>
        <w:t>Educa-messuille</w:t>
      </w:r>
      <w:proofErr w:type="spellEnd"/>
      <w:r>
        <w:t>.</w:t>
      </w:r>
    </w:p>
    <w:p w:rsidR="0011554E" w:rsidRDefault="0011554E" w:rsidP="0053691A">
      <w:pPr>
        <w:pStyle w:val="Luettelokappale"/>
        <w:numPr>
          <w:ilvl w:val="0"/>
          <w:numId w:val="23"/>
        </w:numPr>
        <w:spacing w:after="0" w:line="240" w:lineRule="auto"/>
      </w:pPr>
      <w:r>
        <w:t xml:space="preserve">Tutkintotoimikunnat ja ammatillinen opettajankoulutus (perus- ja täydennyskoulutus) </w:t>
      </w:r>
      <w:bookmarkStart w:id="0" w:name="_GoBack"/>
      <w:bookmarkEnd w:id="0"/>
      <w:r>
        <w:t xml:space="preserve">on otettava huomioon tiedotuksessa. </w:t>
      </w:r>
    </w:p>
    <w:p w:rsidR="0011554E" w:rsidRDefault="0011554E" w:rsidP="0053691A">
      <w:pPr>
        <w:pStyle w:val="Luettelokappale"/>
        <w:numPr>
          <w:ilvl w:val="0"/>
          <w:numId w:val="23"/>
        </w:numPr>
        <w:spacing w:after="0" w:line="240" w:lineRule="auto"/>
      </w:pPr>
      <w:r>
        <w:t>Opintohallintojärjestelmien ohjelmistotoimittajat eivät ole vielä sisäistäneet osaamisperusteisuuden aiheuttamia muutostarpeita. Ne kaipaavat tietoa uudistuksesta, jotta järjestelmät saadaan tukemaan säädös- ja määräysmuutoksia ja osaamisperusteista ajattelutapaa.</w:t>
      </w:r>
    </w:p>
    <w:p w:rsidR="0011554E" w:rsidRDefault="0011554E" w:rsidP="0053691A">
      <w:pPr>
        <w:pStyle w:val="Luettelokappale"/>
        <w:numPr>
          <w:ilvl w:val="0"/>
          <w:numId w:val="23"/>
        </w:numPr>
        <w:spacing w:after="0" w:line="240" w:lineRule="auto"/>
      </w:pPr>
      <w:r>
        <w:t xml:space="preserve">Sähköiset ja </w:t>
      </w:r>
      <w:proofErr w:type="spellStart"/>
      <w:r>
        <w:t>rakenteistetut</w:t>
      </w:r>
      <w:proofErr w:type="spellEnd"/>
      <w:r>
        <w:t xml:space="preserve"> </w:t>
      </w:r>
      <w:proofErr w:type="spellStart"/>
      <w:r>
        <w:t>ePerusteet</w:t>
      </w:r>
      <w:proofErr w:type="spellEnd"/>
      <w:r>
        <w:t xml:space="preserve"> ovat tulossa käyttöön. Niihin voi tutustua </w:t>
      </w:r>
      <w:proofErr w:type="spellStart"/>
      <w:r>
        <w:t>Opintopolku.fi-palvelussa</w:t>
      </w:r>
      <w:proofErr w:type="spellEnd"/>
      <w:r>
        <w:t xml:space="preserve">. </w:t>
      </w:r>
      <w:proofErr w:type="spellStart"/>
      <w:r>
        <w:t>ePerusteet</w:t>
      </w:r>
      <w:proofErr w:type="spellEnd"/>
      <w:r>
        <w:t xml:space="preserve"> tukevat osaamisperusteisen ajattelun viemistä eteenpäin koulutuksen järjestäjän tasolla.</w:t>
      </w:r>
    </w:p>
    <w:p w:rsidR="00502381" w:rsidRDefault="00502381" w:rsidP="00D603FB">
      <w:pPr>
        <w:spacing w:after="0" w:line="240" w:lineRule="auto"/>
      </w:pPr>
    </w:p>
    <w:p w:rsidR="00C626CC" w:rsidRPr="002E1D29" w:rsidRDefault="00C626CC" w:rsidP="00D603FB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Muut asiat</w:t>
      </w:r>
    </w:p>
    <w:p w:rsidR="00C83149" w:rsidRDefault="00C83149" w:rsidP="00D603FB">
      <w:pPr>
        <w:spacing w:after="0" w:line="240" w:lineRule="auto"/>
      </w:pPr>
    </w:p>
    <w:p w:rsidR="007A243E" w:rsidRDefault="007A243E" w:rsidP="007A243E">
      <w:pPr>
        <w:spacing w:after="0" w:line="240" w:lineRule="auto"/>
        <w:ind w:left="1304"/>
      </w:pPr>
      <w:r>
        <w:t>Puheenjohtaja kiitti lämpimästi ohjausryhmän jäseniä yhdessä tehdystä työstä ammatillisen koulutuksen tutkintojärjestelmän kehittämiseksi sekä toivotti kaikille hyvää ja rauhallista joulua.</w:t>
      </w:r>
    </w:p>
    <w:p w:rsidR="007A243E" w:rsidRDefault="007A243E" w:rsidP="00D603FB">
      <w:pPr>
        <w:spacing w:after="0" w:line="240" w:lineRule="auto"/>
      </w:pPr>
    </w:p>
    <w:p w:rsidR="00456D83" w:rsidRPr="002E1D29" w:rsidRDefault="00456D83" w:rsidP="00D603FB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Kokouksen päättäminen</w:t>
      </w:r>
    </w:p>
    <w:p w:rsidR="00F3311B" w:rsidRDefault="00F3311B" w:rsidP="00D603FB">
      <w:pPr>
        <w:spacing w:after="0" w:line="240" w:lineRule="auto"/>
      </w:pPr>
    </w:p>
    <w:p w:rsidR="00F3311B" w:rsidRDefault="00502381" w:rsidP="00502381">
      <w:pPr>
        <w:spacing w:after="0" w:line="240" w:lineRule="auto"/>
        <w:ind w:left="1304"/>
      </w:pPr>
      <w:r w:rsidRPr="002132FA">
        <w:rPr>
          <w:rFonts w:ascii="Calibri" w:hAnsi="Calibri" w:cs="Calibri"/>
        </w:rPr>
        <w:t xml:space="preserve">Puheenjohtaja päätti kokouksen klo </w:t>
      </w:r>
      <w:r>
        <w:rPr>
          <w:rFonts w:ascii="Calibri" w:hAnsi="Calibri" w:cs="Calibri"/>
        </w:rPr>
        <w:t>10.24</w:t>
      </w:r>
      <w:r w:rsidRPr="002132FA">
        <w:rPr>
          <w:rFonts w:ascii="Calibri" w:hAnsi="Calibri" w:cs="Calibri"/>
        </w:rPr>
        <w:t>.</w:t>
      </w:r>
    </w:p>
    <w:p w:rsidR="00F3311B" w:rsidRDefault="00F3311B" w:rsidP="00D603FB">
      <w:pPr>
        <w:spacing w:after="0" w:line="240" w:lineRule="auto"/>
      </w:pPr>
    </w:p>
    <w:p w:rsidR="00061FFD" w:rsidRPr="002E1D29" w:rsidRDefault="00ED5831" w:rsidP="00D603FB">
      <w:pPr>
        <w:spacing w:after="0" w:line="240" w:lineRule="auto"/>
      </w:pPr>
      <w:r w:rsidRPr="002E1D29">
        <w:t>LIIT</w:t>
      </w:r>
      <w:r w:rsidR="00502381">
        <w:t>E</w:t>
      </w:r>
    </w:p>
    <w:p w:rsidR="00502381" w:rsidRDefault="00502381" w:rsidP="00D603FB">
      <w:pPr>
        <w:spacing w:after="0" w:line="240" w:lineRule="auto"/>
      </w:pPr>
    </w:p>
    <w:p w:rsidR="00BC7D18" w:rsidRDefault="009F5253" w:rsidP="009F5253">
      <w:pPr>
        <w:spacing w:after="0" w:line="240" w:lineRule="auto"/>
        <w:ind w:left="1304"/>
      </w:pPr>
      <w:r>
        <w:t>Osaamisperusteisuus todeksi: TUTKE2 toimeenpano (Sirkka-Liisa Kärjen PowerPoint-esitys 15.12.2014)</w:t>
      </w:r>
    </w:p>
    <w:p w:rsidR="001E0E2F" w:rsidRDefault="001E0E2F" w:rsidP="002E1D29">
      <w:pPr>
        <w:spacing w:after="0" w:line="240" w:lineRule="auto"/>
      </w:pPr>
    </w:p>
    <w:p w:rsidR="00BC7D18" w:rsidRDefault="00BC7D18" w:rsidP="002E1D29">
      <w:pPr>
        <w:spacing w:after="0" w:line="240" w:lineRule="auto"/>
      </w:pPr>
    </w:p>
    <w:p w:rsidR="00C626CC" w:rsidRPr="002E1D29" w:rsidRDefault="00E040FC" w:rsidP="002E1D29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17" w:rsidRDefault="00B32517" w:rsidP="00A3674F">
      <w:pPr>
        <w:spacing w:after="0" w:line="240" w:lineRule="auto"/>
      </w:pPr>
      <w:r>
        <w:separator/>
      </w:r>
    </w:p>
  </w:endnote>
  <w:endnote w:type="continuationSeparator" w:id="0">
    <w:p w:rsidR="00B32517" w:rsidRDefault="00B32517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17" w:rsidRDefault="00B32517" w:rsidP="00A3674F">
      <w:pPr>
        <w:spacing w:after="0" w:line="240" w:lineRule="auto"/>
      </w:pPr>
      <w:r>
        <w:separator/>
      </w:r>
    </w:p>
  </w:footnote>
  <w:footnote w:type="continuationSeparator" w:id="0">
    <w:p w:rsidR="00B32517" w:rsidRDefault="00B32517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54E">
          <w:rPr>
            <w:noProof/>
          </w:rPr>
          <w:t>3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</w:r>
    <w:r w:rsidR="004A2CB7">
      <w:t>KOKOUSMUISTIO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F106B0">
      <w:rPr>
        <w:noProof/>
      </w:rPr>
      <w:t>1</w:t>
    </w:r>
    <w:r>
      <w:fldChar w:fldCharType="end"/>
    </w:r>
  </w:p>
  <w:p w:rsidR="009C1E11" w:rsidRDefault="009C1E11" w:rsidP="00F8485E">
    <w:pPr>
      <w:spacing w:after="0" w:line="240" w:lineRule="auto"/>
    </w:pPr>
  </w:p>
  <w:p w:rsidR="001747BE" w:rsidRDefault="001747BE" w:rsidP="00F8485E">
    <w:pPr>
      <w:spacing w:after="0" w:line="240" w:lineRule="auto"/>
    </w:pPr>
  </w:p>
  <w:p w:rsidR="00ED5831" w:rsidRDefault="004A2CB7" w:rsidP="00F8485E">
    <w:pPr>
      <w:spacing w:after="0" w:line="240" w:lineRule="auto"/>
      <w:ind w:left="5216"/>
    </w:pPr>
    <w:r>
      <w:t>2.2</w:t>
    </w:r>
    <w:r w:rsidR="00B445AC">
      <w:t>.</w:t>
    </w:r>
    <w:r w:rsidR="00520637">
      <w:t>201</w:t>
    </w:r>
    <w:r>
      <w:t>5</w:t>
    </w:r>
    <w:r w:rsidR="00F106B0">
      <w:t xml:space="preserve"> (luonnos)</w:t>
    </w: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9C1E11" w:rsidRDefault="009C1E1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50"/>
    <w:multiLevelType w:val="hybridMultilevel"/>
    <w:tmpl w:val="F770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66B17"/>
    <w:multiLevelType w:val="hybridMultilevel"/>
    <w:tmpl w:val="5554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5">
    <w:nsid w:val="20367DEB"/>
    <w:multiLevelType w:val="multilevel"/>
    <w:tmpl w:val="D69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41250"/>
    <w:multiLevelType w:val="hybridMultilevel"/>
    <w:tmpl w:val="53961020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>
    <w:nsid w:val="3523363B"/>
    <w:multiLevelType w:val="hybridMultilevel"/>
    <w:tmpl w:val="5524D978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859E3"/>
    <w:multiLevelType w:val="hybridMultilevel"/>
    <w:tmpl w:val="6B088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5201E8"/>
    <w:multiLevelType w:val="hybridMultilevel"/>
    <w:tmpl w:val="8CBEC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10474"/>
    <w:multiLevelType w:val="hybridMultilevel"/>
    <w:tmpl w:val="EFB20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D2385"/>
    <w:multiLevelType w:val="hybridMultilevel"/>
    <w:tmpl w:val="AE08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17A1A"/>
    <w:multiLevelType w:val="hybridMultilevel"/>
    <w:tmpl w:val="3392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91C3D28"/>
    <w:multiLevelType w:val="hybridMultilevel"/>
    <w:tmpl w:val="02A4A7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35655A"/>
    <w:multiLevelType w:val="hybridMultilevel"/>
    <w:tmpl w:val="F906E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660F16AC"/>
    <w:multiLevelType w:val="hybridMultilevel"/>
    <w:tmpl w:val="A232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47658"/>
    <w:multiLevelType w:val="hybridMultilevel"/>
    <w:tmpl w:val="CE02C5B2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4652D"/>
    <w:multiLevelType w:val="hybridMultilevel"/>
    <w:tmpl w:val="6BF2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"/>
  </w:num>
  <w:num w:numId="4">
    <w:abstractNumId w:val="3"/>
  </w:num>
  <w:num w:numId="5">
    <w:abstractNumId w:val="4"/>
  </w:num>
  <w:num w:numId="6">
    <w:abstractNumId w:val="18"/>
  </w:num>
  <w:num w:numId="7">
    <w:abstractNumId w:val="8"/>
  </w:num>
  <w:num w:numId="8">
    <w:abstractNumId w:val="19"/>
  </w:num>
  <w:num w:numId="9">
    <w:abstractNumId w:val="11"/>
  </w:num>
  <w:num w:numId="10">
    <w:abstractNumId w:val="5"/>
  </w:num>
  <w:num w:numId="11">
    <w:abstractNumId w:val="13"/>
  </w:num>
  <w:num w:numId="12">
    <w:abstractNumId w:val="9"/>
  </w:num>
  <w:num w:numId="13">
    <w:abstractNumId w:val="22"/>
  </w:num>
  <w:num w:numId="14">
    <w:abstractNumId w:val="0"/>
  </w:num>
  <w:num w:numId="15">
    <w:abstractNumId w:val="2"/>
  </w:num>
  <w:num w:numId="16">
    <w:abstractNumId w:val="17"/>
  </w:num>
  <w:num w:numId="17">
    <w:abstractNumId w:val="16"/>
  </w:num>
  <w:num w:numId="18">
    <w:abstractNumId w:val="14"/>
  </w:num>
  <w:num w:numId="19">
    <w:abstractNumId w:val="10"/>
  </w:num>
  <w:num w:numId="20">
    <w:abstractNumId w:val="12"/>
  </w:num>
  <w:num w:numId="21">
    <w:abstractNumId w:val="6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3261B"/>
    <w:rsid w:val="00044A1C"/>
    <w:rsid w:val="0004708F"/>
    <w:rsid w:val="00061FFD"/>
    <w:rsid w:val="00076F48"/>
    <w:rsid w:val="00080E32"/>
    <w:rsid w:val="00094573"/>
    <w:rsid w:val="000964E7"/>
    <w:rsid w:val="000D69AE"/>
    <w:rsid w:val="00101875"/>
    <w:rsid w:val="0011554E"/>
    <w:rsid w:val="00121351"/>
    <w:rsid w:val="001241B1"/>
    <w:rsid w:val="001747BE"/>
    <w:rsid w:val="00193364"/>
    <w:rsid w:val="001A65AD"/>
    <w:rsid w:val="001B40F5"/>
    <w:rsid w:val="001D3CE6"/>
    <w:rsid w:val="001E0E2F"/>
    <w:rsid w:val="001F1DAF"/>
    <w:rsid w:val="002032A1"/>
    <w:rsid w:val="002207B3"/>
    <w:rsid w:val="00261D25"/>
    <w:rsid w:val="002676BF"/>
    <w:rsid w:val="00285111"/>
    <w:rsid w:val="00290BD4"/>
    <w:rsid w:val="00295D36"/>
    <w:rsid w:val="002D3396"/>
    <w:rsid w:val="002D6333"/>
    <w:rsid w:val="002E1D29"/>
    <w:rsid w:val="002E69A5"/>
    <w:rsid w:val="002F6667"/>
    <w:rsid w:val="00325EEA"/>
    <w:rsid w:val="00362E3A"/>
    <w:rsid w:val="003C1DA4"/>
    <w:rsid w:val="003E4E25"/>
    <w:rsid w:val="00402C9D"/>
    <w:rsid w:val="00447393"/>
    <w:rsid w:val="0045498A"/>
    <w:rsid w:val="00456D83"/>
    <w:rsid w:val="00477BAB"/>
    <w:rsid w:val="0048552A"/>
    <w:rsid w:val="004A2CB7"/>
    <w:rsid w:val="004F2EAF"/>
    <w:rsid w:val="00502381"/>
    <w:rsid w:val="00514E10"/>
    <w:rsid w:val="00520637"/>
    <w:rsid w:val="00526800"/>
    <w:rsid w:val="0053691A"/>
    <w:rsid w:val="0055116D"/>
    <w:rsid w:val="00554557"/>
    <w:rsid w:val="005603CA"/>
    <w:rsid w:val="005A22BC"/>
    <w:rsid w:val="005D4962"/>
    <w:rsid w:val="005E1BCA"/>
    <w:rsid w:val="0060326A"/>
    <w:rsid w:val="00626F69"/>
    <w:rsid w:val="00683DF9"/>
    <w:rsid w:val="006C472E"/>
    <w:rsid w:val="006F7785"/>
    <w:rsid w:val="007434F0"/>
    <w:rsid w:val="00762209"/>
    <w:rsid w:val="00773471"/>
    <w:rsid w:val="007A243E"/>
    <w:rsid w:val="007C2185"/>
    <w:rsid w:val="007D39F8"/>
    <w:rsid w:val="00817C22"/>
    <w:rsid w:val="00862225"/>
    <w:rsid w:val="00880FAD"/>
    <w:rsid w:val="0088726B"/>
    <w:rsid w:val="008B7E06"/>
    <w:rsid w:val="008E0080"/>
    <w:rsid w:val="008E3CB1"/>
    <w:rsid w:val="0094408C"/>
    <w:rsid w:val="009750E0"/>
    <w:rsid w:val="00975712"/>
    <w:rsid w:val="00984402"/>
    <w:rsid w:val="00992A14"/>
    <w:rsid w:val="00993E77"/>
    <w:rsid w:val="00996FC1"/>
    <w:rsid w:val="009C1E11"/>
    <w:rsid w:val="009C6815"/>
    <w:rsid w:val="009F1E2C"/>
    <w:rsid w:val="009F5253"/>
    <w:rsid w:val="00A03CC6"/>
    <w:rsid w:val="00A14924"/>
    <w:rsid w:val="00A16AA6"/>
    <w:rsid w:val="00A3674F"/>
    <w:rsid w:val="00A5196E"/>
    <w:rsid w:val="00A54BDB"/>
    <w:rsid w:val="00A72593"/>
    <w:rsid w:val="00A8177A"/>
    <w:rsid w:val="00A93650"/>
    <w:rsid w:val="00AA5587"/>
    <w:rsid w:val="00AB287A"/>
    <w:rsid w:val="00AC3D37"/>
    <w:rsid w:val="00AE3793"/>
    <w:rsid w:val="00AE728C"/>
    <w:rsid w:val="00AE7C0F"/>
    <w:rsid w:val="00AF72A5"/>
    <w:rsid w:val="00B02016"/>
    <w:rsid w:val="00B12DD8"/>
    <w:rsid w:val="00B32517"/>
    <w:rsid w:val="00B445AC"/>
    <w:rsid w:val="00B45E3D"/>
    <w:rsid w:val="00B75C00"/>
    <w:rsid w:val="00B77A5E"/>
    <w:rsid w:val="00B8345D"/>
    <w:rsid w:val="00B94851"/>
    <w:rsid w:val="00B974DA"/>
    <w:rsid w:val="00BA09D5"/>
    <w:rsid w:val="00BB7234"/>
    <w:rsid w:val="00BC7D18"/>
    <w:rsid w:val="00BE5C94"/>
    <w:rsid w:val="00C04566"/>
    <w:rsid w:val="00C52563"/>
    <w:rsid w:val="00C626CC"/>
    <w:rsid w:val="00C77269"/>
    <w:rsid w:val="00C80179"/>
    <w:rsid w:val="00C8155A"/>
    <w:rsid w:val="00C83149"/>
    <w:rsid w:val="00CA426E"/>
    <w:rsid w:val="00CB047C"/>
    <w:rsid w:val="00CB33F1"/>
    <w:rsid w:val="00CD58FD"/>
    <w:rsid w:val="00D053F6"/>
    <w:rsid w:val="00D437FE"/>
    <w:rsid w:val="00D43DE8"/>
    <w:rsid w:val="00D43E53"/>
    <w:rsid w:val="00D54A0B"/>
    <w:rsid w:val="00D603FB"/>
    <w:rsid w:val="00D82DCB"/>
    <w:rsid w:val="00D92319"/>
    <w:rsid w:val="00DD757C"/>
    <w:rsid w:val="00E009D4"/>
    <w:rsid w:val="00E040FC"/>
    <w:rsid w:val="00E11CFC"/>
    <w:rsid w:val="00E727B1"/>
    <w:rsid w:val="00E968C4"/>
    <w:rsid w:val="00EB2A51"/>
    <w:rsid w:val="00EB6D33"/>
    <w:rsid w:val="00ED5831"/>
    <w:rsid w:val="00F02FDC"/>
    <w:rsid w:val="00F106B0"/>
    <w:rsid w:val="00F3311B"/>
    <w:rsid w:val="00F71B59"/>
    <w:rsid w:val="00F7783D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6</cp:revision>
  <cp:lastPrinted>2014-12-08T12:04:00Z</cp:lastPrinted>
  <dcterms:created xsi:type="dcterms:W3CDTF">2015-02-02T08:27:00Z</dcterms:created>
  <dcterms:modified xsi:type="dcterms:W3CDTF">2015-02-02T10:19:00Z</dcterms:modified>
</cp:coreProperties>
</file>