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DE" w:rsidRDefault="00253D82" w:rsidP="00253D82">
      <w:pPr>
        <w:spacing w:after="0" w:line="300" w:lineRule="atLeas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Hanna </w:t>
      </w:r>
      <w:proofErr w:type="spellStart"/>
      <w:r>
        <w:rPr>
          <w:rFonts w:ascii="Times New Roman" w:hAnsi="Times New Roman" w:cs="Times New Roman"/>
          <w:sz w:val="24"/>
          <w:szCs w:val="24"/>
        </w:rPr>
        <w:t>Wass</w:t>
      </w:r>
      <w:proofErr w:type="spellEnd"/>
    </w:p>
    <w:p w:rsidR="00253D82" w:rsidRDefault="00253D82" w:rsidP="00253D82">
      <w:pPr>
        <w:spacing w:after="0" w:line="300" w:lineRule="atLeast"/>
        <w:rPr>
          <w:rFonts w:ascii="Times New Roman" w:hAnsi="Times New Roman" w:cs="Times New Roman"/>
          <w:sz w:val="24"/>
          <w:szCs w:val="24"/>
        </w:rPr>
      </w:pPr>
      <w:r>
        <w:rPr>
          <w:rFonts w:ascii="Times New Roman" w:hAnsi="Times New Roman" w:cs="Times New Roman"/>
          <w:sz w:val="24"/>
          <w:szCs w:val="24"/>
        </w:rPr>
        <w:t>dosentti, akatemiatutkija</w:t>
      </w:r>
    </w:p>
    <w:p w:rsidR="00253D82" w:rsidRDefault="00253D82" w:rsidP="00253D82">
      <w:pPr>
        <w:spacing w:after="0" w:line="300" w:lineRule="atLeast"/>
        <w:rPr>
          <w:rFonts w:ascii="Times New Roman" w:hAnsi="Times New Roman" w:cs="Times New Roman"/>
          <w:sz w:val="24"/>
          <w:szCs w:val="24"/>
        </w:rPr>
      </w:pPr>
      <w:r>
        <w:rPr>
          <w:rFonts w:ascii="Times New Roman" w:hAnsi="Times New Roman" w:cs="Times New Roman"/>
          <w:sz w:val="24"/>
          <w:szCs w:val="24"/>
        </w:rPr>
        <w:t>politiikan ja talouden tutkimuksen laitos</w:t>
      </w:r>
    </w:p>
    <w:p w:rsidR="00253D82" w:rsidRDefault="00253D82" w:rsidP="00253D82">
      <w:pPr>
        <w:spacing w:after="0" w:line="300" w:lineRule="atLeast"/>
        <w:rPr>
          <w:rFonts w:ascii="Times New Roman" w:hAnsi="Times New Roman" w:cs="Times New Roman"/>
          <w:sz w:val="24"/>
          <w:szCs w:val="24"/>
        </w:rPr>
      </w:pPr>
      <w:r>
        <w:rPr>
          <w:rFonts w:ascii="Times New Roman" w:hAnsi="Times New Roman" w:cs="Times New Roman"/>
          <w:sz w:val="24"/>
          <w:szCs w:val="24"/>
        </w:rPr>
        <w:t>Helsingin yliopisto</w:t>
      </w:r>
    </w:p>
    <w:p w:rsidR="00253D82" w:rsidRDefault="00983EDA" w:rsidP="00253D82">
      <w:pPr>
        <w:spacing w:after="0" w:line="300" w:lineRule="atLeast"/>
        <w:rPr>
          <w:rFonts w:ascii="Times New Roman" w:hAnsi="Times New Roman" w:cs="Times New Roman"/>
          <w:sz w:val="24"/>
          <w:szCs w:val="24"/>
        </w:rPr>
      </w:pPr>
      <w:hyperlink r:id="rId7" w:history="1">
        <w:r w:rsidR="00253D82" w:rsidRPr="00695E49">
          <w:rPr>
            <w:rStyle w:val="Hyperlinkki"/>
            <w:rFonts w:ascii="Times New Roman" w:hAnsi="Times New Roman" w:cs="Times New Roman"/>
            <w:sz w:val="24"/>
            <w:szCs w:val="24"/>
          </w:rPr>
          <w:t>hanna.wass@helsinki.fi</w:t>
        </w:r>
      </w:hyperlink>
      <w:r w:rsidR="00253D82">
        <w:rPr>
          <w:rFonts w:ascii="Times New Roman" w:hAnsi="Times New Roman" w:cs="Times New Roman"/>
          <w:sz w:val="24"/>
          <w:szCs w:val="24"/>
        </w:rPr>
        <w:t xml:space="preserve"> </w:t>
      </w:r>
    </w:p>
    <w:p w:rsidR="00253D82" w:rsidRDefault="00253D82" w:rsidP="00253D82">
      <w:pPr>
        <w:spacing w:after="0" w:line="300" w:lineRule="atLeast"/>
        <w:rPr>
          <w:rFonts w:ascii="Times New Roman" w:hAnsi="Times New Roman" w:cs="Times New Roman"/>
          <w:sz w:val="24"/>
          <w:szCs w:val="24"/>
        </w:rPr>
      </w:pPr>
    </w:p>
    <w:p w:rsidR="00253D82" w:rsidRDefault="00253D82" w:rsidP="00253D82">
      <w:pPr>
        <w:spacing w:after="0" w:line="300" w:lineRule="atLeast"/>
        <w:jc w:val="both"/>
        <w:rPr>
          <w:rFonts w:ascii="Times New Roman" w:hAnsi="Times New Roman" w:cs="Times New Roman"/>
          <w:b/>
          <w:sz w:val="24"/>
          <w:szCs w:val="24"/>
        </w:rPr>
      </w:pPr>
      <w:r w:rsidRPr="00253D82">
        <w:rPr>
          <w:rFonts w:ascii="Times New Roman" w:hAnsi="Times New Roman" w:cs="Times New Roman"/>
          <w:b/>
          <w:sz w:val="24"/>
          <w:szCs w:val="24"/>
        </w:rPr>
        <w:t xml:space="preserve">Lausunto vaalien ajankohtia ja kansalaisten osallistumisoikeuksia selvittävälle </w:t>
      </w:r>
      <w:r>
        <w:rPr>
          <w:rFonts w:ascii="Times New Roman" w:hAnsi="Times New Roman" w:cs="Times New Roman"/>
          <w:b/>
          <w:sz w:val="24"/>
          <w:szCs w:val="24"/>
        </w:rPr>
        <w:t xml:space="preserve">parlamentaariselle </w:t>
      </w:r>
      <w:r w:rsidRPr="00253D82">
        <w:rPr>
          <w:rFonts w:ascii="Times New Roman" w:hAnsi="Times New Roman" w:cs="Times New Roman"/>
          <w:b/>
          <w:sz w:val="24"/>
          <w:szCs w:val="24"/>
        </w:rPr>
        <w:t>työryhmälle</w:t>
      </w:r>
    </w:p>
    <w:p w:rsidR="00253D82" w:rsidRDefault="00253D82" w:rsidP="00253D82">
      <w:pPr>
        <w:spacing w:after="0" w:line="300" w:lineRule="atLeast"/>
        <w:jc w:val="both"/>
        <w:rPr>
          <w:rFonts w:ascii="Times New Roman" w:hAnsi="Times New Roman" w:cs="Times New Roman"/>
          <w:sz w:val="24"/>
          <w:szCs w:val="24"/>
        </w:rPr>
      </w:pPr>
    </w:p>
    <w:p w:rsidR="00012939" w:rsidRDefault="00253D82" w:rsidP="00253D82">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 xml:space="preserve">Oikeusministeriön asettaman parlamentaarisen työryhmän tehtävänanto selvittää kansalaisten osallistumista tukevia toimenpiteitä on erittäin tärkeä. Äänestysaktiivisuus </w:t>
      </w:r>
      <w:r w:rsidR="00012939">
        <w:rPr>
          <w:rFonts w:ascii="Times New Roman" w:hAnsi="Times New Roman" w:cs="Times New Roman"/>
          <w:sz w:val="24"/>
          <w:szCs w:val="24"/>
        </w:rPr>
        <w:t>laski</w:t>
      </w:r>
      <w:r>
        <w:rPr>
          <w:rFonts w:ascii="Times New Roman" w:hAnsi="Times New Roman" w:cs="Times New Roman"/>
          <w:sz w:val="24"/>
          <w:szCs w:val="24"/>
        </w:rPr>
        <w:t xml:space="preserve"> eduskuntavaaleissa yhtäjaksoisesti </w:t>
      </w:r>
      <w:r w:rsidR="00012939">
        <w:rPr>
          <w:rFonts w:ascii="Times New Roman" w:hAnsi="Times New Roman" w:cs="Times New Roman"/>
          <w:sz w:val="24"/>
          <w:szCs w:val="24"/>
        </w:rPr>
        <w:t xml:space="preserve">vuoden 1983 </w:t>
      </w:r>
      <w:r w:rsidR="000C6240">
        <w:rPr>
          <w:rFonts w:ascii="Times New Roman" w:hAnsi="Times New Roman" w:cs="Times New Roman"/>
          <w:sz w:val="24"/>
          <w:szCs w:val="24"/>
        </w:rPr>
        <w:t xml:space="preserve">vaaleista 2000-luvulle asti ja on ollut huomattavan matala kunnallis- ja europarlamenttivaaleissa. Varsinaisia äänestysprosentteja </w:t>
      </w:r>
      <w:r w:rsidR="00970132">
        <w:rPr>
          <w:rFonts w:ascii="Times New Roman" w:hAnsi="Times New Roman" w:cs="Times New Roman"/>
          <w:sz w:val="24"/>
          <w:szCs w:val="24"/>
        </w:rPr>
        <w:t xml:space="preserve">vielä </w:t>
      </w:r>
      <w:r w:rsidR="000C6240">
        <w:rPr>
          <w:rFonts w:ascii="Times New Roman" w:hAnsi="Times New Roman" w:cs="Times New Roman"/>
          <w:sz w:val="24"/>
          <w:szCs w:val="24"/>
        </w:rPr>
        <w:t xml:space="preserve">ongelmallisempi seikka on osallistumisen epätasoinen jakautuminen. Vuosien 1987 ja 1999 eduskuntavaalien äänioikeusrekistereihin pohjautuvat tutkimukset (Martikainen &amp; </w:t>
      </w:r>
      <w:proofErr w:type="spellStart"/>
      <w:r w:rsidR="000C6240">
        <w:rPr>
          <w:rFonts w:ascii="Times New Roman" w:hAnsi="Times New Roman" w:cs="Times New Roman"/>
          <w:sz w:val="24"/>
          <w:szCs w:val="24"/>
        </w:rPr>
        <w:t>Wass</w:t>
      </w:r>
      <w:proofErr w:type="spellEnd"/>
      <w:r w:rsidR="000C6240">
        <w:rPr>
          <w:rFonts w:ascii="Times New Roman" w:hAnsi="Times New Roman" w:cs="Times New Roman"/>
          <w:sz w:val="24"/>
          <w:szCs w:val="24"/>
        </w:rPr>
        <w:t xml:space="preserve"> 2002, Martikainen &amp; Yrjönen 1991) osoittavat, että osallistuminen on vähäisintä nuorten sekä matalassa sosioekonomisessa asemassa olevien äänioikeutettujen keskuudessa. Sama havainto koskee myös vuoden 2012 presidentin- ja kunnallisvaaleja, joista on saatavilla rekisteripohjaiset osallistumistiedot niiltä äänestysalueilta, jotka ovat mukana sähköisen äänioikeusrekisterin kokeilussa. Kunnallisvaalien osalta</w:t>
      </w:r>
      <w:r w:rsidR="00970132">
        <w:rPr>
          <w:rFonts w:ascii="Times New Roman" w:hAnsi="Times New Roman" w:cs="Times New Roman"/>
          <w:sz w:val="24"/>
          <w:szCs w:val="24"/>
        </w:rPr>
        <w:t xml:space="preserve"> yhden erityisryhmän muodostavat </w:t>
      </w:r>
      <w:r w:rsidR="00210087">
        <w:rPr>
          <w:rFonts w:ascii="Times New Roman" w:hAnsi="Times New Roman" w:cs="Times New Roman"/>
          <w:sz w:val="24"/>
          <w:szCs w:val="24"/>
        </w:rPr>
        <w:t xml:space="preserve">myös </w:t>
      </w:r>
      <w:proofErr w:type="spellStart"/>
      <w:r w:rsidR="00970132">
        <w:rPr>
          <w:rFonts w:ascii="Times New Roman" w:hAnsi="Times New Roman" w:cs="Times New Roman"/>
          <w:sz w:val="24"/>
          <w:szCs w:val="24"/>
        </w:rPr>
        <w:t>maahanmuuttaneet</w:t>
      </w:r>
      <w:proofErr w:type="spellEnd"/>
      <w:r w:rsidR="000C6240">
        <w:rPr>
          <w:rFonts w:ascii="Times New Roman" w:hAnsi="Times New Roman" w:cs="Times New Roman"/>
          <w:sz w:val="24"/>
          <w:szCs w:val="24"/>
        </w:rPr>
        <w:t xml:space="preserve">. </w:t>
      </w:r>
      <w:r w:rsidR="00970132">
        <w:rPr>
          <w:rFonts w:ascii="Times New Roman" w:hAnsi="Times New Roman" w:cs="Times New Roman"/>
          <w:sz w:val="24"/>
          <w:szCs w:val="24"/>
        </w:rPr>
        <w:t xml:space="preserve">Muiden kuin Ruotsissa syntyneiden ulkomaan kansalaisten </w:t>
      </w:r>
      <w:r w:rsidR="000C6240">
        <w:rPr>
          <w:rFonts w:ascii="Times New Roman" w:hAnsi="Times New Roman" w:cs="Times New Roman"/>
          <w:sz w:val="24"/>
          <w:szCs w:val="24"/>
        </w:rPr>
        <w:t xml:space="preserve">osallistumisaste oli vuoden 2012 vaaleissa </w:t>
      </w:r>
      <w:r w:rsidR="00970132">
        <w:rPr>
          <w:rFonts w:ascii="Times New Roman" w:hAnsi="Times New Roman" w:cs="Times New Roman"/>
          <w:sz w:val="24"/>
          <w:szCs w:val="24"/>
        </w:rPr>
        <w:t xml:space="preserve">vain </w:t>
      </w:r>
      <w:r w:rsidR="00210087">
        <w:rPr>
          <w:rFonts w:ascii="Times New Roman" w:hAnsi="Times New Roman" w:cs="Times New Roman"/>
          <w:sz w:val="24"/>
          <w:szCs w:val="24"/>
        </w:rPr>
        <w:t>20,</w:t>
      </w:r>
      <w:r w:rsidR="00970132">
        <w:rPr>
          <w:rFonts w:ascii="Times New Roman" w:hAnsi="Times New Roman" w:cs="Times New Roman"/>
          <w:sz w:val="24"/>
          <w:szCs w:val="24"/>
        </w:rPr>
        <w:t>9 prosenttia</w:t>
      </w:r>
      <w:proofErr w:type="gramStart"/>
      <w:r w:rsidR="00970132">
        <w:rPr>
          <w:rFonts w:ascii="Times New Roman" w:hAnsi="Times New Roman" w:cs="Times New Roman"/>
          <w:sz w:val="24"/>
          <w:szCs w:val="24"/>
        </w:rPr>
        <w:t xml:space="preserve"> (</w:t>
      </w:r>
      <w:proofErr w:type="spellStart"/>
      <w:r w:rsidR="00970132">
        <w:rPr>
          <w:rFonts w:ascii="Times New Roman" w:hAnsi="Times New Roman" w:cs="Times New Roman"/>
          <w:sz w:val="24"/>
          <w:szCs w:val="24"/>
        </w:rPr>
        <w:t>Wass</w:t>
      </w:r>
      <w:proofErr w:type="spellEnd"/>
      <w:r w:rsidR="00970132">
        <w:rPr>
          <w:rFonts w:ascii="Times New Roman" w:hAnsi="Times New Roman" w:cs="Times New Roman"/>
          <w:sz w:val="24"/>
          <w:szCs w:val="24"/>
        </w:rPr>
        <w:t xml:space="preserve"> ym.</w:t>
      </w:r>
      <w:proofErr w:type="gramEnd"/>
      <w:r w:rsidR="00970132">
        <w:rPr>
          <w:rFonts w:ascii="Times New Roman" w:hAnsi="Times New Roman" w:cs="Times New Roman"/>
          <w:sz w:val="24"/>
          <w:szCs w:val="24"/>
        </w:rPr>
        <w:t xml:space="preserve"> 2014</w:t>
      </w:r>
      <w:r w:rsidR="00C13465">
        <w:rPr>
          <w:rFonts w:ascii="Times New Roman" w:hAnsi="Times New Roman" w:cs="Times New Roman"/>
          <w:sz w:val="24"/>
          <w:szCs w:val="24"/>
        </w:rPr>
        <w:t>a</w:t>
      </w:r>
      <w:r w:rsidR="00970132">
        <w:rPr>
          <w:rFonts w:ascii="Times New Roman" w:hAnsi="Times New Roman" w:cs="Times New Roman"/>
          <w:sz w:val="24"/>
          <w:szCs w:val="24"/>
        </w:rPr>
        <w:t>).</w:t>
      </w:r>
    </w:p>
    <w:p w:rsidR="00970132" w:rsidRDefault="00970132" w:rsidP="00253D82">
      <w:pPr>
        <w:spacing w:after="0" w:line="300" w:lineRule="atLeast"/>
        <w:jc w:val="both"/>
        <w:rPr>
          <w:rFonts w:ascii="Times New Roman" w:hAnsi="Times New Roman" w:cs="Times New Roman"/>
          <w:sz w:val="24"/>
          <w:szCs w:val="24"/>
        </w:rPr>
      </w:pPr>
    </w:p>
    <w:p w:rsidR="009B593C" w:rsidRDefault="00970132" w:rsidP="00253D82">
      <w:pPr>
        <w:spacing w:after="0" w:line="300" w:lineRule="atLeast"/>
        <w:jc w:val="both"/>
        <w:rPr>
          <w:rFonts w:ascii="Times New Roman" w:eastAsia="Arial Unicode MS" w:hAnsi="Times New Roman"/>
          <w:sz w:val="24"/>
          <w:szCs w:val="24"/>
        </w:rPr>
      </w:pPr>
      <w:r>
        <w:rPr>
          <w:rFonts w:ascii="Times New Roman" w:hAnsi="Times New Roman" w:cs="Times New Roman"/>
          <w:sz w:val="24"/>
          <w:szCs w:val="24"/>
        </w:rPr>
        <w:t xml:space="preserve">Matalan osallistumisen tason ja osallistumissa ilmenevien systemaattisten vinoumien kannalta kaikki osallistumista tukevat toimenpiteet ovat tervetulleita. Niiden kehittämisen osalta on kuitenkin keskeistä arvioida, kohdistuvatko ne niihin ryhmiin, joita </w:t>
      </w:r>
      <w:r w:rsidR="009258A5">
        <w:rPr>
          <w:rFonts w:ascii="Times New Roman" w:hAnsi="Times New Roman" w:cs="Times New Roman"/>
          <w:sz w:val="24"/>
          <w:szCs w:val="24"/>
        </w:rPr>
        <w:t xml:space="preserve">ensisijaisesti </w:t>
      </w:r>
      <w:r>
        <w:rPr>
          <w:rFonts w:ascii="Times New Roman" w:hAnsi="Times New Roman" w:cs="Times New Roman"/>
          <w:sz w:val="24"/>
          <w:szCs w:val="24"/>
        </w:rPr>
        <w:t>pyritään aktivoimaan. Vaalien ajankohdan siirtämisen voi katsoa kuuluvan osaksi laajempaa joukkoa äänestämistä helpottavia käytännön järjestelyjä (</w:t>
      </w:r>
      <w:proofErr w:type="spellStart"/>
      <w:r>
        <w:rPr>
          <w:rFonts w:ascii="Times New Roman" w:hAnsi="Times New Roman" w:cs="Times New Roman"/>
          <w:sz w:val="24"/>
          <w:szCs w:val="24"/>
        </w:rPr>
        <w:t>voter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facilitation</w:t>
      </w:r>
      <w:proofErr w:type="spellEnd"/>
      <w:r>
        <w:rPr>
          <w:rFonts w:ascii="Times New Roman" w:hAnsi="Times New Roman" w:cs="Times New Roman"/>
          <w:sz w:val="24"/>
          <w:szCs w:val="24"/>
        </w:rPr>
        <w:t>), joihin sisältyvät esimerkiksi ennakkoon tai postitse</w:t>
      </w:r>
      <w:r w:rsidR="009258A5">
        <w:rPr>
          <w:rFonts w:ascii="Times New Roman" w:hAnsi="Times New Roman" w:cs="Times New Roman"/>
          <w:sz w:val="24"/>
          <w:szCs w:val="24"/>
        </w:rPr>
        <w:t xml:space="preserve"> äänestäminen</w:t>
      </w:r>
      <w:r>
        <w:rPr>
          <w:rFonts w:ascii="Times New Roman" w:hAnsi="Times New Roman" w:cs="Times New Roman"/>
          <w:sz w:val="24"/>
          <w:szCs w:val="24"/>
        </w:rPr>
        <w:t xml:space="preserve">, </w:t>
      </w:r>
      <w:r w:rsidR="009258A5">
        <w:rPr>
          <w:rFonts w:ascii="Times New Roman" w:hAnsi="Times New Roman" w:cs="Times New Roman"/>
          <w:sz w:val="24"/>
          <w:szCs w:val="24"/>
        </w:rPr>
        <w:t xml:space="preserve">oikeus </w:t>
      </w:r>
      <w:r>
        <w:rPr>
          <w:rFonts w:ascii="Times New Roman" w:hAnsi="Times New Roman" w:cs="Times New Roman"/>
          <w:sz w:val="24"/>
          <w:szCs w:val="24"/>
        </w:rPr>
        <w:t>valtuuttaa toinen henkilö äänestämään omasta puolestaan tai mahdollisuus äänestää sair</w:t>
      </w:r>
      <w:r w:rsidR="009B593C">
        <w:rPr>
          <w:rFonts w:ascii="Times New Roman" w:hAnsi="Times New Roman" w:cs="Times New Roman"/>
          <w:sz w:val="24"/>
          <w:szCs w:val="24"/>
        </w:rPr>
        <w:t xml:space="preserve">aaloissa tai vanhainkodeissa. Pääosin Yhdysvalloissa tehdyissä tutkimuksissa on todettu, että kyseiset järjestelyt ovat sinänsä tehokkaita osallistumisen tason </w:t>
      </w:r>
      <w:r w:rsidR="009258A5">
        <w:rPr>
          <w:rFonts w:ascii="Times New Roman" w:hAnsi="Times New Roman" w:cs="Times New Roman"/>
          <w:sz w:val="24"/>
          <w:szCs w:val="24"/>
        </w:rPr>
        <w:t>nostamisen kannalta. N</w:t>
      </w:r>
      <w:r w:rsidR="009B593C">
        <w:rPr>
          <w:rFonts w:ascii="Times New Roman" w:hAnsi="Times New Roman" w:cs="Times New Roman"/>
          <w:sz w:val="24"/>
          <w:szCs w:val="24"/>
        </w:rPr>
        <w:t xml:space="preserve">e kuitenkin usein lisäävät kuilua aktiivisten ja vähemmän osallistuvien kansalaisten välillä, koska </w:t>
      </w:r>
      <w:r w:rsidR="009258A5">
        <w:rPr>
          <w:rFonts w:ascii="Times New Roman" w:hAnsi="Times New Roman" w:cs="Times New Roman"/>
          <w:sz w:val="24"/>
          <w:szCs w:val="24"/>
        </w:rPr>
        <w:t xml:space="preserve">mobilisoituminen keskittyy niihin äänioikeutettuihin, </w:t>
      </w:r>
      <w:r w:rsidR="009B593C">
        <w:rPr>
          <w:rFonts w:ascii="Times New Roman" w:hAnsi="Times New Roman" w:cs="Times New Roman"/>
          <w:sz w:val="24"/>
          <w:szCs w:val="24"/>
        </w:rPr>
        <w:t>joiden osallistumisherkkyys on jo lähtökohtaisesti korkeampaa</w:t>
      </w:r>
      <w:proofErr w:type="gramStart"/>
      <w:r w:rsidR="009B593C">
        <w:rPr>
          <w:rFonts w:ascii="Times New Roman" w:hAnsi="Times New Roman" w:cs="Times New Roman"/>
          <w:sz w:val="24"/>
          <w:szCs w:val="24"/>
        </w:rPr>
        <w:t xml:space="preserve"> </w:t>
      </w:r>
      <w:r w:rsidR="009B593C" w:rsidRPr="009B593C">
        <w:rPr>
          <w:rFonts w:ascii="Times New Roman" w:eastAsia="Arial Unicode MS" w:hAnsi="Times New Roman"/>
          <w:sz w:val="24"/>
          <w:szCs w:val="24"/>
        </w:rPr>
        <w:t>(</w:t>
      </w:r>
      <w:r w:rsidR="009B593C">
        <w:rPr>
          <w:rFonts w:ascii="Times New Roman" w:eastAsia="Arial Unicode MS" w:hAnsi="Times New Roman"/>
          <w:sz w:val="24"/>
          <w:szCs w:val="24"/>
        </w:rPr>
        <w:t xml:space="preserve">esim. </w:t>
      </w:r>
      <w:proofErr w:type="spellStart"/>
      <w:r w:rsidR="009B593C" w:rsidRPr="009B593C">
        <w:rPr>
          <w:rFonts w:ascii="Times New Roman" w:eastAsia="Arial Unicode MS" w:hAnsi="Times New Roman"/>
          <w:sz w:val="24"/>
          <w:szCs w:val="24"/>
        </w:rPr>
        <w:t>Berinsky</w:t>
      </w:r>
      <w:proofErr w:type="spellEnd"/>
      <w:r w:rsidR="009B593C" w:rsidRPr="009B593C">
        <w:rPr>
          <w:rFonts w:ascii="Times New Roman" w:eastAsia="Arial Unicode MS" w:hAnsi="Times New Roman"/>
          <w:sz w:val="24"/>
          <w:szCs w:val="24"/>
        </w:rPr>
        <w:t xml:space="preserve"> </w:t>
      </w:r>
      <w:r w:rsidR="009258A5">
        <w:rPr>
          <w:rFonts w:ascii="Times New Roman" w:eastAsia="Arial Unicode MS" w:hAnsi="Times New Roman"/>
          <w:sz w:val="24"/>
          <w:szCs w:val="24"/>
        </w:rPr>
        <w:t>ym</w:t>
      </w:r>
      <w:r w:rsidR="009B593C" w:rsidRPr="009B593C">
        <w:rPr>
          <w:rFonts w:ascii="Times New Roman" w:eastAsia="Arial Unicode MS" w:hAnsi="Times New Roman"/>
          <w:sz w:val="24"/>
          <w:szCs w:val="24"/>
        </w:rPr>
        <w:t>.</w:t>
      </w:r>
      <w:proofErr w:type="gramEnd"/>
      <w:r w:rsidR="009B593C" w:rsidRPr="009B593C">
        <w:rPr>
          <w:rFonts w:ascii="Times New Roman" w:eastAsia="Arial Unicode MS" w:hAnsi="Times New Roman"/>
          <w:sz w:val="24"/>
          <w:szCs w:val="24"/>
        </w:rPr>
        <w:t xml:space="preserve"> 2001; </w:t>
      </w:r>
      <w:proofErr w:type="spellStart"/>
      <w:r w:rsidR="009B593C" w:rsidRPr="009B593C">
        <w:rPr>
          <w:rFonts w:ascii="Times New Roman" w:eastAsia="Arial Unicode MS" w:hAnsi="Times New Roman"/>
          <w:sz w:val="24"/>
          <w:szCs w:val="24"/>
        </w:rPr>
        <w:t>Karp</w:t>
      </w:r>
      <w:proofErr w:type="spellEnd"/>
      <w:r w:rsidR="009B593C" w:rsidRPr="009B593C">
        <w:rPr>
          <w:rFonts w:ascii="Times New Roman" w:eastAsia="Arial Unicode MS" w:hAnsi="Times New Roman"/>
          <w:sz w:val="24"/>
          <w:szCs w:val="24"/>
        </w:rPr>
        <w:t xml:space="preserve"> &amp; </w:t>
      </w:r>
      <w:proofErr w:type="spellStart"/>
      <w:r w:rsidR="009B593C" w:rsidRPr="009B593C">
        <w:rPr>
          <w:rFonts w:ascii="Times New Roman" w:eastAsia="Arial Unicode MS" w:hAnsi="Times New Roman"/>
          <w:sz w:val="24"/>
          <w:szCs w:val="24"/>
        </w:rPr>
        <w:t>Banducci</w:t>
      </w:r>
      <w:proofErr w:type="spellEnd"/>
      <w:r w:rsidR="009B593C" w:rsidRPr="009B593C">
        <w:rPr>
          <w:rFonts w:ascii="Times New Roman" w:eastAsia="Arial Unicode MS" w:hAnsi="Times New Roman"/>
          <w:sz w:val="24"/>
          <w:szCs w:val="24"/>
        </w:rPr>
        <w:t xml:space="preserve"> 2000; </w:t>
      </w:r>
      <w:proofErr w:type="spellStart"/>
      <w:r w:rsidR="009B593C" w:rsidRPr="009B593C">
        <w:rPr>
          <w:rFonts w:ascii="Times New Roman" w:eastAsia="Arial Unicode MS" w:hAnsi="Times New Roman"/>
          <w:sz w:val="24"/>
          <w:szCs w:val="24"/>
        </w:rPr>
        <w:t>Perea</w:t>
      </w:r>
      <w:proofErr w:type="spellEnd"/>
      <w:r w:rsidR="009B593C" w:rsidRPr="009B593C">
        <w:rPr>
          <w:rFonts w:ascii="Times New Roman" w:eastAsia="Arial Unicode MS" w:hAnsi="Times New Roman"/>
          <w:sz w:val="24"/>
          <w:szCs w:val="24"/>
        </w:rPr>
        <w:t xml:space="preserve"> 2002; </w:t>
      </w:r>
      <w:proofErr w:type="spellStart"/>
      <w:r w:rsidR="009B593C" w:rsidRPr="009B593C">
        <w:rPr>
          <w:rFonts w:ascii="Times New Roman" w:eastAsia="Arial Unicode MS" w:hAnsi="Times New Roman"/>
          <w:sz w:val="24"/>
          <w:szCs w:val="24"/>
        </w:rPr>
        <w:t>Rallings</w:t>
      </w:r>
      <w:proofErr w:type="spellEnd"/>
      <w:r w:rsidR="009B593C" w:rsidRPr="009B593C">
        <w:rPr>
          <w:rFonts w:ascii="Times New Roman" w:eastAsia="Arial Unicode MS" w:hAnsi="Times New Roman"/>
          <w:sz w:val="24"/>
          <w:szCs w:val="24"/>
        </w:rPr>
        <w:t xml:space="preserve"> ym.  2010; </w:t>
      </w:r>
      <w:proofErr w:type="spellStart"/>
      <w:r w:rsidR="009B593C" w:rsidRPr="009B593C">
        <w:rPr>
          <w:rFonts w:ascii="Times New Roman" w:eastAsia="Arial Unicode MS" w:hAnsi="Times New Roman"/>
          <w:sz w:val="24"/>
          <w:szCs w:val="24"/>
        </w:rPr>
        <w:t>Rallings</w:t>
      </w:r>
      <w:proofErr w:type="spellEnd"/>
      <w:r w:rsidR="009B593C" w:rsidRPr="009B593C">
        <w:rPr>
          <w:rFonts w:ascii="Times New Roman" w:eastAsia="Arial Unicode MS" w:hAnsi="Times New Roman"/>
          <w:sz w:val="24"/>
          <w:szCs w:val="24"/>
        </w:rPr>
        <w:t xml:space="preserve"> &amp; </w:t>
      </w:r>
      <w:proofErr w:type="spellStart"/>
      <w:r w:rsidR="009B593C" w:rsidRPr="009B593C">
        <w:rPr>
          <w:rFonts w:ascii="Times New Roman" w:eastAsia="Arial Unicode MS" w:hAnsi="Times New Roman"/>
          <w:sz w:val="24"/>
          <w:szCs w:val="24"/>
        </w:rPr>
        <w:t>Trasher</w:t>
      </w:r>
      <w:proofErr w:type="spellEnd"/>
      <w:r w:rsidR="009B593C" w:rsidRPr="009B593C">
        <w:rPr>
          <w:rFonts w:ascii="Times New Roman" w:eastAsia="Arial Unicode MS" w:hAnsi="Times New Roman"/>
          <w:sz w:val="24"/>
          <w:szCs w:val="24"/>
        </w:rPr>
        <w:t xml:space="preserve"> 2007). Tämä näyttäisi pätevän myös terveyttä koskeviin osallistumiseroihin. </w:t>
      </w:r>
      <w:r w:rsidR="009B593C">
        <w:rPr>
          <w:rFonts w:ascii="Times New Roman" w:eastAsia="Arial Unicode MS" w:hAnsi="Times New Roman"/>
          <w:sz w:val="24"/>
          <w:szCs w:val="24"/>
        </w:rPr>
        <w:t>Tuoreessa 34 Euroopan maata kattavassa tutkimuksessamme havaitsimme, että hyvän ja heikon terveydentilan omaavien äänestäjien osallistumisero on sitä suurempi, mitä enemmän äänestämistä helpottavia järjestelyjä on käytössä</w:t>
      </w:r>
      <w:proofErr w:type="gramStart"/>
      <w:r w:rsidR="009B593C">
        <w:rPr>
          <w:rFonts w:ascii="Times New Roman" w:eastAsia="Arial Unicode MS" w:hAnsi="Times New Roman"/>
          <w:sz w:val="24"/>
          <w:szCs w:val="24"/>
        </w:rPr>
        <w:t xml:space="preserve"> (</w:t>
      </w:r>
      <w:proofErr w:type="spellStart"/>
      <w:r w:rsidR="009B593C">
        <w:rPr>
          <w:rFonts w:ascii="Times New Roman" w:eastAsia="Arial Unicode MS" w:hAnsi="Times New Roman"/>
          <w:sz w:val="24"/>
          <w:szCs w:val="24"/>
        </w:rPr>
        <w:t>Wass</w:t>
      </w:r>
      <w:proofErr w:type="spellEnd"/>
      <w:r w:rsidR="009B593C">
        <w:rPr>
          <w:rFonts w:ascii="Times New Roman" w:eastAsia="Arial Unicode MS" w:hAnsi="Times New Roman"/>
          <w:sz w:val="24"/>
          <w:szCs w:val="24"/>
        </w:rPr>
        <w:t xml:space="preserve"> ym.</w:t>
      </w:r>
      <w:proofErr w:type="gramEnd"/>
      <w:r w:rsidR="009B593C">
        <w:rPr>
          <w:rFonts w:ascii="Times New Roman" w:eastAsia="Arial Unicode MS" w:hAnsi="Times New Roman"/>
          <w:sz w:val="24"/>
          <w:szCs w:val="24"/>
        </w:rPr>
        <w:t xml:space="preserve"> 2014</w:t>
      </w:r>
      <w:r w:rsidR="00C13465">
        <w:rPr>
          <w:rFonts w:ascii="Times New Roman" w:eastAsia="Arial Unicode MS" w:hAnsi="Times New Roman"/>
          <w:sz w:val="24"/>
          <w:szCs w:val="24"/>
        </w:rPr>
        <w:t>b</w:t>
      </w:r>
      <w:r w:rsidR="009B593C">
        <w:rPr>
          <w:rFonts w:ascii="Times New Roman" w:eastAsia="Arial Unicode MS" w:hAnsi="Times New Roman"/>
          <w:sz w:val="24"/>
          <w:szCs w:val="24"/>
        </w:rPr>
        <w:t xml:space="preserve">). Tässä yhteydessä on myös syytä todeta, että Suomessa on eurooppalaisessa vertailussa jo laajasti pyritty helpottamaan kansalaisten äänestämismahdollisuuksia (taulukko 1). </w:t>
      </w:r>
    </w:p>
    <w:p w:rsidR="00647106" w:rsidRDefault="00647106" w:rsidP="00253D82">
      <w:pPr>
        <w:spacing w:after="0" w:line="300" w:lineRule="atLeast"/>
        <w:jc w:val="both"/>
        <w:rPr>
          <w:rFonts w:ascii="Times New Roman" w:eastAsia="Arial Unicode MS" w:hAnsi="Times New Roman"/>
          <w:sz w:val="24"/>
          <w:szCs w:val="24"/>
        </w:rPr>
      </w:pPr>
    </w:p>
    <w:p w:rsidR="00272104" w:rsidRDefault="00647106" w:rsidP="00253D82">
      <w:pPr>
        <w:spacing w:after="0" w:line="300" w:lineRule="atLeast"/>
        <w:jc w:val="both"/>
        <w:rPr>
          <w:rFonts w:ascii="Times New Roman" w:eastAsia="Arial Unicode MS" w:hAnsi="Times New Roman"/>
          <w:sz w:val="24"/>
          <w:szCs w:val="24"/>
        </w:rPr>
      </w:pPr>
      <w:r>
        <w:rPr>
          <w:rFonts w:ascii="Times New Roman" w:eastAsia="Arial Unicode MS" w:hAnsi="Times New Roman"/>
          <w:sz w:val="24"/>
          <w:szCs w:val="24"/>
        </w:rPr>
        <w:t>Vaalien siirtämistä harkittaessa on siis hyvä ottaa huomioon</w:t>
      </w:r>
      <w:r w:rsidR="00272104">
        <w:rPr>
          <w:rFonts w:ascii="Times New Roman" w:eastAsia="Arial Unicode MS" w:hAnsi="Times New Roman"/>
          <w:sz w:val="24"/>
          <w:szCs w:val="24"/>
        </w:rPr>
        <w:t xml:space="preserve"> se mahdollisuus, että toimenpide voi e</w:t>
      </w:r>
      <w:r w:rsidR="00EF1AD4">
        <w:rPr>
          <w:rFonts w:ascii="Times New Roman" w:eastAsia="Arial Unicode MS" w:hAnsi="Times New Roman"/>
          <w:sz w:val="24"/>
          <w:szCs w:val="24"/>
        </w:rPr>
        <w:t>rityisesti</w:t>
      </w:r>
      <w:r w:rsidR="00272104">
        <w:rPr>
          <w:rFonts w:ascii="Times New Roman" w:eastAsia="Arial Unicode MS" w:hAnsi="Times New Roman"/>
          <w:sz w:val="24"/>
          <w:szCs w:val="24"/>
        </w:rPr>
        <w:t xml:space="preserve"> kannustaa jo valmiiksi aktiivisia äänestäjiä, mutta ei välttämättä tavoita niitä, joita vaalit kiinnostavat vain vähän. K</w:t>
      </w:r>
      <w:r w:rsidR="00EF1AD4">
        <w:rPr>
          <w:rFonts w:ascii="Times New Roman" w:eastAsia="Arial Unicode MS" w:hAnsi="Times New Roman"/>
          <w:sz w:val="24"/>
          <w:szCs w:val="24"/>
        </w:rPr>
        <w:t>uten edellä todettiin, eräs</w:t>
      </w:r>
      <w:r w:rsidR="00272104">
        <w:rPr>
          <w:rFonts w:ascii="Times New Roman" w:eastAsia="Arial Unicode MS" w:hAnsi="Times New Roman"/>
          <w:sz w:val="24"/>
          <w:szCs w:val="24"/>
        </w:rPr>
        <w:t xml:space="preserve"> tällainen ryhmä on nuoret äänioikeutetut, joiden aktivoimisella on myös pitkäkestoisimmat vaikutukset johtuen äänestämiseen liittyvästä voimakkaasta tavanmuodostuksesta. </w:t>
      </w:r>
      <w:r w:rsidR="00272104">
        <w:rPr>
          <w:rFonts w:ascii="Times New Roman" w:hAnsi="Times New Roman" w:cs="Times New Roman"/>
          <w:sz w:val="24"/>
          <w:szCs w:val="24"/>
        </w:rPr>
        <w:t xml:space="preserve">Vaalitutkimuksessa on jo </w:t>
      </w:r>
      <w:r w:rsidR="00272104">
        <w:rPr>
          <w:rFonts w:ascii="Times New Roman" w:hAnsi="Times New Roman" w:cs="Times New Roman"/>
          <w:sz w:val="24"/>
          <w:szCs w:val="24"/>
        </w:rPr>
        <w:lastRenderedPageBreak/>
        <w:t xml:space="preserve">pitkään tiedetty äänestysaktiivisuuden ja iän suhteen olevan puolikaaren muotoinen. </w:t>
      </w:r>
      <w:r w:rsidR="00272104">
        <w:rPr>
          <w:rFonts w:ascii="Times New Roman" w:hAnsi="Times New Roman"/>
          <w:sz w:val="24"/>
          <w:szCs w:val="24"/>
        </w:rPr>
        <w:t>Osallistumisen lisääntymisen elämänkaaren alkupäässä on esitetty olevan yhteydessä erilaisten aikuisroolien omaksumiseen, kuten perheenperustamiseen, vakituisen työpaikan saamiseen ja kodin hankkimiseen. Keski-ikäisillä kirkossa käynnin tiheyden, lisääntyneen järjestöosallistumisen, vahvemman puoluekiinnittymisen ja kasvavan tulotason on puolestaan kunkin osoitettu vaikuttavan myönteisesti äänestämiseen (</w:t>
      </w:r>
      <w:proofErr w:type="spellStart"/>
      <w:r w:rsidR="00272104">
        <w:rPr>
          <w:rFonts w:ascii="Times New Roman" w:hAnsi="Times New Roman"/>
          <w:sz w:val="24"/>
          <w:szCs w:val="24"/>
        </w:rPr>
        <w:t>Strate</w:t>
      </w:r>
      <w:proofErr w:type="spellEnd"/>
      <w:r w:rsidR="00272104">
        <w:rPr>
          <w:rFonts w:ascii="Times New Roman" w:hAnsi="Times New Roman"/>
          <w:sz w:val="24"/>
          <w:szCs w:val="24"/>
        </w:rPr>
        <w:t xml:space="preserve"> </w:t>
      </w:r>
      <w:r w:rsidR="00BD78A4">
        <w:rPr>
          <w:rFonts w:ascii="Times New Roman" w:hAnsi="Times New Roman"/>
          <w:sz w:val="24"/>
          <w:szCs w:val="24"/>
        </w:rPr>
        <w:t>1989)</w:t>
      </w:r>
      <w:r w:rsidR="00272104">
        <w:rPr>
          <w:rFonts w:ascii="Times New Roman" w:hAnsi="Times New Roman"/>
          <w:sz w:val="24"/>
          <w:szCs w:val="24"/>
        </w:rPr>
        <w:t>. Vanhuuden myötä osallistuminen vähenee, mikä liittyy osaltaan iän tuomiin fyysisiin rajoitteisiin ja sosiaalisten suhteiden kaventumiseen esimerkiksi leskeksi jäämisen myötä</w:t>
      </w:r>
      <w:r w:rsidR="002A7DD7">
        <w:rPr>
          <w:rFonts w:ascii="Times New Roman" w:hAnsi="Times New Roman"/>
          <w:sz w:val="24"/>
          <w:szCs w:val="24"/>
        </w:rPr>
        <w:t xml:space="preserve"> (</w:t>
      </w:r>
      <w:proofErr w:type="spellStart"/>
      <w:r w:rsidR="002A7DD7">
        <w:rPr>
          <w:rFonts w:ascii="Times New Roman" w:hAnsi="Times New Roman"/>
          <w:sz w:val="24"/>
          <w:szCs w:val="24"/>
        </w:rPr>
        <w:t>Bhatti</w:t>
      </w:r>
      <w:proofErr w:type="spellEnd"/>
      <w:r w:rsidR="002A7DD7">
        <w:rPr>
          <w:rFonts w:ascii="Times New Roman" w:hAnsi="Times New Roman"/>
          <w:sz w:val="24"/>
          <w:szCs w:val="24"/>
        </w:rPr>
        <w:t xml:space="preserve"> &amp; Hansen 2012)</w:t>
      </w:r>
      <w:r w:rsidR="00272104">
        <w:rPr>
          <w:rFonts w:ascii="Times New Roman" w:hAnsi="Times New Roman"/>
          <w:sz w:val="24"/>
          <w:szCs w:val="24"/>
        </w:rPr>
        <w:t>.</w:t>
      </w:r>
    </w:p>
    <w:p w:rsidR="00272104" w:rsidRDefault="00272104" w:rsidP="00253D82">
      <w:pPr>
        <w:spacing w:after="0" w:line="300" w:lineRule="atLeast"/>
        <w:jc w:val="both"/>
        <w:rPr>
          <w:rFonts w:ascii="Times New Roman" w:eastAsia="Arial Unicode MS" w:hAnsi="Times New Roman"/>
          <w:sz w:val="24"/>
          <w:szCs w:val="24"/>
        </w:rPr>
      </w:pPr>
    </w:p>
    <w:p w:rsidR="00647106" w:rsidRDefault="00272104" w:rsidP="00253D82">
      <w:pPr>
        <w:spacing w:after="0" w:line="300" w:lineRule="atLeast"/>
        <w:jc w:val="both"/>
        <w:rPr>
          <w:rFonts w:ascii="Times New Roman" w:eastAsia="Arial Unicode MS" w:hAnsi="Times New Roman"/>
          <w:sz w:val="24"/>
          <w:szCs w:val="24"/>
        </w:rPr>
      </w:pPr>
      <w:r>
        <w:rPr>
          <w:rFonts w:ascii="Times New Roman" w:eastAsia="Arial Unicode MS" w:hAnsi="Times New Roman"/>
          <w:sz w:val="24"/>
          <w:szCs w:val="24"/>
        </w:rPr>
        <w:t>Suomea ja Tanskaa</w:t>
      </w:r>
      <w:r w:rsidR="00BD78A4">
        <w:rPr>
          <w:rFonts w:ascii="Times New Roman" w:eastAsia="Arial Unicode MS" w:hAnsi="Times New Roman"/>
          <w:sz w:val="24"/>
          <w:szCs w:val="24"/>
        </w:rPr>
        <w:t xml:space="preserve"> koskevassa tutkimuksessa on havaittu, että</w:t>
      </w:r>
      <w:r w:rsidR="00BD78A4">
        <w:rPr>
          <w:rFonts w:ascii="Times New Roman" w:hAnsi="Times New Roman" w:cs="Times New Roman"/>
          <w:sz w:val="24"/>
          <w:szCs w:val="24"/>
        </w:rPr>
        <w:t xml:space="preserve"> osallistuminen itse asiassa laskee äänioikeuden saavuttamista seuraavien kolmen vuoden aikana</w:t>
      </w:r>
      <w:proofErr w:type="gramStart"/>
      <w:r w:rsidR="00BD78A4">
        <w:rPr>
          <w:rFonts w:ascii="Times New Roman" w:hAnsi="Times New Roman" w:cs="Times New Roman"/>
          <w:sz w:val="24"/>
          <w:szCs w:val="24"/>
        </w:rPr>
        <w:t xml:space="preserve"> (</w:t>
      </w:r>
      <w:proofErr w:type="spellStart"/>
      <w:r w:rsidR="00BD78A4">
        <w:rPr>
          <w:rFonts w:ascii="Times New Roman" w:hAnsi="Times New Roman" w:cs="Times New Roman"/>
          <w:sz w:val="24"/>
          <w:szCs w:val="24"/>
        </w:rPr>
        <w:t>Bhatti</w:t>
      </w:r>
      <w:proofErr w:type="spellEnd"/>
      <w:r w:rsidR="00BD78A4">
        <w:rPr>
          <w:rFonts w:ascii="Times New Roman" w:hAnsi="Times New Roman" w:cs="Times New Roman"/>
          <w:sz w:val="24"/>
          <w:szCs w:val="24"/>
        </w:rPr>
        <w:t xml:space="preserve"> ym.</w:t>
      </w:r>
      <w:proofErr w:type="gramEnd"/>
      <w:r w:rsidR="00BD78A4">
        <w:rPr>
          <w:rFonts w:ascii="Times New Roman" w:hAnsi="Times New Roman" w:cs="Times New Roman"/>
          <w:sz w:val="24"/>
          <w:szCs w:val="24"/>
        </w:rPr>
        <w:t xml:space="preserve"> 2012). Suomessa kaikista nuorimpien äänioikeutettujen osallistuminen oli kahdeksan prosenttiyksikköä ja Tanskassa peräti 14 prosenttiyksikköä 21-vuotiaita korkeampaa. Ero</w:t>
      </w:r>
      <w:r w:rsidR="00BD78A4" w:rsidRPr="00F868C9">
        <w:rPr>
          <w:rFonts w:ascii="Times New Roman" w:hAnsi="Times New Roman" w:cs="Times New Roman"/>
          <w:sz w:val="24"/>
          <w:szCs w:val="24"/>
        </w:rPr>
        <w:t xml:space="preserve"> ei </w:t>
      </w:r>
      <w:r w:rsidR="00BD78A4">
        <w:rPr>
          <w:rFonts w:ascii="Times New Roman" w:hAnsi="Times New Roman" w:cs="Times New Roman"/>
          <w:sz w:val="24"/>
          <w:szCs w:val="24"/>
        </w:rPr>
        <w:t>näyttäisi myöskään liittyvän</w:t>
      </w:r>
      <w:r w:rsidR="00BD78A4" w:rsidRPr="00F868C9">
        <w:rPr>
          <w:rFonts w:ascii="Times New Roman" w:hAnsi="Times New Roman" w:cs="Times New Roman"/>
          <w:sz w:val="24"/>
          <w:szCs w:val="24"/>
        </w:rPr>
        <w:t xml:space="preserve"> ensimmäis</w:t>
      </w:r>
      <w:r w:rsidR="00BD78A4">
        <w:rPr>
          <w:rFonts w:ascii="Times New Roman" w:hAnsi="Times New Roman" w:cs="Times New Roman"/>
          <w:sz w:val="24"/>
          <w:szCs w:val="24"/>
        </w:rPr>
        <w:t>iin vaaleihin liittyvään uutuudenviehätykseen</w:t>
      </w:r>
      <w:r w:rsidR="00BD78A4" w:rsidRPr="00F868C9">
        <w:rPr>
          <w:rFonts w:ascii="Times New Roman" w:hAnsi="Times New Roman" w:cs="Times New Roman"/>
          <w:sz w:val="24"/>
          <w:szCs w:val="24"/>
        </w:rPr>
        <w:t xml:space="preserve">, </w:t>
      </w:r>
      <w:r w:rsidR="00BD78A4">
        <w:rPr>
          <w:rFonts w:ascii="Times New Roman" w:hAnsi="Times New Roman" w:cs="Times New Roman"/>
          <w:sz w:val="24"/>
          <w:szCs w:val="24"/>
        </w:rPr>
        <w:t>sillä</w:t>
      </w:r>
      <w:r w:rsidR="00BD78A4" w:rsidRPr="00F868C9">
        <w:rPr>
          <w:rFonts w:ascii="Times New Roman" w:hAnsi="Times New Roman" w:cs="Times New Roman"/>
          <w:sz w:val="24"/>
          <w:szCs w:val="24"/>
        </w:rPr>
        <w:t xml:space="preserve"> ensimmäistä kertaa äänestävien 19–21-vuotia</w:t>
      </w:r>
      <w:r w:rsidR="00BD78A4">
        <w:rPr>
          <w:rFonts w:ascii="Times New Roman" w:hAnsi="Times New Roman" w:cs="Times New Roman"/>
          <w:sz w:val="24"/>
          <w:szCs w:val="24"/>
        </w:rPr>
        <w:t>i</w:t>
      </w:r>
      <w:r w:rsidR="00BD78A4" w:rsidRPr="00F868C9">
        <w:rPr>
          <w:rFonts w:ascii="Times New Roman" w:hAnsi="Times New Roman" w:cs="Times New Roman"/>
          <w:sz w:val="24"/>
          <w:szCs w:val="24"/>
        </w:rPr>
        <w:t>den osallistuminen</w:t>
      </w:r>
      <w:r w:rsidR="00BD78A4">
        <w:rPr>
          <w:rFonts w:ascii="Times New Roman" w:hAnsi="Times New Roman" w:cs="Times New Roman"/>
          <w:sz w:val="24"/>
          <w:szCs w:val="24"/>
        </w:rPr>
        <w:t xml:space="preserve"> oli silti 18-vuotiaita matalampaa.</w:t>
      </w:r>
      <w:r>
        <w:rPr>
          <w:rFonts w:ascii="Times New Roman" w:eastAsia="Arial Unicode MS" w:hAnsi="Times New Roman"/>
          <w:sz w:val="24"/>
          <w:szCs w:val="24"/>
        </w:rPr>
        <w:t xml:space="preserve">  </w:t>
      </w:r>
    </w:p>
    <w:p w:rsidR="00BD78A4" w:rsidRDefault="00BD78A4" w:rsidP="00253D82">
      <w:pPr>
        <w:spacing w:after="0" w:line="300" w:lineRule="atLeast"/>
        <w:jc w:val="both"/>
        <w:rPr>
          <w:rFonts w:ascii="Times New Roman" w:eastAsia="Arial Unicode MS" w:hAnsi="Times New Roman"/>
          <w:sz w:val="24"/>
          <w:szCs w:val="24"/>
        </w:rPr>
      </w:pPr>
    </w:p>
    <w:p w:rsidR="00BD78A4" w:rsidRDefault="00BD78A4" w:rsidP="00BD78A4">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Toisessa Suomen ja Tanskan aineistoihin</w:t>
      </w:r>
      <w:r w:rsidR="00EF1AD4">
        <w:rPr>
          <w:rFonts w:ascii="Times New Roman" w:hAnsi="Times New Roman" w:cs="Times New Roman"/>
          <w:sz w:val="24"/>
          <w:szCs w:val="24"/>
        </w:rPr>
        <w:t xml:space="preserve"> pohjautuvassa tarkastelussa</w:t>
      </w:r>
      <w:r>
        <w:rPr>
          <w:rFonts w:ascii="Times New Roman" w:hAnsi="Times New Roman" w:cs="Times New Roman"/>
          <w:sz w:val="24"/>
          <w:szCs w:val="24"/>
        </w:rPr>
        <w:t xml:space="preserve"> kävi puolestaan ilmi, että osallistuminen on korkeampaa niiden nuorten kohdalla, jotka pääsevät käyttämään äänioikeuttaan heti 18 vuotta täytettyään</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Bhatti</w:t>
      </w:r>
      <w:proofErr w:type="spellEnd"/>
      <w:r>
        <w:rPr>
          <w:rFonts w:ascii="Times New Roman" w:hAnsi="Times New Roman" w:cs="Times New Roman"/>
          <w:sz w:val="24"/>
          <w:szCs w:val="24"/>
        </w:rPr>
        <w:t xml:space="preserve"> ym.</w:t>
      </w:r>
      <w:proofErr w:type="gramEnd"/>
      <w:r>
        <w:rPr>
          <w:rFonts w:ascii="Times New Roman" w:hAnsi="Times New Roman" w:cs="Times New Roman"/>
          <w:sz w:val="24"/>
          <w:szCs w:val="24"/>
        </w:rPr>
        <w:t xml:space="preserve"> 2014). Tämä voi liittyä paitsi siihen, että juuri vaalien alla äänioikeuden saavat ovat motivoituneita seuraamaan vaaleja ja saavat kannustusta osallistumiseen lähipiiriltään, myös äänestämisen merkitykseen yhtenä ensimmäisistä täysi-ikäisyyden konkreettisista osoituksista. Mikäli vaaleja joutuu odottamaan muutaman vuoden, nuori on jo ehtinyt kokemaan monia muita virallisen aikuisiän saavuttamiseen liittyviä asioita, kuten esimerkiksi ajokortin hankkiminen.</w:t>
      </w:r>
    </w:p>
    <w:p w:rsidR="00BD78A4" w:rsidRPr="009B593C" w:rsidRDefault="00BD78A4" w:rsidP="00253D82">
      <w:pPr>
        <w:spacing w:after="0" w:line="300" w:lineRule="atLeast"/>
        <w:jc w:val="both"/>
        <w:rPr>
          <w:rFonts w:ascii="Times New Roman" w:hAnsi="Times New Roman" w:cs="Times New Roman"/>
          <w:sz w:val="24"/>
          <w:szCs w:val="24"/>
        </w:rPr>
      </w:pPr>
    </w:p>
    <w:p w:rsidR="00012939" w:rsidRDefault="00BD78A4" w:rsidP="00253D82">
      <w:pPr>
        <w:spacing w:after="0" w:line="300" w:lineRule="atLeast"/>
        <w:jc w:val="both"/>
        <w:rPr>
          <w:rFonts w:ascii="Times New Roman" w:hAnsi="Times New Roman" w:cs="Times New Roman"/>
          <w:sz w:val="24"/>
          <w:szCs w:val="24"/>
        </w:rPr>
      </w:pPr>
      <w:r>
        <w:rPr>
          <w:rFonts w:ascii="Times New Roman" w:eastAsia="Arial Unicode MS" w:hAnsi="Times New Roman"/>
          <w:sz w:val="24"/>
          <w:szCs w:val="24"/>
        </w:rPr>
        <w:t xml:space="preserve">On havaittu, että muutamissa ensimmäisissä vaaleissa omaksuttu taipumus äänestää tai jättää äänestämättä jatkuu usein myös tulevissa vaaleissa (Franklin 2004). Tältä osin on erityisen tärkeää, kuinka mielekkäältä osallistuminen näyttäytyy yksilön ensimmäisissä vaaleissa. </w:t>
      </w:r>
      <w:r>
        <w:rPr>
          <w:rFonts w:ascii="Times New Roman" w:hAnsi="Times New Roman" w:cs="Times New Roman"/>
          <w:sz w:val="24"/>
          <w:szCs w:val="24"/>
        </w:rPr>
        <w:t>Mikäli äänioikeus ulotettaisiin 16-vuotiaisiin, suurin osa nuorista äänestäisi ensimmäistä kertaa 18-vuotiaana tai hieman sitä nuorempana</w:t>
      </w:r>
      <w:r w:rsidR="002A7DD7">
        <w:rPr>
          <w:rFonts w:ascii="Times New Roman" w:hAnsi="Times New Roman" w:cs="Times New Roman"/>
          <w:sz w:val="24"/>
          <w:szCs w:val="24"/>
        </w:rPr>
        <w:t xml:space="preserve">. Tämä puolestaan </w:t>
      </w:r>
      <w:r>
        <w:rPr>
          <w:rFonts w:ascii="Times New Roman" w:hAnsi="Times New Roman" w:cs="Times New Roman"/>
          <w:sz w:val="24"/>
          <w:szCs w:val="24"/>
        </w:rPr>
        <w:t>lisäisi myös mahdollisuutta, että äänestäminen olisi nuoren ensimmäinen täysi-ikäisyyden mukanaan tuoma oikeus.</w:t>
      </w:r>
      <w:r w:rsidR="002A7DD7">
        <w:rPr>
          <w:rFonts w:ascii="Times New Roman" w:hAnsi="Times New Roman" w:cs="Times New Roman"/>
          <w:sz w:val="24"/>
          <w:szCs w:val="24"/>
        </w:rPr>
        <w:t xml:space="preserve"> Tuoreessa Itävaltaa koskevassa tutkimuksessa onkin havaittu, että ensimmäiseen äänestämiseen liittyvä ”</w:t>
      </w:r>
      <w:proofErr w:type="spellStart"/>
      <w:r w:rsidR="002A7DD7">
        <w:rPr>
          <w:rFonts w:ascii="Times New Roman" w:hAnsi="Times New Roman" w:cs="Times New Roman"/>
          <w:sz w:val="24"/>
          <w:szCs w:val="24"/>
        </w:rPr>
        <w:t>hype</w:t>
      </w:r>
      <w:proofErr w:type="spellEnd"/>
      <w:r w:rsidR="002A7DD7">
        <w:rPr>
          <w:rFonts w:ascii="Times New Roman" w:hAnsi="Times New Roman" w:cs="Times New Roman"/>
          <w:sz w:val="24"/>
          <w:szCs w:val="24"/>
        </w:rPr>
        <w:t>” on selvästi korkeampaa 16-vuotiailla kuin 18–20-vuotiailal ensi kertaa äänestävillä (</w:t>
      </w:r>
      <w:proofErr w:type="spellStart"/>
      <w:r w:rsidR="002A7DD7">
        <w:rPr>
          <w:rFonts w:ascii="Times New Roman" w:hAnsi="Times New Roman" w:cs="Times New Roman"/>
          <w:sz w:val="24"/>
          <w:szCs w:val="24"/>
        </w:rPr>
        <w:t>Zeglovits</w:t>
      </w:r>
      <w:proofErr w:type="spellEnd"/>
      <w:r w:rsidR="002A7DD7">
        <w:rPr>
          <w:rFonts w:ascii="Times New Roman" w:hAnsi="Times New Roman" w:cs="Times New Roman"/>
          <w:sz w:val="24"/>
          <w:szCs w:val="24"/>
        </w:rPr>
        <w:t xml:space="preserve"> &amp; </w:t>
      </w:r>
      <w:proofErr w:type="spellStart"/>
      <w:r w:rsidR="002A7DD7">
        <w:rPr>
          <w:rFonts w:ascii="Times New Roman" w:hAnsi="Times New Roman" w:cs="Times New Roman"/>
          <w:sz w:val="24"/>
          <w:szCs w:val="24"/>
        </w:rPr>
        <w:t>Aicholzer</w:t>
      </w:r>
      <w:proofErr w:type="spellEnd"/>
      <w:r w:rsidR="002A7DD7">
        <w:rPr>
          <w:rFonts w:ascii="Times New Roman" w:hAnsi="Times New Roman" w:cs="Times New Roman"/>
          <w:sz w:val="24"/>
          <w:szCs w:val="24"/>
        </w:rPr>
        <w:t xml:space="preserve"> 2014).</w:t>
      </w:r>
    </w:p>
    <w:p w:rsidR="002A7DD7" w:rsidRDefault="002A7DD7" w:rsidP="00253D82">
      <w:pPr>
        <w:spacing w:after="0" w:line="300" w:lineRule="atLeast"/>
        <w:jc w:val="both"/>
        <w:rPr>
          <w:rFonts w:ascii="Times New Roman" w:hAnsi="Times New Roman" w:cs="Times New Roman"/>
          <w:sz w:val="24"/>
          <w:szCs w:val="24"/>
        </w:rPr>
      </w:pPr>
    </w:p>
    <w:p w:rsidR="002A7DD7" w:rsidRDefault="002A7DD7" w:rsidP="00253D82">
      <w:pPr>
        <w:spacing w:after="0" w:line="300" w:lineRule="atLeast"/>
        <w:jc w:val="both"/>
        <w:rPr>
          <w:rFonts w:ascii="Times New Roman" w:hAnsi="Times New Roman" w:cs="Times New Roman"/>
          <w:sz w:val="24"/>
          <w:szCs w:val="24"/>
        </w:rPr>
      </w:pPr>
      <w:r>
        <w:rPr>
          <w:rFonts w:ascii="Times New Roman" w:hAnsi="Times New Roman" w:cs="Times New Roman"/>
          <w:sz w:val="24"/>
          <w:szCs w:val="24"/>
        </w:rPr>
        <w:t>Mikäli siis halutaan pohtia toimenpiteitä, joilla osallistumista voisi tukea pidemmällä aikavälillä, äänioikeusikärajan laskeminen voisi olla hyvä vaihtoehto. Seurakuntavaaleista tästä on saatu myönteisiä kokemuksia. Toinen olennainen seikka liittyy sosiaalisen median hyödyntämiseen. Vuoden 2012 presidentinvaalien kokemukset osoittivat, että osallistuminen on nuorille vahvasti yhteisöllinen kokemus. Tämä näkyy myös vaaliosallistumisen tutkimuksessa, jossa ollaan nykyisin yhä enemmän kiinnostuneita siitä, miten yksilön sosiaaliset verkostot vaikuttavat osallistumiseen.</w:t>
      </w:r>
    </w:p>
    <w:p w:rsidR="002A7DD7" w:rsidRDefault="002A7DD7" w:rsidP="00253D82">
      <w:pPr>
        <w:spacing w:after="0" w:line="300" w:lineRule="atLeast"/>
        <w:jc w:val="both"/>
        <w:rPr>
          <w:rFonts w:ascii="Times New Roman" w:hAnsi="Times New Roman" w:cs="Times New Roman"/>
          <w:sz w:val="24"/>
          <w:szCs w:val="24"/>
        </w:rPr>
      </w:pPr>
    </w:p>
    <w:p w:rsidR="002A7DD7" w:rsidRDefault="002A7DD7" w:rsidP="00253D82">
      <w:pPr>
        <w:spacing w:after="0" w:line="300" w:lineRule="atLeast"/>
        <w:jc w:val="both"/>
        <w:rPr>
          <w:rFonts w:ascii="Times New Roman" w:hAnsi="Times New Roman" w:cs="Times New Roman"/>
          <w:sz w:val="24"/>
          <w:szCs w:val="24"/>
        </w:rPr>
      </w:pPr>
    </w:p>
    <w:p w:rsidR="002A7DD7" w:rsidRDefault="002A7DD7" w:rsidP="00253D82">
      <w:pPr>
        <w:spacing w:after="0" w:line="300" w:lineRule="atLeast"/>
        <w:jc w:val="both"/>
        <w:rPr>
          <w:rFonts w:ascii="Times New Roman" w:hAnsi="Times New Roman" w:cs="Times New Roman"/>
          <w:sz w:val="24"/>
          <w:szCs w:val="24"/>
        </w:rPr>
      </w:pPr>
    </w:p>
    <w:p w:rsidR="002A7DD7" w:rsidRDefault="002A7DD7" w:rsidP="00253D82">
      <w:pPr>
        <w:spacing w:after="0" w:line="300" w:lineRule="atLeast"/>
        <w:jc w:val="both"/>
        <w:rPr>
          <w:rFonts w:ascii="Times New Roman" w:hAnsi="Times New Roman" w:cs="Times New Roman"/>
          <w:sz w:val="24"/>
          <w:szCs w:val="24"/>
        </w:rPr>
      </w:pPr>
    </w:p>
    <w:p w:rsidR="002A7DD7" w:rsidRDefault="002A7DD7" w:rsidP="00253D82">
      <w:pPr>
        <w:spacing w:after="0" w:line="300" w:lineRule="atLeast"/>
        <w:jc w:val="both"/>
        <w:rPr>
          <w:rFonts w:ascii="Times New Roman" w:hAnsi="Times New Roman" w:cs="Times New Roman"/>
          <w:b/>
          <w:sz w:val="24"/>
          <w:szCs w:val="24"/>
        </w:rPr>
      </w:pPr>
      <w:r w:rsidRPr="002A7DD7">
        <w:rPr>
          <w:rFonts w:ascii="Times New Roman" w:hAnsi="Times New Roman" w:cs="Times New Roman"/>
          <w:b/>
          <w:sz w:val="24"/>
          <w:szCs w:val="24"/>
        </w:rPr>
        <w:lastRenderedPageBreak/>
        <w:t>Lähteet</w:t>
      </w:r>
    </w:p>
    <w:p w:rsidR="00056608" w:rsidRDefault="00056608" w:rsidP="00253D82">
      <w:pPr>
        <w:spacing w:after="0" w:line="300" w:lineRule="atLeast"/>
        <w:jc w:val="both"/>
        <w:rPr>
          <w:rFonts w:ascii="Times New Roman" w:hAnsi="Times New Roman" w:cs="Times New Roman"/>
          <w:b/>
          <w:sz w:val="24"/>
          <w:szCs w:val="24"/>
        </w:rPr>
      </w:pPr>
    </w:p>
    <w:p w:rsidR="00056608" w:rsidRPr="00056608" w:rsidRDefault="00056608" w:rsidP="00056608">
      <w:pPr>
        <w:spacing w:after="0" w:line="300" w:lineRule="atLeast"/>
        <w:jc w:val="both"/>
        <w:rPr>
          <w:rFonts w:ascii="Times New Roman" w:hAnsi="Times New Roman" w:cs="Times New Roman"/>
          <w:color w:val="000000" w:themeColor="text1"/>
          <w:sz w:val="24"/>
          <w:szCs w:val="24"/>
          <w:lang w:val="en-US"/>
        </w:rPr>
      </w:pPr>
      <w:r w:rsidRPr="00983EDA">
        <w:rPr>
          <w:rFonts w:ascii="Times New Roman" w:hAnsi="Times New Roman" w:cs="Times New Roman"/>
          <w:color w:val="000000" w:themeColor="text1"/>
          <w:sz w:val="24"/>
          <w:szCs w:val="24"/>
          <w:lang w:val="en-US"/>
        </w:rPr>
        <w:t>Berinsky, Alan J., Burns, Nancy</w:t>
      </w:r>
      <w:r w:rsidR="00EF1AD4" w:rsidRPr="00983EDA">
        <w:rPr>
          <w:rFonts w:ascii="Times New Roman" w:hAnsi="Times New Roman" w:cs="Times New Roman"/>
          <w:color w:val="000000" w:themeColor="text1"/>
          <w:sz w:val="24"/>
          <w:szCs w:val="24"/>
          <w:lang w:val="en-US"/>
        </w:rPr>
        <w:t xml:space="preserve"> ja </w:t>
      </w:r>
      <w:r w:rsidRPr="00983EDA">
        <w:rPr>
          <w:rFonts w:ascii="Times New Roman" w:hAnsi="Times New Roman" w:cs="Times New Roman"/>
          <w:color w:val="000000" w:themeColor="text1"/>
          <w:sz w:val="24"/>
          <w:szCs w:val="24"/>
          <w:lang w:val="en-US"/>
        </w:rPr>
        <w:t xml:space="preserve">Traugott, Michael W. 2001. </w:t>
      </w:r>
      <w:r w:rsidRPr="00056608">
        <w:rPr>
          <w:rFonts w:ascii="Times New Roman" w:hAnsi="Times New Roman" w:cs="Times New Roman"/>
          <w:color w:val="000000" w:themeColor="text1"/>
          <w:sz w:val="24"/>
          <w:szCs w:val="24"/>
          <w:lang w:val="en-US"/>
        </w:rPr>
        <w:t xml:space="preserve">Who votes by mail? </w:t>
      </w:r>
      <w:proofErr w:type="gramStart"/>
      <w:r w:rsidRPr="00056608">
        <w:rPr>
          <w:rFonts w:ascii="Times New Roman" w:hAnsi="Times New Roman" w:cs="Times New Roman"/>
          <w:color w:val="000000" w:themeColor="text1"/>
          <w:sz w:val="24"/>
          <w:szCs w:val="24"/>
          <w:lang w:val="en-US"/>
        </w:rPr>
        <w:t>A dynamic model of individual-level consequences of voting-by-mail systems.</w:t>
      </w:r>
      <w:proofErr w:type="gramEnd"/>
      <w:r w:rsidRPr="00056608">
        <w:rPr>
          <w:rFonts w:ascii="Times New Roman" w:hAnsi="Times New Roman" w:cs="Times New Roman"/>
          <w:color w:val="000000" w:themeColor="text1"/>
          <w:sz w:val="24"/>
          <w:szCs w:val="24"/>
          <w:lang w:val="en-US"/>
        </w:rPr>
        <w:t xml:space="preserve"> </w:t>
      </w:r>
      <w:r w:rsidRPr="00056608">
        <w:rPr>
          <w:rFonts w:ascii="Times New Roman" w:hAnsi="Times New Roman" w:cs="Times New Roman"/>
          <w:i/>
          <w:color w:val="000000" w:themeColor="text1"/>
          <w:sz w:val="24"/>
          <w:szCs w:val="24"/>
          <w:lang w:val="en-US"/>
        </w:rPr>
        <w:t>Public Opinion Quarterly</w:t>
      </w:r>
      <w:r w:rsidRPr="00056608">
        <w:rPr>
          <w:rFonts w:ascii="Times New Roman" w:hAnsi="Times New Roman" w:cs="Times New Roman"/>
          <w:color w:val="000000" w:themeColor="text1"/>
          <w:sz w:val="24"/>
          <w:szCs w:val="24"/>
          <w:lang w:val="en-US"/>
        </w:rPr>
        <w:t xml:space="preserve"> 65(2), 178–197.</w:t>
      </w:r>
    </w:p>
    <w:p w:rsidR="00056608" w:rsidRPr="00056608" w:rsidRDefault="00056608" w:rsidP="00056608">
      <w:pPr>
        <w:spacing w:after="0" w:line="300" w:lineRule="atLeast"/>
        <w:jc w:val="both"/>
        <w:rPr>
          <w:rFonts w:ascii="Times New Roman" w:hAnsi="Times New Roman" w:cs="Times New Roman"/>
          <w:color w:val="000000" w:themeColor="text1"/>
          <w:sz w:val="24"/>
          <w:szCs w:val="24"/>
          <w:lang w:val="en-US"/>
        </w:rPr>
      </w:pPr>
    </w:p>
    <w:p w:rsidR="00056608" w:rsidRPr="00056608" w:rsidRDefault="00983EDA" w:rsidP="00056608">
      <w:pPr>
        <w:spacing w:after="0" w:line="300" w:lineRule="atLeast"/>
        <w:jc w:val="both"/>
        <w:rPr>
          <w:rStyle w:val="Hyperlinkki"/>
          <w:rFonts w:ascii="Times New Roman" w:hAnsi="Times New Roman" w:cs="Times New Roman"/>
          <w:color w:val="000000" w:themeColor="text1"/>
          <w:sz w:val="24"/>
          <w:szCs w:val="24"/>
          <w:u w:val="none"/>
          <w:lang w:val="en"/>
        </w:rPr>
      </w:pPr>
      <w:r>
        <w:fldChar w:fldCharType="begin"/>
      </w:r>
      <w:r w:rsidRPr="00983EDA">
        <w:rPr>
          <w:lang w:val="en-US"/>
        </w:rPr>
        <w:instrText xml:space="preserve"> HYPERLINK "http://www.tandfonline.com/doi/full/10.1080/17457289.2012.720577" </w:instrText>
      </w:r>
      <w:r>
        <w:fldChar w:fldCharType="separate"/>
      </w:r>
      <w:r w:rsidR="00056608" w:rsidRPr="00056608">
        <w:rPr>
          <w:rStyle w:val="Hyperlinkki"/>
          <w:rFonts w:ascii="Times New Roman" w:hAnsi="Times New Roman" w:cs="Times New Roman"/>
          <w:color w:val="000000" w:themeColor="text1"/>
          <w:sz w:val="24"/>
          <w:szCs w:val="24"/>
          <w:u w:val="none"/>
          <w:lang w:val="en"/>
        </w:rPr>
        <w:t xml:space="preserve">Bhatti, Yosef </w:t>
      </w:r>
      <w:proofErr w:type="gramStart"/>
      <w:r w:rsidR="00056608" w:rsidRPr="00056608">
        <w:rPr>
          <w:rStyle w:val="Hyperlinkki"/>
          <w:rFonts w:ascii="Times New Roman" w:hAnsi="Times New Roman" w:cs="Times New Roman"/>
          <w:color w:val="000000" w:themeColor="text1"/>
          <w:sz w:val="24"/>
          <w:szCs w:val="24"/>
          <w:u w:val="none"/>
          <w:lang w:val="en"/>
        </w:rPr>
        <w:t>ja</w:t>
      </w:r>
      <w:proofErr w:type="gramEnd"/>
      <w:r w:rsidR="00056608" w:rsidRPr="00056608">
        <w:rPr>
          <w:rStyle w:val="Hyperlinkki"/>
          <w:rFonts w:ascii="Times New Roman" w:hAnsi="Times New Roman" w:cs="Times New Roman"/>
          <w:color w:val="000000" w:themeColor="text1"/>
          <w:sz w:val="24"/>
          <w:szCs w:val="24"/>
          <w:u w:val="none"/>
          <w:lang w:val="en"/>
        </w:rPr>
        <w:t xml:space="preserve"> Hansen, Kasper M. 2012. </w:t>
      </w:r>
      <w:proofErr w:type="gramStart"/>
      <w:r w:rsidR="00056608" w:rsidRPr="00056608">
        <w:rPr>
          <w:rStyle w:val="Hyperlinkki"/>
          <w:rFonts w:ascii="Times New Roman" w:hAnsi="Times New Roman" w:cs="Times New Roman"/>
          <w:color w:val="000000" w:themeColor="text1"/>
          <w:sz w:val="24"/>
          <w:szCs w:val="24"/>
          <w:u w:val="none"/>
          <w:lang w:val="en"/>
        </w:rPr>
        <w:t>The process of retiring from the civic duty of voting.</w:t>
      </w:r>
      <w:proofErr w:type="gramEnd"/>
      <w:r w:rsidR="00056608" w:rsidRPr="00056608">
        <w:rPr>
          <w:rStyle w:val="Hyperlinkki"/>
          <w:rFonts w:ascii="Times New Roman" w:hAnsi="Times New Roman" w:cs="Times New Roman"/>
          <w:color w:val="000000" w:themeColor="text1"/>
          <w:sz w:val="24"/>
          <w:szCs w:val="24"/>
          <w:u w:val="none"/>
          <w:lang w:val="en"/>
        </w:rPr>
        <w:t xml:space="preserve"> </w:t>
      </w:r>
      <w:proofErr w:type="gramStart"/>
      <w:r w:rsidR="00056608" w:rsidRPr="00056608">
        <w:rPr>
          <w:rStyle w:val="Hyperlinkki"/>
          <w:rFonts w:ascii="Times New Roman" w:hAnsi="Times New Roman" w:cs="Times New Roman"/>
          <w:color w:val="000000" w:themeColor="text1"/>
          <w:sz w:val="24"/>
          <w:szCs w:val="24"/>
          <w:u w:val="none"/>
          <w:lang w:val="en"/>
        </w:rPr>
        <w:t>Analyzing turnout among elderly voters.</w:t>
      </w:r>
      <w:proofErr w:type="gramEnd"/>
      <w:r w:rsidR="00056608" w:rsidRPr="00056608">
        <w:rPr>
          <w:rStyle w:val="Hyperlinkki"/>
          <w:rFonts w:ascii="Times New Roman" w:hAnsi="Times New Roman" w:cs="Times New Roman"/>
          <w:color w:val="000000" w:themeColor="text1"/>
          <w:sz w:val="24"/>
          <w:szCs w:val="24"/>
          <w:u w:val="none"/>
          <w:lang w:val="en"/>
        </w:rPr>
        <w:t xml:space="preserve"> </w:t>
      </w:r>
      <w:r w:rsidR="00056608" w:rsidRPr="00056608">
        <w:rPr>
          <w:rStyle w:val="Korostus"/>
          <w:rFonts w:ascii="Times New Roman" w:hAnsi="Times New Roman" w:cs="Times New Roman"/>
          <w:color w:val="000000" w:themeColor="text1"/>
          <w:sz w:val="24"/>
          <w:szCs w:val="24"/>
          <w:lang w:val="en"/>
        </w:rPr>
        <w:t>Journal of Elections, Public Opinion and Parties</w:t>
      </w:r>
      <w:r w:rsidR="00056608" w:rsidRPr="00056608">
        <w:rPr>
          <w:rStyle w:val="Hyperlinkki"/>
          <w:rFonts w:ascii="Times New Roman" w:hAnsi="Times New Roman" w:cs="Times New Roman"/>
          <w:color w:val="000000" w:themeColor="text1"/>
          <w:sz w:val="24"/>
          <w:szCs w:val="24"/>
          <w:u w:val="none"/>
          <w:lang w:val="en"/>
        </w:rPr>
        <w:t xml:space="preserve"> 22(4), 479</w:t>
      </w:r>
      <w:r w:rsidR="00056608" w:rsidRPr="00056608">
        <w:rPr>
          <w:rFonts w:ascii="Times New Roman" w:hAnsi="Times New Roman" w:cs="Times New Roman"/>
          <w:color w:val="000000" w:themeColor="text1"/>
          <w:sz w:val="24"/>
          <w:szCs w:val="24"/>
          <w:lang w:val="en-US"/>
        </w:rPr>
        <w:t>–</w:t>
      </w:r>
      <w:r w:rsidR="00056608" w:rsidRPr="00056608">
        <w:rPr>
          <w:rStyle w:val="Hyperlinkki"/>
          <w:rFonts w:ascii="Times New Roman" w:hAnsi="Times New Roman" w:cs="Times New Roman"/>
          <w:color w:val="000000" w:themeColor="text1"/>
          <w:sz w:val="24"/>
          <w:szCs w:val="24"/>
          <w:u w:val="none"/>
          <w:lang w:val="en"/>
        </w:rPr>
        <w:t>500.</w:t>
      </w:r>
      <w:r>
        <w:rPr>
          <w:rStyle w:val="Hyperlinkki"/>
          <w:rFonts w:ascii="Times New Roman" w:hAnsi="Times New Roman" w:cs="Times New Roman"/>
          <w:color w:val="000000" w:themeColor="text1"/>
          <w:sz w:val="24"/>
          <w:szCs w:val="24"/>
          <w:u w:val="none"/>
          <w:lang w:val="en"/>
        </w:rPr>
        <w:fldChar w:fldCharType="end"/>
      </w:r>
    </w:p>
    <w:p w:rsidR="00056608" w:rsidRPr="00056608" w:rsidRDefault="00056608" w:rsidP="00056608">
      <w:pPr>
        <w:spacing w:after="0" w:line="300" w:lineRule="atLeast"/>
        <w:jc w:val="both"/>
        <w:rPr>
          <w:rStyle w:val="Hyperlinkki"/>
          <w:rFonts w:ascii="Times New Roman" w:hAnsi="Times New Roman" w:cs="Times New Roman"/>
          <w:color w:val="000000" w:themeColor="text1"/>
          <w:sz w:val="24"/>
          <w:szCs w:val="24"/>
          <w:u w:val="none"/>
          <w:lang w:val="en"/>
        </w:rPr>
      </w:pPr>
    </w:p>
    <w:p w:rsidR="00056608" w:rsidRPr="00056608" w:rsidRDefault="00056608" w:rsidP="00056608">
      <w:pPr>
        <w:spacing w:after="0" w:line="300" w:lineRule="atLeast"/>
        <w:jc w:val="both"/>
        <w:rPr>
          <w:rFonts w:ascii="Times New Roman" w:hAnsi="Times New Roman" w:cs="Times New Roman"/>
          <w:color w:val="000000" w:themeColor="text1"/>
          <w:sz w:val="24"/>
          <w:szCs w:val="24"/>
          <w:lang w:val="en-US"/>
        </w:rPr>
      </w:pPr>
      <w:r w:rsidRPr="00056608">
        <w:rPr>
          <w:rFonts w:ascii="Times New Roman" w:hAnsi="Times New Roman" w:cs="Times New Roman"/>
          <w:color w:val="000000" w:themeColor="text1"/>
          <w:sz w:val="24"/>
          <w:szCs w:val="24"/>
          <w:lang w:val="en-US"/>
        </w:rPr>
        <w:t xml:space="preserve">Karp, Jeffrey A. </w:t>
      </w:r>
      <w:proofErr w:type="gramStart"/>
      <w:r w:rsidRPr="00056608">
        <w:rPr>
          <w:rFonts w:ascii="Times New Roman" w:hAnsi="Times New Roman" w:cs="Times New Roman"/>
          <w:color w:val="000000" w:themeColor="text1"/>
          <w:sz w:val="24"/>
          <w:szCs w:val="24"/>
          <w:lang w:val="en-US"/>
        </w:rPr>
        <w:t>ja</w:t>
      </w:r>
      <w:proofErr w:type="gramEnd"/>
      <w:r w:rsidRPr="00056608">
        <w:rPr>
          <w:rFonts w:ascii="Times New Roman" w:hAnsi="Times New Roman" w:cs="Times New Roman"/>
          <w:color w:val="000000" w:themeColor="text1"/>
          <w:sz w:val="24"/>
          <w:szCs w:val="24"/>
          <w:lang w:val="en-US"/>
        </w:rPr>
        <w:t xml:space="preserve"> </w:t>
      </w:r>
      <w:proofErr w:type="spellStart"/>
      <w:r w:rsidRPr="00056608">
        <w:rPr>
          <w:rFonts w:ascii="Times New Roman" w:hAnsi="Times New Roman" w:cs="Times New Roman"/>
          <w:color w:val="000000" w:themeColor="text1"/>
          <w:sz w:val="24"/>
          <w:szCs w:val="24"/>
          <w:lang w:val="en-US"/>
        </w:rPr>
        <w:t>Banducci</w:t>
      </w:r>
      <w:proofErr w:type="spellEnd"/>
      <w:r w:rsidRPr="00056608">
        <w:rPr>
          <w:rFonts w:ascii="Times New Roman" w:hAnsi="Times New Roman" w:cs="Times New Roman"/>
          <w:color w:val="000000" w:themeColor="text1"/>
          <w:sz w:val="24"/>
          <w:szCs w:val="24"/>
          <w:lang w:val="en-US"/>
        </w:rPr>
        <w:t xml:space="preserve">, Susan A. 2000. Going postal: how all-mail elections influence on turnout. </w:t>
      </w:r>
      <w:r w:rsidRPr="00056608">
        <w:rPr>
          <w:rFonts w:ascii="Times New Roman" w:hAnsi="Times New Roman" w:cs="Times New Roman"/>
          <w:i/>
          <w:color w:val="000000" w:themeColor="text1"/>
          <w:sz w:val="24"/>
          <w:szCs w:val="24"/>
          <w:lang w:val="en-US"/>
        </w:rPr>
        <w:t>Political Behavior</w:t>
      </w:r>
      <w:r w:rsidRPr="00056608">
        <w:rPr>
          <w:rFonts w:ascii="Times New Roman" w:hAnsi="Times New Roman" w:cs="Times New Roman"/>
          <w:color w:val="000000" w:themeColor="text1"/>
          <w:sz w:val="24"/>
          <w:szCs w:val="24"/>
          <w:lang w:val="en-US"/>
        </w:rPr>
        <w:t xml:space="preserve"> 22(3), 223</w:t>
      </w:r>
      <w:r w:rsidRPr="00056608">
        <w:rPr>
          <w:rStyle w:val="Korostus"/>
          <w:rFonts w:ascii="Times New Roman" w:hAnsi="Times New Roman" w:cs="Times New Roman"/>
          <w:bCs/>
          <w:i w:val="0"/>
          <w:color w:val="000000" w:themeColor="text1"/>
          <w:sz w:val="24"/>
          <w:szCs w:val="24"/>
          <w:lang w:val="en-US"/>
        </w:rPr>
        <w:t>–</w:t>
      </w:r>
      <w:r w:rsidRPr="00056608">
        <w:rPr>
          <w:rFonts w:ascii="Times New Roman" w:hAnsi="Times New Roman" w:cs="Times New Roman"/>
          <w:color w:val="000000" w:themeColor="text1"/>
          <w:sz w:val="24"/>
          <w:szCs w:val="24"/>
          <w:lang w:val="en-US"/>
        </w:rPr>
        <w:t>239.</w:t>
      </w:r>
    </w:p>
    <w:p w:rsidR="00253D82" w:rsidRPr="00056608" w:rsidRDefault="00253D82" w:rsidP="00253D82">
      <w:pPr>
        <w:spacing w:after="0" w:line="300" w:lineRule="atLeast"/>
        <w:jc w:val="both"/>
        <w:rPr>
          <w:rFonts w:ascii="Times New Roman" w:hAnsi="Times New Roman" w:cs="Times New Roman"/>
          <w:color w:val="000000" w:themeColor="text1"/>
          <w:sz w:val="24"/>
          <w:szCs w:val="24"/>
          <w:lang w:val="en-US"/>
        </w:rPr>
      </w:pPr>
    </w:p>
    <w:p w:rsidR="00056608" w:rsidRPr="00C13465" w:rsidRDefault="00056608" w:rsidP="00253D82">
      <w:pPr>
        <w:spacing w:after="0" w:line="300" w:lineRule="atLeast"/>
        <w:jc w:val="both"/>
        <w:rPr>
          <w:rFonts w:ascii="Times New Roman" w:hAnsi="Times New Roman" w:cs="Times New Roman"/>
          <w:color w:val="000000" w:themeColor="text1"/>
          <w:sz w:val="24"/>
          <w:szCs w:val="24"/>
          <w:lang w:val="en-US"/>
        </w:rPr>
      </w:pPr>
      <w:proofErr w:type="spellStart"/>
      <w:r w:rsidRPr="00056608">
        <w:rPr>
          <w:rFonts w:ascii="Times New Roman" w:hAnsi="Times New Roman" w:cs="Times New Roman"/>
          <w:color w:val="000000" w:themeColor="text1"/>
          <w:sz w:val="24"/>
          <w:szCs w:val="24"/>
          <w:lang w:val="sv-SE"/>
        </w:rPr>
        <w:t>Bhatti</w:t>
      </w:r>
      <w:proofErr w:type="spellEnd"/>
      <w:r w:rsidRPr="00056608">
        <w:rPr>
          <w:rFonts w:ascii="Times New Roman" w:hAnsi="Times New Roman" w:cs="Times New Roman"/>
          <w:color w:val="000000" w:themeColor="text1"/>
          <w:sz w:val="24"/>
          <w:szCs w:val="24"/>
          <w:lang w:val="sv-SE"/>
        </w:rPr>
        <w:t xml:space="preserve">, </w:t>
      </w:r>
      <w:proofErr w:type="spellStart"/>
      <w:r w:rsidRPr="00056608">
        <w:rPr>
          <w:rFonts w:ascii="Times New Roman" w:hAnsi="Times New Roman" w:cs="Times New Roman"/>
          <w:color w:val="000000" w:themeColor="text1"/>
          <w:sz w:val="24"/>
          <w:szCs w:val="24"/>
          <w:lang w:val="sv-SE"/>
        </w:rPr>
        <w:t>Yosef</w:t>
      </w:r>
      <w:proofErr w:type="spellEnd"/>
      <w:r w:rsidRPr="00056608">
        <w:rPr>
          <w:rFonts w:ascii="Times New Roman" w:hAnsi="Times New Roman" w:cs="Times New Roman"/>
          <w:color w:val="000000" w:themeColor="text1"/>
          <w:sz w:val="24"/>
          <w:szCs w:val="24"/>
          <w:lang w:val="sv-SE"/>
        </w:rPr>
        <w:t xml:space="preserve">, Hansen, Kasper M. ja </w:t>
      </w:r>
      <w:proofErr w:type="spellStart"/>
      <w:r w:rsidRPr="00056608">
        <w:rPr>
          <w:rFonts w:ascii="Times New Roman" w:hAnsi="Times New Roman" w:cs="Times New Roman"/>
          <w:color w:val="000000" w:themeColor="text1"/>
          <w:sz w:val="24"/>
          <w:szCs w:val="24"/>
          <w:lang w:val="sv-SE"/>
        </w:rPr>
        <w:t>Wass</w:t>
      </w:r>
      <w:proofErr w:type="spellEnd"/>
      <w:r w:rsidRPr="00056608">
        <w:rPr>
          <w:rFonts w:ascii="Times New Roman" w:hAnsi="Times New Roman" w:cs="Times New Roman"/>
          <w:color w:val="000000" w:themeColor="text1"/>
          <w:sz w:val="24"/>
          <w:szCs w:val="24"/>
          <w:lang w:val="sv-SE"/>
        </w:rPr>
        <w:t xml:space="preserve">, Hanna. </w:t>
      </w:r>
      <w:r w:rsidRPr="00056608">
        <w:rPr>
          <w:rFonts w:ascii="Times New Roman" w:hAnsi="Times New Roman" w:cs="Times New Roman"/>
          <w:color w:val="000000" w:themeColor="text1"/>
          <w:sz w:val="24"/>
          <w:szCs w:val="24"/>
          <w:lang w:val="en-US"/>
        </w:rPr>
        <w:t xml:space="preserve">2012. The relationship between age and </w:t>
      </w:r>
      <w:r w:rsidRPr="00C13465">
        <w:rPr>
          <w:rFonts w:ascii="Times New Roman" w:hAnsi="Times New Roman" w:cs="Times New Roman"/>
          <w:color w:val="000000" w:themeColor="text1"/>
          <w:sz w:val="24"/>
          <w:szCs w:val="24"/>
          <w:lang w:val="en-US"/>
        </w:rPr>
        <w:t xml:space="preserve">turnout: a roller-coaster ride. </w:t>
      </w:r>
      <w:r w:rsidRPr="00C13465">
        <w:rPr>
          <w:rStyle w:val="Korostus"/>
          <w:rFonts w:ascii="Times New Roman" w:hAnsi="Times New Roman" w:cs="Times New Roman"/>
          <w:color w:val="000000" w:themeColor="text1"/>
          <w:sz w:val="24"/>
          <w:szCs w:val="24"/>
          <w:lang w:val="en-US"/>
        </w:rPr>
        <w:t xml:space="preserve">Electoral Studies </w:t>
      </w:r>
      <w:r w:rsidRPr="00C13465">
        <w:rPr>
          <w:rFonts w:ascii="Times New Roman" w:hAnsi="Times New Roman" w:cs="Times New Roman"/>
          <w:color w:val="000000" w:themeColor="text1"/>
          <w:sz w:val="24"/>
          <w:szCs w:val="24"/>
          <w:lang w:val="en-US"/>
        </w:rPr>
        <w:t>31(3), 588–593.</w:t>
      </w:r>
    </w:p>
    <w:p w:rsidR="00056608" w:rsidRPr="00C13465" w:rsidRDefault="00056608" w:rsidP="00253D82">
      <w:pPr>
        <w:spacing w:after="0" w:line="300" w:lineRule="atLeast"/>
        <w:jc w:val="both"/>
        <w:rPr>
          <w:rFonts w:ascii="Times New Roman" w:hAnsi="Times New Roman" w:cs="Times New Roman"/>
          <w:color w:val="000000" w:themeColor="text1"/>
          <w:sz w:val="24"/>
          <w:szCs w:val="24"/>
          <w:lang w:val="en-US"/>
        </w:rPr>
      </w:pPr>
    </w:p>
    <w:p w:rsidR="00056608" w:rsidRPr="00C13465" w:rsidRDefault="00056608" w:rsidP="00253D82">
      <w:pPr>
        <w:spacing w:after="0" w:line="300" w:lineRule="atLeast"/>
        <w:jc w:val="both"/>
        <w:rPr>
          <w:rFonts w:ascii="Times New Roman" w:hAnsi="Times New Roman" w:cs="Times New Roman"/>
          <w:color w:val="000000" w:themeColor="text1"/>
          <w:sz w:val="24"/>
          <w:szCs w:val="24"/>
          <w:lang w:val="en-US"/>
        </w:rPr>
      </w:pPr>
      <w:proofErr w:type="spellStart"/>
      <w:r w:rsidRPr="00C13465">
        <w:rPr>
          <w:rFonts w:ascii="Times New Roman" w:hAnsi="Times New Roman" w:cs="Times New Roman"/>
          <w:color w:val="000000" w:themeColor="text1"/>
          <w:sz w:val="24"/>
          <w:szCs w:val="24"/>
          <w:lang w:val="sv-SE"/>
        </w:rPr>
        <w:t>Bhatti</w:t>
      </w:r>
      <w:proofErr w:type="spellEnd"/>
      <w:r w:rsidRPr="00C13465">
        <w:rPr>
          <w:rFonts w:ascii="Times New Roman" w:hAnsi="Times New Roman" w:cs="Times New Roman"/>
          <w:color w:val="000000" w:themeColor="text1"/>
          <w:sz w:val="24"/>
          <w:szCs w:val="24"/>
          <w:lang w:val="sv-SE"/>
        </w:rPr>
        <w:t xml:space="preserve">, </w:t>
      </w:r>
      <w:proofErr w:type="spellStart"/>
      <w:r w:rsidRPr="00C13465">
        <w:rPr>
          <w:rFonts w:ascii="Times New Roman" w:hAnsi="Times New Roman" w:cs="Times New Roman"/>
          <w:color w:val="000000" w:themeColor="text1"/>
          <w:sz w:val="24"/>
          <w:szCs w:val="24"/>
          <w:lang w:val="sv-SE"/>
        </w:rPr>
        <w:t>Yosef</w:t>
      </w:r>
      <w:proofErr w:type="spellEnd"/>
      <w:r w:rsidRPr="00C13465">
        <w:rPr>
          <w:rFonts w:ascii="Times New Roman" w:hAnsi="Times New Roman" w:cs="Times New Roman"/>
          <w:color w:val="000000" w:themeColor="text1"/>
          <w:sz w:val="24"/>
          <w:szCs w:val="24"/>
          <w:lang w:val="sv-SE"/>
        </w:rPr>
        <w:t xml:space="preserve">, Hansen, Kasper M. ja </w:t>
      </w:r>
      <w:proofErr w:type="spellStart"/>
      <w:r w:rsidRPr="00C13465">
        <w:rPr>
          <w:rFonts w:ascii="Times New Roman" w:hAnsi="Times New Roman" w:cs="Times New Roman"/>
          <w:color w:val="000000" w:themeColor="text1"/>
          <w:sz w:val="24"/>
          <w:szCs w:val="24"/>
          <w:lang w:val="sv-SE"/>
        </w:rPr>
        <w:t>Wass</w:t>
      </w:r>
      <w:proofErr w:type="spellEnd"/>
      <w:r w:rsidRPr="00C13465">
        <w:rPr>
          <w:rFonts w:ascii="Times New Roman" w:hAnsi="Times New Roman" w:cs="Times New Roman"/>
          <w:color w:val="000000" w:themeColor="text1"/>
          <w:sz w:val="24"/>
          <w:szCs w:val="24"/>
          <w:lang w:val="sv-SE"/>
        </w:rPr>
        <w:t xml:space="preserve">, Hanna. </w:t>
      </w:r>
      <w:r w:rsidRPr="00983EDA">
        <w:rPr>
          <w:rFonts w:ascii="Times New Roman" w:hAnsi="Times New Roman" w:cs="Times New Roman"/>
          <w:color w:val="000000" w:themeColor="text1"/>
          <w:sz w:val="24"/>
          <w:szCs w:val="24"/>
          <w:lang w:val="en-US"/>
        </w:rPr>
        <w:t xml:space="preserve">2014. </w:t>
      </w:r>
      <w:r w:rsidRPr="00C13465">
        <w:rPr>
          <w:rFonts w:ascii="Times New Roman" w:hAnsi="Times New Roman" w:cs="Times New Roman"/>
          <w:i/>
          <w:color w:val="000000" w:themeColor="text1"/>
          <w:sz w:val="24"/>
          <w:szCs w:val="24"/>
          <w:lang w:val="en-US"/>
        </w:rPr>
        <w:t>First-time hype beats experience</w:t>
      </w:r>
      <w:r w:rsidR="006E6104">
        <w:rPr>
          <w:rFonts w:ascii="Times New Roman" w:hAnsi="Times New Roman" w:cs="Times New Roman"/>
          <w:i/>
          <w:color w:val="000000" w:themeColor="text1"/>
          <w:sz w:val="24"/>
          <w:szCs w:val="24"/>
          <w:lang w:val="en-US"/>
        </w:rPr>
        <w:t>:</w:t>
      </w:r>
      <w:r w:rsidRPr="00C13465">
        <w:rPr>
          <w:rFonts w:ascii="Times New Roman" w:hAnsi="Times New Roman" w:cs="Times New Roman"/>
          <w:i/>
          <w:color w:val="000000" w:themeColor="text1"/>
          <w:sz w:val="24"/>
          <w:szCs w:val="24"/>
          <w:lang w:val="en-US"/>
        </w:rPr>
        <w:t xml:space="preserve"> </w:t>
      </w:r>
      <w:r w:rsidR="00C13465" w:rsidRPr="00C13465">
        <w:rPr>
          <w:rFonts w:ascii="Times New Roman" w:hAnsi="Times New Roman" w:cs="Times New Roman"/>
          <w:i/>
          <w:sz w:val="24"/>
          <w:szCs w:val="24"/>
          <w:lang w:val="en-US"/>
        </w:rPr>
        <w:t>the effect of past eligibility on turnout</w:t>
      </w:r>
      <w:r w:rsidR="00C13465" w:rsidRPr="00C13465">
        <w:rPr>
          <w:rFonts w:ascii="Times New Roman" w:hAnsi="Times New Roman" w:cs="Times New Roman"/>
          <w:sz w:val="24"/>
          <w:szCs w:val="24"/>
          <w:lang w:val="en-US"/>
        </w:rPr>
        <w:t xml:space="preserve">. </w:t>
      </w:r>
      <w:proofErr w:type="spellStart"/>
      <w:proofErr w:type="gramStart"/>
      <w:r w:rsidR="00C13465" w:rsidRPr="00C13465">
        <w:rPr>
          <w:rFonts w:ascii="Times New Roman" w:hAnsi="Times New Roman" w:cs="Times New Roman"/>
          <w:sz w:val="24"/>
          <w:szCs w:val="24"/>
          <w:lang w:val="en-US"/>
        </w:rPr>
        <w:t>Käsikirjoitus</w:t>
      </w:r>
      <w:proofErr w:type="spellEnd"/>
      <w:r w:rsidR="00C13465" w:rsidRPr="00C13465">
        <w:rPr>
          <w:rFonts w:ascii="Times New Roman" w:hAnsi="Times New Roman" w:cs="Times New Roman"/>
          <w:sz w:val="24"/>
          <w:szCs w:val="24"/>
          <w:lang w:val="en-US"/>
        </w:rPr>
        <w:t>.</w:t>
      </w:r>
      <w:proofErr w:type="gramEnd"/>
    </w:p>
    <w:p w:rsidR="00056608" w:rsidRPr="00C13465" w:rsidRDefault="00056608" w:rsidP="00253D82">
      <w:pPr>
        <w:spacing w:after="0" w:line="300" w:lineRule="atLeast"/>
        <w:jc w:val="both"/>
        <w:rPr>
          <w:rFonts w:ascii="Times New Roman" w:hAnsi="Times New Roman" w:cs="Times New Roman"/>
          <w:color w:val="000000" w:themeColor="text1"/>
          <w:sz w:val="24"/>
          <w:szCs w:val="24"/>
          <w:lang w:val="en-US"/>
        </w:rPr>
      </w:pPr>
    </w:p>
    <w:p w:rsidR="00056608" w:rsidRPr="00C13465" w:rsidRDefault="00056608" w:rsidP="00056608">
      <w:pPr>
        <w:spacing w:after="0" w:line="300" w:lineRule="atLeast"/>
        <w:jc w:val="both"/>
        <w:rPr>
          <w:rFonts w:ascii="Times New Roman" w:hAnsi="Times New Roman" w:cs="Times New Roman"/>
          <w:sz w:val="24"/>
          <w:szCs w:val="24"/>
        </w:rPr>
      </w:pPr>
      <w:proofErr w:type="gramStart"/>
      <w:r w:rsidRPr="00C13465">
        <w:rPr>
          <w:rFonts w:ascii="Times New Roman" w:hAnsi="Times New Roman" w:cs="Times New Roman"/>
          <w:sz w:val="24"/>
          <w:szCs w:val="24"/>
          <w:lang w:val="en-US"/>
        </w:rPr>
        <w:t>Franklin, M., 2004.</w:t>
      </w:r>
      <w:proofErr w:type="gramEnd"/>
      <w:r w:rsidRPr="00C13465">
        <w:rPr>
          <w:rFonts w:ascii="Times New Roman" w:hAnsi="Times New Roman" w:cs="Times New Roman"/>
          <w:sz w:val="24"/>
          <w:szCs w:val="24"/>
          <w:lang w:val="en-US"/>
        </w:rPr>
        <w:t xml:space="preserve"> </w:t>
      </w:r>
      <w:r w:rsidRPr="00C13465">
        <w:rPr>
          <w:rFonts w:ascii="Times New Roman" w:hAnsi="Times New Roman" w:cs="Times New Roman"/>
          <w:i/>
          <w:iCs/>
          <w:sz w:val="24"/>
          <w:szCs w:val="24"/>
          <w:lang w:val="en-US"/>
        </w:rPr>
        <w:t>Voter turnout and the dynamics of electoral competition in established democracies since 1945</w:t>
      </w:r>
      <w:r w:rsidRPr="00C13465">
        <w:rPr>
          <w:rFonts w:ascii="Times New Roman" w:hAnsi="Times New Roman" w:cs="Times New Roman"/>
          <w:sz w:val="24"/>
          <w:szCs w:val="24"/>
          <w:lang w:val="en-US"/>
        </w:rPr>
        <w:t xml:space="preserve">. </w:t>
      </w:r>
      <w:r w:rsidRPr="00C13465">
        <w:rPr>
          <w:rFonts w:ascii="Times New Roman" w:hAnsi="Times New Roman" w:cs="Times New Roman"/>
          <w:sz w:val="24"/>
          <w:szCs w:val="24"/>
        </w:rPr>
        <w:t xml:space="preserve">New York: Cambridge </w:t>
      </w:r>
      <w:proofErr w:type="spellStart"/>
      <w:r w:rsidRPr="00C13465">
        <w:rPr>
          <w:rFonts w:ascii="Times New Roman" w:hAnsi="Times New Roman" w:cs="Times New Roman"/>
          <w:sz w:val="24"/>
          <w:szCs w:val="24"/>
        </w:rPr>
        <w:t>University</w:t>
      </w:r>
      <w:proofErr w:type="spellEnd"/>
      <w:r w:rsidRPr="00C13465">
        <w:rPr>
          <w:rFonts w:ascii="Times New Roman" w:hAnsi="Times New Roman" w:cs="Times New Roman"/>
          <w:sz w:val="24"/>
          <w:szCs w:val="24"/>
        </w:rPr>
        <w:t xml:space="preserve"> Press.</w:t>
      </w:r>
    </w:p>
    <w:p w:rsidR="00056608" w:rsidRPr="00C13465" w:rsidRDefault="00056608" w:rsidP="00253D82">
      <w:pPr>
        <w:spacing w:after="0" w:line="300" w:lineRule="atLeast"/>
        <w:jc w:val="both"/>
        <w:rPr>
          <w:rFonts w:ascii="Times New Roman" w:hAnsi="Times New Roman" w:cs="Times New Roman"/>
          <w:color w:val="000000" w:themeColor="text1"/>
          <w:sz w:val="24"/>
          <w:szCs w:val="24"/>
        </w:rPr>
      </w:pPr>
    </w:p>
    <w:p w:rsidR="002A7DD7" w:rsidRPr="00210087" w:rsidRDefault="002A7DD7" w:rsidP="00253D82">
      <w:pPr>
        <w:spacing w:after="0" w:line="300" w:lineRule="atLeast"/>
        <w:jc w:val="both"/>
        <w:rPr>
          <w:rFonts w:ascii="Times New Roman" w:hAnsi="Times New Roman" w:cs="Times New Roman"/>
          <w:color w:val="000000" w:themeColor="text1"/>
          <w:sz w:val="24"/>
          <w:szCs w:val="24"/>
        </w:rPr>
      </w:pPr>
      <w:r w:rsidRPr="00C13465">
        <w:rPr>
          <w:rFonts w:ascii="Times New Roman" w:hAnsi="Times New Roman" w:cs="Times New Roman"/>
          <w:color w:val="000000" w:themeColor="text1"/>
          <w:sz w:val="24"/>
          <w:szCs w:val="24"/>
        </w:rPr>
        <w:t xml:space="preserve">Martikainen, Tuomo </w:t>
      </w:r>
      <w:r w:rsidR="00056608" w:rsidRPr="00C13465">
        <w:rPr>
          <w:rFonts w:ascii="Times New Roman" w:hAnsi="Times New Roman" w:cs="Times New Roman"/>
          <w:color w:val="000000" w:themeColor="text1"/>
          <w:sz w:val="24"/>
          <w:szCs w:val="24"/>
        </w:rPr>
        <w:t xml:space="preserve">ja </w:t>
      </w:r>
      <w:proofErr w:type="spellStart"/>
      <w:r w:rsidR="00056608" w:rsidRPr="00C13465">
        <w:rPr>
          <w:rFonts w:ascii="Times New Roman" w:hAnsi="Times New Roman" w:cs="Times New Roman"/>
          <w:color w:val="000000" w:themeColor="text1"/>
          <w:sz w:val="24"/>
          <w:szCs w:val="24"/>
        </w:rPr>
        <w:t>Wass</w:t>
      </w:r>
      <w:proofErr w:type="spellEnd"/>
      <w:r w:rsidR="00056608" w:rsidRPr="00C13465">
        <w:rPr>
          <w:rFonts w:ascii="Times New Roman" w:hAnsi="Times New Roman" w:cs="Times New Roman"/>
          <w:color w:val="000000" w:themeColor="text1"/>
          <w:sz w:val="24"/>
          <w:szCs w:val="24"/>
        </w:rPr>
        <w:t>, Hanna. 2002.</w:t>
      </w:r>
      <w:r w:rsidRPr="00C13465">
        <w:rPr>
          <w:rFonts w:ascii="Times New Roman" w:hAnsi="Times New Roman" w:cs="Times New Roman"/>
          <w:color w:val="000000" w:themeColor="text1"/>
          <w:sz w:val="24"/>
          <w:szCs w:val="24"/>
        </w:rPr>
        <w:t xml:space="preserve"> </w:t>
      </w:r>
      <w:r w:rsidRPr="00C13465">
        <w:rPr>
          <w:rStyle w:val="Korostus"/>
          <w:rFonts w:ascii="Times New Roman" w:hAnsi="Times New Roman" w:cs="Times New Roman"/>
          <w:color w:val="000000" w:themeColor="text1"/>
          <w:sz w:val="24"/>
          <w:szCs w:val="24"/>
        </w:rPr>
        <w:t xml:space="preserve">Äänettömät yhtiömiehet. Osallistuminen vuosien 1987 ja 1999 </w:t>
      </w:r>
      <w:r w:rsidRPr="00210087">
        <w:rPr>
          <w:rStyle w:val="Korostus"/>
          <w:rFonts w:ascii="Times New Roman" w:hAnsi="Times New Roman" w:cs="Times New Roman"/>
          <w:color w:val="000000" w:themeColor="text1"/>
          <w:sz w:val="24"/>
          <w:szCs w:val="24"/>
        </w:rPr>
        <w:t>eduskuntavaaleihin</w:t>
      </w:r>
      <w:r w:rsidRPr="00210087">
        <w:rPr>
          <w:rFonts w:ascii="Times New Roman" w:hAnsi="Times New Roman" w:cs="Times New Roman"/>
          <w:color w:val="000000" w:themeColor="text1"/>
          <w:sz w:val="24"/>
          <w:szCs w:val="24"/>
        </w:rPr>
        <w:t>. Vaalit 2002:1. Helsinki: Tilastokeskus.</w:t>
      </w:r>
    </w:p>
    <w:p w:rsidR="00210087" w:rsidRPr="00210087" w:rsidRDefault="00210087" w:rsidP="00253D82">
      <w:pPr>
        <w:spacing w:after="0" w:line="300" w:lineRule="atLeast"/>
        <w:jc w:val="both"/>
        <w:rPr>
          <w:rFonts w:ascii="Times New Roman" w:hAnsi="Times New Roman" w:cs="Times New Roman"/>
          <w:color w:val="000000" w:themeColor="text1"/>
          <w:sz w:val="24"/>
          <w:szCs w:val="24"/>
        </w:rPr>
      </w:pPr>
    </w:p>
    <w:p w:rsidR="00210087" w:rsidRPr="00210087" w:rsidRDefault="00210087" w:rsidP="00253D82">
      <w:pPr>
        <w:spacing w:after="0" w:line="300" w:lineRule="atLeast"/>
        <w:jc w:val="both"/>
        <w:rPr>
          <w:rFonts w:ascii="Times New Roman" w:hAnsi="Times New Roman" w:cs="Times New Roman"/>
          <w:color w:val="000000" w:themeColor="text1"/>
          <w:sz w:val="24"/>
          <w:szCs w:val="24"/>
        </w:rPr>
      </w:pPr>
      <w:r w:rsidRPr="00210087">
        <w:rPr>
          <w:rFonts w:ascii="Times New Roman" w:hAnsi="Times New Roman" w:cs="Times New Roman"/>
          <w:color w:val="000000" w:themeColor="text1"/>
          <w:sz w:val="24"/>
          <w:szCs w:val="24"/>
        </w:rPr>
        <w:t xml:space="preserve">Martikainen, Tuomo ja Yrjönen, Risto. 1991. </w:t>
      </w:r>
      <w:r w:rsidRPr="00210087">
        <w:rPr>
          <w:rFonts w:ascii="Times New Roman" w:hAnsi="Times New Roman" w:cs="Times New Roman"/>
          <w:i/>
          <w:color w:val="000000"/>
          <w:sz w:val="24"/>
          <w:szCs w:val="24"/>
        </w:rPr>
        <w:t>Vaalit, puolueet ja yhteiskunnan muutos</w:t>
      </w:r>
      <w:r w:rsidRPr="00210087">
        <w:rPr>
          <w:rFonts w:ascii="Times New Roman" w:hAnsi="Times New Roman" w:cs="Times New Roman"/>
          <w:color w:val="000000"/>
          <w:sz w:val="24"/>
          <w:szCs w:val="24"/>
        </w:rPr>
        <w:t>. Tutkimuksia 178. Helsinki: Tilastokeskus.</w:t>
      </w:r>
    </w:p>
    <w:p w:rsidR="00056608" w:rsidRPr="00210087" w:rsidRDefault="00056608" w:rsidP="00253D82">
      <w:pPr>
        <w:spacing w:after="0" w:line="300" w:lineRule="atLeast"/>
        <w:jc w:val="both"/>
        <w:rPr>
          <w:rFonts w:ascii="Times New Roman" w:hAnsi="Times New Roman" w:cs="Times New Roman"/>
          <w:color w:val="000000" w:themeColor="text1"/>
          <w:sz w:val="24"/>
          <w:szCs w:val="24"/>
        </w:rPr>
      </w:pPr>
    </w:p>
    <w:p w:rsidR="00056608" w:rsidRPr="00210087" w:rsidRDefault="00056608" w:rsidP="00056608">
      <w:pPr>
        <w:spacing w:after="0" w:line="300" w:lineRule="atLeast"/>
        <w:jc w:val="both"/>
        <w:rPr>
          <w:rFonts w:ascii="Times New Roman" w:hAnsi="Times New Roman" w:cs="Times New Roman"/>
          <w:sz w:val="24"/>
          <w:szCs w:val="24"/>
          <w:lang w:val="en-US"/>
        </w:rPr>
      </w:pPr>
      <w:r w:rsidRPr="00983EDA">
        <w:rPr>
          <w:rFonts w:ascii="Times New Roman" w:hAnsi="Times New Roman" w:cs="Times New Roman"/>
          <w:sz w:val="24"/>
          <w:szCs w:val="24"/>
          <w:lang w:val="en-US"/>
        </w:rPr>
        <w:t xml:space="preserve">Perea, Eva Anduiza. 2002. </w:t>
      </w:r>
      <w:proofErr w:type="gramStart"/>
      <w:r w:rsidRPr="00210087">
        <w:rPr>
          <w:rFonts w:ascii="Times New Roman" w:hAnsi="Times New Roman" w:cs="Times New Roman"/>
          <w:sz w:val="24"/>
          <w:szCs w:val="24"/>
          <w:lang w:val="en-US"/>
        </w:rPr>
        <w:t>Individual characteristics, institutional incentives and electoral abstention in Western Europe.</w:t>
      </w:r>
      <w:proofErr w:type="gramEnd"/>
      <w:r w:rsidRPr="00210087">
        <w:rPr>
          <w:rFonts w:ascii="Times New Roman" w:hAnsi="Times New Roman" w:cs="Times New Roman"/>
          <w:sz w:val="24"/>
          <w:szCs w:val="24"/>
          <w:lang w:val="en-US"/>
        </w:rPr>
        <w:t xml:space="preserve"> </w:t>
      </w:r>
      <w:r w:rsidRPr="00210087">
        <w:rPr>
          <w:rFonts w:ascii="Times New Roman" w:hAnsi="Times New Roman" w:cs="Times New Roman"/>
          <w:i/>
          <w:sz w:val="24"/>
          <w:szCs w:val="24"/>
          <w:lang w:val="en-US"/>
        </w:rPr>
        <w:t>European Journal of Political Research</w:t>
      </w:r>
      <w:r w:rsidRPr="00210087">
        <w:rPr>
          <w:rFonts w:ascii="Times New Roman" w:hAnsi="Times New Roman" w:cs="Times New Roman"/>
          <w:sz w:val="24"/>
          <w:szCs w:val="24"/>
          <w:lang w:val="en-US"/>
        </w:rPr>
        <w:t xml:space="preserve"> 41(5), 643–673. </w:t>
      </w:r>
    </w:p>
    <w:p w:rsidR="00056608" w:rsidRPr="00210087" w:rsidRDefault="00056608" w:rsidP="00056608">
      <w:pPr>
        <w:spacing w:after="0" w:line="300" w:lineRule="atLeast"/>
        <w:jc w:val="both"/>
        <w:rPr>
          <w:rFonts w:ascii="Times New Roman" w:hAnsi="Times New Roman" w:cs="Times New Roman"/>
          <w:sz w:val="24"/>
          <w:szCs w:val="24"/>
          <w:lang w:val="en-US"/>
        </w:rPr>
      </w:pPr>
    </w:p>
    <w:p w:rsidR="00056608" w:rsidRDefault="00056608" w:rsidP="00056608">
      <w:pPr>
        <w:spacing w:after="0" w:line="300" w:lineRule="atLeast"/>
        <w:jc w:val="both"/>
        <w:rPr>
          <w:rFonts w:ascii="Times New Roman" w:hAnsi="Times New Roman"/>
          <w:sz w:val="24"/>
          <w:szCs w:val="24"/>
          <w:lang w:val="en"/>
        </w:rPr>
      </w:pPr>
      <w:proofErr w:type="spellStart"/>
      <w:r w:rsidRPr="00210087">
        <w:rPr>
          <w:rFonts w:ascii="Times New Roman" w:hAnsi="Times New Roman" w:cs="Times New Roman"/>
          <w:sz w:val="24"/>
          <w:szCs w:val="24"/>
          <w:lang w:val="en-US"/>
        </w:rPr>
        <w:t>Rallings</w:t>
      </w:r>
      <w:proofErr w:type="spellEnd"/>
      <w:r w:rsidRPr="00210087">
        <w:rPr>
          <w:rFonts w:ascii="Times New Roman" w:hAnsi="Times New Roman" w:cs="Times New Roman"/>
          <w:sz w:val="24"/>
          <w:szCs w:val="24"/>
          <w:lang w:val="en-US"/>
        </w:rPr>
        <w:t xml:space="preserve">, Colin </w:t>
      </w:r>
      <w:proofErr w:type="gramStart"/>
      <w:r w:rsidRPr="00210087">
        <w:rPr>
          <w:rFonts w:ascii="Times New Roman" w:hAnsi="Times New Roman" w:cs="Times New Roman"/>
          <w:sz w:val="24"/>
          <w:szCs w:val="24"/>
          <w:lang w:val="en-US"/>
        </w:rPr>
        <w:t>ja</w:t>
      </w:r>
      <w:proofErr w:type="gramEnd"/>
      <w:r w:rsidRPr="00210087">
        <w:rPr>
          <w:rFonts w:ascii="Times New Roman" w:hAnsi="Times New Roman" w:cs="Times New Roman"/>
          <w:sz w:val="24"/>
          <w:szCs w:val="24"/>
          <w:lang w:val="en-US"/>
        </w:rPr>
        <w:t xml:space="preserve"> </w:t>
      </w:r>
      <w:proofErr w:type="spellStart"/>
      <w:r w:rsidRPr="00210087">
        <w:rPr>
          <w:rFonts w:ascii="Times New Roman" w:hAnsi="Times New Roman" w:cs="Times New Roman"/>
          <w:sz w:val="24"/>
          <w:szCs w:val="24"/>
          <w:lang w:val="en-US"/>
        </w:rPr>
        <w:t>Trasher</w:t>
      </w:r>
      <w:proofErr w:type="spellEnd"/>
      <w:r w:rsidRPr="00210087">
        <w:rPr>
          <w:rFonts w:ascii="Times New Roman" w:hAnsi="Times New Roman" w:cs="Times New Roman"/>
          <w:sz w:val="24"/>
          <w:szCs w:val="24"/>
          <w:lang w:val="en-US"/>
        </w:rPr>
        <w:t xml:space="preserve">, Michael. 2007. </w:t>
      </w:r>
      <w:r w:rsidRPr="00210087">
        <w:rPr>
          <w:rFonts w:ascii="Times New Roman" w:hAnsi="Times New Roman" w:cs="Times New Roman"/>
          <w:sz w:val="24"/>
          <w:szCs w:val="24"/>
          <w:lang w:val="en"/>
        </w:rPr>
        <w:t>The turnout ‘gap’</w:t>
      </w:r>
      <w:r w:rsidRPr="00563957">
        <w:rPr>
          <w:rFonts w:ascii="Times New Roman" w:hAnsi="Times New Roman"/>
          <w:sz w:val="24"/>
          <w:szCs w:val="24"/>
          <w:lang w:val="en"/>
        </w:rPr>
        <w:t xml:space="preserve"> and the costs of voting – a comparison of participation at the 2001 general and 2002 local elections in England. </w:t>
      </w:r>
      <w:r w:rsidRPr="00563957">
        <w:rPr>
          <w:rFonts w:ascii="Times New Roman" w:hAnsi="Times New Roman"/>
          <w:i/>
          <w:sz w:val="24"/>
          <w:szCs w:val="24"/>
          <w:lang w:val="en"/>
        </w:rPr>
        <w:t>Public Choice</w:t>
      </w:r>
      <w:r w:rsidRPr="00563957">
        <w:rPr>
          <w:rFonts w:ascii="Times New Roman" w:hAnsi="Times New Roman"/>
          <w:sz w:val="24"/>
          <w:szCs w:val="24"/>
          <w:lang w:val="en"/>
        </w:rPr>
        <w:t xml:space="preserve"> </w:t>
      </w:r>
      <w:r>
        <w:rPr>
          <w:rFonts w:ascii="Times New Roman" w:hAnsi="Times New Roman"/>
          <w:sz w:val="24"/>
          <w:szCs w:val="24"/>
          <w:lang w:val="en"/>
        </w:rPr>
        <w:t>131(3</w:t>
      </w:r>
      <w:r w:rsidRPr="00563957">
        <w:rPr>
          <w:rFonts w:ascii="Times New Roman" w:hAnsi="Times New Roman"/>
          <w:sz w:val="24"/>
          <w:szCs w:val="24"/>
          <w:lang w:val="en-US"/>
        </w:rPr>
        <w:t>–</w:t>
      </w:r>
      <w:r w:rsidRPr="00563957">
        <w:rPr>
          <w:rFonts w:ascii="Times New Roman" w:hAnsi="Times New Roman"/>
          <w:sz w:val="24"/>
          <w:szCs w:val="24"/>
          <w:lang w:val="en"/>
        </w:rPr>
        <w:t>4), 333</w:t>
      </w:r>
      <w:r w:rsidRPr="00563957">
        <w:rPr>
          <w:rFonts w:ascii="Times New Roman" w:hAnsi="Times New Roman"/>
          <w:sz w:val="24"/>
          <w:szCs w:val="24"/>
          <w:lang w:val="en-US"/>
        </w:rPr>
        <w:t>–</w:t>
      </w:r>
      <w:r w:rsidRPr="00563957">
        <w:rPr>
          <w:rFonts w:ascii="Times New Roman" w:hAnsi="Times New Roman"/>
          <w:sz w:val="24"/>
          <w:szCs w:val="24"/>
          <w:lang w:val="en"/>
        </w:rPr>
        <w:t>344</w:t>
      </w:r>
      <w:r>
        <w:rPr>
          <w:rFonts w:ascii="Times New Roman" w:hAnsi="Times New Roman"/>
          <w:sz w:val="24"/>
          <w:szCs w:val="24"/>
          <w:lang w:val="en"/>
        </w:rPr>
        <w:t>.</w:t>
      </w:r>
    </w:p>
    <w:p w:rsidR="00056608" w:rsidRDefault="00056608" w:rsidP="00056608">
      <w:pPr>
        <w:spacing w:after="0" w:line="300" w:lineRule="atLeast"/>
        <w:jc w:val="both"/>
        <w:rPr>
          <w:rFonts w:ascii="Times New Roman" w:hAnsi="Times New Roman"/>
          <w:sz w:val="24"/>
          <w:szCs w:val="24"/>
          <w:lang w:val="en"/>
        </w:rPr>
      </w:pPr>
    </w:p>
    <w:p w:rsidR="00056608" w:rsidRPr="00C13465" w:rsidRDefault="00056608" w:rsidP="00C13465">
      <w:pPr>
        <w:spacing w:after="0" w:line="300" w:lineRule="atLeast"/>
        <w:jc w:val="both"/>
        <w:rPr>
          <w:rFonts w:ascii="Times New Roman" w:hAnsi="Times New Roman" w:cs="Times New Roman"/>
          <w:sz w:val="24"/>
          <w:szCs w:val="24"/>
          <w:lang w:val="en"/>
        </w:rPr>
      </w:pPr>
      <w:proofErr w:type="spellStart"/>
      <w:r w:rsidRPr="00563957">
        <w:rPr>
          <w:rFonts w:ascii="Times New Roman" w:hAnsi="Times New Roman"/>
          <w:sz w:val="24"/>
          <w:szCs w:val="24"/>
          <w:lang w:val="en-US"/>
        </w:rPr>
        <w:t>Ralling</w:t>
      </w:r>
      <w:r>
        <w:rPr>
          <w:rFonts w:ascii="Times New Roman" w:hAnsi="Times New Roman"/>
          <w:sz w:val="24"/>
          <w:szCs w:val="24"/>
          <w:lang w:val="en-US"/>
        </w:rPr>
        <w:t>s</w:t>
      </w:r>
      <w:proofErr w:type="spellEnd"/>
      <w:r>
        <w:rPr>
          <w:rFonts w:ascii="Times New Roman" w:hAnsi="Times New Roman"/>
          <w:sz w:val="24"/>
          <w:szCs w:val="24"/>
          <w:lang w:val="en-US"/>
        </w:rPr>
        <w:t xml:space="preserve">, Colin, </w:t>
      </w:r>
      <w:proofErr w:type="spellStart"/>
      <w:r>
        <w:rPr>
          <w:rFonts w:ascii="Times New Roman" w:hAnsi="Times New Roman"/>
          <w:sz w:val="24"/>
          <w:szCs w:val="24"/>
          <w:lang w:val="en-US"/>
        </w:rPr>
        <w:t>Trasher</w:t>
      </w:r>
      <w:proofErr w:type="spellEnd"/>
      <w:r>
        <w:rPr>
          <w:rFonts w:ascii="Times New Roman" w:hAnsi="Times New Roman"/>
          <w:sz w:val="24"/>
          <w:szCs w:val="24"/>
          <w:lang w:val="en-US"/>
        </w:rPr>
        <w:t xml:space="preserve">, Michael, </w:t>
      </w:r>
      <w:proofErr w:type="spellStart"/>
      <w:r>
        <w:rPr>
          <w:rFonts w:ascii="Times New Roman" w:hAnsi="Times New Roman"/>
          <w:sz w:val="24"/>
          <w:szCs w:val="24"/>
          <w:lang w:val="en-US"/>
        </w:rPr>
        <w:t>Borisyuk</w:t>
      </w:r>
      <w:proofErr w:type="spellEnd"/>
      <w:r>
        <w:rPr>
          <w:rFonts w:ascii="Times New Roman" w:hAnsi="Times New Roman"/>
          <w:sz w:val="24"/>
          <w:szCs w:val="24"/>
          <w:lang w:val="en-US"/>
        </w:rPr>
        <w:t>, Galina. 2010</w:t>
      </w:r>
      <w:r w:rsidRPr="00563957">
        <w:rPr>
          <w:rFonts w:ascii="Times New Roman" w:hAnsi="Times New Roman"/>
          <w:sz w:val="24"/>
          <w:szCs w:val="24"/>
          <w:lang w:val="en-US"/>
        </w:rPr>
        <w:t xml:space="preserve">. </w:t>
      </w:r>
      <w:r w:rsidRPr="00563957">
        <w:rPr>
          <w:rStyle w:val="maintitle"/>
          <w:rFonts w:ascii="Times New Roman" w:hAnsi="Times New Roman"/>
          <w:sz w:val="24"/>
          <w:szCs w:val="24"/>
          <w:lang w:val="en"/>
        </w:rPr>
        <w:t xml:space="preserve">Much ado about not very much: the </w:t>
      </w:r>
      <w:r w:rsidRPr="00C13465">
        <w:rPr>
          <w:rStyle w:val="maintitle"/>
          <w:rFonts w:ascii="Times New Roman" w:hAnsi="Times New Roman" w:cs="Times New Roman"/>
          <w:sz w:val="24"/>
          <w:szCs w:val="24"/>
          <w:lang w:val="en"/>
        </w:rPr>
        <w:t xml:space="preserve">electoral consequences of postal voting at the 2005 British general election. </w:t>
      </w:r>
      <w:r w:rsidRPr="00C13465">
        <w:rPr>
          <w:rFonts w:ascii="Times New Roman" w:hAnsi="Times New Roman" w:cs="Times New Roman"/>
          <w:i/>
          <w:sz w:val="24"/>
          <w:szCs w:val="24"/>
          <w:lang w:val="en"/>
        </w:rPr>
        <w:t xml:space="preserve">The British Journal of Politics &amp; International Relations </w:t>
      </w:r>
      <w:r w:rsidRPr="00C13465">
        <w:rPr>
          <w:rFonts w:ascii="Times New Roman" w:hAnsi="Times New Roman" w:cs="Times New Roman"/>
          <w:sz w:val="24"/>
          <w:szCs w:val="24"/>
          <w:lang w:val="en"/>
        </w:rPr>
        <w:t>12(2), 223–238.</w:t>
      </w:r>
    </w:p>
    <w:p w:rsidR="00C13465" w:rsidRPr="00C13465" w:rsidRDefault="00C13465" w:rsidP="00C13465">
      <w:pPr>
        <w:spacing w:after="0" w:line="300" w:lineRule="atLeast"/>
        <w:jc w:val="both"/>
        <w:rPr>
          <w:rFonts w:ascii="Times New Roman" w:hAnsi="Times New Roman" w:cs="Times New Roman"/>
          <w:sz w:val="24"/>
          <w:szCs w:val="24"/>
          <w:lang w:val="en"/>
        </w:rPr>
      </w:pPr>
    </w:p>
    <w:p w:rsidR="00C13465" w:rsidRPr="00C13465" w:rsidRDefault="00C13465" w:rsidP="00C13465">
      <w:pPr>
        <w:pStyle w:val="Loppuviitteenteksti"/>
        <w:spacing w:line="300" w:lineRule="atLeast"/>
        <w:jc w:val="both"/>
        <w:rPr>
          <w:rFonts w:ascii="Times New Roman" w:hAnsi="Times New Roman"/>
          <w:sz w:val="24"/>
          <w:szCs w:val="24"/>
          <w:lang w:val="en-US"/>
        </w:rPr>
      </w:pPr>
      <w:proofErr w:type="spellStart"/>
      <w:r w:rsidRPr="00C13465">
        <w:rPr>
          <w:rFonts w:ascii="Times New Roman" w:hAnsi="Times New Roman"/>
          <w:sz w:val="24"/>
          <w:szCs w:val="24"/>
          <w:lang w:val="en-US"/>
        </w:rPr>
        <w:t>Strate</w:t>
      </w:r>
      <w:proofErr w:type="spellEnd"/>
      <w:r w:rsidRPr="00C13465">
        <w:rPr>
          <w:rFonts w:ascii="Times New Roman" w:hAnsi="Times New Roman"/>
          <w:sz w:val="24"/>
          <w:szCs w:val="24"/>
          <w:lang w:val="en-US"/>
        </w:rPr>
        <w:t xml:space="preserve">, John M., Parrish, Charles J., Elder, Charles D </w:t>
      </w:r>
      <w:proofErr w:type="gramStart"/>
      <w:r w:rsidRPr="00C13465">
        <w:rPr>
          <w:rFonts w:ascii="Times New Roman" w:hAnsi="Times New Roman"/>
          <w:sz w:val="24"/>
          <w:szCs w:val="24"/>
          <w:lang w:val="en-US"/>
        </w:rPr>
        <w:t>ja</w:t>
      </w:r>
      <w:proofErr w:type="gramEnd"/>
      <w:r w:rsidRPr="00C13465">
        <w:rPr>
          <w:rFonts w:ascii="Times New Roman" w:hAnsi="Times New Roman"/>
          <w:sz w:val="24"/>
          <w:szCs w:val="24"/>
          <w:lang w:val="en-US"/>
        </w:rPr>
        <w:t xml:space="preserve"> Ford, </w:t>
      </w:r>
      <w:proofErr w:type="spellStart"/>
      <w:r w:rsidRPr="00C13465">
        <w:rPr>
          <w:rFonts w:ascii="Times New Roman" w:hAnsi="Times New Roman"/>
          <w:sz w:val="24"/>
          <w:szCs w:val="24"/>
          <w:lang w:val="en-US"/>
        </w:rPr>
        <w:t>Coit</w:t>
      </w:r>
      <w:proofErr w:type="spellEnd"/>
      <w:r w:rsidRPr="00C13465">
        <w:rPr>
          <w:rFonts w:ascii="Times New Roman" w:hAnsi="Times New Roman"/>
          <w:sz w:val="24"/>
          <w:szCs w:val="24"/>
          <w:lang w:val="en-US"/>
        </w:rPr>
        <w:t xml:space="preserve">. 1989. Life span civic development and voting participation. </w:t>
      </w:r>
      <w:r w:rsidRPr="00C13465">
        <w:rPr>
          <w:rFonts w:ascii="Times New Roman" w:hAnsi="Times New Roman"/>
          <w:i/>
          <w:sz w:val="24"/>
          <w:szCs w:val="24"/>
          <w:lang w:val="en-US"/>
        </w:rPr>
        <w:t>American Political Science Review</w:t>
      </w:r>
      <w:r w:rsidRPr="00C13465">
        <w:rPr>
          <w:rFonts w:ascii="Times New Roman" w:hAnsi="Times New Roman"/>
          <w:sz w:val="24"/>
          <w:szCs w:val="24"/>
          <w:lang w:val="en-US"/>
        </w:rPr>
        <w:t xml:space="preserve"> 83(2), 443–464. </w:t>
      </w:r>
    </w:p>
    <w:p w:rsidR="00C13465" w:rsidRPr="00C13465" w:rsidRDefault="00C13465" w:rsidP="00C13465">
      <w:pPr>
        <w:spacing w:after="0" w:line="300" w:lineRule="atLeast"/>
        <w:jc w:val="both"/>
        <w:rPr>
          <w:rFonts w:ascii="Times New Roman" w:hAnsi="Times New Roman" w:cs="Times New Roman"/>
          <w:sz w:val="24"/>
          <w:szCs w:val="24"/>
          <w:lang w:val="en-US"/>
        </w:rPr>
      </w:pPr>
    </w:p>
    <w:p w:rsidR="00C13465" w:rsidRPr="00983EDA" w:rsidRDefault="00C13465" w:rsidP="00C13465">
      <w:pPr>
        <w:spacing w:after="0" w:line="300" w:lineRule="atLeast"/>
        <w:jc w:val="both"/>
        <w:rPr>
          <w:rFonts w:ascii="Times New Roman" w:hAnsi="Times New Roman" w:cs="Times New Roman"/>
          <w:sz w:val="24"/>
          <w:szCs w:val="24"/>
        </w:rPr>
      </w:pPr>
      <w:proofErr w:type="spellStart"/>
      <w:r w:rsidRPr="00C13465">
        <w:rPr>
          <w:rFonts w:ascii="Times New Roman" w:hAnsi="Times New Roman" w:cs="Times New Roman"/>
          <w:color w:val="000000"/>
          <w:sz w:val="24"/>
          <w:szCs w:val="24"/>
          <w:lang w:val="sv-SE"/>
        </w:rPr>
        <w:t>Wass</w:t>
      </w:r>
      <w:proofErr w:type="spellEnd"/>
      <w:r w:rsidRPr="00C13465">
        <w:rPr>
          <w:rFonts w:ascii="Times New Roman" w:hAnsi="Times New Roman" w:cs="Times New Roman"/>
          <w:color w:val="000000"/>
          <w:sz w:val="24"/>
          <w:szCs w:val="24"/>
          <w:lang w:val="sv-SE"/>
        </w:rPr>
        <w:t xml:space="preserve">, Hanna, </w:t>
      </w:r>
      <w:proofErr w:type="spellStart"/>
      <w:r w:rsidRPr="00C13465">
        <w:rPr>
          <w:rFonts w:ascii="Times New Roman" w:hAnsi="Times New Roman" w:cs="Times New Roman"/>
          <w:color w:val="000000"/>
          <w:sz w:val="24"/>
          <w:szCs w:val="24"/>
          <w:lang w:val="sv-SE"/>
        </w:rPr>
        <w:t>Blais</w:t>
      </w:r>
      <w:proofErr w:type="spellEnd"/>
      <w:r w:rsidRPr="00C13465">
        <w:rPr>
          <w:rFonts w:ascii="Times New Roman" w:hAnsi="Times New Roman" w:cs="Times New Roman"/>
          <w:color w:val="000000"/>
          <w:sz w:val="24"/>
          <w:szCs w:val="24"/>
          <w:lang w:val="sv-SE"/>
        </w:rPr>
        <w:t xml:space="preserve">, André, </w:t>
      </w:r>
      <w:proofErr w:type="spellStart"/>
      <w:r w:rsidRPr="00C13465">
        <w:rPr>
          <w:rFonts w:ascii="Times New Roman" w:hAnsi="Times New Roman" w:cs="Times New Roman"/>
          <w:color w:val="000000"/>
          <w:sz w:val="24"/>
          <w:szCs w:val="24"/>
          <w:lang w:val="sv-SE"/>
        </w:rPr>
        <w:t>Weide</w:t>
      </w:r>
      <w:proofErr w:type="spellEnd"/>
      <w:r w:rsidRPr="00C13465">
        <w:rPr>
          <w:rFonts w:ascii="Times New Roman" w:hAnsi="Times New Roman" w:cs="Times New Roman"/>
          <w:color w:val="000000"/>
          <w:sz w:val="24"/>
          <w:szCs w:val="24"/>
          <w:lang w:val="sv-SE"/>
        </w:rPr>
        <w:t>, Marjukka ja Morin-</w:t>
      </w:r>
      <w:proofErr w:type="spellStart"/>
      <w:r w:rsidRPr="00C13465">
        <w:rPr>
          <w:rFonts w:ascii="Times New Roman" w:hAnsi="Times New Roman" w:cs="Times New Roman"/>
          <w:color w:val="000000"/>
          <w:sz w:val="24"/>
          <w:szCs w:val="24"/>
          <w:lang w:val="sv-SE"/>
        </w:rPr>
        <w:t>Chassé</w:t>
      </w:r>
      <w:proofErr w:type="spellEnd"/>
      <w:r w:rsidRPr="00C13465">
        <w:rPr>
          <w:rFonts w:ascii="Times New Roman" w:hAnsi="Times New Roman" w:cs="Times New Roman"/>
          <w:color w:val="000000"/>
          <w:sz w:val="24"/>
          <w:szCs w:val="24"/>
          <w:lang w:val="sv-SE"/>
        </w:rPr>
        <w:t xml:space="preserve">, Alexandre. </w:t>
      </w:r>
      <w:proofErr w:type="gramStart"/>
      <w:r w:rsidRPr="00C13465">
        <w:rPr>
          <w:rFonts w:ascii="Times New Roman" w:hAnsi="Times New Roman" w:cs="Times New Roman"/>
          <w:color w:val="000000"/>
          <w:sz w:val="24"/>
          <w:szCs w:val="24"/>
          <w:lang w:val="en-US"/>
        </w:rPr>
        <w:t xml:space="preserve">2014a. </w:t>
      </w:r>
      <w:r w:rsidRPr="00C13465">
        <w:rPr>
          <w:rFonts w:ascii="Times New Roman" w:hAnsi="Times New Roman" w:cs="Times New Roman"/>
          <w:i/>
          <w:sz w:val="24"/>
          <w:szCs w:val="24"/>
          <w:lang w:val="en-US"/>
        </w:rPr>
        <w:t>Engaging immigrants?</w:t>
      </w:r>
      <w:proofErr w:type="gramEnd"/>
      <w:r w:rsidRPr="00C13465">
        <w:rPr>
          <w:rFonts w:ascii="Times New Roman" w:hAnsi="Times New Roman" w:cs="Times New Roman"/>
          <w:i/>
          <w:sz w:val="24"/>
          <w:szCs w:val="24"/>
          <w:lang w:val="en-US"/>
        </w:rPr>
        <w:t xml:space="preserve"> </w:t>
      </w:r>
      <w:proofErr w:type="gramStart"/>
      <w:r w:rsidRPr="00C13465">
        <w:rPr>
          <w:rFonts w:ascii="Times New Roman" w:hAnsi="Times New Roman" w:cs="Times New Roman"/>
          <w:i/>
          <w:sz w:val="24"/>
          <w:szCs w:val="24"/>
          <w:lang w:val="en-US"/>
        </w:rPr>
        <w:t>Examining the correlates of electoral participation among voters born outside the country</w:t>
      </w:r>
      <w:r w:rsidRPr="00C13465">
        <w:rPr>
          <w:rFonts w:ascii="Times New Roman" w:hAnsi="Times New Roman" w:cs="Times New Roman"/>
          <w:sz w:val="24"/>
          <w:szCs w:val="24"/>
          <w:lang w:val="en-US"/>
        </w:rPr>
        <w:t>.</w:t>
      </w:r>
      <w:proofErr w:type="gramEnd"/>
      <w:r w:rsidRPr="00C13465">
        <w:rPr>
          <w:rFonts w:ascii="Times New Roman" w:hAnsi="Times New Roman" w:cs="Times New Roman"/>
          <w:sz w:val="24"/>
          <w:szCs w:val="24"/>
          <w:lang w:val="en-US"/>
        </w:rPr>
        <w:t xml:space="preserve"> </w:t>
      </w:r>
      <w:r w:rsidRPr="00983EDA">
        <w:rPr>
          <w:rFonts w:ascii="Times New Roman" w:hAnsi="Times New Roman" w:cs="Times New Roman"/>
          <w:sz w:val="24"/>
          <w:szCs w:val="24"/>
        </w:rPr>
        <w:t>Käsikirjoitus.</w:t>
      </w:r>
    </w:p>
    <w:p w:rsidR="00056608" w:rsidRPr="00983EDA" w:rsidRDefault="00056608" w:rsidP="00C13465">
      <w:pPr>
        <w:spacing w:after="0" w:line="300" w:lineRule="atLeast"/>
        <w:jc w:val="both"/>
        <w:rPr>
          <w:rFonts w:ascii="Times New Roman" w:hAnsi="Times New Roman" w:cs="Times New Roman"/>
          <w:sz w:val="24"/>
          <w:szCs w:val="24"/>
        </w:rPr>
      </w:pPr>
    </w:p>
    <w:p w:rsidR="00056608" w:rsidRPr="00C13465" w:rsidRDefault="00056608" w:rsidP="00C13465">
      <w:pPr>
        <w:spacing w:after="0" w:line="300" w:lineRule="atLeast"/>
        <w:jc w:val="both"/>
        <w:rPr>
          <w:rFonts w:ascii="Times New Roman" w:hAnsi="Times New Roman" w:cs="Times New Roman"/>
          <w:sz w:val="24"/>
          <w:szCs w:val="24"/>
          <w:lang w:val="en-US"/>
        </w:rPr>
      </w:pPr>
      <w:proofErr w:type="spellStart"/>
      <w:r w:rsidRPr="00C13465">
        <w:rPr>
          <w:rFonts w:ascii="Times New Roman" w:hAnsi="Times New Roman" w:cs="Times New Roman"/>
          <w:sz w:val="24"/>
          <w:szCs w:val="24"/>
        </w:rPr>
        <w:lastRenderedPageBreak/>
        <w:t>Wass</w:t>
      </w:r>
      <w:proofErr w:type="spellEnd"/>
      <w:r w:rsidRPr="00C13465">
        <w:rPr>
          <w:rFonts w:ascii="Times New Roman" w:hAnsi="Times New Roman" w:cs="Times New Roman"/>
          <w:sz w:val="24"/>
          <w:szCs w:val="24"/>
        </w:rPr>
        <w:t xml:space="preserve">, Hanna, Mattila, Mikko, Söderlund, Peter ja </w:t>
      </w:r>
      <w:proofErr w:type="spellStart"/>
      <w:r w:rsidRPr="00C13465">
        <w:rPr>
          <w:rFonts w:ascii="Times New Roman" w:hAnsi="Times New Roman" w:cs="Times New Roman"/>
          <w:sz w:val="24"/>
          <w:szCs w:val="24"/>
        </w:rPr>
        <w:t>Rapeli</w:t>
      </w:r>
      <w:proofErr w:type="spellEnd"/>
      <w:r w:rsidRPr="00C13465">
        <w:rPr>
          <w:rFonts w:ascii="Times New Roman" w:hAnsi="Times New Roman" w:cs="Times New Roman"/>
          <w:sz w:val="24"/>
          <w:szCs w:val="24"/>
        </w:rPr>
        <w:t xml:space="preserve">, Lauri. </w:t>
      </w:r>
      <w:proofErr w:type="gramStart"/>
      <w:r w:rsidRPr="00C13465">
        <w:rPr>
          <w:rFonts w:ascii="Times New Roman" w:hAnsi="Times New Roman" w:cs="Times New Roman"/>
          <w:sz w:val="24"/>
          <w:szCs w:val="24"/>
          <w:lang w:val="en-US"/>
        </w:rPr>
        <w:t>2014</w:t>
      </w:r>
      <w:r w:rsidR="00C13465" w:rsidRPr="00C13465">
        <w:rPr>
          <w:rFonts w:ascii="Times New Roman" w:hAnsi="Times New Roman" w:cs="Times New Roman"/>
          <w:sz w:val="24"/>
          <w:szCs w:val="24"/>
          <w:lang w:val="en-US"/>
        </w:rPr>
        <w:t>b</w:t>
      </w:r>
      <w:r w:rsidRPr="00C13465">
        <w:rPr>
          <w:rFonts w:ascii="Times New Roman" w:hAnsi="Times New Roman" w:cs="Times New Roman"/>
          <w:sz w:val="24"/>
          <w:szCs w:val="24"/>
          <w:lang w:val="en-US"/>
        </w:rPr>
        <w:t xml:space="preserve">. </w:t>
      </w:r>
      <w:r w:rsidRPr="00C13465">
        <w:rPr>
          <w:rFonts w:ascii="Times New Roman" w:hAnsi="Times New Roman" w:cs="Times New Roman"/>
          <w:i/>
          <w:sz w:val="24"/>
          <w:szCs w:val="24"/>
          <w:lang w:val="en-US"/>
        </w:rPr>
        <w:t>Voting while ailing?</w:t>
      </w:r>
      <w:proofErr w:type="gramEnd"/>
      <w:r w:rsidRPr="00C13465">
        <w:rPr>
          <w:rFonts w:ascii="Times New Roman" w:hAnsi="Times New Roman" w:cs="Times New Roman"/>
          <w:i/>
          <w:sz w:val="24"/>
          <w:szCs w:val="24"/>
          <w:lang w:val="en-US"/>
        </w:rPr>
        <w:t xml:space="preserve"> </w:t>
      </w:r>
      <w:proofErr w:type="gramStart"/>
      <w:r w:rsidRPr="00C13465">
        <w:rPr>
          <w:rFonts w:ascii="Times New Roman" w:hAnsi="Times New Roman" w:cs="Times New Roman"/>
          <w:i/>
          <w:sz w:val="24"/>
          <w:szCs w:val="24"/>
          <w:lang w:val="en-US"/>
        </w:rPr>
        <w:t>The effect of voter facilitation policies on health differences in turnout</w:t>
      </w:r>
      <w:r w:rsidRPr="00C13465">
        <w:rPr>
          <w:rFonts w:ascii="Times New Roman" w:hAnsi="Times New Roman" w:cs="Times New Roman"/>
          <w:sz w:val="24"/>
          <w:szCs w:val="24"/>
          <w:lang w:val="en-US"/>
        </w:rPr>
        <w:t>.</w:t>
      </w:r>
      <w:proofErr w:type="gramEnd"/>
      <w:r w:rsidRPr="00C13465">
        <w:rPr>
          <w:rFonts w:ascii="Times New Roman" w:hAnsi="Times New Roman" w:cs="Times New Roman"/>
          <w:sz w:val="24"/>
          <w:szCs w:val="24"/>
          <w:lang w:val="en-US"/>
        </w:rPr>
        <w:t xml:space="preserve"> </w:t>
      </w:r>
      <w:proofErr w:type="spellStart"/>
      <w:proofErr w:type="gramStart"/>
      <w:r w:rsidRPr="00C13465">
        <w:rPr>
          <w:rFonts w:ascii="Times New Roman" w:hAnsi="Times New Roman" w:cs="Times New Roman"/>
          <w:sz w:val="24"/>
          <w:szCs w:val="24"/>
          <w:lang w:val="en-US"/>
        </w:rPr>
        <w:t>Käsikirjoitus</w:t>
      </w:r>
      <w:proofErr w:type="spellEnd"/>
      <w:r w:rsidRPr="00C13465">
        <w:rPr>
          <w:rFonts w:ascii="Times New Roman" w:hAnsi="Times New Roman" w:cs="Times New Roman"/>
          <w:sz w:val="24"/>
          <w:szCs w:val="24"/>
          <w:lang w:val="en-US"/>
        </w:rPr>
        <w:t>.</w:t>
      </w:r>
      <w:proofErr w:type="gramEnd"/>
      <w:r w:rsidRPr="00C13465">
        <w:rPr>
          <w:rFonts w:ascii="Times New Roman" w:hAnsi="Times New Roman" w:cs="Times New Roman"/>
          <w:sz w:val="24"/>
          <w:szCs w:val="24"/>
          <w:lang w:val="en-US"/>
        </w:rPr>
        <w:t xml:space="preserve"> </w:t>
      </w:r>
    </w:p>
    <w:p w:rsidR="00056608" w:rsidRDefault="00056608" w:rsidP="00056608">
      <w:pPr>
        <w:spacing w:after="0" w:line="300" w:lineRule="atLeast"/>
        <w:jc w:val="both"/>
        <w:rPr>
          <w:rFonts w:ascii="Times New Roman" w:hAnsi="Times New Roman" w:cs="Times New Roman"/>
          <w:sz w:val="24"/>
          <w:szCs w:val="24"/>
          <w:lang w:val="en-US"/>
        </w:rPr>
      </w:pPr>
    </w:p>
    <w:p w:rsidR="00056608" w:rsidRPr="00802025" w:rsidRDefault="00C13465" w:rsidP="00056608">
      <w:pPr>
        <w:pStyle w:val="Eivli"/>
        <w:spacing w:line="300" w:lineRule="atLeast"/>
        <w:jc w:val="both"/>
        <w:rPr>
          <w:rStyle w:val="Voimakas"/>
          <w:rFonts w:ascii="Times New Roman" w:eastAsia="Calibri" w:hAnsi="Times New Roman"/>
          <w:color w:val="000000"/>
          <w:sz w:val="24"/>
          <w:szCs w:val="24"/>
          <w:lang w:val="en-US"/>
        </w:rPr>
      </w:pPr>
      <w:r w:rsidRPr="00983EDA">
        <w:rPr>
          <w:rStyle w:val="Voimakas"/>
          <w:rFonts w:ascii="Times New Roman" w:eastAsia="Calibri" w:hAnsi="Times New Roman"/>
          <w:b w:val="0"/>
          <w:color w:val="000000"/>
          <w:sz w:val="24"/>
          <w:szCs w:val="24"/>
          <w:lang w:val="en-US"/>
        </w:rPr>
        <w:t xml:space="preserve">Zeglovits, Eva ja </w:t>
      </w:r>
      <w:r w:rsidR="00056608" w:rsidRPr="00983EDA">
        <w:rPr>
          <w:rStyle w:val="Voimakas"/>
          <w:rFonts w:ascii="Times New Roman" w:eastAsia="Calibri" w:hAnsi="Times New Roman"/>
          <w:b w:val="0"/>
          <w:color w:val="000000"/>
          <w:sz w:val="24"/>
          <w:szCs w:val="24"/>
          <w:lang w:val="en-US"/>
        </w:rPr>
        <w:t>Aicholzer, J</w:t>
      </w:r>
      <w:r w:rsidR="007D0564" w:rsidRPr="00983EDA">
        <w:rPr>
          <w:rStyle w:val="Voimakas"/>
          <w:rFonts w:ascii="Times New Roman" w:eastAsia="Calibri" w:hAnsi="Times New Roman"/>
          <w:b w:val="0"/>
          <w:color w:val="000000"/>
          <w:sz w:val="24"/>
          <w:szCs w:val="24"/>
          <w:lang w:val="en-US"/>
        </w:rPr>
        <w:t>ulian</w:t>
      </w:r>
      <w:r w:rsidR="00056608" w:rsidRPr="00983EDA">
        <w:rPr>
          <w:rStyle w:val="Voimakas"/>
          <w:rFonts w:ascii="Times New Roman" w:eastAsia="Calibri" w:hAnsi="Times New Roman"/>
          <w:b w:val="0"/>
          <w:color w:val="000000"/>
          <w:sz w:val="24"/>
          <w:szCs w:val="24"/>
          <w:lang w:val="en-US"/>
        </w:rPr>
        <w:t xml:space="preserve">. 2014. </w:t>
      </w:r>
      <w:r w:rsidR="00056608">
        <w:rPr>
          <w:rStyle w:val="Voimakas"/>
          <w:rFonts w:ascii="Times New Roman" w:eastAsia="Calibri" w:hAnsi="Times New Roman"/>
          <w:b w:val="0"/>
          <w:color w:val="000000"/>
          <w:sz w:val="24"/>
          <w:szCs w:val="24"/>
          <w:lang w:val="en-US"/>
        </w:rPr>
        <w:t xml:space="preserve">Are people more inclined to vote at 16 than at 18? </w:t>
      </w:r>
      <w:proofErr w:type="gramStart"/>
      <w:r w:rsidR="00056608">
        <w:rPr>
          <w:rStyle w:val="Voimakas"/>
          <w:rFonts w:ascii="Times New Roman" w:eastAsia="Calibri" w:hAnsi="Times New Roman"/>
          <w:b w:val="0"/>
          <w:color w:val="000000"/>
          <w:sz w:val="24"/>
          <w:szCs w:val="24"/>
          <w:lang w:val="en-US"/>
        </w:rPr>
        <w:t>Evidence for the first-time voting boost among 16- to 25-year-olds in Austria.</w:t>
      </w:r>
      <w:proofErr w:type="gramEnd"/>
      <w:r w:rsidR="00056608">
        <w:rPr>
          <w:rStyle w:val="Voimakas"/>
          <w:rFonts w:ascii="Times New Roman" w:eastAsia="Calibri" w:hAnsi="Times New Roman"/>
          <w:b w:val="0"/>
          <w:color w:val="000000"/>
          <w:sz w:val="24"/>
          <w:szCs w:val="24"/>
          <w:lang w:val="en-US"/>
        </w:rPr>
        <w:t xml:space="preserve"> </w:t>
      </w:r>
      <w:proofErr w:type="gramStart"/>
      <w:r w:rsidR="00056608" w:rsidRPr="00C13465">
        <w:rPr>
          <w:rFonts w:ascii="Times New Roman" w:hAnsi="Times New Roman" w:cs="Times New Roman"/>
          <w:i/>
          <w:iCs/>
          <w:sz w:val="24"/>
          <w:szCs w:val="24"/>
          <w:lang w:val="en-US"/>
        </w:rPr>
        <w:t>Journal of Elections, Public Opinion &amp; Parties</w:t>
      </w:r>
      <w:r w:rsidR="00056608" w:rsidRPr="00802025">
        <w:rPr>
          <w:rFonts w:ascii="Times New Roman" w:hAnsi="Times New Roman" w:cs="Times New Roman"/>
          <w:sz w:val="24"/>
          <w:szCs w:val="24"/>
          <w:lang w:val="en-US"/>
        </w:rPr>
        <w:t xml:space="preserve"> </w:t>
      </w:r>
      <w:r w:rsidR="00056608" w:rsidRPr="00802025">
        <w:rPr>
          <w:rStyle w:val="Korostus"/>
          <w:rFonts w:ascii="Times New Roman" w:hAnsi="Times New Roman" w:cs="Times New Roman"/>
          <w:i w:val="0"/>
          <w:sz w:val="24"/>
          <w:szCs w:val="24"/>
          <w:lang w:val="en-GB"/>
        </w:rPr>
        <w:t>22</w:t>
      </w:r>
      <w:r w:rsidR="00056608">
        <w:rPr>
          <w:rStyle w:val="Korostus"/>
          <w:rFonts w:ascii="Times New Roman" w:hAnsi="Times New Roman" w:cs="Times New Roman"/>
          <w:i w:val="0"/>
          <w:sz w:val="24"/>
          <w:szCs w:val="24"/>
          <w:lang w:val="en-GB"/>
        </w:rPr>
        <w:t xml:space="preserve"> (early online access).</w:t>
      </w:r>
      <w:proofErr w:type="gramEnd"/>
    </w:p>
    <w:p w:rsidR="00056608" w:rsidRPr="00056608" w:rsidRDefault="00056608" w:rsidP="00056608">
      <w:pPr>
        <w:spacing w:after="0" w:line="300" w:lineRule="atLeast"/>
        <w:jc w:val="both"/>
        <w:rPr>
          <w:rFonts w:ascii="Times New Roman" w:hAnsi="Times New Roman" w:cs="Times New Roman"/>
          <w:sz w:val="24"/>
          <w:szCs w:val="24"/>
          <w:lang w:val="en-US"/>
        </w:rPr>
      </w:pPr>
    </w:p>
    <w:p w:rsidR="00056608" w:rsidRPr="00056608" w:rsidRDefault="00056608" w:rsidP="00056608">
      <w:pPr>
        <w:spacing w:after="0" w:line="300" w:lineRule="atLeast"/>
        <w:jc w:val="both"/>
        <w:rPr>
          <w:rFonts w:ascii="Times New Roman" w:hAnsi="Times New Roman"/>
          <w:sz w:val="24"/>
          <w:szCs w:val="24"/>
          <w:lang w:val="en-US"/>
        </w:rPr>
      </w:pPr>
    </w:p>
    <w:p w:rsidR="00056608" w:rsidRDefault="00056608"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253D82">
      <w:pPr>
        <w:spacing w:after="0" w:line="300" w:lineRule="atLeast"/>
        <w:jc w:val="both"/>
        <w:rPr>
          <w:rFonts w:ascii="Times New Roman" w:hAnsi="Times New Roman" w:cs="Times New Roman"/>
          <w:color w:val="000000" w:themeColor="text1"/>
          <w:sz w:val="24"/>
          <w:szCs w:val="24"/>
          <w:lang w:val="en-US"/>
        </w:rPr>
      </w:pPr>
    </w:p>
    <w:p w:rsidR="00C13465" w:rsidRDefault="00C13465" w:rsidP="00C13465">
      <w:pPr>
        <w:spacing w:after="0" w:line="300" w:lineRule="atLeast"/>
        <w:rPr>
          <w:rFonts w:ascii="Times New Roman" w:hAnsi="Times New Roman"/>
          <w:sz w:val="24"/>
          <w:szCs w:val="24"/>
          <w:lang w:val="en-US"/>
        </w:rPr>
        <w:sectPr w:rsidR="00C13465" w:rsidSect="00253D82">
          <w:footerReference w:type="default" r:id="rId8"/>
          <w:pgSz w:w="11906" w:h="16838"/>
          <w:pgMar w:top="1361" w:right="1361" w:bottom="1361" w:left="1361" w:header="709" w:footer="709" w:gutter="0"/>
          <w:cols w:space="708"/>
          <w:docGrid w:linePitch="360"/>
        </w:sectPr>
      </w:pPr>
    </w:p>
    <w:p w:rsidR="00C13465" w:rsidRPr="00C13465" w:rsidRDefault="00C13465" w:rsidP="00C13465">
      <w:pPr>
        <w:spacing w:after="0" w:line="300" w:lineRule="atLeast"/>
        <w:rPr>
          <w:rFonts w:ascii="Times New Roman" w:hAnsi="Times New Roman"/>
          <w:sz w:val="24"/>
          <w:szCs w:val="24"/>
          <w:lang w:val="en-US"/>
        </w:rPr>
      </w:pPr>
      <w:proofErr w:type="spellStart"/>
      <w:r>
        <w:rPr>
          <w:rFonts w:ascii="Times New Roman" w:hAnsi="Times New Roman"/>
          <w:sz w:val="24"/>
          <w:szCs w:val="24"/>
          <w:lang w:val="en-US"/>
        </w:rPr>
        <w:lastRenderedPageBreak/>
        <w:t>Taulukko</w:t>
      </w:r>
      <w:proofErr w:type="spellEnd"/>
      <w:r>
        <w:rPr>
          <w:rFonts w:ascii="Times New Roman" w:hAnsi="Times New Roman"/>
          <w:sz w:val="24"/>
          <w:szCs w:val="24"/>
          <w:lang w:val="en-US"/>
        </w:rPr>
        <w:t xml:space="preserve"> 1</w:t>
      </w:r>
      <w:r w:rsidRPr="00C13465">
        <w:rPr>
          <w:rFonts w:ascii="Times New Roman" w:hAnsi="Times New Roman"/>
          <w:sz w:val="24"/>
          <w:szCs w:val="24"/>
          <w:lang w:val="en-US"/>
        </w:rPr>
        <w:t>Facilitation data (situation in 2012, there are small changes in some countries over time).</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251"/>
        <w:gridCol w:w="1072"/>
        <w:gridCol w:w="1066"/>
        <w:gridCol w:w="1089"/>
        <w:gridCol w:w="1078"/>
        <w:gridCol w:w="1070"/>
        <w:gridCol w:w="1070"/>
        <w:gridCol w:w="1050"/>
        <w:gridCol w:w="1050"/>
        <w:gridCol w:w="1090"/>
        <w:gridCol w:w="1075"/>
        <w:gridCol w:w="1135"/>
        <w:gridCol w:w="1128"/>
      </w:tblGrid>
      <w:tr w:rsidR="00C13465" w:rsidRPr="00C13465" w:rsidTr="00C13465">
        <w:tc>
          <w:tcPr>
            <w:tcW w:w="1142" w:type="dxa"/>
            <w:tcBorders>
              <w:bottom w:val="single" w:sz="4" w:space="0" w:color="auto"/>
            </w:tcBorders>
            <w:shd w:val="clear" w:color="auto" w:fill="auto"/>
          </w:tcPr>
          <w:p w:rsidR="00C13465" w:rsidRPr="00C13465" w:rsidRDefault="00C13465" w:rsidP="009C11BD">
            <w:pPr>
              <w:spacing w:after="0" w:line="240" w:lineRule="auto"/>
              <w:rPr>
                <w:rFonts w:ascii="Times New Roman" w:hAnsi="Times New Roman"/>
                <w:sz w:val="24"/>
                <w:szCs w:val="24"/>
                <w:lang w:val="en-US"/>
              </w:rPr>
            </w:pPr>
          </w:p>
        </w:tc>
        <w:tc>
          <w:tcPr>
            <w:tcW w:w="1082"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eastAsia="fi-FI"/>
              </w:rPr>
            </w:pPr>
            <w:proofErr w:type="spellStart"/>
            <w:r w:rsidRPr="00AF242F">
              <w:rPr>
                <w:rFonts w:ascii="Times New Roman" w:eastAsia="Times New Roman" w:hAnsi="Times New Roman"/>
                <w:b/>
                <w:bCs/>
                <w:color w:val="000000"/>
                <w:sz w:val="20"/>
                <w:szCs w:val="20"/>
                <w:lang w:eastAsia="fi-FI"/>
              </w:rPr>
              <w:t>advance</w:t>
            </w:r>
            <w:proofErr w:type="spellEnd"/>
            <w:r w:rsidRPr="00AF242F">
              <w:rPr>
                <w:rFonts w:ascii="Times New Roman" w:eastAsia="Times New Roman" w:hAnsi="Times New Roman"/>
                <w:b/>
                <w:bCs/>
                <w:color w:val="000000"/>
                <w:sz w:val="20"/>
                <w:szCs w:val="20"/>
                <w:lang w:eastAsia="fi-FI"/>
              </w:rPr>
              <w:t xml:space="preserve"> </w:t>
            </w:r>
            <w:proofErr w:type="spellStart"/>
            <w:r w:rsidRPr="00AF242F">
              <w:rPr>
                <w:rFonts w:ascii="Times New Roman" w:eastAsia="Times New Roman" w:hAnsi="Times New Roman"/>
                <w:b/>
                <w:bCs/>
                <w:color w:val="000000"/>
                <w:sz w:val="20"/>
                <w:szCs w:val="20"/>
                <w:lang w:eastAsia="fi-FI"/>
              </w:rPr>
              <w:t>voting</w:t>
            </w:r>
            <w:proofErr w:type="spellEnd"/>
            <w:r w:rsidRPr="00AF242F">
              <w:rPr>
                <w:rFonts w:ascii="Times New Roman" w:eastAsia="Times New Roman" w:hAnsi="Times New Roman"/>
                <w:b/>
                <w:bCs/>
                <w:color w:val="000000"/>
                <w:sz w:val="20"/>
                <w:szCs w:val="20"/>
                <w:lang w:eastAsia="fi-FI"/>
              </w:rPr>
              <w:t xml:space="preserve"> in person</w:t>
            </w:r>
          </w:p>
        </w:tc>
        <w:tc>
          <w:tcPr>
            <w:tcW w:w="1079"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eastAsia="fi-FI"/>
              </w:rPr>
            </w:pPr>
            <w:proofErr w:type="spellStart"/>
            <w:r w:rsidRPr="00AF242F">
              <w:rPr>
                <w:rFonts w:ascii="Times New Roman" w:eastAsia="Times New Roman" w:hAnsi="Times New Roman"/>
                <w:b/>
                <w:bCs/>
                <w:color w:val="000000"/>
                <w:sz w:val="20"/>
                <w:szCs w:val="20"/>
                <w:lang w:eastAsia="fi-FI"/>
              </w:rPr>
              <w:t>assisted</w:t>
            </w:r>
            <w:proofErr w:type="spellEnd"/>
            <w:r w:rsidRPr="00AF242F">
              <w:rPr>
                <w:rFonts w:ascii="Times New Roman" w:eastAsia="Times New Roman" w:hAnsi="Times New Roman"/>
                <w:b/>
                <w:bCs/>
                <w:color w:val="000000"/>
                <w:sz w:val="20"/>
                <w:szCs w:val="20"/>
                <w:lang w:eastAsia="fi-FI"/>
              </w:rPr>
              <w:t xml:space="preserve"> </w:t>
            </w:r>
            <w:proofErr w:type="spellStart"/>
            <w:r w:rsidRPr="00AF242F">
              <w:rPr>
                <w:rFonts w:ascii="Times New Roman" w:eastAsia="Times New Roman" w:hAnsi="Times New Roman"/>
                <w:b/>
                <w:bCs/>
                <w:color w:val="000000"/>
                <w:sz w:val="20"/>
                <w:szCs w:val="20"/>
                <w:lang w:eastAsia="fi-FI"/>
              </w:rPr>
              <w:t>voting</w:t>
            </w:r>
            <w:proofErr w:type="spellEnd"/>
          </w:p>
        </w:tc>
        <w:tc>
          <w:tcPr>
            <w:tcW w:w="1092"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val="en-US" w:eastAsia="fi-FI"/>
              </w:rPr>
            </w:pPr>
            <w:r w:rsidRPr="00AF242F">
              <w:rPr>
                <w:rFonts w:ascii="Times New Roman" w:eastAsia="Times New Roman" w:hAnsi="Times New Roman"/>
                <w:b/>
                <w:bCs/>
                <w:color w:val="000000"/>
                <w:sz w:val="20"/>
                <w:szCs w:val="20"/>
                <w:lang w:val="en-US" w:eastAsia="fi-FI"/>
              </w:rPr>
              <w:t>electronic voting (voting machines at polling stations)</w:t>
            </w:r>
          </w:p>
        </w:tc>
        <w:tc>
          <w:tcPr>
            <w:tcW w:w="1086"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eastAsia="fi-FI"/>
              </w:rPr>
            </w:pPr>
            <w:proofErr w:type="spellStart"/>
            <w:r w:rsidRPr="00AF242F">
              <w:rPr>
                <w:rFonts w:ascii="Times New Roman" w:eastAsia="Times New Roman" w:hAnsi="Times New Roman"/>
                <w:b/>
                <w:bCs/>
                <w:color w:val="000000"/>
                <w:sz w:val="20"/>
                <w:szCs w:val="20"/>
                <w:lang w:eastAsia="fi-FI"/>
              </w:rPr>
              <w:t>holiday</w:t>
            </w:r>
            <w:proofErr w:type="spellEnd"/>
            <w:r w:rsidRPr="00AF242F">
              <w:rPr>
                <w:rFonts w:ascii="Times New Roman" w:eastAsia="Times New Roman" w:hAnsi="Times New Roman"/>
                <w:b/>
                <w:bCs/>
                <w:color w:val="000000"/>
                <w:sz w:val="20"/>
                <w:szCs w:val="20"/>
                <w:lang w:eastAsia="fi-FI"/>
              </w:rPr>
              <w:t xml:space="preserve"> </w:t>
            </w:r>
            <w:proofErr w:type="spellStart"/>
            <w:r w:rsidRPr="00AF242F">
              <w:rPr>
                <w:rFonts w:ascii="Times New Roman" w:eastAsia="Times New Roman" w:hAnsi="Times New Roman"/>
                <w:b/>
                <w:bCs/>
                <w:color w:val="000000"/>
                <w:sz w:val="20"/>
                <w:szCs w:val="20"/>
                <w:lang w:eastAsia="fi-FI"/>
              </w:rPr>
              <w:t>or</w:t>
            </w:r>
            <w:proofErr w:type="spellEnd"/>
            <w:r w:rsidRPr="00AF242F">
              <w:rPr>
                <w:rFonts w:ascii="Times New Roman" w:eastAsia="Times New Roman" w:hAnsi="Times New Roman"/>
                <w:b/>
                <w:bCs/>
                <w:color w:val="000000"/>
                <w:sz w:val="20"/>
                <w:szCs w:val="20"/>
                <w:lang w:eastAsia="fi-FI"/>
              </w:rPr>
              <w:t xml:space="preserve"> </w:t>
            </w:r>
            <w:proofErr w:type="spellStart"/>
            <w:r w:rsidRPr="00AF242F">
              <w:rPr>
                <w:rFonts w:ascii="Times New Roman" w:eastAsia="Times New Roman" w:hAnsi="Times New Roman"/>
                <w:b/>
                <w:bCs/>
                <w:color w:val="000000"/>
                <w:sz w:val="20"/>
                <w:szCs w:val="20"/>
                <w:lang w:eastAsia="fi-FI"/>
              </w:rPr>
              <w:t>weekend</w:t>
            </w:r>
            <w:proofErr w:type="spellEnd"/>
            <w:r w:rsidRPr="00AF242F">
              <w:rPr>
                <w:rFonts w:ascii="Times New Roman" w:eastAsia="Times New Roman" w:hAnsi="Times New Roman"/>
                <w:b/>
                <w:bCs/>
                <w:color w:val="000000"/>
                <w:sz w:val="20"/>
                <w:szCs w:val="20"/>
                <w:lang w:eastAsia="fi-FI"/>
              </w:rPr>
              <w:t xml:space="preserve"> </w:t>
            </w:r>
            <w:proofErr w:type="spellStart"/>
            <w:r w:rsidRPr="00AF242F">
              <w:rPr>
                <w:rFonts w:ascii="Times New Roman" w:eastAsia="Times New Roman" w:hAnsi="Times New Roman"/>
                <w:b/>
                <w:bCs/>
                <w:color w:val="000000"/>
                <w:sz w:val="20"/>
                <w:szCs w:val="20"/>
                <w:lang w:eastAsia="fi-FI"/>
              </w:rPr>
              <w:t>voting</w:t>
            </w:r>
            <w:proofErr w:type="spellEnd"/>
          </w:p>
        </w:tc>
        <w:tc>
          <w:tcPr>
            <w:tcW w:w="1081"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eastAsia="fi-FI"/>
              </w:rPr>
            </w:pPr>
            <w:r w:rsidRPr="00AF242F">
              <w:rPr>
                <w:rFonts w:ascii="Times New Roman" w:eastAsia="Times New Roman" w:hAnsi="Times New Roman"/>
                <w:b/>
                <w:bCs/>
                <w:color w:val="000000"/>
                <w:sz w:val="20"/>
                <w:szCs w:val="20"/>
                <w:lang w:eastAsia="fi-FI"/>
              </w:rPr>
              <w:t xml:space="preserve">internet </w:t>
            </w:r>
            <w:proofErr w:type="spellStart"/>
            <w:r w:rsidRPr="00AF242F">
              <w:rPr>
                <w:rFonts w:ascii="Times New Roman" w:eastAsia="Times New Roman" w:hAnsi="Times New Roman"/>
                <w:b/>
                <w:bCs/>
                <w:color w:val="000000"/>
                <w:sz w:val="20"/>
                <w:szCs w:val="20"/>
                <w:lang w:eastAsia="fi-FI"/>
              </w:rPr>
              <w:t>voting</w:t>
            </w:r>
            <w:proofErr w:type="spellEnd"/>
          </w:p>
        </w:tc>
        <w:tc>
          <w:tcPr>
            <w:tcW w:w="1081"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eastAsia="fi-FI"/>
              </w:rPr>
            </w:pPr>
            <w:proofErr w:type="spellStart"/>
            <w:r w:rsidRPr="00AF242F">
              <w:rPr>
                <w:rFonts w:ascii="Times New Roman" w:eastAsia="Times New Roman" w:hAnsi="Times New Roman"/>
                <w:b/>
                <w:bCs/>
                <w:color w:val="000000"/>
                <w:sz w:val="20"/>
                <w:szCs w:val="20"/>
                <w:lang w:eastAsia="fi-FI"/>
              </w:rPr>
              <w:t>number</w:t>
            </w:r>
            <w:proofErr w:type="spellEnd"/>
            <w:r w:rsidRPr="00AF242F">
              <w:rPr>
                <w:rFonts w:ascii="Times New Roman" w:eastAsia="Times New Roman" w:hAnsi="Times New Roman"/>
                <w:b/>
                <w:bCs/>
                <w:color w:val="000000"/>
                <w:sz w:val="20"/>
                <w:szCs w:val="20"/>
                <w:lang w:eastAsia="fi-FI"/>
              </w:rPr>
              <w:t xml:space="preserve"> of </w:t>
            </w:r>
            <w:proofErr w:type="spellStart"/>
            <w:r w:rsidRPr="00AF242F">
              <w:rPr>
                <w:rFonts w:ascii="Times New Roman" w:eastAsia="Times New Roman" w:hAnsi="Times New Roman"/>
                <w:b/>
                <w:bCs/>
                <w:color w:val="000000"/>
                <w:sz w:val="20"/>
                <w:szCs w:val="20"/>
                <w:lang w:eastAsia="fi-FI"/>
              </w:rPr>
              <w:t>election</w:t>
            </w:r>
            <w:proofErr w:type="spellEnd"/>
            <w:r w:rsidRPr="00AF242F">
              <w:rPr>
                <w:rFonts w:ascii="Times New Roman" w:eastAsia="Times New Roman" w:hAnsi="Times New Roman"/>
                <w:b/>
                <w:bCs/>
                <w:color w:val="000000"/>
                <w:sz w:val="20"/>
                <w:szCs w:val="20"/>
                <w:lang w:eastAsia="fi-FI"/>
              </w:rPr>
              <w:t xml:space="preserve"> </w:t>
            </w:r>
            <w:proofErr w:type="spellStart"/>
            <w:r w:rsidRPr="00AF242F">
              <w:rPr>
                <w:rFonts w:ascii="Times New Roman" w:eastAsia="Times New Roman" w:hAnsi="Times New Roman"/>
                <w:b/>
                <w:bCs/>
                <w:color w:val="000000"/>
                <w:sz w:val="20"/>
                <w:szCs w:val="20"/>
                <w:lang w:eastAsia="fi-FI"/>
              </w:rPr>
              <w:t>days</w:t>
            </w:r>
            <w:proofErr w:type="spellEnd"/>
          </w:p>
        </w:tc>
        <w:tc>
          <w:tcPr>
            <w:tcW w:w="1070"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eastAsia="fi-FI"/>
              </w:rPr>
            </w:pPr>
            <w:proofErr w:type="spellStart"/>
            <w:r w:rsidRPr="00AF242F">
              <w:rPr>
                <w:rFonts w:ascii="Times New Roman" w:eastAsia="Times New Roman" w:hAnsi="Times New Roman"/>
                <w:b/>
                <w:bCs/>
                <w:color w:val="000000"/>
                <w:sz w:val="20"/>
                <w:szCs w:val="20"/>
                <w:lang w:eastAsia="fi-FI"/>
              </w:rPr>
              <w:t>postal</w:t>
            </w:r>
            <w:proofErr w:type="spellEnd"/>
            <w:r w:rsidRPr="00AF242F">
              <w:rPr>
                <w:rFonts w:ascii="Times New Roman" w:eastAsia="Times New Roman" w:hAnsi="Times New Roman"/>
                <w:b/>
                <w:bCs/>
                <w:color w:val="000000"/>
                <w:sz w:val="20"/>
                <w:szCs w:val="20"/>
                <w:lang w:eastAsia="fi-FI"/>
              </w:rPr>
              <w:t xml:space="preserve"> </w:t>
            </w:r>
            <w:proofErr w:type="spellStart"/>
            <w:r w:rsidRPr="00AF242F">
              <w:rPr>
                <w:rFonts w:ascii="Times New Roman" w:eastAsia="Times New Roman" w:hAnsi="Times New Roman"/>
                <w:b/>
                <w:bCs/>
                <w:color w:val="000000"/>
                <w:sz w:val="20"/>
                <w:szCs w:val="20"/>
                <w:lang w:eastAsia="fi-FI"/>
              </w:rPr>
              <w:t>voting</w:t>
            </w:r>
            <w:proofErr w:type="spellEnd"/>
          </w:p>
        </w:tc>
        <w:tc>
          <w:tcPr>
            <w:tcW w:w="1070"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eastAsia="fi-FI"/>
              </w:rPr>
            </w:pPr>
            <w:proofErr w:type="spellStart"/>
            <w:r w:rsidRPr="00AF242F">
              <w:rPr>
                <w:rFonts w:ascii="Times New Roman" w:eastAsia="Times New Roman" w:hAnsi="Times New Roman"/>
                <w:b/>
                <w:bCs/>
                <w:color w:val="000000"/>
                <w:sz w:val="20"/>
                <w:szCs w:val="20"/>
                <w:lang w:eastAsia="fi-FI"/>
              </w:rPr>
              <w:t>proxy</w:t>
            </w:r>
            <w:proofErr w:type="spellEnd"/>
            <w:r w:rsidRPr="00AF242F">
              <w:rPr>
                <w:rFonts w:ascii="Times New Roman" w:eastAsia="Times New Roman" w:hAnsi="Times New Roman"/>
                <w:b/>
                <w:bCs/>
                <w:color w:val="000000"/>
                <w:sz w:val="20"/>
                <w:szCs w:val="20"/>
                <w:lang w:eastAsia="fi-FI"/>
              </w:rPr>
              <w:t xml:space="preserve"> </w:t>
            </w:r>
            <w:proofErr w:type="spellStart"/>
            <w:r w:rsidRPr="00AF242F">
              <w:rPr>
                <w:rFonts w:ascii="Times New Roman" w:eastAsia="Times New Roman" w:hAnsi="Times New Roman"/>
                <w:b/>
                <w:bCs/>
                <w:color w:val="000000"/>
                <w:sz w:val="20"/>
                <w:szCs w:val="20"/>
                <w:lang w:eastAsia="fi-FI"/>
              </w:rPr>
              <w:t>voting</w:t>
            </w:r>
            <w:proofErr w:type="spellEnd"/>
          </w:p>
        </w:tc>
        <w:tc>
          <w:tcPr>
            <w:tcW w:w="1093"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val="en-US" w:eastAsia="fi-FI"/>
              </w:rPr>
            </w:pPr>
            <w:r w:rsidRPr="00AF242F">
              <w:rPr>
                <w:rFonts w:ascii="Times New Roman" w:eastAsia="Times New Roman" w:hAnsi="Times New Roman"/>
                <w:b/>
                <w:bCs/>
                <w:color w:val="000000"/>
                <w:sz w:val="20"/>
                <w:szCs w:val="20"/>
                <w:lang w:val="en-US" w:eastAsia="fi-FI"/>
              </w:rPr>
              <w:t>voting outside the polling stations (e.g. home, elderly homes, hospitals)</w:t>
            </w:r>
          </w:p>
        </w:tc>
        <w:tc>
          <w:tcPr>
            <w:tcW w:w="1079"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eastAsia="fi-FI"/>
              </w:rPr>
            </w:pPr>
            <w:r w:rsidRPr="00AF242F">
              <w:rPr>
                <w:rFonts w:ascii="Times New Roman" w:eastAsia="Times New Roman" w:hAnsi="Times New Roman"/>
                <w:b/>
                <w:bCs/>
                <w:color w:val="000000"/>
                <w:sz w:val="20"/>
                <w:szCs w:val="20"/>
                <w:lang w:eastAsia="fi-FI"/>
              </w:rPr>
              <w:t xml:space="preserve">INDEX = </w:t>
            </w:r>
            <w:proofErr w:type="spellStart"/>
            <w:r w:rsidRPr="00AF242F">
              <w:rPr>
                <w:rFonts w:ascii="Times New Roman" w:eastAsia="Times New Roman" w:hAnsi="Times New Roman"/>
                <w:b/>
                <w:bCs/>
                <w:color w:val="000000"/>
                <w:sz w:val="20"/>
                <w:szCs w:val="20"/>
                <w:lang w:eastAsia="fi-FI"/>
              </w:rPr>
              <w:t>all</w:t>
            </w:r>
            <w:proofErr w:type="spellEnd"/>
            <w:r w:rsidRPr="00AF242F">
              <w:rPr>
                <w:rFonts w:ascii="Times New Roman" w:eastAsia="Times New Roman" w:hAnsi="Times New Roman"/>
                <w:b/>
                <w:bCs/>
                <w:color w:val="000000"/>
                <w:sz w:val="20"/>
                <w:szCs w:val="20"/>
                <w:lang w:eastAsia="fi-FI"/>
              </w:rPr>
              <w:t xml:space="preserve"> </w:t>
            </w:r>
            <w:proofErr w:type="spellStart"/>
            <w:r w:rsidRPr="00AF242F">
              <w:rPr>
                <w:rFonts w:ascii="Times New Roman" w:eastAsia="Times New Roman" w:hAnsi="Times New Roman"/>
                <w:b/>
                <w:bCs/>
                <w:color w:val="000000"/>
                <w:sz w:val="20"/>
                <w:szCs w:val="20"/>
                <w:lang w:eastAsia="fi-FI"/>
              </w:rPr>
              <w:t>measures</w:t>
            </w:r>
            <w:proofErr w:type="spellEnd"/>
          </w:p>
        </w:tc>
        <w:tc>
          <w:tcPr>
            <w:tcW w:w="1139"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val="en-US" w:eastAsia="fi-FI"/>
              </w:rPr>
            </w:pPr>
            <w:r w:rsidRPr="00AF242F">
              <w:rPr>
                <w:rFonts w:ascii="Times New Roman" w:eastAsia="Times New Roman" w:hAnsi="Times New Roman"/>
                <w:b/>
                <w:bCs/>
                <w:color w:val="000000"/>
                <w:sz w:val="20"/>
                <w:szCs w:val="20"/>
                <w:lang w:val="en-US" w:eastAsia="fi-FI"/>
              </w:rPr>
              <w:t>INDEX2 = measures benefiting everyone (advance internet, and holiday voting, number of election days)</w:t>
            </w:r>
          </w:p>
        </w:tc>
        <w:tc>
          <w:tcPr>
            <w:tcW w:w="1130" w:type="dxa"/>
            <w:tcBorders>
              <w:top w:val="single" w:sz="4" w:space="0" w:color="auto"/>
              <w:bottom w:val="single" w:sz="4" w:space="0" w:color="auto"/>
            </w:tcBorders>
            <w:shd w:val="clear" w:color="auto" w:fill="auto"/>
          </w:tcPr>
          <w:p w:rsidR="00C13465" w:rsidRPr="00AF242F" w:rsidRDefault="00C13465" w:rsidP="009C11BD">
            <w:pPr>
              <w:spacing w:after="0" w:line="240" w:lineRule="auto"/>
              <w:jc w:val="center"/>
              <w:rPr>
                <w:rFonts w:ascii="Times New Roman" w:eastAsia="Times New Roman" w:hAnsi="Times New Roman"/>
                <w:b/>
                <w:bCs/>
                <w:color w:val="000000"/>
                <w:sz w:val="20"/>
                <w:szCs w:val="20"/>
                <w:lang w:val="en-US" w:eastAsia="fi-FI"/>
              </w:rPr>
            </w:pPr>
            <w:r w:rsidRPr="00AF242F">
              <w:rPr>
                <w:rFonts w:ascii="Times New Roman" w:eastAsia="Times New Roman" w:hAnsi="Times New Roman"/>
                <w:b/>
                <w:bCs/>
                <w:color w:val="000000"/>
                <w:sz w:val="20"/>
                <w:szCs w:val="20"/>
                <w:lang w:val="en-US" w:eastAsia="fi-FI"/>
              </w:rPr>
              <w:t>INDEX3 = measures directed to voters with health problems (assisted, electronic, proxy and outside   voting)</w:t>
            </w:r>
          </w:p>
        </w:tc>
      </w:tr>
      <w:tr w:rsidR="00C13465" w:rsidRPr="00AF242F" w:rsidTr="00C13465">
        <w:tc>
          <w:tcPr>
            <w:tcW w:w="1142" w:type="dxa"/>
            <w:tcBorders>
              <w:top w:val="single" w:sz="4" w:space="0" w:color="auto"/>
              <w:bottom w:val="nil"/>
            </w:tcBorders>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val="en-US" w:eastAsia="fi-FI"/>
              </w:rPr>
            </w:pPr>
            <w:r w:rsidRPr="00AF242F">
              <w:rPr>
                <w:rFonts w:ascii="Times New Roman" w:eastAsia="Times New Roman" w:hAnsi="Times New Roman"/>
                <w:color w:val="000000"/>
                <w:sz w:val="20"/>
                <w:szCs w:val="20"/>
                <w:lang w:val="en-US" w:eastAsia="fi-FI"/>
              </w:rPr>
              <w:t>Austria</w:t>
            </w:r>
          </w:p>
        </w:tc>
        <w:tc>
          <w:tcPr>
            <w:tcW w:w="1082"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0</w:t>
            </w:r>
          </w:p>
        </w:tc>
        <w:tc>
          <w:tcPr>
            <w:tcW w:w="1079"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1</w:t>
            </w:r>
          </w:p>
        </w:tc>
        <w:tc>
          <w:tcPr>
            <w:tcW w:w="1092"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0</w:t>
            </w:r>
          </w:p>
        </w:tc>
        <w:tc>
          <w:tcPr>
            <w:tcW w:w="1086"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1</w:t>
            </w:r>
          </w:p>
        </w:tc>
        <w:tc>
          <w:tcPr>
            <w:tcW w:w="1081"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0</w:t>
            </w:r>
          </w:p>
        </w:tc>
        <w:tc>
          <w:tcPr>
            <w:tcW w:w="1081"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0</w:t>
            </w:r>
          </w:p>
        </w:tc>
        <w:tc>
          <w:tcPr>
            <w:tcW w:w="1070"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0.75</w:t>
            </w:r>
          </w:p>
        </w:tc>
        <w:tc>
          <w:tcPr>
            <w:tcW w:w="1070"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0</w:t>
            </w:r>
          </w:p>
        </w:tc>
        <w:tc>
          <w:tcPr>
            <w:tcW w:w="1093"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1</w:t>
            </w:r>
          </w:p>
        </w:tc>
        <w:tc>
          <w:tcPr>
            <w:tcW w:w="1079"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3.75</w:t>
            </w:r>
          </w:p>
        </w:tc>
        <w:tc>
          <w:tcPr>
            <w:tcW w:w="1139"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1</w:t>
            </w:r>
          </w:p>
        </w:tc>
        <w:tc>
          <w:tcPr>
            <w:tcW w:w="1130" w:type="dxa"/>
            <w:tcBorders>
              <w:top w:val="single" w:sz="4" w:space="0" w:color="auto"/>
            </w:tcBorders>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val="en-US" w:eastAsia="fi-FI"/>
              </w:rPr>
            </w:pPr>
            <w:r w:rsidRPr="00AF242F">
              <w:rPr>
                <w:rFonts w:ascii="Times New Roman" w:eastAsia="Times New Roman" w:hAnsi="Times New Roman"/>
                <w:sz w:val="20"/>
                <w:szCs w:val="20"/>
                <w:lang w:val="en-US" w:eastAsia="fi-FI"/>
              </w:rPr>
              <w:t>3</w:t>
            </w:r>
          </w:p>
        </w:tc>
      </w:tr>
      <w:tr w:rsidR="00C13465" w:rsidRPr="00AF242F" w:rsidTr="00C13465">
        <w:tc>
          <w:tcPr>
            <w:tcW w:w="1142" w:type="dxa"/>
            <w:tcBorders>
              <w:top w:val="nil"/>
            </w:tcBorders>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val="en-US" w:eastAsia="fi-FI"/>
              </w:rPr>
              <w:t>Bel</w:t>
            </w:r>
            <w:r w:rsidRPr="00AF242F">
              <w:rPr>
                <w:rFonts w:ascii="Times New Roman" w:eastAsia="Times New Roman" w:hAnsi="Times New Roman"/>
                <w:color w:val="000000"/>
                <w:sz w:val="20"/>
                <w:szCs w:val="20"/>
                <w:lang w:eastAsia="fi-FI"/>
              </w:rPr>
              <w:t>gium</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Bulgaria</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Croatia</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Cyprus</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sz w:val="20"/>
                <w:szCs w:val="20"/>
                <w:lang w:eastAsia="fi-FI"/>
              </w:rPr>
            </w:pPr>
            <w:proofErr w:type="spellStart"/>
            <w:r w:rsidRPr="00AF242F">
              <w:rPr>
                <w:rFonts w:ascii="Times New Roman" w:eastAsia="Times New Roman" w:hAnsi="Times New Roman"/>
                <w:sz w:val="20"/>
                <w:szCs w:val="20"/>
                <w:lang w:eastAsia="fi-FI"/>
              </w:rPr>
              <w:t>Czech</w:t>
            </w:r>
            <w:proofErr w:type="spellEnd"/>
            <w:r w:rsidRPr="00AF242F">
              <w:rPr>
                <w:rFonts w:ascii="Times New Roman" w:eastAsia="Times New Roman" w:hAnsi="Times New Roman"/>
                <w:sz w:val="20"/>
                <w:szCs w:val="20"/>
                <w:lang w:eastAsia="fi-FI"/>
              </w:rPr>
              <w:t xml:space="preserve"> </w:t>
            </w:r>
            <w:proofErr w:type="spellStart"/>
            <w:r w:rsidRPr="00AF242F">
              <w:rPr>
                <w:rFonts w:ascii="Times New Roman" w:eastAsia="Times New Roman" w:hAnsi="Times New Roman"/>
                <w:sz w:val="20"/>
                <w:szCs w:val="20"/>
                <w:lang w:eastAsia="fi-FI"/>
              </w:rPr>
              <w:t>Rep</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Denmark</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Estonia</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Finland</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France</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Germany</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0.75</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4.75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sz w:val="20"/>
                <w:szCs w:val="20"/>
                <w:lang w:eastAsia="fi-FI"/>
              </w:rPr>
            </w:pPr>
            <w:proofErr w:type="spellStart"/>
            <w:r w:rsidRPr="00AF242F">
              <w:rPr>
                <w:rFonts w:ascii="Times New Roman" w:eastAsia="Times New Roman" w:hAnsi="Times New Roman"/>
                <w:sz w:val="20"/>
                <w:szCs w:val="20"/>
                <w:lang w:eastAsia="fi-FI"/>
              </w:rPr>
              <w:t>Greece</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Hungary</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Iceland</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0.75</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4.75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Ireland</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0.5</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Israel</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Italy</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Latvia</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Lithuania</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Luxembourg</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0.5</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Netherlands</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Norway</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Poland</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0.5</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Portugal</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Romania</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Russia</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lastRenderedPageBreak/>
              <w:t>Slovakia</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Slovenia</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0.5</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5.5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4</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Spain</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0.5</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Sweden</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Switzerland</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Turkey</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0.75</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2.75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r w:rsidRPr="00AF242F">
              <w:rPr>
                <w:rFonts w:ascii="Times New Roman" w:eastAsia="Times New Roman" w:hAnsi="Times New Roman"/>
                <w:color w:val="000000"/>
                <w:sz w:val="20"/>
                <w:szCs w:val="20"/>
                <w:lang w:eastAsia="fi-FI"/>
              </w:rPr>
              <w:t>UK</w:t>
            </w:r>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0.75</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2.75</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r>
      <w:tr w:rsidR="00C13465" w:rsidRPr="00AF242F" w:rsidTr="00C13465">
        <w:tc>
          <w:tcPr>
            <w:tcW w:w="1142" w:type="dxa"/>
            <w:shd w:val="clear" w:color="auto" w:fill="auto"/>
            <w:vAlign w:val="center"/>
          </w:tcPr>
          <w:p w:rsidR="00C13465" w:rsidRPr="00AF242F" w:rsidRDefault="00C13465" w:rsidP="009C11BD">
            <w:pPr>
              <w:spacing w:after="0" w:line="240" w:lineRule="auto"/>
              <w:rPr>
                <w:rFonts w:ascii="Times New Roman" w:eastAsia="Times New Roman" w:hAnsi="Times New Roman"/>
                <w:color w:val="000000"/>
                <w:sz w:val="20"/>
                <w:szCs w:val="20"/>
                <w:lang w:eastAsia="fi-FI"/>
              </w:rPr>
            </w:pPr>
            <w:proofErr w:type="spellStart"/>
            <w:r w:rsidRPr="00AF242F">
              <w:rPr>
                <w:rFonts w:ascii="Times New Roman" w:eastAsia="Times New Roman" w:hAnsi="Times New Roman"/>
                <w:color w:val="000000"/>
                <w:sz w:val="20"/>
                <w:szCs w:val="20"/>
                <w:lang w:eastAsia="fi-FI"/>
              </w:rPr>
              <w:t>Ukraine</w:t>
            </w:r>
            <w:proofErr w:type="spellEnd"/>
          </w:p>
        </w:tc>
        <w:tc>
          <w:tcPr>
            <w:tcW w:w="108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92"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6"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81"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7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0</w:t>
            </w:r>
          </w:p>
        </w:tc>
        <w:tc>
          <w:tcPr>
            <w:tcW w:w="1093"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07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3</w:t>
            </w:r>
          </w:p>
        </w:tc>
        <w:tc>
          <w:tcPr>
            <w:tcW w:w="1139"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1</w:t>
            </w:r>
          </w:p>
        </w:tc>
        <w:tc>
          <w:tcPr>
            <w:tcW w:w="1130" w:type="dxa"/>
            <w:shd w:val="clear" w:color="auto" w:fill="auto"/>
            <w:vAlign w:val="bottom"/>
          </w:tcPr>
          <w:p w:rsidR="00C13465" w:rsidRPr="00AF242F" w:rsidRDefault="00C13465" w:rsidP="009C11BD">
            <w:pPr>
              <w:spacing w:after="0" w:line="240" w:lineRule="auto"/>
              <w:jc w:val="center"/>
              <w:rPr>
                <w:rFonts w:ascii="Times New Roman" w:eastAsia="Times New Roman" w:hAnsi="Times New Roman"/>
                <w:sz w:val="20"/>
                <w:szCs w:val="20"/>
                <w:lang w:eastAsia="fi-FI"/>
              </w:rPr>
            </w:pPr>
            <w:r w:rsidRPr="00AF242F">
              <w:rPr>
                <w:rFonts w:ascii="Times New Roman" w:eastAsia="Times New Roman" w:hAnsi="Times New Roman"/>
                <w:sz w:val="20"/>
                <w:szCs w:val="20"/>
                <w:lang w:eastAsia="fi-FI"/>
              </w:rPr>
              <w:t>2</w:t>
            </w:r>
          </w:p>
        </w:tc>
      </w:tr>
    </w:tbl>
    <w:p w:rsidR="00C13465" w:rsidRDefault="00C13465" w:rsidP="00C13465">
      <w:pPr>
        <w:spacing w:after="0" w:line="300" w:lineRule="atLeast"/>
        <w:rPr>
          <w:rFonts w:ascii="Times New Roman" w:hAnsi="Times New Roman"/>
          <w:sz w:val="24"/>
          <w:szCs w:val="24"/>
          <w:lang w:val="en-US"/>
        </w:rPr>
      </w:pPr>
      <w:proofErr w:type="spellStart"/>
      <w:r>
        <w:rPr>
          <w:rFonts w:ascii="Times New Roman" w:hAnsi="Times New Roman"/>
          <w:sz w:val="24"/>
          <w:szCs w:val="24"/>
          <w:lang w:val="en-US"/>
        </w:rPr>
        <w:t>Lähde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Wass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ym</w:t>
      </w:r>
      <w:proofErr w:type="spellEnd"/>
      <w:r>
        <w:rPr>
          <w:rFonts w:ascii="Times New Roman" w:hAnsi="Times New Roman"/>
          <w:sz w:val="24"/>
          <w:szCs w:val="24"/>
          <w:lang w:val="en-US"/>
        </w:rPr>
        <w:t>. 2014b.</w:t>
      </w:r>
    </w:p>
    <w:sectPr w:rsidR="00C13465" w:rsidSect="00C13465">
      <w:pgSz w:w="16838" w:h="11906" w:orient="landscape"/>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06" w:rsidRDefault="00647106" w:rsidP="00647106">
      <w:pPr>
        <w:spacing w:after="0" w:line="240" w:lineRule="auto"/>
      </w:pPr>
      <w:r>
        <w:separator/>
      </w:r>
    </w:p>
  </w:endnote>
  <w:endnote w:type="continuationSeparator" w:id="0">
    <w:p w:rsidR="00647106" w:rsidRDefault="00647106" w:rsidP="0064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111825"/>
      <w:docPartObj>
        <w:docPartGallery w:val="Page Numbers (Bottom of Page)"/>
        <w:docPartUnique/>
      </w:docPartObj>
    </w:sdtPr>
    <w:sdtEndPr>
      <w:rPr>
        <w:rFonts w:ascii="Times New Roman" w:hAnsi="Times New Roman" w:cs="Times New Roman"/>
        <w:noProof/>
        <w:sz w:val="24"/>
        <w:szCs w:val="24"/>
      </w:rPr>
    </w:sdtEndPr>
    <w:sdtContent>
      <w:p w:rsidR="00647106" w:rsidRPr="00210087" w:rsidRDefault="00647106">
        <w:pPr>
          <w:pStyle w:val="Alatunniste"/>
          <w:jc w:val="center"/>
          <w:rPr>
            <w:rFonts w:ascii="Times New Roman" w:hAnsi="Times New Roman" w:cs="Times New Roman"/>
            <w:sz w:val="24"/>
            <w:szCs w:val="24"/>
          </w:rPr>
        </w:pPr>
        <w:r w:rsidRPr="00210087">
          <w:rPr>
            <w:rFonts w:ascii="Times New Roman" w:hAnsi="Times New Roman" w:cs="Times New Roman"/>
            <w:sz w:val="24"/>
            <w:szCs w:val="24"/>
          </w:rPr>
          <w:fldChar w:fldCharType="begin"/>
        </w:r>
        <w:r w:rsidRPr="00210087">
          <w:rPr>
            <w:rFonts w:ascii="Times New Roman" w:hAnsi="Times New Roman" w:cs="Times New Roman"/>
            <w:sz w:val="24"/>
            <w:szCs w:val="24"/>
          </w:rPr>
          <w:instrText xml:space="preserve"> PAGE   \* MERGEFORMAT </w:instrText>
        </w:r>
        <w:r w:rsidRPr="00210087">
          <w:rPr>
            <w:rFonts w:ascii="Times New Roman" w:hAnsi="Times New Roman" w:cs="Times New Roman"/>
            <w:sz w:val="24"/>
            <w:szCs w:val="24"/>
          </w:rPr>
          <w:fldChar w:fldCharType="separate"/>
        </w:r>
        <w:r w:rsidR="00983EDA">
          <w:rPr>
            <w:rFonts w:ascii="Times New Roman" w:hAnsi="Times New Roman" w:cs="Times New Roman"/>
            <w:noProof/>
            <w:sz w:val="24"/>
            <w:szCs w:val="24"/>
          </w:rPr>
          <w:t>1</w:t>
        </w:r>
        <w:r w:rsidRPr="00210087">
          <w:rPr>
            <w:rFonts w:ascii="Times New Roman" w:hAnsi="Times New Roman" w:cs="Times New Roman"/>
            <w:noProof/>
            <w:sz w:val="24"/>
            <w:szCs w:val="24"/>
          </w:rPr>
          <w:fldChar w:fldCharType="end"/>
        </w:r>
      </w:p>
    </w:sdtContent>
  </w:sdt>
  <w:p w:rsidR="00647106" w:rsidRDefault="0064710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06" w:rsidRDefault="00647106" w:rsidP="00647106">
      <w:pPr>
        <w:spacing w:after="0" w:line="240" w:lineRule="auto"/>
      </w:pPr>
      <w:r>
        <w:separator/>
      </w:r>
    </w:p>
  </w:footnote>
  <w:footnote w:type="continuationSeparator" w:id="0">
    <w:p w:rsidR="00647106" w:rsidRDefault="00647106" w:rsidP="00647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82"/>
    <w:rsid w:val="00012939"/>
    <w:rsid w:val="00056608"/>
    <w:rsid w:val="000C6240"/>
    <w:rsid w:val="00210087"/>
    <w:rsid w:val="00253D82"/>
    <w:rsid w:val="00272104"/>
    <w:rsid w:val="002A7DD7"/>
    <w:rsid w:val="00647106"/>
    <w:rsid w:val="006E6104"/>
    <w:rsid w:val="007D0564"/>
    <w:rsid w:val="009049DF"/>
    <w:rsid w:val="009258A5"/>
    <w:rsid w:val="00970132"/>
    <w:rsid w:val="00983EDA"/>
    <w:rsid w:val="009B593C"/>
    <w:rsid w:val="00BD78A4"/>
    <w:rsid w:val="00C13465"/>
    <w:rsid w:val="00DA56F4"/>
    <w:rsid w:val="00EF1AD4"/>
    <w:rsid w:val="00F031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53D82"/>
    <w:rPr>
      <w:color w:val="0000FF" w:themeColor="hyperlink"/>
      <w:u w:val="single"/>
    </w:rPr>
  </w:style>
  <w:style w:type="paragraph" w:styleId="Yltunniste">
    <w:name w:val="header"/>
    <w:basedOn w:val="Normaali"/>
    <w:link w:val="YltunnisteChar"/>
    <w:uiPriority w:val="99"/>
    <w:unhideWhenUsed/>
    <w:rsid w:val="0064710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7106"/>
  </w:style>
  <w:style w:type="paragraph" w:styleId="Alatunniste">
    <w:name w:val="footer"/>
    <w:basedOn w:val="Normaali"/>
    <w:link w:val="AlatunnisteChar"/>
    <w:uiPriority w:val="99"/>
    <w:unhideWhenUsed/>
    <w:rsid w:val="0064710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7106"/>
  </w:style>
  <w:style w:type="character" w:styleId="Korostus">
    <w:name w:val="Emphasis"/>
    <w:basedOn w:val="Kappaleenoletusfontti"/>
    <w:uiPriority w:val="20"/>
    <w:qFormat/>
    <w:rsid w:val="002A7DD7"/>
    <w:rPr>
      <w:i/>
      <w:iCs/>
    </w:rPr>
  </w:style>
  <w:style w:type="character" w:customStyle="1" w:styleId="maintitle">
    <w:name w:val="maintitle"/>
    <w:basedOn w:val="Kappaleenoletusfontti"/>
    <w:rsid w:val="00056608"/>
  </w:style>
  <w:style w:type="paragraph" w:styleId="Eivli">
    <w:name w:val="No Spacing"/>
    <w:uiPriority w:val="99"/>
    <w:qFormat/>
    <w:rsid w:val="00056608"/>
    <w:pPr>
      <w:spacing w:after="0" w:line="240" w:lineRule="auto"/>
    </w:pPr>
    <w:rPr>
      <w:rFonts w:ascii="Calibri" w:eastAsia="Times New Roman" w:hAnsi="Calibri" w:cs="Calibri"/>
    </w:rPr>
  </w:style>
  <w:style w:type="character" w:styleId="Voimakas">
    <w:name w:val="Strong"/>
    <w:uiPriority w:val="99"/>
    <w:qFormat/>
    <w:rsid w:val="00056608"/>
    <w:rPr>
      <w:b/>
      <w:bCs/>
    </w:rPr>
  </w:style>
  <w:style w:type="paragraph" w:styleId="Loppuviitteenteksti">
    <w:name w:val="endnote text"/>
    <w:basedOn w:val="Normaali"/>
    <w:link w:val="LoppuviitteentekstiChar"/>
    <w:uiPriority w:val="99"/>
    <w:rsid w:val="00C13465"/>
    <w:pPr>
      <w:spacing w:after="0" w:line="240" w:lineRule="auto"/>
    </w:pPr>
    <w:rPr>
      <w:rFonts w:ascii="Calibri" w:eastAsia="Calibri" w:hAnsi="Calibri" w:cs="Times New Roman"/>
      <w:sz w:val="20"/>
      <w:szCs w:val="20"/>
    </w:rPr>
  </w:style>
  <w:style w:type="character" w:customStyle="1" w:styleId="LoppuviitteentekstiChar">
    <w:name w:val="Loppuviitteen teksti Char"/>
    <w:basedOn w:val="Kappaleenoletusfontti"/>
    <w:link w:val="Loppuviitteenteksti"/>
    <w:uiPriority w:val="99"/>
    <w:rsid w:val="00C13465"/>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983ED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83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53D82"/>
    <w:rPr>
      <w:color w:val="0000FF" w:themeColor="hyperlink"/>
      <w:u w:val="single"/>
    </w:rPr>
  </w:style>
  <w:style w:type="paragraph" w:styleId="Yltunniste">
    <w:name w:val="header"/>
    <w:basedOn w:val="Normaali"/>
    <w:link w:val="YltunnisteChar"/>
    <w:uiPriority w:val="99"/>
    <w:unhideWhenUsed/>
    <w:rsid w:val="0064710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7106"/>
  </w:style>
  <w:style w:type="paragraph" w:styleId="Alatunniste">
    <w:name w:val="footer"/>
    <w:basedOn w:val="Normaali"/>
    <w:link w:val="AlatunnisteChar"/>
    <w:uiPriority w:val="99"/>
    <w:unhideWhenUsed/>
    <w:rsid w:val="0064710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7106"/>
  </w:style>
  <w:style w:type="character" w:styleId="Korostus">
    <w:name w:val="Emphasis"/>
    <w:basedOn w:val="Kappaleenoletusfontti"/>
    <w:uiPriority w:val="20"/>
    <w:qFormat/>
    <w:rsid w:val="002A7DD7"/>
    <w:rPr>
      <w:i/>
      <w:iCs/>
    </w:rPr>
  </w:style>
  <w:style w:type="character" w:customStyle="1" w:styleId="maintitle">
    <w:name w:val="maintitle"/>
    <w:basedOn w:val="Kappaleenoletusfontti"/>
    <w:rsid w:val="00056608"/>
  </w:style>
  <w:style w:type="paragraph" w:styleId="Eivli">
    <w:name w:val="No Spacing"/>
    <w:uiPriority w:val="99"/>
    <w:qFormat/>
    <w:rsid w:val="00056608"/>
    <w:pPr>
      <w:spacing w:after="0" w:line="240" w:lineRule="auto"/>
    </w:pPr>
    <w:rPr>
      <w:rFonts w:ascii="Calibri" w:eastAsia="Times New Roman" w:hAnsi="Calibri" w:cs="Calibri"/>
    </w:rPr>
  </w:style>
  <w:style w:type="character" w:styleId="Voimakas">
    <w:name w:val="Strong"/>
    <w:uiPriority w:val="99"/>
    <w:qFormat/>
    <w:rsid w:val="00056608"/>
    <w:rPr>
      <w:b/>
      <w:bCs/>
    </w:rPr>
  </w:style>
  <w:style w:type="paragraph" w:styleId="Loppuviitteenteksti">
    <w:name w:val="endnote text"/>
    <w:basedOn w:val="Normaali"/>
    <w:link w:val="LoppuviitteentekstiChar"/>
    <w:uiPriority w:val="99"/>
    <w:rsid w:val="00C13465"/>
    <w:pPr>
      <w:spacing w:after="0" w:line="240" w:lineRule="auto"/>
    </w:pPr>
    <w:rPr>
      <w:rFonts w:ascii="Calibri" w:eastAsia="Calibri" w:hAnsi="Calibri" w:cs="Times New Roman"/>
      <w:sz w:val="20"/>
      <w:szCs w:val="20"/>
    </w:rPr>
  </w:style>
  <w:style w:type="character" w:customStyle="1" w:styleId="LoppuviitteentekstiChar">
    <w:name w:val="Loppuviitteen teksti Char"/>
    <w:basedOn w:val="Kappaleenoletusfontti"/>
    <w:link w:val="Loppuviitteenteksti"/>
    <w:uiPriority w:val="99"/>
    <w:rsid w:val="00C13465"/>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983ED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83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wass@helsinki.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1252</Words>
  <Characters>10147</Characters>
  <Application>Microsoft Office Word</Application>
  <DocSecurity>4</DocSecurity>
  <Lines>84</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 Hanna M</dc:creator>
  <cp:lastModifiedBy>Luomala Irene</cp:lastModifiedBy>
  <cp:revision>2</cp:revision>
  <cp:lastPrinted>2014-09-10T07:27:00Z</cp:lastPrinted>
  <dcterms:created xsi:type="dcterms:W3CDTF">2014-09-10T07:28:00Z</dcterms:created>
  <dcterms:modified xsi:type="dcterms:W3CDTF">2014-09-10T07:28:00Z</dcterms:modified>
</cp:coreProperties>
</file>