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A" w:rsidRDefault="00E72B8A" w:rsidP="00E72B8A">
      <w:pPr>
        <w:outlineLvl w:val="0"/>
        <w:rPr>
          <w:rFonts w:ascii="Tahoma" w:hAnsi="Tahoma" w:cs="Tahoma"/>
          <w:sz w:val="20"/>
          <w:szCs w:val="20"/>
          <w:lang w:eastAsia="fi-FI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hAnsi="Tahoma" w:cs="Tahoma"/>
          <w:sz w:val="20"/>
          <w:szCs w:val="20"/>
          <w:lang w:eastAsia="fi-FI"/>
        </w:rPr>
        <w:t xml:space="preserve"> Sarkkinen Terttu [</w:t>
      </w:r>
      <w:hyperlink r:id="rId6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mailto:terttu.sarkkinen@liperi.fi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] 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hAnsi="Tahoma" w:cs="Tahoma"/>
          <w:sz w:val="20"/>
          <w:szCs w:val="20"/>
          <w:lang w:eastAsia="fi-FI"/>
        </w:rPr>
        <w:t xml:space="preserve"> 3. syyskuuta 2014 11:50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hAnsi="Tahoma" w:cs="Tahoma"/>
          <w:sz w:val="20"/>
          <w:szCs w:val="20"/>
          <w:lang w:eastAsia="fi-FI"/>
        </w:rPr>
        <w:t xml:space="preserve"> Huotarinen Heini (OM)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hAnsi="Tahoma" w:cs="Tahoma"/>
          <w:sz w:val="20"/>
          <w:szCs w:val="20"/>
          <w:lang w:eastAsia="fi-FI"/>
        </w:rPr>
        <w:t xml:space="preserve"> Lausuntopyyntö Vaalien ajankohdat ja kansalaisten osallistumisoikeudet</w:t>
      </w:r>
      <w:proofErr w:type="gramEnd"/>
    </w:p>
    <w:p w:rsidR="00E72B8A" w:rsidRDefault="00E72B8A" w:rsidP="00E72B8A"/>
    <w:p w:rsidR="00E72B8A" w:rsidRDefault="00E72B8A" w:rsidP="00E72B8A">
      <w:r>
        <w:t>Lausuntonaan Vaalien ajankohdat ja kansalaisten osallistumisoikeuksista Liperin kunta toteaa seuraavaa:</w:t>
      </w:r>
    </w:p>
    <w:p w:rsidR="00E72B8A" w:rsidRDefault="00E72B8A" w:rsidP="00E72B8A">
      <w:pPr>
        <w:pStyle w:val="Luettelokappale"/>
        <w:numPr>
          <w:ilvl w:val="0"/>
          <w:numId w:val="1"/>
        </w:numPr>
      </w:pPr>
      <w:r>
        <w:t>Liperin kunnalla ei ole huomauttamista kunnallisvaalien aikaistamisesta huhtikuulle uuden kuntalakiluonnoksen mukaisesti.</w:t>
      </w:r>
    </w:p>
    <w:p w:rsidR="00E72B8A" w:rsidRDefault="00E72B8A" w:rsidP="00E72B8A">
      <w:pPr>
        <w:pStyle w:val="Luettelokappale"/>
        <w:numPr>
          <w:ilvl w:val="0"/>
          <w:numId w:val="1"/>
        </w:numPr>
      </w:pPr>
      <w:r>
        <w:t>Liperin kunta toteaa, että kunnalliset kansanäänestykset tulisi voida suorittaa nimenomaan nettiäänestyksenä, myös kuntavaalien yhteydessä. Paperinen äänestys olisi myös mahdollistettava nettiäänestyksen rinnalla.</w:t>
      </w:r>
    </w:p>
    <w:p w:rsidR="00E72B8A" w:rsidRDefault="00E72B8A" w:rsidP="00E72B8A">
      <w:pPr>
        <w:pStyle w:val="Luettelokappale"/>
        <w:numPr>
          <w:ilvl w:val="0"/>
          <w:numId w:val="1"/>
        </w:numPr>
      </w:pPr>
      <w:proofErr w:type="spellStart"/>
      <w:r>
        <w:t>Eu-vaalien</w:t>
      </w:r>
      <w:proofErr w:type="spellEnd"/>
      <w:r>
        <w:t xml:space="preserve"> ajankohdan aikaistaminen huhtikuulle on kannatettavaa. Nettiäänestyksen käyttöönotto kaikissa vaaleissa toisi enemmän kansalaisten mielenkiintoa vaaleihin myös nuoremman sukupolven keskuudessa.</w:t>
      </w:r>
    </w:p>
    <w:p w:rsidR="00E72B8A" w:rsidRDefault="00E72B8A" w:rsidP="00E72B8A"/>
    <w:p w:rsidR="00E72B8A" w:rsidRDefault="00E72B8A" w:rsidP="00E72B8A"/>
    <w:p w:rsidR="00E72B8A" w:rsidRDefault="00E72B8A" w:rsidP="00E72B8A"/>
    <w:p w:rsidR="00E72B8A" w:rsidRDefault="00E72B8A" w:rsidP="00E72B8A">
      <w:r>
        <w:t>t. Terttu Sarkkinen</w:t>
      </w:r>
    </w:p>
    <w:p w:rsidR="00E72B8A" w:rsidRDefault="00E72B8A" w:rsidP="00E72B8A"/>
    <w:p w:rsidR="00E72B8A" w:rsidRDefault="00E72B8A" w:rsidP="00E72B8A"/>
    <w:p w:rsidR="00E72B8A" w:rsidRDefault="00E72B8A" w:rsidP="00E72B8A">
      <w:pPr>
        <w:autoSpaceDE w:val="0"/>
        <w:autoSpaceDN w:val="0"/>
        <w:rPr>
          <w:color w:val="000000"/>
          <w:sz w:val="12"/>
          <w:szCs w:val="12"/>
          <w:lang w:eastAsia="fi-FI"/>
        </w:rPr>
      </w:pPr>
      <w:r>
        <w:rPr>
          <w:noProof/>
          <w:color w:val="000000"/>
          <w:lang w:eastAsia="fi-FI"/>
        </w:rPr>
        <w:drawing>
          <wp:inline distT="0" distB="0" distL="0" distR="0">
            <wp:extent cx="579120" cy="190500"/>
            <wp:effectExtent l="0" t="0" r="0" b="0"/>
            <wp:docPr id="1" name="Kuva 1" descr="Kuvaus: Kuvaus: Kuvaus: Liperi_vaakalogo_RGB_mailin allekirjoitu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uvaus: Kuvaus: Kuvaus: Liperi_vaakalogo_RGB_mailin allekirjoitus_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8A" w:rsidRDefault="00E72B8A" w:rsidP="00E72B8A">
      <w:pPr>
        <w:autoSpaceDE w:val="0"/>
        <w:autoSpaceDN w:val="0"/>
        <w:rPr>
          <w:color w:val="000000"/>
          <w:sz w:val="20"/>
          <w:szCs w:val="20"/>
          <w:lang w:eastAsia="fi-FI"/>
        </w:rPr>
      </w:pPr>
      <w:r>
        <w:rPr>
          <w:color w:val="000000"/>
          <w:sz w:val="12"/>
          <w:szCs w:val="12"/>
          <w:lang w:eastAsia="fi-FI"/>
        </w:rPr>
        <w:br/>
      </w:r>
      <w:r>
        <w:rPr>
          <w:color w:val="000000"/>
          <w:sz w:val="20"/>
          <w:szCs w:val="20"/>
          <w:lang w:eastAsia="fi-FI"/>
        </w:rPr>
        <w:t>Terttu Sarkkinen | Hallintopäällikkö | Hallinto-osasto</w:t>
      </w:r>
    </w:p>
    <w:p w:rsidR="00E72B8A" w:rsidRDefault="00E72B8A" w:rsidP="00E72B8A">
      <w:pPr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  <w:lang w:eastAsia="fi-FI"/>
        </w:rPr>
        <w:t>Keskustie 10, 83100 Liperi | puh. 040 7611 055</w:t>
      </w:r>
      <w:r>
        <w:rPr>
          <w:color w:val="000000"/>
          <w:sz w:val="20"/>
          <w:szCs w:val="20"/>
          <w:lang w:eastAsia="fi-FI"/>
        </w:rPr>
        <w:br/>
      </w:r>
      <w:hyperlink r:id="rId9" w:history="1">
        <w:r>
          <w:rPr>
            <w:rStyle w:val="Hyperlinkki"/>
            <w:sz w:val="20"/>
            <w:szCs w:val="20"/>
          </w:rPr>
          <w:t>terttu.sarkkinen@liperi.fi</w:t>
        </w:r>
      </w:hyperlink>
      <w:r>
        <w:rPr>
          <w:color w:val="000000"/>
          <w:sz w:val="20"/>
          <w:szCs w:val="20"/>
          <w:lang w:eastAsia="fi-FI"/>
        </w:rPr>
        <w:t xml:space="preserve"> | </w:t>
      </w:r>
      <w:hyperlink r:id="rId10" w:history="1">
        <w:r>
          <w:rPr>
            <w:rStyle w:val="Hyperlinkki"/>
            <w:sz w:val="20"/>
            <w:szCs w:val="20"/>
          </w:rPr>
          <w:t>www.liperi.fi</w:t>
        </w:r>
      </w:hyperlink>
    </w:p>
    <w:p w:rsidR="00C46070" w:rsidRDefault="00C46070">
      <w:bookmarkStart w:id="0" w:name="_GoBack"/>
      <w:bookmarkEnd w:id="0"/>
    </w:p>
    <w:sectPr w:rsidR="00C460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38C5"/>
    <w:multiLevelType w:val="hybridMultilevel"/>
    <w:tmpl w:val="CB3C66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8A"/>
    <w:rsid w:val="00C46070"/>
    <w:rsid w:val="00E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2B8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72B8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72B8A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72B8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2B8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72B8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72B8A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72B8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C76D.2922E8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ttu.sarkkinen@liperi.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peri.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ttu.sarkkinen@lipe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2014-09-03T11:27:00Z</cp:lastPrinted>
  <dcterms:created xsi:type="dcterms:W3CDTF">2014-09-03T11:27:00Z</dcterms:created>
  <dcterms:modified xsi:type="dcterms:W3CDTF">2014-09-03T11:28:00Z</dcterms:modified>
</cp:coreProperties>
</file>