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AB" w:rsidRPr="003529D6" w:rsidRDefault="00470259" w:rsidP="00A9746B">
      <w:pPr>
        <w:tabs>
          <w:tab w:val="right" w:pos="8931"/>
        </w:tabs>
        <w:rPr>
          <w:rFonts w:ascii="Arial" w:hAnsi="Arial" w:cs="Arial"/>
          <w:sz w:val="24"/>
          <w:szCs w:val="24"/>
          <w:lang w:val="sv-FI"/>
        </w:rPr>
      </w:pPr>
      <w:bookmarkStart w:id="0" w:name="_GoBack"/>
      <w:bookmarkEnd w:id="0"/>
      <w:r w:rsidRPr="003529D6">
        <w:rPr>
          <w:rFonts w:ascii="Arial" w:hAnsi="Arial" w:cs="Arial"/>
          <w:b/>
          <w:sz w:val="24"/>
          <w:szCs w:val="24"/>
        </w:rPr>
        <w:t xml:space="preserve">ÅLANDSDELEGATIONEN                        </w:t>
      </w:r>
      <w:r w:rsidR="00A90CBE">
        <w:rPr>
          <w:rFonts w:ascii="Arial" w:hAnsi="Arial" w:cs="Arial"/>
          <w:b/>
          <w:sz w:val="24"/>
          <w:szCs w:val="24"/>
        </w:rPr>
        <w:t xml:space="preserve">                  </w:t>
      </w:r>
      <w:r w:rsidR="00A90CBE">
        <w:rPr>
          <w:rFonts w:ascii="Arial" w:hAnsi="Arial" w:cs="Arial"/>
          <w:b/>
          <w:sz w:val="24"/>
          <w:szCs w:val="24"/>
        </w:rPr>
        <w:tab/>
      </w:r>
      <w:proofErr w:type="spellStart"/>
      <w:r w:rsidR="00290B4D" w:rsidRPr="003529D6">
        <w:rPr>
          <w:rFonts w:ascii="Arial" w:hAnsi="Arial" w:cs="Arial"/>
          <w:b/>
          <w:sz w:val="24"/>
          <w:szCs w:val="24"/>
        </w:rPr>
        <w:t>Diarienr</w:t>
      </w:r>
      <w:proofErr w:type="spellEnd"/>
      <w:r w:rsidR="00026681">
        <w:rPr>
          <w:rFonts w:ascii="Arial" w:hAnsi="Arial" w:cs="Arial"/>
          <w:sz w:val="24"/>
          <w:szCs w:val="24"/>
          <w:lang w:val="sv-FI"/>
        </w:rPr>
        <w:t xml:space="preserve"> D 10 17 05 7</w:t>
      </w:r>
    </w:p>
    <w:p w:rsidR="00A15D3B" w:rsidRPr="007D1169" w:rsidRDefault="004B3DCA" w:rsidP="0098353D">
      <w:pPr>
        <w:tabs>
          <w:tab w:val="right" w:pos="8931"/>
        </w:tabs>
        <w:outlineLvl w:val="0"/>
        <w:rPr>
          <w:rFonts w:ascii="Arial" w:hAnsi="Arial" w:cs="Arial"/>
          <w:sz w:val="24"/>
          <w:szCs w:val="24"/>
          <w:lang w:val="sv-FI"/>
        </w:rPr>
      </w:pPr>
      <w:r w:rsidRPr="007D1169">
        <w:rPr>
          <w:rFonts w:ascii="Arial" w:hAnsi="Arial" w:cs="Arial"/>
          <w:sz w:val="24"/>
          <w:szCs w:val="24"/>
          <w:lang w:val="sv-FI"/>
        </w:rPr>
        <w:tab/>
      </w:r>
    </w:p>
    <w:p w:rsidR="00290B4D" w:rsidRPr="007D1169" w:rsidRDefault="00A9746B" w:rsidP="0098353D">
      <w:pPr>
        <w:tabs>
          <w:tab w:val="left" w:pos="4395"/>
          <w:tab w:val="left" w:pos="6379"/>
          <w:tab w:val="right" w:pos="8931"/>
        </w:tabs>
        <w:jc w:val="both"/>
        <w:outlineLvl w:val="0"/>
        <w:rPr>
          <w:rFonts w:ascii="Arial" w:hAnsi="Arial" w:cs="Arial"/>
          <w:bCs/>
          <w:sz w:val="24"/>
          <w:szCs w:val="24"/>
        </w:rPr>
      </w:pPr>
      <w:r w:rsidRPr="007D1169">
        <w:rPr>
          <w:rFonts w:ascii="Arial" w:hAnsi="Arial" w:cs="Arial"/>
          <w:sz w:val="24"/>
          <w:szCs w:val="24"/>
          <w:lang w:val="sv-FI"/>
        </w:rPr>
        <w:tab/>
      </w:r>
      <w:r w:rsidRPr="007D1169">
        <w:rPr>
          <w:rFonts w:ascii="Arial" w:hAnsi="Arial" w:cs="Arial"/>
          <w:sz w:val="24"/>
          <w:szCs w:val="24"/>
          <w:lang w:val="sv-FI"/>
        </w:rPr>
        <w:tab/>
      </w:r>
      <w:r w:rsidRPr="007D1169">
        <w:rPr>
          <w:rFonts w:ascii="Arial" w:hAnsi="Arial" w:cs="Arial"/>
          <w:sz w:val="24"/>
          <w:szCs w:val="24"/>
          <w:lang w:val="sv-FI"/>
        </w:rPr>
        <w:tab/>
      </w:r>
      <w:r w:rsidRPr="007D1169">
        <w:rPr>
          <w:rFonts w:ascii="Arial" w:hAnsi="Arial" w:cs="Arial"/>
          <w:sz w:val="24"/>
          <w:szCs w:val="24"/>
          <w:lang w:val="sv-FI"/>
        </w:rPr>
        <w:tab/>
      </w:r>
      <w:r w:rsidRPr="007D1169">
        <w:rPr>
          <w:rFonts w:ascii="Arial" w:hAnsi="Arial" w:cs="Arial"/>
          <w:sz w:val="24"/>
          <w:szCs w:val="24"/>
          <w:lang w:val="sv-FI"/>
        </w:rPr>
        <w:tab/>
        <w:t xml:space="preserve">              </w:t>
      </w:r>
    </w:p>
    <w:p w:rsidR="00465732" w:rsidRPr="007D1169" w:rsidRDefault="00290B4D" w:rsidP="0098353D">
      <w:pPr>
        <w:tabs>
          <w:tab w:val="right" w:pos="8505"/>
        </w:tabs>
        <w:jc w:val="both"/>
        <w:outlineLvl w:val="0"/>
        <w:rPr>
          <w:rFonts w:ascii="Arial" w:hAnsi="Arial" w:cs="Arial"/>
          <w:sz w:val="24"/>
          <w:szCs w:val="24"/>
        </w:rPr>
      </w:pPr>
      <w:r w:rsidRPr="007D1169">
        <w:rPr>
          <w:rFonts w:ascii="Arial" w:hAnsi="Arial" w:cs="Arial"/>
          <w:b/>
          <w:sz w:val="24"/>
          <w:szCs w:val="24"/>
        </w:rPr>
        <w:t xml:space="preserve">Helsingfors/Mariehamn </w:t>
      </w:r>
      <w:r w:rsidR="00026681">
        <w:rPr>
          <w:rFonts w:ascii="Arial" w:hAnsi="Arial" w:cs="Arial"/>
          <w:sz w:val="24"/>
          <w:szCs w:val="24"/>
        </w:rPr>
        <w:t>13.9</w:t>
      </w:r>
      <w:r w:rsidR="00352F51">
        <w:rPr>
          <w:rFonts w:ascii="Arial" w:hAnsi="Arial" w:cs="Arial"/>
          <w:sz w:val="24"/>
          <w:szCs w:val="24"/>
        </w:rPr>
        <w:t>.2017</w:t>
      </w:r>
    </w:p>
    <w:p w:rsidR="00290B4D" w:rsidRPr="003529D6" w:rsidRDefault="003529D6">
      <w:pPr>
        <w:tabs>
          <w:tab w:val="right" w:pos="8505"/>
        </w:tabs>
        <w:jc w:val="both"/>
        <w:rPr>
          <w:rFonts w:ascii="Arial" w:hAnsi="Arial" w:cs="Arial"/>
          <w:sz w:val="24"/>
          <w:szCs w:val="24"/>
        </w:rPr>
      </w:pPr>
      <w:r>
        <w:rPr>
          <w:rFonts w:ascii="Arial" w:hAnsi="Arial" w:cs="Arial"/>
          <w:b/>
          <w:sz w:val="24"/>
          <w:szCs w:val="24"/>
        </w:rPr>
        <w:t xml:space="preserve">                                                                                   </w:t>
      </w:r>
    </w:p>
    <w:p w:rsidR="00290B4D" w:rsidRPr="007D1169" w:rsidRDefault="00290B4D" w:rsidP="0098353D">
      <w:pPr>
        <w:tabs>
          <w:tab w:val="right" w:pos="8505"/>
        </w:tabs>
        <w:jc w:val="both"/>
        <w:outlineLvl w:val="0"/>
        <w:rPr>
          <w:rFonts w:ascii="Arial" w:hAnsi="Arial" w:cs="Arial"/>
          <w:sz w:val="24"/>
          <w:szCs w:val="24"/>
        </w:rPr>
      </w:pPr>
      <w:r w:rsidRPr="007D1169">
        <w:rPr>
          <w:rFonts w:ascii="Arial" w:hAnsi="Arial" w:cs="Arial"/>
          <w:b/>
          <w:sz w:val="24"/>
          <w:szCs w:val="24"/>
        </w:rPr>
        <w:t xml:space="preserve">Nr </w:t>
      </w:r>
      <w:r w:rsidR="00026681">
        <w:rPr>
          <w:rFonts w:ascii="Arial" w:hAnsi="Arial" w:cs="Arial"/>
          <w:sz w:val="24"/>
          <w:szCs w:val="24"/>
        </w:rPr>
        <w:t>36</w:t>
      </w:r>
      <w:r w:rsidR="00352F51">
        <w:rPr>
          <w:rFonts w:ascii="Arial" w:hAnsi="Arial" w:cs="Arial"/>
          <w:sz w:val="24"/>
          <w:szCs w:val="24"/>
        </w:rPr>
        <w:t>/17</w:t>
      </w:r>
    </w:p>
    <w:p w:rsidR="00290B4D" w:rsidRPr="007D1169" w:rsidRDefault="00972B94">
      <w:pPr>
        <w:tabs>
          <w:tab w:val="left" w:pos="3686"/>
          <w:tab w:val="right" w:pos="8505"/>
        </w:tabs>
        <w:jc w:val="both"/>
        <w:rPr>
          <w:rFonts w:ascii="Arial" w:hAnsi="Arial" w:cs="Arial"/>
          <w:sz w:val="24"/>
          <w:szCs w:val="24"/>
        </w:rPr>
      </w:pPr>
      <w:r>
        <w:rPr>
          <w:rFonts w:ascii="Arial" w:hAnsi="Arial" w:cs="Arial"/>
          <w:sz w:val="24"/>
          <w:szCs w:val="24"/>
        </w:rPr>
        <w:tab/>
        <w:t xml:space="preserve">                   </w:t>
      </w:r>
      <w:r w:rsidR="003529D6">
        <w:rPr>
          <w:rFonts w:ascii="Arial" w:hAnsi="Arial" w:cs="Arial"/>
          <w:sz w:val="24"/>
          <w:szCs w:val="24"/>
        </w:rPr>
        <w:t xml:space="preserve">          </w:t>
      </w:r>
    </w:p>
    <w:p w:rsidR="008A77BB" w:rsidRPr="008A77BB" w:rsidRDefault="00822873" w:rsidP="00026681">
      <w:pPr>
        <w:tabs>
          <w:tab w:val="left" w:pos="1701"/>
        </w:tabs>
        <w:rPr>
          <w:rFonts w:ascii="Arial" w:eastAsia="Calibri" w:hAnsi="Arial"/>
          <w:sz w:val="24"/>
          <w:szCs w:val="22"/>
          <w:lang w:val="sv-FI" w:eastAsia="en-US"/>
        </w:rPr>
      </w:pPr>
      <w:r w:rsidRPr="007D1169">
        <w:rPr>
          <w:rFonts w:ascii="Arial" w:hAnsi="Arial" w:cs="Arial"/>
          <w:b/>
          <w:sz w:val="24"/>
          <w:szCs w:val="24"/>
        </w:rPr>
        <w:t>Hänv</w:t>
      </w:r>
      <w:r w:rsidR="006223F2" w:rsidRPr="007D1169">
        <w:rPr>
          <w:rFonts w:ascii="Arial" w:hAnsi="Arial" w:cs="Arial"/>
          <w:b/>
          <w:sz w:val="24"/>
          <w:szCs w:val="24"/>
        </w:rPr>
        <w:t>isning</w:t>
      </w:r>
      <w:r w:rsidR="00A9746B" w:rsidRPr="007D1169">
        <w:rPr>
          <w:rFonts w:ascii="Arial" w:hAnsi="Arial" w:cs="Arial"/>
          <w:sz w:val="24"/>
          <w:szCs w:val="24"/>
        </w:rPr>
        <w:tab/>
      </w:r>
      <w:r w:rsidR="00026681">
        <w:rPr>
          <w:rFonts w:ascii="Arial" w:eastAsia="Calibri" w:hAnsi="Arial"/>
          <w:sz w:val="24"/>
          <w:szCs w:val="22"/>
          <w:lang w:val="sv-FI" w:eastAsia="en-US"/>
        </w:rPr>
        <w:t>Justitieministeriets skrivelse</w:t>
      </w:r>
    </w:p>
    <w:p w:rsidR="008A77BB" w:rsidRPr="008A77BB" w:rsidRDefault="00026681" w:rsidP="00026681">
      <w:pPr>
        <w:tabs>
          <w:tab w:val="left" w:pos="1701"/>
        </w:tabs>
        <w:spacing w:line="259" w:lineRule="auto"/>
        <w:rPr>
          <w:rFonts w:ascii="Arial" w:eastAsia="Calibri" w:hAnsi="Arial"/>
          <w:sz w:val="24"/>
          <w:szCs w:val="22"/>
          <w:lang w:val="sv-FI" w:eastAsia="en-US"/>
        </w:rPr>
      </w:pPr>
      <w:r>
        <w:rPr>
          <w:rFonts w:ascii="Arial" w:eastAsia="Calibri" w:hAnsi="Arial"/>
          <w:sz w:val="24"/>
          <w:szCs w:val="22"/>
          <w:lang w:val="sv-FI" w:eastAsia="en-US"/>
        </w:rPr>
        <w:tab/>
        <w:t>16.6.2017, nr OM 60/08/2013.</w:t>
      </w:r>
    </w:p>
    <w:p w:rsidR="008A77BB" w:rsidRPr="008A77BB" w:rsidRDefault="008A77BB" w:rsidP="008A77BB">
      <w:pPr>
        <w:spacing w:line="259" w:lineRule="auto"/>
        <w:rPr>
          <w:rFonts w:ascii="Arial" w:eastAsia="Calibri" w:hAnsi="Arial"/>
          <w:sz w:val="24"/>
          <w:szCs w:val="22"/>
          <w:lang w:val="sv-FI" w:eastAsia="en-US"/>
        </w:rPr>
      </w:pPr>
    </w:p>
    <w:p w:rsidR="008A77BB" w:rsidRDefault="008A77BB" w:rsidP="008A77BB">
      <w:pPr>
        <w:spacing w:line="259" w:lineRule="auto"/>
        <w:rPr>
          <w:rFonts w:ascii="Arial" w:eastAsia="Calibri" w:hAnsi="Arial"/>
          <w:sz w:val="24"/>
          <w:szCs w:val="22"/>
          <w:lang w:val="sv-FI" w:eastAsia="en-US"/>
        </w:rPr>
      </w:pPr>
    </w:p>
    <w:p w:rsidR="00592DB1" w:rsidRDefault="00592DB1" w:rsidP="008A77BB">
      <w:pPr>
        <w:spacing w:line="259" w:lineRule="auto"/>
        <w:rPr>
          <w:rFonts w:ascii="Arial" w:eastAsia="Calibri" w:hAnsi="Arial"/>
          <w:sz w:val="24"/>
          <w:szCs w:val="22"/>
          <w:lang w:val="sv-FI" w:eastAsia="en-US"/>
        </w:rPr>
      </w:pPr>
    </w:p>
    <w:p w:rsidR="00592DB1" w:rsidRDefault="00592DB1" w:rsidP="008A77BB">
      <w:pPr>
        <w:spacing w:line="259" w:lineRule="auto"/>
        <w:rPr>
          <w:rFonts w:ascii="Arial" w:eastAsia="Calibri" w:hAnsi="Arial"/>
          <w:sz w:val="24"/>
          <w:szCs w:val="22"/>
          <w:lang w:val="sv-FI" w:eastAsia="en-US"/>
        </w:rPr>
      </w:pPr>
    </w:p>
    <w:p w:rsidR="00592DB1" w:rsidRPr="008A77BB" w:rsidRDefault="00592DB1" w:rsidP="008A77BB">
      <w:pPr>
        <w:spacing w:line="259" w:lineRule="auto"/>
        <w:rPr>
          <w:rFonts w:ascii="Arial" w:eastAsia="Calibri" w:hAnsi="Arial"/>
          <w:sz w:val="24"/>
          <w:szCs w:val="22"/>
          <w:lang w:val="sv-FI" w:eastAsia="en-US"/>
        </w:rPr>
      </w:pPr>
    </w:p>
    <w:p w:rsidR="00AC63B5" w:rsidRDefault="008A77BB" w:rsidP="008A77BB">
      <w:pPr>
        <w:spacing w:line="259" w:lineRule="auto"/>
        <w:rPr>
          <w:rFonts w:ascii="Arial" w:eastAsia="Calibri" w:hAnsi="Arial"/>
          <w:sz w:val="24"/>
          <w:szCs w:val="22"/>
          <w:lang w:val="sv-FI" w:eastAsia="en-US"/>
        </w:rPr>
      </w:pPr>
      <w:r w:rsidRPr="008A77BB">
        <w:rPr>
          <w:rFonts w:ascii="Arial" w:eastAsia="Calibri" w:hAnsi="Arial"/>
          <w:sz w:val="24"/>
          <w:szCs w:val="22"/>
          <w:lang w:val="sv-FI" w:eastAsia="en-US"/>
        </w:rPr>
        <w:tab/>
      </w:r>
      <w:r w:rsidRPr="008A77BB">
        <w:rPr>
          <w:rFonts w:ascii="Arial" w:eastAsia="Calibri" w:hAnsi="Arial"/>
          <w:sz w:val="24"/>
          <w:szCs w:val="22"/>
          <w:lang w:val="sv-FI" w:eastAsia="en-US"/>
        </w:rPr>
        <w:tab/>
      </w:r>
    </w:p>
    <w:p w:rsidR="00AC63B5" w:rsidRPr="008A77BB" w:rsidRDefault="00AC63B5" w:rsidP="008A77BB">
      <w:pPr>
        <w:spacing w:line="259" w:lineRule="auto"/>
        <w:rPr>
          <w:rFonts w:ascii="Arial" w:eastAsia="Calibri" w:hAnsi="Arial"/>
          <w:sz w:val="24"/>
          <w:szCs w:val="22"/>
          <w:lang w:val="sv-FI" w:eastAsia="en-US"/>
        </w:rPr>
      </w:pPr>
    </w:p>
    <w:p w:rsidR="008A77BB" w:rsidRPr="008A77BB" w:rsidRDefault="008A77BB" w:rsidP="008A77BB">
      <w:pPr>
        <w:spacing w:line="259" w:lineRule="auto"/>
        <w:rPr>
          <w:rFonts w:ascii="Arial" w:eastAsia="Calibri" w:hAnsi="Arial"/>
          <w:sz w:val="24"/>
          <w:szCs w:val="22"/>
          <w:lang w:val="sv-FI" w:eastAsia="en-US"/>
        </w:rPr>
      </w:pPr>
      <w:r w:rsidRPr="008A77BB">
        <w:rPr>
          <w:rFonts w:ascii="Arial" w:eastAsia="Calibri" w:hAnsi="Arial"/>
          <w:sz w:val="24"/>
          <w:szCs w:val="22"/>
          <w:lang w:val="sv-FI" w:eastAsia="en-US"/>
        </w:rPr>
        <w:tab/>
      </w:r>
      <w:r w:rsidRPr="008A77BB">
        <w:rPr>
          <w:rFonts w:ascii="Arial" w:eastAsia="Calibri" w:hAnsi="Arial"/>
          <w:sz w:val="24"/>
          <w:szCs w:val="22"/>
          <w:lang w:val="sv-FI" w:eastAsia="en-US"/>
        </w:rPr>
        <w:tab/>
      </w:r>
      <w:r w:rsidR="00026681">
        <w:rPr>
          <w:rFonts w:ascii="Arial" w:eastAsia="Calibri" w:hAnsi="Arial"/>
          <w:sz w:val="24"/>
          <w:szCs w:val="22"/>
          <w:lang w:val="sv-FI" w:eastAsia="en-US"/>
        </w:rPr>
        <w:t>Till Justitieministeriet</w:t>
      </w:r>
    </w:p>
    <w:p w:rsidR="008A77BB" w:rsidRDefault="008A77BB" w:rsidP="008A77BB">
      <w:pPr>
        <w:spacing w:line="259" w:lineRule="auto"/>
        <w:rPr>
          <w:rFonts w:ascii="Arial" w:eastAsia="Calibri" w:hAnsi="Arial"/>
          <w:sz w:val="24"/>
          <w:szCs w:val="22"/>
          <w:lang w:val="sv-FI" w:eastAsia="en-US"/>
        </w:rPr>
      </w:pPr>
    </w:p>
    <w:p w:rsidR="00AC63B5" w:rsidRDefault="00AC63B5" w:rsidP="008A77BB">
      <w:pPr>
        <w:spacing w:line="259" w:lineRule="auto"/>
        <w:rPr>
          <w:rFonts w:ascii="Arial" w:eastAsia="Calibri" w:hAnsi="Arial"/>
          <w:sz w:val="24"/>
          <w:szCs w:val="22"/>
          <w:lang w:val="sv-FI" w:eastAsia="en-US"/>
        </w:rPr>
      </w:pPr>
    </w:p>
    <w:p w:rsidR="00592DB1" w:rsidRDefault="00592DB1" w:rsidP="008A77BB">
      <w:pPr>
        <w:spacing w:line="259" w:lineRule="auto"/>
        <w:rPr>
          <w:rFonts w:ascii="Arial" w:eastAsia="Calibri" w:hAnsi="Arial"/>
          <w:sz w:val="24"/>
          <w:szCs w:val="22"/>
          <w:lang w:val="sv-FI" w:eastAsia="en-US"/>
        </w:rPr>
      </w:pPr>
    </w:p>
    <w:p w:rsidR="00592DB1" w:rsidRDefault="00592DB1" w:rsidP="008A77BB">
      <w:pPr>
        <w:spacing w:line="259" w:lineRule="auto"/>
        <w:rPr>
          <w:rFonts w:ascii="Arial" w:eastAsia="Calibri" w:hAnsi="Arial"/>
          <w:sz w:val="24"/>
          <w:szCs w:val="22"/>
          <w:lang w:val="sv-FI" w:eastAsia="en-US"/>
        </w:rPr>
      </w:pPr>
    </w:p>
    <w:p w:rsidR="00592DB1" w:rsidRDefault="00592DB1" w:rsidP="008A77BB">
      <w:pPr>
        <w:spacing w:line="259" w:lineRule="auto"/>
        <w:rPr>
          <w:rFonts w:ascii="Arial" w:eastAsia="Calibri" w:hAnsi="Arial"/>
          <w:sz w:val="24"/>
          <w:szCs w:val="22"/>
          <w:lang w:val="sv-FI" w:eastAsia="en-US"/>
        </w:rPr>
      </w:pPr>
    </w:p>
    <w:p w:rsidR="00026681" w:rsidRDefault="00026681" w:rsidP="008A77BB">
      <w:pPr>
        <w:spacing w:line="259" w:lineRule="auto"/>
        <w:rPr>
          <w:rFonts w:ascii="Arial" w:eastAsia="Calibri" w:hAnsi="Arial"/>
          <w:sz w:val="24"/>
          <w:szCs w:val="22"/>
          <w:lang w:val="sv-FI" w:eastAsia="en-US"/>
        </w:rPr>
      </w:pPr>
    </w:p>
    <w:p w:rsidR="00AC63B5" w:rsidRDefault="00AC63B5" w:rsidP="008A77BB">
      <w:pPr>
        <w:spacing w:line="259" w:lineRule="auto"/>
        <w:rPr>
          <w:rFonts w:ascii="Arial" w:eastAsia="Calibri" w:hAnsi="Arial"/>
          <w:sz w:val="24"/>
          <w:szCs w:val="22"/>
          <w:lang w:val="sv-FI" w:eastAsia="en-US"/>
        </w:rPr>
      </w:pPr>
    </w:p>
    <w:p w:rsidR="00026681" w:rsidRDefault="00026681" w:rsidP="00026681">
      <w:pPr>
        <w:pStyle w:val="Luettelokappale"/>
        <w:ind w:left="0"/>
        <w:jc w:val="both"/>
        <w:rPr>
          <w:rFonts w:ascii="Arial" w:hAnsi="Arial" w:cs="Arial"/>
          <w:sz w:val="24"/>
          <w:szCs w:val="24"/>
          <w:lang w:val="sv-SE"/>
        </w:rPr>
      </w:pPr>
      <w:r w:rsidRPr="00026681">
        <w:rPr>
          <w:rFonts w:ascii="Arial" w:hAnsi="Arial" w:cs="Arial"/>
          <w:sz w:val="24"/>
          <w:szCs w:val="24"/>
          <w:lang w:val="sv-SE"/>
        </w:rPr>
        <w:t xml:space="preserve">Såsom </w:t>
      </w:r>
      <w:proofErr w:type="spellStart"/>
      <w:r w:rsidRPr="00026681">
        <w:rPr>
          <w:rFonts w:ascii="Arial" w:hAnsi="Arial" w:cs="Arial"/>
          <w:sz w:val="24"/>
          <w:szCs w:val="24"/>
          <w:lang w:val="sv-SE"/>
        </w:rPr>
        <w:t>inbegärt</w:t>
      </w:r>
      <w:proofErr w:type="spellEnd"/>
      <w:r w:rsidRPr="00026681">
        <w:rPr>
          <w:rFonts w:ascii="Arial" w:hAnsi="Arial" w:cs="Arial"/>
          <w:sz w:val="24"/>
          <w:szCs w:val="24"/>
          <w:lang w:val="sv-SE"/>
        </w:rPr>
        <w:t xml:space="preserve"> utlåtande över </w:t>
      </w:r>
      <w:r w:rsidRPr="00026681">
        <w:rPr>
          <w:rFonts w:ascii="Arial" w:hAnsi="Arial" w:cs="Arial"/>
          <w:sz w:val="24"/>
          <w:szCs w:val="24"/>
          <w:u w:val="single"/>
          <w:lang w:val="sv-SE"/>
        </w:rPr>
        <w:t>Ålandsk</w:t>
      </w:r>
      <w:r w:rsidR="00B13C8A">
        <w:rPr>
          <w:rFonts w:ascii="Arial" w:hAnsi="Arial" w:cs="Arial"/>
          <w:sz w:val="24"/>
          <w:szCs w:val="24"/>
          <w:u w:val="single"/>
          <w:lang w:val="sv-SE"/>
        </w:rPr>
        <w:t xml:space="preserve">ommitténs 2013 slutbetänkande </w:t>
      </w:r>
      <w:r w:rsidRPr="00026681">
        <w:rPr>
          <w:rFonts w:ascii="Arial" w:hAnsi="Arial" w:cs="Arial"/>
          <w:sz w:val="24"/>
          <w:szCs w:val="24"/>
          <w:u w:val="single"/>
          <w:lang w:val="sv-SE"/>
        </w:rPr>
        <w:t>”Ål</w:t>
      </w:r>
      <w:r>
        <w:rPr>
          <w:rFonts w:ascii="Arial" w:hAnsi="Arial" w:cs="Arial"/>
          <w:sz w:val="24"/>
          <w:szCs w:val="24"/>
          <w:u w:val="single"/>
          <w:lang w:val="sv-SE"/>
        </w:rPr>
        <w:t xml:space="preserve">ands självstyrelse i </w:t>
      </w:r>
      <w:r w:rsidRPr="00026681">
        <w:rPr>
          <w:rFonts w:ascii="Arial" w:hAnsi="Arial" w:cs="Arial"/>
          <w:sz w:val="24"/>
          <w:szCs w:val="24"/>
          <w:u w:val="single"/>
          <w:lang w:val="sv-SE"/>
        </w:rPr>
        <w:t>utveckling”</w:t>
      </w:r>
      <w:r>
        <w:rPr>
          <w:rFonts w:ascii="Arial" w:hAnsi="Arial" w:cs="Arial"/>
          <w:sz w:val="24"/>
          <w:szCs w:val="24"/>
          <w:lang w:val="sv-SE"/>
        </w:rPr>
        <w:t xml:space="preserve"> </w:t>
      </w:r>
      <w:r w:rsidR="00B13C8A">
        <w:rPr>
          <w:rFonts w:ascii="Arial" w:hAnsi="Arial" w:cs="Arial"/>
          <w:sz w:val="24"/>
          <w:szCs w:val="24"/>
          <w:lang w:val="sv-SE"/>
        </w:rPr>
        <w:t>avger Ålandsdelegationen</w:t>
      </w:r>
      <w:r w:rsidRPr="00026681">
        <w:rPr>
          <w:rFonts w:ascii="Arial" w:hAnsi="Arial" w:cs="Arial"/>
          <w:sz w:val="24"/>
          <w:szCs w:val="24"/>
          <w:lang w:val="sv-SE"/>
        </w:rPr>
        <w:t xml:space="preserve"> detta utlåtande. I utlåtandet koncentrerar sig Ålandsdelegationen på de delar som berör Delegationen för Ålands</w:t>
      </w:r>
      <w:r w:rsidR="00B13C8A">
        <w:rPr>
          <w:rFonts w:ascii="Arial" w:hAnsi="Arial" w:cs="Arial"/>
          <w:sz w:val="24"/>
          <w:szCs w:val="24"/>
          <w:lang w:val="sv-SE"/>
        </w:rPr>
        <w:t>-</w:t>
      </w:r>
      <w:r w:rsidRPr="00026681">
        <w:rPr>
          <w:rFonts w:ascii="Arial" w:hAnsi="Arial" w:cs="Arial"/>
          <w:sz w:val="24"/>
          <w:szCs w:val="24"/>
          <w:lang w:val="sv-SE"/>
        </w:rPr>
        <w:t xml:space="preserve">ärenden. </w:t>
      </w:r>
    </w:p>
    <w:p w:rsidR="00026681" w:rsidRDefault="00026681" w:rsidP="00026681">
      <w:pPr>
        <w:pStyle w:val="Luettelokappale"/>
        <w:ind w:left="0"/>
        <w:jc w:val="both"/>
        <w:rPr>
          <w:rFonts w:ascii="Arial" w:hAnsi="Arial" w:cs="Arial"/>
          <w:sz w:val="24"/>
          <w:szCs w:val="24"/>
          <w:lang w:val="sv-SE"/>
        </w:rPr>
      </w:pPr>
    </w:p>
    <w:p w:rsidR="00026681" w:rsidRDefault="00026681" w:rsidP="00026681">
      <w:pPr>
        <w:pStyle w:val="Luettelokappale"/>
        <w:ind w:left="0"/>
        <w:jc w:val="both"/>
        <w:rPr>
          <w:rFonts w:ascii="Arial" w:hAnsi="Arial" w:cs="Arial"/>
          <w:sz w:val="24"/>
          <w:szCs w:val="24"/>
          <w:lang w:val="sv-SE"/>
        </w:rPr>
      </w:pPr>
      <w:r w:rsidRPr="00026681">
        <w:rPr>
          <w:rFonts w:ascii="Arial" w:hAnsi="Arial" w:cs="Arial"/>
          <w:b/>
          <w:sz w:val="24"/>
          <w:szCs w:val="24"/>
          <w:lang w:val="sv-SE"/>
        </w:rPr>
        <w:t>Allmänt</w:t>
      </w:r>
    </w:p>
    <w:p w:rsidR="00026681" w:rsidRDefault="00026681" w:rsidP="00026681">
      <w:pPr>
        <w:pStyle w:val="Luettelokappale"/>
        <w:ind w:left="0"/>
        <w:jc w:val="both"/>
        <w:rPr>
          <w:rFonts w:ascii="Arial" w:hAnsi="Arial" w:cs="Arial"/>
          <w:sz w:val="24"/>
          <w:szCs w:val="24"/>
          <w:lang w:val="sv-SE"/>
        </w:rPr>
      </w:pPr>
    </w:p>
    <w:p w:rsidR="00026681" w:rsidRPr="00026681" w:rsidRDefault="00026681" w:rsidP="00026681">
      <w:pPr>
        <w:pStyle w:val="Luettelokappale"/>
        <w:ind w:left="0"/>
        <w:jc w:val="both"/>
        <w:rPr>
          <w:rFonts w:ascii="Arial" w:hAnsi="Arial" w:cs="Arial"/>
          <w:sz w:val="24"/>
          <w:szCs w:val="24"/>
          <w:lang w:val="sv-SE"/>
        </w:rPr>
      </w:pPr>
      <w:r w:rsidRPr="00026681">
        <w:rPr>
          <w:rFonts w:ascii="Arial" w:hAnsi="Arial" w:cs="Arial"/>
          <w:sz w:val="24"/>
          <w:szCs w:val="24"/>
          <w:lang w:val="sv-SE"/>
        </w:rPr>
        <w:t>Ålandsdelegationen, som föreslås ändra namn till Delegationen för Ålandsärenden, ska även framdeles vara ett expertorgan som ger utlåtanden och avgör vissa frågor enligt självstyrelselagen.</w:t>
      </w:r>
    </w:p>
    <w:p w:rsidR="00026681" w:rsidRPr="00026681" w:rsidRDefault="00026681" w:rsidP="00026681">
      <w:pPr>
        <w:pStyle w:val="Luettelokappale"/>
        <w:ind w:left="0"/>
        <w:jc w:val="both"/>
        <w:rPr>
          <w:rFonts w:ascii="Arial" w:hAnsi="Arial" w:cs="Arial"/>
          <w:sz w:val="24"/>
          <w:szCs w:val="24"/>
          <w:lang w:val="sv-SE"/>
        </w:rPr>
      </w:pPr>
    </w:p>
    <w:p w:rsidR="00026681" w:rsidRPr="00026681" w:rsidRDefault="00026681" w:rsidP="00026681">
      <w:pPr>
        <w:pStyle w:val="Luettelokappale"/>
        <w:ind w:left="0"/>
        <w:jc w:val="both"/>
        <w:rPr>
          <w:rFonts w:ascii="Arial" w:hAnsi="Arial" w:cs="Arial"/>
          <w:sz w:val="24"/>
          <w:szCs w:val="24"/>
          <w:lang w:val="sv-SE"/>
        </w:rPr>
      </w:pPr>
      <w:r w:rsidRPr="00026681">
        <w:rPr>
          <w:rFonts w:ascii="Arial" w:hAnsi="Arial" w:cs="Arial"/>
          <w:sz w:val="24"/>
          <w:szCs w:val="24"/>
          <w:lang w:val="sv-SE"/>
        </w:rPr>
        <w:t>Enligt förslaget kommer Delegationen för Ålandsärenden (nedan delegationen) dock att ha flera och viktigare uppgifter än Ålandsdelegationen enligt gällande själ</w:t>
      </w:r>
      <w:r w:rsidRPr="00026681">
        <w:rPr>
          <w:rFonts w:ascii="Arial" w:hAnsi="Arial" w:cs="Arial"/>
          <w:sz w:val="24"/>
          <w:szCs w:val="24"/>
          <w:lang w:val="sv-SE"/>
        </w:rPr>
        <w:t>v</w:t>
      </w:r>
      <w:r w:rsidRPr="00026681">
        <w:rPr>
          <w:rFonts w:ascii="Arial" w:hAnsi="Arial" w:cs="Arial"/>
          <w:sz w:val="24"/>
          <w:szCs w:val="24"/>
          <w:lang w:val="sv-SE"/>
        </w:rPr>
        <w:t>styrelselag har. Delegationen kommer inte endast att fungera som ”ett expertorgan med uppgift att ge yttranden” (23 § 1 mom.), utan också som ett organ med bet</w:t>
      </w:r>
      <w:r w:rsidRPr="00026681">
        <w:rPr>
          <w:rFonts w:ascii="Arial" w:hAnsi="Arial" w:cs="Arial"/>
          <w:sz w:val="24"/>
          <w:szCs w:val="24"/>
          <w:lang w:val="sv-SE"/>
        </w:rPr>
        <w:t>y</w:t>
      </w:r>
      <w:r w:rsidRPr="00026681">
        <w:rPr>
          <w:rFonts w:ascii="Arial" w:hAnsi="Arial" w:cs="Arial"/>
          <w:sz w:val="24"/>
          <w:szCs w:val="24"/>
          <w:lang w:val="sv-SE"/>
        </w:rPr>
        <w:t>dande beslutandemakt. Därutöver kommer den också att ha en viktigare ställning som lösare av behörighetstvister – en funktion som även kan anses ha en viss jud</w:t>
      </w:r>
      <w:r w:rsidRPr="00026681">
        <w:rPr>
          <w:rFonts w:ascii="Arial" w:hAnsi="Arial" w:cs="Arial"/>
          <w:sz w:val="24"/>
          <w:szCs w:val="24"/>
          <w:lang w:val="sv-SE"/>
        </w:rPr>
        <w:t>i</w:t>
      </w:r>
      <w:r w:rsidRPr="00026681">
        <w:rPr>
          <w:rFonts w:ascii="Arial" w:hAnsi="Arial" w:cs="Arial"/>
          <w:sz w:val="24"/>
          <w:szCs w:val="24"/>
          <w:lang w:val="sv-SE"/>
        </w:rPr>
        <w:t xml:space="preserve">ciell betydelse. Dessutom ska lagstiftningskontrollens </w:t>
      </w:r>
      <w:r w:rsidR="009B2137">
        <w:rPr>
          <w:rFonts w:ascii="Arial" w:hAnsi="Arial" w:cs="Arial"/>
          <w:sz w:val="24"/>
          <w:szCs w:val="24"/>
          <w:lang w:val="sv-SE"/>
        </w:rPr>
        <w:t>betydelse</w:t>
      </w:r>
      <w:r w:rsidRPr="00026681">
        <w:rPr>
          <w:rFonts w:ascii="Arial" w:hAnsi="Arial" w:cs="Arial"/>
          <w:sz w:val="24"/>
          <w:szCs w:val="24"/>
          <w:lang w:val="sv-SE"/>
        </w:rPr>
        <w:t xml:space="preserve"> bli principiellt vikt</w:t>
      </w:r>
      <w:r w:rsidRPr="00026681">
        <w:rPr>
          <w:rFonts w:ascii="Arial" w:hAnsi="Arial" w:cs="Arial"/>
          <w:sz w:val="24"/>
          <w:szCs w:val="24"/>
          <w:lang w:val="sv-SE"/>
        </w:rPr>
        <w:t>i</w:t>
      </w:r>
      <w:r w:rsidRPr="00026681">
        <w:rPr>
          <w:rFonts w:ascii="Arial" w:hAnsi="Arial" w:cs="Arial"/>
          <w:sz w:val="24"/>
          <w:szCs w:val="24"/>
          <w:lang w:val="sv-SE"/>
        </w:rPr>
        <w:t>gare än i nuläget.</w:t>
      </w:r>
    </w:p>
    <w:p w:rsidR="00026681" w:rsidRPr="00026681" w:rsidRDefault="00026681" w:rsidP="00026681">
      <w:pPr>
        <w:pStyle w:val="Luettelokappale"/>
        <w:ind w:left="0"/>
        <w:jc w:val="both"/>
        <w:rPr>
          <w:rFonts w:ascii="Arial" w:hAnsi="Arial" w:cs="Arial"/>
          <w:sz w:val="24"/>
          <w:szCs w:val="24"/>
          <w:lang w:val="sv-SE"/>
        </w:rPr>
      </w:pPr>
    </w:p>
    <w:p w:rsidR="00026681" w:rsidRPr="00026681" w:rsidRDefault="00026681" w:rsidP="00026681">
      <w:pPr>
        <w:pStyle w:val="Luettelokappale"/>
        <w:ind w:left="0"/>
        <w:jc w:val="both"/>
        <w:rPr>
          <w:rFonts w:ascii="Arial" w:hAnsi="Arial" w:cs="Arial"/>
          <w:i/>
          <w:sz w:val="24"/>
          <w:szCs w:val="24"/>
          <w:lang w:val="sv-SE"/>
        </w:rPr>
      </w:pPr>
      <w:r w:rsidRPr="00026681">
        <w:rPr>
          <w:rFonts w:ascii="Arial" w:hAnsi="Arial" w:cs="Arial"/>
          <w:i/>
          <w:sz w:val="24"/>
          <w:szCs w:val="24"/>
          <w:lang w:val="sv-SE"/>
        </w:rPr>
        <w:t>Ålandsdelegationen önskar poängtera att alla de föreslagna ändringarna och me</w:t>
      </w:r>
      <w:r w:rsidRPr="00026681">
        <w:rPr>
          <w:rFonts w:ascii="Arial" w:hAnsi="Arial" w:cs="Arial"/>
          <w:i/>
          <w:sz w:val="24"/>
          <w:szCs w:val="24"/>
          <w:lang w:val="sv-SE"/>
        </w:rPr>
        <w:t>r</w:t>
      </w:r>
      <w:r w:rsidRPr="00026681">
        <w:rPr>
          <w:rFonts w:ascii="Arial" w:hAnsi="Arial" w:cs="Arial"/>
          <w:i/>
          <w:sz w:val="24"/>
          <w:szCs w:val="24"/>
          <w:lang w:val="sv-SE"/>
        </w:rPr>
        <w:t xml:space="preserve">uppgifterna på ett märkbart sätt </w:t>
      </w:r>
      <w:r w:rsidR="00804380">
        <w:rPr>
          <w:rFonts w:ascii="Arial" w:hAnsi="Arial" w:cs="Arial"/>
          <w:i/>
          <w:sz w:val="24"/>
          <w:szCs w:val="24"/>
          <w:lang w:val="sv-SE"/>
        </w:rPr>
        <w:t>höjer</w:t>
      </w:r>
      <w:r w:rsidRPr="00026681">
        <w:rPr>
          <w:rFonts w:ascii="Arial" w:hAnsi="Arial" w:cs="Arial"/>
          <w:i/>
          <w:sz w:val="24"/>
          <w:szCs w:val="24"/>
          <w:lang w:val="sv-SE"/>
        </w:rPr>
        <w:t xml:space="preserve"> delegationens status och väsentligen öka</w:t>
      </w:r>
      <w:r w:rsidR="00804380">
        <w:rPr>
          <w:rFonts w:ascii="Arial" w:hAnsi="Arial" w:cs="Arial"/>
          <w:i/>
          <w:sz w:val="24"/>
          <w:szCs w:val="24"/>
          <w:lang w:val="sv-SE"/>
        </w:rPr>
        <w:t>r</w:t>
      </w:r>
      <w:r w:rsidRPr="00026681">
        <w:rPr>
          <w:rFonts w:ascii="Arial" w:hAnsi="Arial" w:cs="Arial"/>
          <w:i/>
          <w:sz w:val="24"/>
          <w:szCs w:val="24"/>
          <w:lang w:val="sv-SE"/>
        </w:rPr>
        <w:t xml:space="preserve"> </w:t>
      </w:r>
      <w:r w:rsidRPr="00026681">
        <w:rPr>
          <w:rFonts w:ascii="Arial" w:hAnsi="Arial" w:cs="Arial"/>
          <w:i/>
          <w:sz w:val="24"/>
          <w:szCs w:val="24"/>
          <w:lang w:val="sv-SE"/>
        </w:rPr>
        <w:lastRenderedPageBreak/>
        <w:t>delegationens ansvar inom självsty</w:t>
      </w:r>
      <w:r w:rsidR="00804380">
        <w:rPr>
          <w:rFonts w:ascii="Arial" w:hAnsi="Arial" w:cs="Arial"/>
          <w:i/>
          <w:sz w:val="24"/>
          <w:szCs w:val="24"/>
          <w:lang w:val="sv-SE"/>
        </w:rPr>
        <w:t>relsesystemet, något som förutsätter</w:t>
      </w:r>
      <w:r w:rsidRPr="00026681">
        <w:rPr>
          <w:rFonts w:ascii="Arial" w:hAnsi="Arial" w:cs="Arial"/>
          <w:i/>
          <w:sz w:val="24"/>
          <w:szCs w:val="24"/>
          <w:lang w:val="sv-SE"/>
        </w:rPr>
        <w:t xml:space="preserve"> förutom ökade resurser att även den beredande personalens roll och betydelse </w:t>
      </w:r>
      <w:r w:rsidR="00804380">
        <w:rPr>
          <w:rFonts w:ascii="Arial" w:hAnsi="Arial" w:cs="Arial"/>
          <w:i/>
          <w:sz w:val="24"/>
          <w:szCs w:val="24"/>
          <w:lang w:val="sv-SE"/>
        </w:rPr>
        <w:t>måste regl</w:t>
      </w:r>
      <w:r w:rsidR="00804380">
        <w:rPr>
          <w:rFonts w:ascii="Arial" w:hAnsi="Arial" w:cs="Arial"/>
          <w:i/>
          <w:sz w:val="24"/>
          <w:szCs w:val="24"/>
          <w:lang w:val="sv-SE"/>
        </w:rPr>
        <w:t>e</w:t>
      </w:r>
      <w:r w:rsidR="00804380">
        <w:rPr>
          <w:rFonts w:ascii="Arial" w:hAnsi="Arial" w:cs="Arial"/>
          <w:i/>
          <w:sz w:val="24"/>
          <w:szCs w:val="24"/>
          <w:lang w:val="sv-SE"/>
        </w:rPr>
        <w:t xml:space="preserve">ras </w:t>
      </w:r>
      <w:r w:rsidRPr="00026681">
        <w:rPr>
          <w:rFonts w:ascii="Arial" w:hAnsi="Arial" w:cs="Arial"/>
          <w:i/>
          <w:sz w:val="24"/>
          <w:szCs w:val="24"/>
          <w:lang w:val="sv-SE"/>
        </w:rPr>
        <w:t>i lagtexten.</w:t>
      </w:r>
    </w:p>
    <w:p w:rsidR="00026681" w:rsidRPr="00026681" w:rsidRDefault="00026681" w:rsidP="00026681">
      <w:pPr>
        <w:pStyle w:val="Luettelokappale"/>
        <w:ind w:left="0"/>
        <w:jc w:val="both"/>
        <w:rPr>
          <w:rFonts w:ascii="Arial" w:hAnsi="Arial" w:cs="Arial"/>
          <w:i/>
          <w:sz w:val="24"/>
          <w:szCs w:val="24"/>
          <w:lang w:val="sv-SE"/>
        </w:rPr>
      </w:pPr>
      <w:r w:rsidRPr="00026681">
        <w:rPr>
          <w:rFonts w:ascii="Arial" w:hAnsi="Arial" w:cs="Arial"/>
          <w:i/>
          <w:sz w:val="24"/>
          <w:szCs w:val="24"/>
          <w:lang w:val="sv-SE"/>
        </w:rPr>
        <w:t xml:space="preserve"> </w:t>
      </w:r>
    </w:p>
    <w:p w:rsidR="00026681" w:rsidRPr="00026681" w:rsidRDefault="00026681" w:rsidP="00026681">
      <w:pPr>
        <w:pStyle w:val="Luettelokappale"/>
        <w:ind w:left="0"/>
        <w:jc w:val="both"/>
        <w:rPr>
          <w:rFonts w:ascii="Arial" w:hAnsi="Arial" w:cs="Arial"/>
          <w:sz w:val="24"/>
          <w:szCs w:val="24"/>
          <w:lang w:val="sv-SE"/>
        </w:rPr>
      </w:pPr>
      <w:r w:rsidRPr="00026681">
        <w:rPr>
          <w:rFonts w:ascii="Arial" w:hAnsi="Arial" w:cs="Arial"/>
          <w:sz w:val="24"/>
          <w:szCs w:val="24"/>
          <w:lang w:val="sv-SE"/>
        </w:rPr>
        <w:t xml:space="preserve">Jämlikt förslaget skall delegationens sammansättning och antal medlemmar fortsatt vara detsamma som i Ålandsdelegationen, och även sättet för hur medlemmarna utses.  I 24 § 3 och 4 mom. regleras de fall då en ledamot eller en suppleant avgår, respektive de fall då ett skiljande från uppdraget ska ske genom laga kraft vunnet beslut av domstol. </w:t>
      </w:r>
    </w:p>
    <w:p w:rsidR="00026681" w:rsidRPr="00026681" w:rsidRDefault="00026681" w:rsidP="00026681">
      <w:pPr>
        <w:pStyle w:val="Luettelokappale"/>
        <w:ind w:left="0"/>
        <w:jc w:val="both"/>
        <w:rPr>
          <w:rFonts w:ascii="Arial" w:hAnsi="Arial" w:cs="Arial"/>
          <w:sz w:val="24"/>
          <w:szCs w:val="24"/>
          <w:lang w:val="sv-SE"/>
        </w:rPr>
      </w:pPr>
    </w:p>
    <w:p w:rsidR="00026681" w:rsidRPr="00026681" w:rsidRDefault="00026681" w:rsidP="00026681">
      <w:pPr>
        <w:pStyle w:val="Luettelokappale"/>
        <w:ind w:left="0"/>
        <w:jc w:val="both"/>
        <w:rPr>
          <w:rFonts w:ascii="Arial" w:hAnsi="Arial" w:cs="Arial"/>
          <w:sz w:val="24"/>
          <w:szCs w:val="24"/>
          <w:lang w:val="sv-SE"/>
        </w:rPr>
      </w:pPr>
      <w:r w:rsidRPr="00026681">
        <w:rPr>
          <w:rFonts w:ascii="Arial" w:hAnsi="Arial" w:cs="Arial"/>
          <w:sz w:val="24"/>
          <w:szCs w:val="24"/>
          <w:lang w:val="sv-SE"/>
        </w:rPr>
        <w:t>De delvis nya uppgifter som föreslås bli påförda delegationen har föranlett en sä</w:t>
      </w:r>
      <w:r w:rsidRPr="00026681">
        <w:rPr>
          <w:rFonts w:ascii="Arial" w:hAnsi="Arial" w:cs="Arial"/>
          <w:sz w:val="24"/>
          <w:szCs w:val="24"/>
          <w:lang w:val="sv-SE"/>
        </w:rPr>
        <w:t>r</w:t>
      </w:r>
      <w:r w:rsidRPr="00026681">
        <w:rPr>
          <w:rFonts w:ascii="Arial" w:hAnsi="Arial" w:cs="Arial"/>
          <w:sz w:val="24"/>
          <w:szCs w:val="24"/>
          <w:lang w:val="sv-SE"/>
        </w:rPr>
        <w:t xml:space="preserve">skild skrivning i 24 § 2 mom., enligt vilken delegationens sammansättning ska vara sådan ”att särskild självstyrelserättslig, statsrättslig och europarättslig expertis samt kunnande i offentlig ekonomi är företrädd”.  </w:t>
      </w:r>
    </w:p>
    <w:p w:rsidR="00026681" w:rsidRPr="00026681" w:rsidRDefault="00026681" w:rsidP="00026681">
      <w:pPr>
        <w:pStyle w:val="Luettelokappale"/>
        <w:ind w:left="0"/>
        <w:jc w:val="both"/>
        <w:rPr>
          <w:rFonts w:ascii="Arial" w:hAnsi="Arial" w:cs="Arial"/>
          <w:sz w:val="24"/>
          <w:szCs w:val="24"/>
          <w:lang w:val="sv-SE"/>
        </w:rPr>
      </w:pPr>
    </w:p>
    <w:p w:rsidR="00026681" w:rsidRPr="00026681" w:rsidRDefault="00026681" w:rsidP="00026681">
      <w:pPr>
        <w:pStyle w:val="Luettelokappale"/>
        <w:ind w:left="0"/>
        <w:jc w:val="both"/>
        <w:rPr>
          <w:rFonts w:ascii="Arial" w:hAnsi="Arial" w:cs="Arial"/>
          <w:sz w:val="24"/>
          <w:szCs w:val="24"/>
          <w:lang w:val="sv-SE"/>
        </w:rPr>
      </w:pPr>
      <w:r w:rsidRPr="00026681">
        <w:rPr>
          <w:rFonts w:ascii="Arial" w:hAnsi="Arial" w:cs="Arial"/>
          <w:i/>
          <w:sz w:val="24"/>
          <w:szCs w:val="24"/>
          <w:lang w:val="sv-SE"/>
        </w:rPr>
        <w:t xml:space="preserve">Ålandsdelegationen önskar påpeka att det kommer att vara en </w:t>
      </w:r>
      <w:r w:rsidR="00A233CE">
        <w:rPr>
          <w:rFonts w:ascii="Arial" w:hAnsi="Arial" w:cs="Arial"/>
          <w:i/>
          <w:sz w:val="24"/>
          <w:szCs w:val="24"/>
          <w:lang w:val="sv-SE"/>
        </w:rPr>
        <w:t>extraordinär</w:t>
      </w:r>
      <w:r w:rsidRPr="00026681">
        <w:rPr>
          <w:rFonts w:ascii="Arial" w:hAnsi="Arial" w:cs="Arial"/>
          <w:i/>
          <w:sz w:val="24"/>
          <w:szCs w:val="24"/>
          <w:lang w:val="sv-SE"/>
        </w:rPr>
        <w:t xml:space="preserve"> utm</w:t>
      </w:r>
      <w:r w:rsidRPr="00026681">
        <w:rPr>
          <w:rFonts w:ascii="Arial" w:hAnsi="Arial" w:cs="Arial"/>
          <w:i/>
          <w:sz w:val="24"/>
          <w:szCs w:val="24"/>
          <w:lang w:val="sv-SE"/>
        </w:rPr>
        <w:t>a</w:t>
      </w:r>
      <w:r w:rsidRPr="00026681">
        <w:rPr>
          <w:rFonts w:ascii="Arial" w:hAnsi="Arial" w:cs="Arial"/>
          <w:i/>
          <w:sz w:val="24"/>
          <w:szCs w:val="24"/>
          <w:lang w:val="sv-SE"/>
        </w:rPr>
        <w:t>ning att r</w:t>
      </w:r>
      <w:r w:rsidR="002D3642">
        <w:rPr>
          <w:rFonts w:ascii="Arial" w:hAnsi="Arial" w:cs="Arial"/>
          <w:i/>
          <w:sz w:val="24"/>
          <w:szCs w:val="24"/>
          <w:lang w:val="sv-SE"/>
        </w:rPr>
        <w:t>ekrytera medlemmar</w:t>
      </w:r>
      <w:r w:rsidRPr="00026681">
        <w:rPr>
          <w:rFonts w:ascii="Arial" w:hAnsi="Arial" w:cs="Arial"/>
          <w:i/>
          <w:sz w:val="24"/>
          <w:szCs w:val="24"/>
          <w:lang w:val="sv-SE"/>
        </w:rPr>
        <w:t>, som var för sig och tillsammans ska kunna represe</w:t>
      </w:r>
      <w:r w:rsidRPr="00026681">
        <w:rPr>
          <w:rFonts w:ascii="Arial" w:hAnsi="Arial" w:cs="Arial"/>
          <w:i/>
          <w:sz w:val="24"/>
          <w:szCs w:val="24"/>
          <w:lang w:val="sv-SE"/>
        </w:rPr>
        <w:t>n</w:t>
      </w:r>
      <w:r w:rsidRPr="00026681">
        <w:rPr>
          <w:rFonts w:ascii="Arial" w:hAnsi="Arial" w:cs="Arial"/>
          <w:i/>
          <w:sz w:val="24"/>
          <w:szCs w:val="24"/>
          <w:lang w:val="sv-SE"/>
        </w:rPr>
        <w:t>tera den mångfasetterade sakkunskap som uppställs i lagförslagets 24 § 2 mom. andra meningen.</w:t>
      </w:r>
    </w:p>
    <w:p w:rsidR="00026681" w:rsidRPr="00026681" w:rsidRDefault="00026681" w:rsidP="00026681">
      <w:pPr>
        <w:pStyle w:val="Luettelokappale"/>
        <w:ind w:left="0"/>
        <w:jc w:val="both"/>
        <w:rPr>
          <w:rFonts w:ascii="Arial" w:hAnsi="Arial" w:cs="Arial"/>
          <w:b/>
          <w:sz w:val="24"/>
          <w:szCs w:val="24"/>
          <w:lang w:val="sv-SE"/>
        </w:rPr>
      </w:pPr>
      <w:r w:rsidRPr="00026681">
        <w:rPr>
          <w:rFonts w:ascii="Arial" w:hAnsi="Arial" w:cs="Arial"/>
          <w:b/>
          <w:sz w:val="24"/>
          <w:szCs w:val="24"/>
          <w:lang w:val="sv-SE"/>
        </w:rPr>
        <w:t xml:space="preserve"> </w:t>
      </w:r>
    </w:p>
    <w:p w:rsidR="00026681" w:rsidRPr="00026681" w:rsidRDefault="00026681" w:rsidP="00026681">
      <w:pPr>
        <w:pStyle w:val="Luettelokappale"/>
        <w:ind w:left="0"/>
        <w:jc w:val="both"/>
        <w:rPr>
          <w:rFonts w:ascii="Arial" w:hAnsi="Arial" w:cs="Arial"/>
          <w:b/>
          <w:sz w:val="24"/>
          <w:szCs w:val="24"/>
          <w:lang w:val="sv-SE"/>
        </w:rPr>
      </w:pPr>
      <w:r w:rsidRPr="00026681">
        <w:rPr>
          <w:rFonts w:ascii="Arial" w:hAnsi="Arial" w:cs="Arial"/>
          <w:b/>
          <w:sz w:val="24"/>
          <w:szCs w:val="24"/>
          <w:lang w:val="sv-SE"/>
        </w:rPr>
        <w:t xml:space="preserve">Kommentarer gällande de föreslagna uppgifterna för delegationen  </w:t>
      </w:r>
    </w:p>
    <w:p w:rsidR="00026681" w:rsidRPr="00026681" w:rsidRDefault="00026681" w:rsidP="00026681">
      <w:pPr>
        <w:pStyle w:val="Luettelokappale"/>
        <w:ind w:left="0"/>
        <w:jc w:val="both"/>
        <w:rPr>
          <w:rFonts w:ascii="Arial" w:hAnsi="Arial" w:cs="Arial"/>
          <w:b/>
          <w:sz w:val="24"/>
          <w:szCs w:val="24"/>
          <w:lang w:val="sv-SE"/>
        </w:rPr>
      </w:pPr>
    </w:p>
    <w:p w:rsidR="00026681" w:rsidRPr="00026681" w:rsidRDefault="00026681" w:rsidP="00592DB1">
      <w:pPr>
        <w:pStyle w:val="Luettelokappale"/>
        <w:numPr>
          <w:ilvl w:val="0"/>
          <w:numId w:val="11"/>
        </w:numPr>
        <w:spacing w:after="160" w:line="259" w:lineRule="auto"/>
        <w:ind w:left="851" w:hanging="567"/>
        <w:jc w:val="both"/>
        <w:rPr>
          <w:rFonts w:ascii="Arial" w:hAnsi="Arial" w:cs="Arial"/>
          <w:b/>
          <w:sz w:val="24"/>
          <w:szCs w:val="24"/>
          <w:lang w:val="sv-SE"/>
        </w:rPr>
      </w:pPr>
      <w:r w:rsidRPr="00026681">
        <w:rPr>
          <w:rFonts w:ascii="Arial" w:hAnsi="Arial" w:cs="Arial"/>
          <w:b/>
          <w:sz w:val="24"/>
          <w:szCs w:val="24"/>
          <w:lang w:val="sv-SE"/>
        </w:rPr>
        <w:t>Bedömning av de administrativa och ekonomiska konsekvenserna vid övertagande av behörighet (23 § 2 mom. 1 punkt)</w:t>
      </w:r>
    </w:p>
    <w:p w:rsidR="00172634" w:rsidRDefault="00172634" w:rsidP="00026681">
      <w:pPr>
        <w:pStyle w:val="Luettelokappale"/>
        <w:jc w:val="both"/>
        <w:rPr>
          <w:rFonts w:ascii="Arial" w:hAnsi="Arial" w:cs="Arial"/>
          <w:sz w:val="24"/>
          <w:szCs w:val="24"/>
          <w:lang w:val="sv-SE"/>
        </w:rPr>
      </w:pPr>
    </w:p>
    <w:p w:rsidR="00026681" w:rsidRPr="00026681" w:rsidRDefault="00026681" w:rsidP="00592DB1">
      <w:pPr>
        <w:pStyle w:val="Luettelokappale"/>
        <w:ind w:left="851"/>
        <w:jc w:val="both"/>
        <w:rPr>
          <w:rFonts w:ascii="Arial" w:hAnsi="Arial" w:cs="Arial"/>
          <w:sz w:val="24"/>
          <w:szCs w:val="24"/>
          <w:lang w:val="sv-SE"/>
        </w:rPr>
      </w:pPr>
      <w:r w:rsidRPr="00026681">
        <w:rPr>
          <w:rFonts w:ascii="Arial" w:hAnsi="Arial" w:cs="Arial"/>
          <w:sz w:val="24"/>
          <w:szCs w:val="24"/>
          <w:lang w:val="sv-SE"/>
        </w:rPr>
        <w:t>För det fall att Statsrådet och Ålands regering inte kan nå en överensko</w:t>
      </w:r>
      <w:r w:rsidRPr="00026681">
        <w:rPr>
          <w:rFonts w:ascii="Arial" w:hAnsi="Arial" w:cs="Arial"/>
          <w:sz w:val="24"/>
          <w:szCs w:val="24"/>
          <w:lang w:val="sv-SE"/>
        </w:rPr>
        <w:t>m</w:t>
      </w:r>
      <w:r w:rsidRPr="00026681">
        <w:rPr>
          <w:rFonts w:ascii="Arial" w:hAnsi="Arial" w:cs="Arial"/>
          <w:sz w:val="24"/>
          <w:szCs w:val="24"/>
          <w:lang w:val="sv-SE"/>
        </w:rPr>
        <w:t>melse om bedömningen av de administrativa och ekonomiska k</w:t>
      </w:r>
      <w:r>
        <w:rPr>
          <w:rFonts w:ascii="Arial" w:hAnsi="Arial" w:cs="Arial"/>
          <w:sz w:val="24"/>
          <w:szCs w:val="24"/>
          <w:lang w:val="sv-SE"/>
        </w:rPr>
        <w:t>onsekve</w:t>
      </w:r>
      <w:r>
        <w:rPr>
          <w:rFonts w:ascii="Arial" w:hAnsi="Arial" w:cs="Arial"/>
          <w:sz w:val="24"/>
          <w:szCs w:val="24"/>
          <w:lang w:val="sv-SE"/>
        </w:rPr>
        <w:t>n</w:t>
      </w:r>
      <w:r>
        <w:rPr>
          <w:rFonts w:ascii="Arial" w:hAnsi="Arial" w:cs="Arial"/>
          <w:sz w:val="24"/>
          <w:szCs w:val="24"/>
          <w:lang w:val="sv-SE"/>
        </w:rPr>
        <w:t xml:space="preserve">serna </w:t>
      </w:r>
      <w:r w:rsidRPr="00026681">
        <w:rPr>
          <w:rFonts w:ascii="Arial" w:hAnsi="Arial" w:cs="Arial"/>
          <w:sz w:val="24"/>
          <w:szCs w:val="24"/>
          <w:lang w:val="sv-SE"/>
        </w:rPr>
        <w:t>i de fall då behörighet som avses i den föreslagna 28 § överförs ska delegationen, på sätt som regleras i den föreslagna 29 §, istället för Stat</w:t>
      </w:r>
      <w:r w:rsidRPr="00026681">
        <w:rPr>
          <w:rFonts w:ascii="Arial" w:hAnsi="Arial" w:cs="Arial"/>
          <w:sz w:val="24"/>
          <w:szCs w:val="24"/>
          <w:lang w:val="sv-SE"/>
        </w:rPr>
        <w:t>s</w:t>
      </w:r>
      <w:r w:rsidRPr="00026681">
        <w:rPr>
          <w:rFonts w:ascii="Arial" w:hAnsi="Arial" w:cs="Arial"/>
          <w:sz w:val="24"/>
          <w:szCs w:val="24"/>
          <w:lang w:val="sv-SE"/>
        </w:rPr>
        <w:t>rådet och Ålands regering göra den nämnda bedömningen. Enligt 29 § 1 mom. 2 meningen ska de behöriga ministerierna och Ålands regering då tillhandahålla delegationen sådan information som behövs för bedömnin</w:t>
      </w:r>
      <w:r w:rsidRPr="00026681">
        <w:rPr>
          <w:rFonts w:ascii="Arial" w:hAnsi="Arial" w:cs="Arial"/>
          <w:sz w:val="24"/>
          <w:szCs w:val="24"/>
          <w:lang w:val="sv-SE"/>
        </w:rPr>
        <w:t>g</w:t>
      </w:r>
      <w:r w:rsidRPr="00026681">
        <w:rPr>
          <w:rFonts w:ascii="Arial" w:hAnsi="Arial" w:cs="Arial"/>
          <w:sz w:val="24"/>
          <w:szCs w:val="24"/>
          <w:lang w:val="sv-SE"/>
        </w:rPr>
        <w:t>en.</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I 29 § 2 mom. stadgas att om ett nu aktuellt behörighetsövertagande har betydande konsekvenser för statsbudgeten, ska statsrådet ge en redog</w:t>
      </w:r>
      <w:r w:rsidRPr="00026681">
        <w:rPr>
          <w:rFonts w:ascii="Arial" w:hAnsi="Arial" w:cs="Arial"/>
          <w:sz w:val="24"/>
          <w:szCs w:val="24"/>
          <w:lang w:val="sv-SE"/>
        </w:rPr>
        <w:t>ö</w:t>
      </w:r>
      <w:r w:rsidRPr="00026681">
        <w:rPr>
          <w:rFonts w:ascii="Arial" w:hAnsi="Arial" w:cs="Arial"/>
          <w:sz w:val="24"/>
          <w:szCs w:val="24"/>
          <w:lang w:val="sv-SE"/>
        </w:rPr>
        <w:t>relse till riksdagen om den planerade överföringen.</w:t>
      </w:r>
    </w:p>
    <w:p w:rsidR="00026681" w:rsidRPr="00026681" w:rsidRDefault="00026681" w:rsidP="00026681">
      <w:pPr>
        <w:pStyle w:val="Luettelokappale"/>
        <w:jc w:val="both"/>
        <w:rPr>
          <w:rFonts w:ascii="Arial" w:hAnsi="Arial" w:cs="Arial"/>
          <w:sz w:val="24"/>
          <w:szCs w:val="24"/>
          <w:lang w:val="sv-SE"/>
        </w:rPr>
      </w:pPr>
    </w:p>
    <w:p w:rsidR="00592DB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 xml:space="preserve">Ålandsdelegationen konstaterar att det är fråga om en ny form </w:t>
      </w:r>
      <w:r w:rsidR="00634119">
        <w:rPr>
          <w:rFonts w:ascii="Arial" w:hAnsi="Arial" w:cs="Arial"/>
          <w:i/>
          <w:sz w:val="24"/>
          <w:szCs w:val="24"/>
          <w:lang w:val="sv-SE"/>
        </w:rPr>
        <w:t>av överf</w:t>
      </w:r>
      <w:r w:rsidR="00634119">
        <w:rPr>
          <w:rFonts w:ascii="Arial" w:hAnsi="Arial" w:cs="Arial"/>
          <w:i/>
          <w:sz w:val="24"/>
          <w:szCs w:val="24"/>
          <w:lang w:val="sv-SE"/>
        </w:rPr>
        <w:t>ö</w:t>
      </w:r>
      <w:r w:rsidR="00634119">
        <w:rPr>
          <w:rFonts w:ascii="Arial" w:hAnsi="Arial" w:cs="Arial"/>
          <w:i/>
          <w:sz w:val="24"/>
          <w:szCs w:val="24"/>
          <w:lang w:val="sv-SE"/>
        </w:rPr>
        <w:t>rande av lagstiftnings</w:t>
      </w:r>
      <w:r w:rsidRPr="00026681">
        <w:rPr>
          <w:rFonts w:ascii="Arial" w:hAnsi="Arial" w:cs="Arial"/>
          <w:i/>
          <w:sz w:val="24"/>
          <w:szCs w:val="24"/>
          <w:lang w:val="sv-SE"/>
        </w:rPr>
        <w:t>behörighet. Den aktuella uppgiften – att bedöma de administrativa och ekonomiska konsekvenserna vid övertagandet av ny b</w:t>
      </w:r>
      <w:r w:rsidRPr="00026681">
        <w:rPr>
          <w:rFonts w:ascii="Arial" w:hAnsi="Arial" w:cs="Arial"/>
          <w:i/>
          <w:sz w:val="24"/>
          <w:szCs w:val="24"/>
          <w:lang w:val="sv-SE"/>
        </w:rPr>
        <w:t>e</w:t>
      </w:r>
      <w:r w:rsidRPr="00026681">
        <w:rPr>
          <w:rFonts w:ascii="Arial" w:hAnsi="Arial" w:cs="Arial"/>
          <w:i/>
          <w:sz w:val="24"/>
          <w:szCs w:val="24"/>
          <w:lang w:val="sv-SE"/>
        </w:rPr>
        <w:t>hörighet – är en ny uppgift, om den genomförs som föreslaget.  Ålandsd</w:t>
      </w:r>
      <w:r w:rsidRPr="00026681">
        <w:rPr>
          <w:rFonts w:ascii="Arial" w:hAnsi="Arial" w:cs="Arial"/>
          <w:i/>
          <w:sz w:val="24"/>
          <w:szCs w:val="24"/>
          <w:lang w:val="sv-SE"/>
        </w:rPr>
        <w:t>e</w:t>
      </w:r>
      <w:r w:rsidRPr="00026681">
        <w:rPr>
          <w:rFonts w:ascii="Arial" w:hAnsi="Arial" w:cs="Arial"/>
          <w:i/>
          <w:sz w:val="24"/>
          <w:szCs w:val="24"/>
          <w:lang w:val="sv-SE"/>
        </w:rPr>
        <w:t>legationen önskar härvid särskilt betona vikten av den skyldighet som åläggs de behöriga ministerierna och Ålands regering, eftersom den</w:t>
      </w:r>
      <w:r w:rsidR="002137AD">
        <w:rPr>
          <w:rFonts w:ascii="Arial" w:hAnsi="Arial" w:cs="Arial"/>
          <w:i/>
          <w:sz w:val="24"/>
          <w:szCs w:val="24"/>
          <w:lang w:val="sv-SE"/>
        </w:rPr>
        <w:t xml:space="preserve"> föru</w:t>
      </w:r>
      <w:r w:rsidR="002137AD">
        <w:rPr>
          <w:rFonts w:ascii="Arial" w:hAnsi="Arial" w:cs="Arial"/>
          <w:i/>
          <w:sz w:val="24"/>
          <w:szCs w:val="24"/>
          <w:lang w:val="sv-SE"/>
        </w:rPr>
        <w:t>t</w:t>
      </w:r>
      <w:r w:rsidR="002137AD">
        <w:rPr>
          <w:rFonts w:ascii="Arial" w:hAnsi="Arial" w:cs="Arial"/>
          <w:i/>
          <w:sz w:val="24"/>
          <w:szCs w:val="24"/>
          <w:lang w:val="sv-SE"/>
        </w:rPr>
        <w:lastRenderedPageBreak/>
        <w:t>satta</w:t>
      </w:r>
      <w:r w:rsidRPr="00026681">
        <w:rPr>
          <w:rFonts w:ascii="Arial" w:hAnsi="Arial" w:cs="Arial"/>
          <w:i/>
          <w:sz w:val="24"/>
          <w:szCs w:val="24"/>
          <w:lang w:val="sv-SE"/>
        </w:rPr>
        <w:t xml:space="preserve"> informationen är helt avgörande för delegationens </w:t>
      </w:r>
      <w:r w:rsidR="002137AD">
        <w:rPr>
          <w:rFonts w:ascii="Arial" w:hAnsi="Arial" w:cs="Arial"/>
          <w:i/>
          <w:sz w:val="24"/>
          <w:szCs w:val="24"/>
          <w:lang w:val="sv-SE"/>
        </w:rPr>
        <w:t>möjligheter</w:t>
      </w:r>
      <w:r w:rsidRPr="00026681">
        <w:rPr>
          <w:rFonts w:ascii="Arial" w:hAnsi="Arial" w:cs="Arial"/>
          <w:i/>
          <w:sz w:val="24"/>
          <w:szCs w:val="24"/>
          <w:lang w:val="sv-SE"/>
        </w:rPr>
        <w:t xml:space="preserve"> att ful</w:t>
      </w:r>
      <w:r w:rsidRPr="00026681">
        <w:rPr>
          <w:rFonts w:ascii="Arial" w:hAnsi="Arial" w:cs="Arial"/>
          <w:i/>
          <w:sz w:val="24"/>
          <w:szCs w:val="24"/>
          <w:lang w:val="sv-SE"/>
        </w:rPr>
        <w:t>l</w:t>
      </w:r>
      <w:r w:rsidRPr="00026681">
        <w:rPr>
          <w:rFonts w:ascii="Arial" w:hAnsi="Arial" w:cs="Arial"/>
          <w:i/>
          <w:sz w:val="24"/>
          <w:szCs w:val="24"/>
          <w:lang w:val="sv-SE"/>
        </w:rPr>
        <w:t>göra den förutsatta konsekvensanalysen.</w:t>
      </w:r>
    </w:p>
    <w:p w:rsidR="00026681" w:rsidRPr="00592DB1" w:rsidRDefault="00026681" w:rsidP="00592DB1">
      <w:pPr>
        <w:pStyle w:val="Luettelokappale"/>
        <w:jc w:val="both"/>
        <w:rPr>
          <w:rFonts w:ascii="Arial" w:hAnsi="Arial" w:cs="Arial"/>
          <w:i/>
          <w:sz w:val="24"/>
          <w:szCs w:val="24"/>
          <w:lang w:val="sv-SE"/>
        </w:rPr>
      </w:pPr>
      <w:r w:rsidRPr="00592DB1">
        <w:rPr>
          <w:rFonts w:ascii="Arial" w:hAnsi="Arial" w:cs="Arial"/>
          <w:i/>
          <w:sz w:val="24"/>
          <w:szCs w:val="24"/>
          <w:lang w:val="sv-SE"/>
        </w:rPr>
        <w:t xml:space="preserve">  </w:t>
      </w:r>
      <w:r w:rsidRPr="00592DB1">
        <w:rPr>
          <w:rFonts w:ascii="Arial" w:hAnsi="Arial" w:cs="Arial"/>
          <w:sz w:val="24"/>
          <w:szCs w:val="24"/>
          <w:lang w:val="sv-SE"/>
        </w:rPr>
        <w:t xml:space="preserve">   </w:t>
      </w:r>
    </w:p>
    <w:p w:rsidR="00026681" w:rsidRPr="00592DB1" w:rsidRDefault="00026681" w:rsidP="00890B2C">
      <w:pPr>
        <w:pStyle w:val="Luettelokappale"/>
        <w:numPr>
          <w:ilvl w:val="0"/>
          <w:numId w:val="11"/>
        </w:numPr>
        <w:spacing w:after="160" w:line="259" w:lineRule="auto"/>
        <w:ind w:left="851" w:hanging="567"/>
        <w:jc w:val="both"/>
        <w:rPr>
          <w:rFonts w:ascii="Arial" w:hAnsi="Arial" w:cs="Arial"/>
          <w:b/>
          <w:sz w:val="24"/>
          <w:szCs w:val="24"/>
          <w:lang w:val="sv-SE"/>
        </w:rPr>
      </w:pPr>
      <w:r w:rsidRPr="00592DB1">
        <w:rPr>
          <w:rFonts w:ascii="Arial" w:hAnsi="Arial" w:cs="Arial"/>
          <w:b/>
          <w:sz w:val="24"/>
          <w:szCs w:val="24"/>
          <w:lang w:val="sv-SE"/>
        </w:rPr>
        <w:t>Lagstiftningskontrollen (33 och 34 §)</w:t>
      </w:r>
    </w:p>
    <w:p w:rsidR="00172634" w:rsidRDefault="00172634"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Delegationen föreslås i utgångspunkt utföra sin del av lagstiftningskontro</w:t>
      </w:r>
      <w:r w:rsidRPr="00026681">
        <w:rPr>
          <w:rFonts w:ascii="Arial" w:hAnsi="Arial" w:cs="Arial"/>
          <w:sz w:val="24"/>
          <w:szCs w:val="24"/>
          <w:lang w:val="sv-SE"/>
        </w:rPr>
        <w:t>l</w:t>
      </w:r>
      <w:r w:rsidRPr="00026681">
        <w:rPr>
          <w:rFonts w:ascii="Arial" w:hAnsi="Arial" w:cs="Arial"/>
          <w:sz w:val="24"/>
          <w:szCs w:val="24"/>
          <w:lang w:val="sv-SE"/>
        </w:rPr>
        <w:t xml:space="preserve">len på samma sätt som enligt gällande bestämmelser. </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Dock föreslås en del ändringar – och uteblivna ändringar – som Ålandsd</w:t>
      </w:r>
      <w:r w:rsidRPr="00026681">
        <w:rPr>
          <w:rFonts w:ascii="Arial" w:hAnsi="Arial" w:cs="Arial"/>
          <w:sz w:val="24"/>
          <w:szCs w:val="24"/>
          <w:lang w:val="sv-SE"/>
        </w:rPr>
        <w:t>e</w:t>
      </w:r>
      <w:r w:rsidRPr="00026681">
        <w:rPr>
          <w:rFonts w:ascii="Arial" w:hAnsi="Arial" w:cs="Arial"/>
          <w:sz w:val="24"/>
          <w:szCs w:val="24"/>
          <w:lang w:val="sv-SE"/>
        </w:rPr>
        <w:t>legationen önskar framhålla.</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Högsta domstolens ställningstagande i stöd av gällande självstyrelselag, att lagtinget anses ha överskridit sin lagstiftningsbehörighet om en bestä</w:t>
      </w:r>
      <w:r w:rsidRPr="00026681">
        <w:rPr>
          <w:rFonts w:ascii="Arial" w:hAnsi="Arial" w:cs="Arial"/>
          <w:sz w:val="24"/>
          <w:szCs w:val="24"/>
          <w:lang w:val="sv-SE"/>
        </w:rPr>
        <w:t>m</w:t>
      </w:r>
      <w:r w:rsidRPr="00026681">
        <w:rPr>
          <w:rFonts w:ascii="Arial" w:hAnsi="Arial" w:cs="Arial"/>
          <w:sz w:val="24"/>
          <w:szCs w:val="24"/>
          <w:lang w:val="sv-SE"/>
        </w:rPr>
        <w:t>melse i en landskapslag innebär en uppenbar avvikelse, det vill säga ett brott mot en internationell förpliktelse, och därmed utgör en behörighets</w:t>
      </w:r>
      <w:r w:rsidRPr="00026681">
        <w:rPr>
          <w:rFonts w:ascii="Arial" w:hAnsi="Arial" w:cs="Arial"/>
          <w:sz w:val="24"/>
          <w:szCs w:val="24"/>
          <w:lang w:val="sv-SE"/>
        </w:rPr>
        <w:t>ö</w:t>
      </w:r>
      <w:r w:rsidRPr="00026681">
        <w:rPr>
          <w:rFonts w:ascii="Arial" w:hAnsi="Arial" w:cs="Arial"/>
          <w:sz w:val="24"/>
          <w:szCs w:val="24"/>
          <w:lang w:val="sv-SE"/>
        </w:rPr>
        <w:t xml:space="preserve">verskridning, </w:t>
      </w:r>
      <w:r w:rsidR="002137AD">
        <w:rPr>
          <w:rFonts w:ascii="Arial" w:hAnsi="Arial" w:cs="Arial"/>
          <w:sz w:val="24"/>
          <w:szCs w:val="24"/>
          <w:lang w:val="sv-SE"/>
        </w:rPr>
        <w:t>föreslås i och för sig att bli ”kodifierat”</w:t>
      </w:r>
      <w:r w:rsidRPr="00026681">
        <w:rPr>
          <w:rFonts w:ascii="Arial" w:hAnsi="Arial" w:cs="Arial"/>
          <w:sz w:val="24"/>
          <w:szCs w:val="24"/>
          <w:lang w:val="sv-SE"/>
        </w:rPr>
        <w:t xml:space="preserve"> i kommittébetänkandet, men endast genom detaljmotiveringen till den föreslagna 34 §. Detta är k</w:t>
      </w:r>
      <w:r w:rsidRPr="00026681">
        <w:rPr>
          <w:rFonts w:ascii="Arial" w:hAnsi="Arial" w:cs="Arial"/>
          <w:sz w:val="24"/>
          <w:szCs w:val="24"/>
          <w:lang w:val="sv-SE"/>
        </w:rPr>
        <w:t>o</w:t>
      </w:r>
      <w:r w:rsidRPr="00026681">
        <w:rPr>
          <w:rFonts w:ascii="Arial" w:hAnsi="Arial" w:cs="Arial"/>
          <w:sz w:val="24"/>
          <w:szCs w:val="24"/>
          <w:lang w:val="sv-SE"/>
        </w:rPr>
        <w:t>difieringsmässigt ett ”stilbrott”, eftersom man väl rimligen borde ha skrivit in i själva lagrummet att även en uppenbar avvikelse från en internationell fö</w:t>
      </w:r>
      <w:r w:rsidRPr="00026681">
        <w:rPr>
          <w:rFonts w:ascii="Arial" w:hAnsi="Arial" w:cs="Arial"/>
          <w:sz w:val="24"/>
          <w:szCs w:val="24"/>
          <w:lang w:val="sv-SE"/>
        </w:rPr>
        <w:t>r</w:t>
      </w:r>
      <w:r w:rsidRPr="00026681">
        <w:rPr>
          <w:rFonts w:ascii="Arial" w:hAnsi="Arial" w:cs="Arial"/>
          <w:sz w:val="24"/>
          <w:szCs w:val="24"/>
          <w:lang w:val="sv-SE"/>
        </w:rPr>
        <w:t xml:space="preserve">pliktelse som binder självstyrelsen skall anses utgöra grund för Republikens presidents vetorätt, alternativt i lagrummet klart ha markerat det motsatta, att det inte utgör en behörighetsöverskridning. </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Förutom den i 23 § 3 mom. föreslagna rätten för delegationen att höra sa</w:t>
      </w:r>
      <w:r w:rsidRPr="00026681">
        <w:rPr>
          <w:rFonts w:ascii="Arial" w:hAnsi="Arial" w:cs="Arial"/>
          <w:sz w:val="24"/>
          <w:szCs w:val="24"/>
          <w:lang w:val="sv-SE"/>
        </w:rPr>
        <w:t>k</w:t>
      </w:r>
      <w:r w:rsidRPr="00026681">
        <w:rPr>
          <w:rFonts w:ascii="Arial" w:hAnsi="Arial" w:cs="Arial"/>
          <w:sz w:val="24"/>
          <w:szCs w:val="24"/>
          <w:lang w:val="sv-SE"/>
        </w:rPr>
        <w:t>kunniga och begära utlåtanden, utpekar inte vare sig den allmänna mot</w:t>
      </w:r>
      <w:r w:rsidRPr="00026681">
        <w:rPr>
          <w:rFonts w:ascii="Arial" w:hAnsi="Arial" w:cs="Arial"/>
          <w:sz w:val="24"/>
          <w:szCs w:val="24"/>
          <w:lang w:val="sv-SE"/>
        </w:rPr>
        <w:t>i</w:t>
      </w:r>
      <w:r w:rsidRPr="00026681">
        <w:rPr>
          <w:rFonts w:ascii="Arial" w:hAnsi="Arial" w:cs="Arial"/>
          <w:sz w:val="24"/>
          <w:szCs w:val="24"/>
          <w:lang w:val="sv-SE"/>
        </w:rPr>
        <w:t>veringen eller detaljmotiveringarna något system för hur delegationen i ett nu aktuellt fall ska kunna få vägledning i frågan huruvida en bestämmelse i en lagtingslag innebär en uppenbar avvikelse i förhållande till ett interna</w:t>
      </w:r>
      <w:r w:rsidRPr="00026681">
        <w:rPr>
          <w:rFonts w:ascii="Arial" w:hAnsi="Arial" w:cs="Arial"/>
          <w:sz w:val="24"/>
          <w:szCs w:val="24"/>
          <w:lang w:val="sv-SE"/>
        </w:rPr>
        <w:t>t</w:t>
      </w:r>
      <w:r w:rsidRPr="00026681">
        <w:rPr>
          <w:rFonts w:ascii="Arial" w:hAnsi="Arial" w:cs="Arial"/>
          <w:sz w:val="24"/>
          <w:szCs w:val="24"/>
          <w:lang w:val="sv-SE"/>
        </w:rPr>
        <w:t>ionellt avtal som är bindande för självstyrelsen.</w:t>
      </w:r>
    </w:p>
    <w:p w:rsidR="00026681" w:rsidRPr="00026681" w:rsidRDefault="00026681" w:rsidP="00026681">
      <w:pPr>
        <w:pStyle w:val="Luettelokappale"/>
        <w:jc w:val="both"/>
        <w:rPr>
          <w:rFonts w:ascii="Arial" w:hAnsi="Arial" w:cs="Arial"/>
          <w:b/>
          <w:i/>
          <w:sz w:val="24"/>
          <w:szCs w:val="24"/>
          <w:lang w:val="sv-SE"/>
        </w:rPr>
      </w:pPr>
    </w:p>
    <w:p w:rsidR="00026681" w:rsidRPr="0002668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Med hänvisning till det ovan angivna ställer Ålandsdelegationen sig kritisk till att den av Högsta domstolen utpekade vetorätten vid en uppenbar avv</w:t>
      </w:r>
      <w:r w:rsidRPr="00026681">
        <w:rPr>
          <w:rFonts w:ascii="Arial" w:hAnsi="Arial" w:cs="Arial"/>
          <w:i/>
          <w:sz w:val="24"/>
          <w:szCs w:val="24"/>
          <w:lang w:val="sv-SE"/>
        </w:rPr>
        <w:t>i</w:t>
      </w:r>
      <w:r w:rsidRPr="00026681">
        <w:rPr>
          <w:rFonts w:ascii="Arial" w:hAnsi="Arial" w:cs="Arial"/>
          <w:i/>
          <w:sz w:val="24"/>
          <w:szCs w:val="24"/>
          <w:lang w:val="sv-SE"/>
        </w:rPr>
        <w:t>kelse i förhållande till en internationell förpliktelse inte har kodifierats in i den nu föreslagna lagtexten i 34 §. Därtill borde åtminstone detaljmotiveringen ha utpekat en modell för hur delegationen kan inhämta ett ”myndighetsutl</w:t>
      </w:r>
      <w:r w:rsidRPr="00026681">
        <w:rPr>
          <w:rFonts w:ascii="Arial" w:hAnsi="Arial" w:cs="Arial"/>
          <w:i/>
          <w:sz w:val="24"/>
          <w:szCs w:val="24"/>
          <w:lang w:val="sv-SE"/>
        </w:rPr>
        <w:t>å</w:t>
      </w:r>
      <w:r w:rsidRPr="00026681">
        <w:rPr>
          <w:rFonts w:ascii="Arial" w:hAnsi="Arial" w:cs="Arial"/>
          <w:i/>
          <w:sz w:val="24"/>
          <w:szCs w:val="24"/>
          <w:lang w:val="sv-SE"/>
        </w:rPr>
        <w:t>tande” då misstanke om sådan avvikelse föreligger.</w:t>
      </w:r>
    </w:p>
    <w:p w:rsidR="00026681" w:rsidRPr="00026681" w:rsidRDefault="00026681" w:rsidP="00026681">
      <w:pPr>
        <w:pStyle w:val="Luettelokappale"/>
        <w:jc w:val="both"/>
        <w:rPr>
          <w:rFonts w:ascii="Arial" w:hAnsi="Arial" w:cs="Arial"/>
          <w:i/>
          <w:sz w:val="24"/>
          <w:szCs w:val="24"/>
          <w:lang w:val="sv-SE"/>
        </w:rPr>
      </w:pPr>
    </w:p>
    <w:p w:rsidR="00026681" w:rsidRPr="0002668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Till den del delegationen vid lagstiftningskontrollen ska avge sitt utlåtande till justitieministeriet över en lagtingslag inom två månader framgår det inte av vare sig bestämmelsen i 33 § 1 mom. eller dess detaljmotivering huruvida nämnda tidsfrist ska räknas från dagen för lagtingslagens ant</w:t>
      </w:r>
      <w:r w:rsidRPr="00026681">
        <w:rPr>
          <w:rFonts w:ascii="Arial" w:hAnsi="Arial" w:cs="Arial"/>
          <w:i/>
          <w:sz w:val="24"/>
          <w:szCs w:val="24"/>
          <w:lang w:val="sv-SE"/>
        </w:rPr>
        <w:t>a</w:t>
      </w:r>
      <w:r w:rsidRPr="00026681">
        <w:rPr>
          <w:rFonts w:ascii="Arial" w:hAnsi="Arial" w:cs="Arial"/>
          <w:i/>
          <w:sz w:val="24"/>
          <w:szCs w:val="24"/>
          <w:lang w:val="sv-SE"/>
        </w:rPr>
        <w:t>gande eller från den dag då den delgavs delegationen alternativt justitiem</w:t>
      </w:r>
      <w:r w:rsidRPr="00026681">
        <w:rPr>
          <w:rFonts w:ascii="Arial" w:hAnsi="Arial" w:cs="Arial"/>
          <w:i/>
          <w:sz w:val="24"/>
          <w:szCs w:val="24"/>
          <w:lang w:val="sv-SE"/>
        </w:rPr>
        <w:t>i</w:t>
      </w:r>
      <w:r w:rsidRPr="00026681">
        <w:rPr>
          <w:rFonts w:ascii="Arial" w:hAnsi="Arial" w:cs="Arial"/>
          <w:i/>
          <w:sz w:val="24"/>
          <w:szCs w:val="24"/>
          <w:lang w:val="sv-SE"/>
        </w:rPr>
        <w:t xml:space="preserve">nisteriet. Paragrafen bör i detta avseende kompletteras. </w:t>
      </w:r>
    </w:p>
    <w:p w:rsidR="00026681" w:rsidRPr="00026681" w:rsidRDefault="00026681" w:rsidP="00026681">
      <w:pPr>
        <w:pStyle w:val="Luettelokappale"/>
        <w:ind w:left="1080"/>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lastRenderedPageBreak/>
        <w:t>Bestämmelserna i den föreslagna 33 § 2 och 3 mom. beträffande den for</w:t>
      </w:r>
      <w:r w:rsidRPr="00026681">
        <w:rPr>
          <w:rFonts w:ascii="Arial" w:hAnsi="Arial" w:cs="Arial"/>
          <w:sz w:val="24"/>
          <w:szCs w:val="24"/>
          <w:lang w:val="sv-SE"/>
        </w:rPr>
        <w:t>t</w:t>
      </w:r>
      <w:r w:rsidRPr="00026681">
        <w:rPr>
          <w:rFonts w:ascii="Arial" w:hAnsi="Arial" w:cs="Arial"/>
          <w:sz w:val="24"/>
          <w:szCs w:val="24"/>
          <w:lang w:val="sv-SE"/>
        </w:rPr>
        <w:t>satta processen efter delegationens utlåtande föranleder inte kommentarer från Ålandsdelegationens sida.</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b/>
          <w:sz w:val="24"/>
          <w:szCs w:val="24"/>
          <w:lang w:val="sv-SE"/>
        </w:rPr>
      </w:pPr>
      <w:r w:rsidRPr="00026681">
        <w:rPr>
          <w:rFonts w:ascii="Arial" w:hAnsi="Arial" w:cs="Arial"/>
          <w:b/>
          <w:sz w:val="24"/>
          <w:szCs w:val="24"/>
          <w:lang w:val="sv-SE"/>
        </w:rPr>
        <w:t>Ikraftträdande i vissa skyndsamma fall (36 §)</w:t>
      </w:r>
    </w:p>
    <w:p w:rsidR="00172634" w:rsidRDefault="00172634" w:rsidP="00026681">
      <w:pPr>
        <w:pStyle w:val="Luettelokappale"/>
        <w:jc w:val="both"/>
        <w:rPr>
          <w:rFonts w:ascii="Arial" w:hAnsi="Arial" w:cs="Arial"/>
          <w:sz w:val="24"/>
          <w:szCs w:val="24"/>
          <w:lang w:val="sv-SE"/>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Bestämmelsen motsvarar till sin utformning gällande 20 § 3 mom., dock så att den utökats med de fall då den brådskande åtgärden kan tillgripas, nä</w:t>
      </w:r>
      <w:r w:rsidRPr="00026681">
        <w:rPr>
          <w:rFonts w:ascii="Arial" w:hAnsi="Arial" w:cs="Arial"/>
          <w:sz w:val="24"/>
          <w:szCs w:val="24"/>
          <w:lang w:val="sv-SE"/>
        </w:rPr>
        <w:t>r</w:t>
      </w:r>
      <w:r w:rsidRPr="00026681">
        <w:rPr>
          <w:rFonts w:ascii="Arial" w:hAnsi="Arial" w:cs="Arial"/>
          <w:sz w:val="24"/>
          <w:szCs w:val="24"/>
          <w:lang w:val="sv-SE"/>
        </w:rPr>
        <w:t xml:space="preserve">mare bestämt då ett skyndsamt genomförande av Europeiska unionens lagstiftning eller någon annan internationell förpliktelse som är bindande för Åland är påkallat av särskilda skäl. </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Till denna del konstaterar Ålandsdelegationen att nuvarande system fung</w:t>
      </w:r>
      <w:r w:rsidRPr="00026681">
        <w:rPr>
          <w:rFonts w:ascii="Arial" w:hAnsi="Arial" w:cs="Arial"/>
          <w:i/>
          <w:sz w:val="24"/>
          <w:szCs w:val="24"/>
          <w:lang w:val="sv-SE"/>
        </w:rPr>
        <w:t>e</w:t>
      </w:r>
      <w:r w:rsidRPr="00026681">
        <w:rPr>
          <w:rFonts w:ascii="Arial" w:hAnsi="Arial" w:cs="Arial"/>
          <w:i/>
          <w:sz w:val="24"/>
          <w:szCs w:val="24"/>
          <w:lang w:val="sv-SE"/>
        </w:rPr>
        <w:t>rat, varför det föreslagna tilläggsfallet då bestämmelsen kan tillämpas inte torde medföra problem för delegationens del.</w:t>
      </w:r>
    </w:p>
    <w:p w:rsidR="00026681" w:rsidRPr="00026681" w:rsidRDefault="00026681" w:rsidP="00026681">
      <w:pPr>
        <w:pStyle w:val="Luettelokappale"/>
        <w:jc w:val="both"/>
        <w:rPr>
          <w:rFonts w:ascii="Arial" w:hAnsi="Arial" w:cs="Arial"/>
          <w:b/>
          <w:i/>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b/>
          <w:i/>
          <w:sz w:val="24"/>
          <w:szCs w:val="24"/>
        </w:rPr>
      </w:pPr>
      <w:proofErr w:type="spellStart"/>
      <w:r w:rsidRPr="00026681">
        <w:rPr>
          <w:rFonts w:ascii="Arial" w:hAnsi="Arial" w:cs="Arial"/>
          <w:b/>
          <w:sz w:val="24"/>
          <w:szCs w:val="24"/>
        </w:rPr>
        <w:t>Överenskommelseförordningar</w:t>
      </w:r>
      <w:proofErr w:type="spellEnd"/>
      <w:r w:rsidRPr="00026681">
        <w:rPr>
          <w:rFonts w:ascii="Arial" w:hAnsi="Arial" w:cs="Arial"/>
          <w:b/>
          <w:i/>
          <w:sz w:val="24"/>
          <w:szCs w:val="24"/>
        </w:rPr>
        <w:t xml:space="preserve"> </w:t>
      </w:r>
      <w:r w:rsidRPr="00026681">
        <w:rPr>
          <w:rFonts w:ascii="Arial" w:hAnsi="Arial" w:cs="Arial"/>
          <w:b/>
          <w:sz w:val="24"/>
          <w:szCs w:val="24"/>
        </w:rPr>
        <w:t>(43 §)</w:t>
      </w:r>
    </w:p>
    <w:p w:rsidR="00172634" w:rsidRDefault="00172634"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Trots att den föreslagna bestämmelsen innefattar vissa ”omskrivningar” och längre hävningstid m.m., utgör den inte i sak någon sådan ändring som skulle påverka delegationen och dess arbete.</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b/>
          <w:i/>
          <w:sz w:val="24"/>
          <w:szCs w:val="24"/>
        </w:rPr>
      </w:pPr>
      <w:proofErr w:type="spellStart"/>
      <w:r w:rsidRPr="00026681">
        <w:rPr>
          <w:rFonts w:ascii="Arial" w:hAnsi="Arial" w:cs="Arial"/>
          <w:b/>
          <w:sz w:val="24"/>
          <w:szCs w:val="24"/>
        </w:rPr>
        <w:t>Särbestämmelser</w:t>
      </w:r>
      <w:proofErr w:type="spellEnd"/>
      <w:r w:rsidRPr="00026681">
        <w:rPr>
          <w:rFonts w:ascii="Arial" w:hAnsi="Arial" w:cs="Arial"/>
          <w:b/>
          <w:sz w:val="24"/>
          <w:szCs w:val="24"/>
        </w:rPr>
        <w:t xml:space="preserve"> </w:t>
      </w:r>
      <w:proofErr w:type="spellStart"/>
      <w:r w:rsidRPr="00026681">
        <w:rPr>
          <w:rFonts w:ascii="Arial" w:hAnsi="Arial" w:cs="Arial"/>
          <w:b/>
          <w:sz w:val="24"/>
          <w:szCs w:val="24"/>
        </w:rPr>
        <w:t>inom</w:t>
      </w:r>
      <w:proofErr w:type="spellEnd"/>
      <w:r w:rsidRPr="00026681">
        <w:rPr>
          <w:rFonts w:ascii="Arial" w:hAnsi="Arial" w:cs="Arial"/>
          <w:b/>
          <w:sz w:val="24"/>
          <w:szCs w:val="24"/>
        </w:rPr>
        <w:t xml:space="preserve"> </w:t>
      </w:r>
      <w:proofErr w:type="spellStart"/>
      <w:r w:rsidRPr="00026681">
        <w:rPr>
          <w:rFonts w:ascii="Arial" w:hAnsi="Arial" w:cs="Arial"/>
          <w:b/>
          <w:sz w:val="24"/>
          <w:szCs w:val="24"/>
        </w:rPr>
        <w:t>statens</w:t>
      </w:r>
      <w:proofErr w:type="spellEnd"/>
      <w:r w:rsidRPr="00026681">
        <w:rPr>
          <w:rFonts w:ascii="Arial" w:hAnsi="Arial" w:cs="Arial"/>
          <w:b/>
          <w:sz w:val="24"/>
          <w:szCs w:val="24"/>
        </w:rPr>
        <w:t xml:space="preserve"> </w:t>
      </w:r>
      <w:proofErr w:type="spellStart"/>
      <w:r w:rsidRPr="00026681">
        <w:rPr>
          <w:rFonts w:ascii="Arial" w:hAnsi="Arial" w:cs="Arial"/>
          <w:b/>
          <w:sz w:val="24"/>
          <w:szCs w:val="24"/>
        </w:rPr>
        <w:t>behörighet</w:t>
      </w:r>
      <w:proofErr w:type="spellEnd"/>
      <w:r w:rsidRPr="00026681">
        <w:rPr>
          <w:rFonts w:ascii="Arial" w:hAnsi="Arial" w:cs="Arial"/>
          <w:b/>
          <w:sz w:val="24"/>
          <w:szCs w:val="24"/>
        </w:rPr>
        <w:t xml:space="preserve"> (48 §)</w:t>
      </w:r>
    </w:p>
    <w:p w:rsidR="00172634" w:rsidRDefault="00172634" w:rsidP="00026681">
      <w:pPr>
        <w:pStyle w:val="Luettelokappale"/>
        <w:jc w:val="both"/>
        <w:rPr>
          <w:rFonts w:ascii="Arial" w:hAnsi="Arial" w:cs="Arial"/>
          <w:sz w:val="24"/>
          <w:szCs w:val="24"/>
          <w:lang w:val="sv-SE"/>
        </w:rPr>
      </w:pPr>
    </w:p>
    <w:p w:rsidR="002137AD" w:rsidRDefault="00026681" w:rsidP="00890B2C">
      <w:pPr>
        <w:pStyle w:val="Luettelokappale"/>
        <w:ind w:left="851"/>
        <w:jc w:val="both"/>
        <w:rPr>
          <w:rFonts w:ascii="Arial" w:hAnsi="Arial" w:cs="Arial"/>
          <w:i/>
          <w:sz w:val="24"/>
          <w:szCs w:val="24"/>
          <w:lang w:val="sv-SE"/>
        </w:rPr>
      </w:pPr>
      <w:r w:rsidRPr="00026681">
        <w:rPr>
          <w:rFonts w:ascii="Arial" w:hAnsi="Arial" w:cs="Arial"/>
          <w:sz w:val="24"/>
          <w:szCs w:val="24"/>
          <w:lang w:val="sv-SE"/>
        </w:rPr>
        <w:t xml:space="preserve">I 48 § 7 punkt om nya farleder för handelssjöfarten har delegationen, liksom Ålandsdelegationen i nuvarande lag, föreslagits ha rätten att avgöra saken såvida statsmakten och självstyrelsen inte har kunnat komma överens om inrättandet av en sådan ny farled. I lagrummet </w:t>
      </w:r>
      <w:r w:rsidR="002137AD">
        <w:rPr>
          <w:rFonts w:ascii="Arial" w:hAnsi="Arial" w:cs="Arial"/>
          <w:sz w:val="24"/>
          <w:szCs w:val="24"/>
          <w:lang w:val="sv-SE"/>
        </w:rPr>
        <w:t>hänvisas till den föreslagna 55 </w:t>
      </w:r>
      <w:r w:rsidRPr="00026681">
        <w:rPr>
          <w:rFonts w:ascii="Arial" w:hAnsi="Arial" w:cs="Arial"/>
          <w:sz w:val="24"/>
          <w:szCs w:val="24"/>
          <w:lang w:val="sv-SE"/>
        </w:rPr>
        <w:t>§ om lösningar av behörighetstvister</w:t>
      </w:r>
      <w:r w:rsidRPr="00026681">
        <w:rPr>
          <w:rFonts w:ascii="Arial" w:hAnsi="Arial" w:cs="Arial"/>
          <w:i/>
          <w:sz w:val="24"/>
          <w:szCs w:val="24"/>
          <w:lang w:val="sv-SE"/>
        </w:rPr>
        <w:t xml:space="preserve">. </w:t>
      </w:r>
    </w:p>
    <w:p w:rsidR="002137AD" w:rsidRDefault="002137AD" w:rsidP="00890B2C">
      <w:pPr>
        <w:pStyle w:val="Luettelokappale"/>
        <w:ind w:left="851"/>
        <w:jc w:val="both"/>
        <w:rPr>
          <w:rFonts w:ascii="Arial" w:hAnsi="Arial" w:cs="Arial"/>
          <w:i/>
          <w:sz w:val="24"/>
          <w:szCs w:val="24"/>
          <w:lang w:val="sv-SE"/>
        </w:rPr>
      </w:pPr>
    </w:p>
    <w:p w:rsidR="00026681" w:rsidRPr="0002668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Ålandsdelegationen noterar att det nya i sammanhanget är att där Åland</w:t>
      </w:r>
      <w:r w:rsidRPr="00026681">
        <w:rPr>
          <w:rFonts w:ascii="Arial" w:hAnsi="Arial" w:cs="Arial"/>
          <w:i/>
          <w:sz w:val="24"/>
          <w:szCs w:val="24"/>
          <w:lang w:val="sv-SE"/>
        </w:rPr>
        <w:t>s</w:t>
      </w:r>
      <w:r w:rsidRPr="00026681">
        <w:rPr>
          <w:rFonts w:ascii="Arial" w:hAnsi="Arial" w:cs="Arial"/>
          <w:i/>
          <w:sz w:val="24"/>
          <w:szCs w:val="24"/>
          <w:lang w:val="sv-SE"/>
        </w:rPr>
        <w:t>delegationen enligt nuvarande lag har den slutliga beslutanderätten vid en nu aktuell meningsskiljaktighet, så föreslås nu</w:t>
      </w:r>
      <w:r w:rsidR="004B5561">
        <w:rPr>
          <w:rFonts w:ascii="Arial" w:hAnsi="Arial" w:cs="Arial"/>
          <w:i/>
          <w:sz w:val="24"/>
          <w:szCs w:val="24"/>
          <w:lang w:val="sv-SE"/>
        </w:rPr>
        <w:t xml:space="preserve"> att saken av missnöjd part kan föras till Högsta domstolen för avgörande.</w:t>
      </w:r>
      <w:r w:rsidRPr="00026681">
        <w:rPr>
          <w:rFonts w:ascii="Arial" w:hAnsi="Arial" w:cs="Arial"/>
          <w:i/>
          <w:sz w:val="24"/>
          <w:szCs w:val="24"/>
          <w:lang w:val="sv-SE"/>
        </w:rPr>
        <w:t xml:space="preserve"> </w:t>
      </w:r>
    </w:p>
    <w:p w:rsidR="00026681" w:rsidRPr="00026681" w:rsidRDefault="00026681" w:rsidP="00026681">
      <w:pPr>
        <w:pStyle w:val="Luettelokappale"/>
        <w:jc w:val="both"/>
        <w:rPr>
          <w:rFonts w:ascii="Arial" w:hAnsi="Arial" w:cs="Arial"/>
          <w:b/>
          <w:i/>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b/>
          <w:i/>
          <w:sz w:val="24"/>
          <w:szCs w:val="24"/>
          <w:lang w:val="sv-SE"/>
        </w:rPr>
      </w:pPr>
      <w:r w:rsidRPr="00026681">
        <w:rPr>
          <w:rFonts w:ascii="Arial" w:hAnsi="Arial" w:cs="Arial"/>
          <w:b/>
          <w:sz w:val="24"/>
          <w:szCs w:val="24"/>
          <w:lang w:val="sv-SE"/>
        </w:rPr>
        <w:t>Utlåtande om tillämpningen av självstyrelselagstiftningen (54 §)</w:t>
      </w:r>
      <w:r w:rsidRPr="00026681">
        <w:rPr>
          <w:rFonts w:ascii="Arial" w:hAnsi="Arial" w:cs="Arial"/>
          <w:sz w:val="24"/>
          <w:szCs w:val="24"/>
          <w:lang w:val="sv-SE"/>
        </w:rPr>
        <w:t xml:space="preserve">   </w:t>
      </w:r>
      <w:r w:rsidRPr="00026681">
        <w:rPr>
          <w:rFonts w:ascii="Arial" w:hAnsi="Arial" w:cs="Arial"/>
          <w:b/>
          <w:i/>
          <w:sz w:val="24"/>
          <w:szCs w:val="24"/>
          <w:lang w:val="sv-SE"/>
        </w:rPr>
        <w:t xml:space="preserve">  </w:t>
      </w:r>
    </w:p>
    <w:p w:rsidR="00172634" w:rsidRDefault="00172634"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Den föreslagna bestämmelsen torde överensstämma med den nuvarande, trots förtydligandet om att frågan och därmed delegationens utlåtande u</w:t>
      </w:r>
      <w:r w:rsidRPr="00026681">
        <w:rPr>
          <w:rFonts w:ascii="Arial" w:hAnsi="Arial" w:cs="Arial"/>
          <w:sz w:val="24"/>
          <w:szCs w:val="24"/>
          <w:lang w:val="sv-SE"/>
        </w:rPr>
        <w:t>t</w:t>
      </w:r>
      <w:r w:rsidRPr="00026681">
        <w:rPr>
          <w:rFonts w:ascii="Arial" w:hAnsi="Arial" w:cs="Arial"/>
          <w:sz w:val="24"/>
          <w:szCs w:val="24"/>
          <w:lang w:val="sv-SE"/>
        </w:rPr>
        <w:t>tryckligen ska gälla lagstiftningen om Ålands självstyrelse.</w:t>
      </w:r>
      <w:r w:rsidRPr="00026681">
        <w:rPr>
          <w:rFonts w:ascii="Arial" w:hAnsi="Arial" w:cs="Arial"/>
          <w:b/>
          <w:i/>
          <w:sz w:val="24"/>
          <w:szCs w:val="24"/>
          <w:lang w:val="sv-SE"/>
        </w:rPr>
        <w:t xml:space="preserve">  </w:t>
      </w:r>
    </w:p>
    <w:p w:rsidR="00026681" w:rsidRPr="00E26F80" w:rsidRDefault="00E26F80" w:rsidP="00E26F80">
      <w:pPr>
        <w:rPr>
          <w:rFonts w:ascii="Arial" w:eastAsia="Calibri" w:hAnsi="Arial" w:cs="Arial"/>
          <w:b/>
          <w:sz w:val="24"/>
          <w:szCs w:val="24"/>
          <w:lang w:eastAsia="en-US"/>
        </w:rPr>
      </w:pPr>
      <w:r>
        <w:rPr>
          <w:rFonts w:ascii="Arial" w:hAnsi="Arial" w:cs="Arial"/>
          <w:b/>
          <w:sz w:val="24"/>
          <w:szCs w:val="24"/>
        </w:rPr>
        <w:br w:type="page"/>
      </w:r>
    </w:p>
    <w:p w:rsidR="00026681" w:rsidRPr="00026681" w:rsidRDefault="00026681" w:rsidP="00890B2C">
      <w:pPr>
        <w:pStyle w:val="Luettelokappale"/>
        <w:numPr>
          <w:ilvl w:val="0"/>
          <w:numId w:val="11"/>
        </w:numPr>
        <w:spacing w:after="160" w:line="259" w:lineRule="auto"/>
        <w:ind w:left="851" w:hanging="567"/>
        <w:jc w:val="both"/>
        <w:rPr>
          <w:rFonts w:ascii="Arial" w:hAnsi="Arial" w:cs="Arial"/>
          <w:b/>
          <w:sz w:val="24"/>
          <w:szCs w:val="24"/>
        </w:rPr>
      </w:pPr>
      <w:proofErr w:type="spellStart"/>
      <w:r w:rsidRPr="00026681">
        <w:rPr>
          <w:rFonts w:ascii="Arial" w:hAnsi="Arial" w:cs="Arial"/>
          <w:b/>
          <w:sz w:val="24"/>
          <w:szCs w:val="24"/>
        </w:rPr>
        <w:lastRenderedPageBreak/>
        <w:t>Lösning</w:t>
      </w:r>
      <w:proofErr w:type="spellEnd"/>
      <w:r w:rsidRPr="00026681">
        <w:rPr>
          <w:rFonts w:ascii="Arial" w:hAnsi="Arial" w:cs="Arial"/>
          <w:b/>
          <w:sz w:val="24"/>
          <w:szCs w:val="24"/>
        </w:rPr>
        <w:t xml:space="preserve"> av </w:t>
      </w:r>
      <w:proofErr w:type="spellStart"/>
      <w:r w:rsidRPr="00026681">
        <w:rPr>
          <w:rFonts w:ascii="Arial" w:hAnsi="Arial" w:cs="Arial"/>
          <w:b/>
          <w:sz w:val="24"/>
          <w:szCs w:val="24"/>
        </w:rPr>
        <w:t>behörighetstvister</w:t>
      </w:r>
      <w:proofErr w:type="spellEnd"/>
      <w:r w:rsidRPr="00026681">
        <w:rPr>
          <w:rFonts w:ascii="Arial" w:hAnsi="Arial" w:cs="Arial"/>
          <w:b/>
          <w:sz w:val="24"/>
          <w:szCs w:val="24"/>
        </w:rPr>
        <w:t xml:space="preserve"> (55 §)</w:t>
      </w:r>
    </w:p>
    <w:p w:rsidR="00172634" w:rsidRDefault="00172634" w:rsidP="00026681">
      <w:pPr>
        <w:pStyle w:val="Luettelokappale"/>
        <w:jc w:val="both"/>
        <w:rPr>
          <w:rFonts w:ascii="Arial" w:hAnsi="Arial" w:cs="Arial"/>
          <w:sz w:val="24"/>
          <w:szCs w:val="24"/>
          <w:lang w:val="sv-SE"/>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Motsvarar gällande bestämmelse, dock med den väsentliga skillnaden att delegationen nu föreslås bli ”första instans” att med ”bindande verkan” a</w:t>
      </w:r>
      <w:r w:rsidRPr="00026681">
        <w:rPr>
          <w:rFonts w:ascii="Arial" w:hAnsi="Arial" w:cs="Arial"/>
          <w:sz w:val="24"/>
          <w:szCs w:val="24"/>
          <w:lang w:val="sv-SE"/>
        </w:rPr>
        <w:t>v</w:t>
      </w:r>
      <w:r w:rsidRPr="00026681">
        <w:rPr>
          <w:rFonts w:ascii="Arial" w:hAnsi="Arial" w:cs="Arial"/>
          <w:sz w:val="24"/>
          <w:szCs w:val="24"/>
          <w:lang w:val="sv-SE"/>
        </w:rPr>
        <w:t>göra behörighetstvister, i motsats till nuvarande lags bestämmelse om att Ålandsdelegationen på begäran endast kan ge ett utlåtande, medan det är Högsta domstolen som med bindande verkan kan avgöra en meningsskil</w:t>
      </w:r>
      <w:r w:rsidRPr="00026681">
        <w:rPr>
          <w:rFonts w:ascii="Arial" w:hAnsi="Arial" w:cs="Arial"/>
          <w:sz w:val="24"/>
          <w:szCs w:val="24"/>
          <w:lang w:val="sv-SE"/>
        </w:rPr>
        <w:t>j</w:t>
      </w:r>
      <w:r w:rsidRPr="00026681">
        <w:rPr>
          <w:rFonts w:ascii="Arial" w:hAnsi="Arial" w:cs="Arial"/>
          <w:sz w:val="24"/>
          <w:szCs w:val="24"/>
          <w:lang w:val="sv-SE"/>
        </w:rPr>
        <w:t>aktighet. Om någondera ”parten” inte är nöjd med delegationens</w:t>
      </w:r>
      <w:r w:rsidR="00E26F80">
        <w:rPr>
          <w:rFonts w:ascii="Arial" w:hAnsi="Arial" w:cs="Arial"/>
          <w:sz w:val="24"/>
          <w:szCs w:val="24"/>
          <w:lang w:val="sv-SE"/>
        </w:rPr>
        <w:t xml:space="preserve"> beslut kan ärendet </w:t>
      </w:r>
      <w:r w:rsidRPr="00026681">
        <w:rPr>
          <w:rFonts w:ascii="Arial" w:hAnsi="Arial" w:cs="Arial"/>
          <w:sz w:val="24"/>
          <w:szCs w:val="24"/>
          <w:lang w:val="sv-SE"/>
        </w:rPr>
        <w:t>föras till Högsta domstolen för avgörande.</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Ålandsdelegationen har i stöd av nuvarande lag handlagt ett flertal fall där myndigheter har begärt om delegationens utlåtande vid nu avsedda m</w:t>
      </w:r>
      <w:r w:rsidRPr="00026681">
        <w:rPr>
          <w:rFonts w:ascii="Arial" w:hAnsi="Arial" w:cs="Arial"/>
          <w:i/>
          <w:sz w:val="24"/>
          <w:szCs w:val="24"/>
          <w:lang w:val="sv-SE"/>
        </w:rPr>
        <w:t>e</w:t>
      </w:r>
      <w:r w:rsidRPr="00026681">
        <w:rPr>
          <w:rFonts w:ascii="Arial" w:hAnsi="Arial" w:cs="Arial"/>
          <w:i/>
          <w:sz w:val="24"/>
          <w:szCs w:val="24"/>
          <w:lang w:val="sv-SE"/>
        </w:rPr>
        <w:t>ningsskiljaktigheter, varvid berörda riks- och landskapsmyndigheter så gott som undantagslöst har valt att respektera delegationens ställningstaga</w:t>
      </w:r>
      <w:r w:rsidRPr="00026681">
        <w:rPr>
          <w:rFonts w:ascii="Arial" w:hAnsi="Arial" w:cs="Arial"/>
          <w:i/>
          <w:sz w:val="24"/>
          <w:szCs w:val="24"/>
          <w:lang w:val="sv-SE"/>
        </w:rPr>
        <w:t>n</w:t>
      </w:r>
      <w:r w:rsidRPr="00026681">
        <w:rPr>
          <w:rFonts w:ascii="Arial" w:hAnsi="Arial" w:cs="Arial"/>
          <w:i/>
          <w:sz w:val="24"/>
          <w:szCs w:val="24"/>
          <w:lang w:val="sv-SE"/>
        </w:rPr>
        <w:t>den. Mot den bakgrunden är det motiverat att införa ett system där delega</w:t>
      </w:r>
      <w:r w:rsidRPr="00026681">
        <w:rPr>
          <w:rFonts w:ascii="Arial" w:hAnsi="Arial" w:cs="Arial"/>
          <w:i/>
          <w:sz w:val="24"/>
          <w:szCs w:val="24"/>
          <w:lang w:val="sv-SE"/>
        </w:rPr>
        <w:t>t</w:t>
      </w:r>
      <w:r w:rsidRPr="00026681">
        <w:rPr>
          <w:rFonts w:ascii="Arial" w:hAnsi="Arial" w:cs="Arial"/>
          <w:i/>
          <w:sz w:val="24"/>
          <w:szCs w:val="24"/>
          <w:lang w:val="sv-SE"/>
        </w:rPr>
        <w:t xml:space="preserve">ionen ges rätten att avgöra nu aktuella meningsskiljaktigheter, och att Högsta domstolen fungerar som </w:t>
      </w:r>
      <w:r w:rsidR="00776577">
        <w:rPr>
          <w:rFonts w:ascii="Arial" w:hAnsi="Arial" w:cs="Arial"/>
          <w:i/>
          <w:sz w:val="24"/>
          <w:szCs w:val="24"/>
          <w:lang w:val="sv-SE"/>
        </w:rPr>
        <w:t xml:space="preserve">sista </w:t>
      </w:r>
      <w:r w:rsidRPr="00026681">
        <w:rPr>
          <w:rFonts w:ascii="Arial" w:hAnsi="Arial" w:cs="Arial"/>
          <w:i/>
          <w:sz w:val="24"/>
          <w:szCs w:val="24"/>
          <w:lang w:val="sv-SE"/>
        </w:rPr>
        <w:t>instans i de fall</w:t>
      </w:r>
      <w:r w:rsidR="00776577">
        <w:rPr>
          <w:rFonts w:ascii="Arial" w:hAnsi="Arial" w:cs="Arial"/>
          <w:i/>
          <w:sz w:val="24"/>
          <w:szCs w:val="24"/>
          <w:lang w:val="sv-SE"/>
        </w:rPr>
        <w:t xml:space="preserve"> då</w:t>
      </w:r>
      <w:r w:rsidRPr="00026681">
        <w:rPr>
          <w:rFonts w:ascii="Arial" w:hAnsi="Arial" w:cs="Arial"/>
          <w:i/>
          <w:sz w:val="24"/>
          <w:szCs w:val="24"/>
          <w:lang w:val="sv-SE"/>
        </w:rPr>
        <w:t xml:space="preserve"> part inte nöjer sig med beslutet.</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sz w:val="24"/>
          <w:szCs w:val="24"/>
          <w:lang w:val="sv-SE"/>
        </w:rPr>
      </w:pPr>
      <w:r w:rsidRPr="00026681">
        <w:rPr>
          <w:rFonts w:ascii="Arial" w:hAnsi="Arial" w:cs="Arial"/>
          <w:b/>
          <w:sz w:val="24"/>
          <w:szCs w:val="24"/>
          <w:lang w:val="sv-SE"/>
        </w:rPr>
        <w:t>Avräkning och beräkning av avräkningsbeloppet (58 o 59 §)</w:t>
      </w:r>
    </w:p>
    <w:p w:rsidR="00172634" w:rsidRDefault="00172634" w:rsidP="00026681">
      <w:pPr>
        <w:pStyle w:val="Luettelokappale"/>
        <w:jc w:val="both"/>
        <w:rPr>
          <w:rFonts w:ascii="Arial" w:hAnsi="Arial" w:cs="Arial"/>
          <w:sz w:val="24"/>
          <w:szCs w:val="24"/>
          <w:lang w:val="sv-SE"/>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Det föreslagna systemet är, som det nuv</w:t>
      </w:r>
      <w:r w:rsidR="00592DB1">
        <w:rPr>
          <w:rFonts w:ascii="Arial" w:hAnsi="Arial" w:cs="Arial"/>
          <w:sz w:val="24"/>
          <w:szCs w:val="24"/>
          <w:lang w:val="sv-SE"/>
        </w:rPr>
        <w:t>arande, ett ”</w:t>
      </w:r>
      <w:proofErr w:type="spellStart"/>
      <w:r w:rsidR="00592DB1">
        <w:rPr>
          <w:rFonts w:ascii="Arial" w:hAnsi="Arial" w:cs="Arial"/>
          <w:sz w:val="24"/>
          <w:szCs w:val="24"/>
          <w:lang w:val="sv-SE"/>
        </w:rPr>
        <w:t>klumpsummesystem</w:t>
      </w:r>
      <w:proofErr w:type="spellEnd"/>
      <w:r w:rsidR="00A17A92">
        <w:rPr>
          <w:rFonts w:ascii="Arial" w:hAnsi="Arial" w:cs="Arial"/>
          <w:sz w:val="24"/>
          <w:szCs w:val="24"/>
          <w:lang w:val="sv-SE"/>
        </w:rPr>
        <w:t>”</w:t>
      </w:r>
      <w:r w:rsidR="00592DB1">
        <w:rPr>
          <w:rFonts w:ascii="Arial" w:hAnsi="Arial" w:cs="Arial"/>
          <w:sz w:val="24"/>
          <w:szCs w:val="24"/>
          <w:lang w:val="sv-SE"/>
        </w:rPr>
        <w:t xml:space="preserve"> </w:t>
      </w:r>
      <w:r w:rsidRPr="00026681">
        <w:rPr>
          <w:rFonts w:ascii="Arial" w:hAnsi="Arial" w:cs="Arial"/>
          <w:sz w:val="24"/>
          <w:szCs w:val="24"/>
          <w:lang w:val="sv-SE"/>
        </w:rPr>
        <w:t>med en avräkningsbas och en avräkningsgrund. Men därtill ska vid berä</w:t>
      </w:r>
      <w:r w:rsidRPr="00026681">
        <w:rPr>
          <w:rFonts w:ascii="Arial" w:hAnsi="Arial" w:cs="Arial"/>
          <w:sz w:val="24"/>
          <w:szCs w:val="24"/>
          <w:lang w:val="sv-SE"/>
        </w:rPr>
        <w:t>k</w:t>
      </w:r>
      <w:r w:rsidRPr="00026681">
        <w:rPr>
          <w:rFonts w:ascii="Arial" w:hAnsi="Arial" w:cs="Arial"/>
          <w:sz w:val="24"/>
          <w:szCs w:val="24"/>
          <w:lang w:val="sv-SE"/>
        </w:rPr>
        <w:t>ningen av avräkningsbeloppet beaktas förändringen i befolkningstalet för Åland i förhållande till hela Finlands befolkningstal. Hur denna förändring ska påverka avräkningsbeloppet framgår av lagrummets detaljmotivering, och den koefficient som skall tillämpas framräknas med iakttagande av en i motiveringen redovisad formel.</w:t>
      </w:r>
    </w:p>
    <w:p w:rsidR="00026681" w:rsidRPr="00026681" w:rsidRDefault="00026681" w:rsidP="00026681">
      <w:pPr>
        <w:pStyle w:val="Luettelokappale"/>
        <w:jc w:val="both"/>
        <w:rPr>
          <w:rFonts w:ascii="Arial" w:hAnsi="Arial" w:cs="Arial"/>
          <w:sz w:val="24"/>
          <w:szCs w:val="24"/>
          <w:lang w:val="sv-SE"/>
        </w:rPr>
      </w:pPr>
    </w:p>
    <w:p w:rsidR="00026681" w:rsidRPr="00A17A92" w:rsidRDefault="00026681" w:rsidP="00890B2C">
      <w:pPr>
        <w:pStyle w:val="Luettelokappale"/>
        <w:ind w:left="851"/>
        <w:jc w:val="both"/>
        <w:rPr>
          <w:rFonts w:ascii="Arial" w:hAnsi="Arial" w:cs="Arial"/>
          <w:i/>
          <w:sz w:val="24"/>
          <w:szCs w:val="24"/>
          <w:lang w:val="sv-SE"/>
        </w:rPr>
      </w:pPr>
      <w:r w:rsidRPr="00A17A92">
        <w:rPr>
          <w:rFonts w:ascii="Arial" w:hAnsi="Arial" w:cs="Arial"/>
          <w:i/>
          <w:sz w:val="24"/>
          <w:szCs w:val="24"/>
          <w:lang w:val="sv-SE"/>
        </w:rPr>
        <w:t xml:space="preserve">I fråga om detta konstaterar Ålandsdelegationen att grundstrukturen är lika som för närvarande, med tillägget </w:t>
      </w:r>
      <w:r w:rsidR="00A17A92">
        <w:rPr>
          <w:rFonts w:ascii="Arial" w:hAnsi="Arial" w:cs="Arial"/>
          <w:i/>
          <w:sz w:val="24"/>
          <w:szCs w:val="24"/>
          <w:lang w:val="sv-SE"/>
        </w:rPr>
        <w:t>att förändringar i befolknings</w:t>
      </w:r>
      <w:r w:rsidRPr="00A17A92">
        <w:rPr>
          <w:rFonts w:ascii="Arial" w:hAnsi="Arial" w:cs="Arial"/>
          <w:i/>
          <w:sz w:val="24"/>
          <w:szCs w:val="24"/>
          <w:lang w:val="sv-SE"/>
        </w:rPr>
        <w:t>talet ska p</w:t>
      </w:r>
      <w:r w:rsidRPr="00A17A92">
        <w:rPr>
          <w:rFonts w:ascii="Arial" w:hAnsi="Arial" w:cs="Arial"/>
          <w:i/>
          <w:sz w:val="24"/>
          <w:szCs w:val="24"/>
          <w:lang w:val="sv-SE"/>
        </w:rPr>
        <w:t>å</w:t>
      </w:r>
      <w:r w:rsidRPr="00A17A92">
        <w:rPr>
          <w:rFonts w:ascii="Arial" w:hAnsi="Arial" w:cs="Arial"/>
          <w:i/>
          <w:sz w:val="24"/>
          <w:szCs w:val="24"/>
          <w:lang w:val="sv-SE"/>
        </w:rPr>
        <w:t>verka avräkningsbeloppet. Härvid kommer delegationen för att kunna fas</w:t>
      </w:r>
      <w:r w:rsidRPr="00A17A92">
        <w:rPr>
          <w:rFonts w:ascii="Arial" w:hAnsi="Arial" w:cs="Arial"/>
          <w:i/>
          <w:sz w:val="24"/>
          <w:szCs w:val="24"/>
          <w:lang w:val="sv-SE"/>
        </w:rPr>
        <w:t>t</w:t>
      </w:r>
      <w:r w:rsidRPr="00A17A92">
        <w:rPr>
          <w:rFonts w:ascii="Arial" w:hAnsi="Arial" w:cs="Arial"/>
          <w:i/>
          <w:sz w:val="24"/>
          <w:szCs w:val="24"/>
          <w:lang w:val="sv-SE"/>
        </w:rPr>
        <w:t>ställa det årliga avräkningsbeloppet att behöva, förutom nuvarande såväl preliminära som slutliga uppgifter om statsbokslutet, även uppgifter o</w:t>
      </w:r>
      <w:r w:rsidR="00DD654B">
        <w:rPr>
          <w:rFonts w:ascii="Arial" w:hAnsi="Arial" w:cs="Arial"/>
          <w:i/>
          <w:sz w:val="24"/>
          <w:szCs w:val="24"/>
          <w:lang w:val="sv-SE"/>
        </w:rPr>
        <w:t>m fö</w:t>
      </w:r>
      <w:r w:rsidR="00DD654B">
        <w:rPr>
          <w:rFonts w:ascii="Arial" w:hAnsi="Arial" w:cs="Arial"/>
          <w:i/>
          <w:sz w:val="24"/>
          <w:szCs w:val="24"/>
          <w:lang w:val="sv-SE"/>
        </w:rPr>
        <w:t>r</w:t>
      </w:r>
      <w:r w:rsidR="00DD654B">
        <w:rPr>
          <w:rFonts w:ascii="Arial" w:hAnsi="Arial" w:cs="Arial"/>
          <w:i/>
          <w:sz w:val="24"/>
          <w:szCs w:val="24"/>
          <w:lang w:val="sv-SE"/>
        </w:rPr>
        <w:t>ändringarna i befolknings</w:t>
      </w:r>
      <w:r w:rsidRPr="00A17A92">
        <w:rPr>
          <w:rFonts w:ascii="Arial" w:hAnsi="Arial" w:cs="Arial"/>
          <w:i/>
          <w:sz w:val="24"/>
          <w:szCs w:val="24"/>
          <w:lang w:val="sv-SE"/>
        </w:rPr>
        <w:t>talet för Åland i förhållande till hela Finland.</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sz w:val="24"/>
          <w:szCs w:val="24"/>
          <w:lang w:val="sv-SE"/>
        </w:rPr>
      </w:pPr>
      <w:r w:rsidRPr="00026681">
        <w:rPr>
          <w:rFonts w:ascii="Arial" w:hAnsi="Arial" w:cs="Arial"/>
          <w:b/>
          <w:sz w:val="24"/>
          <w:szCs w:val="24"/>
          <w:lang w:val="sv-SE"/>
        </w:rPr>
        <w:t>Förfarandet för ändring av avräkningsgrunden (62 §)</w:t>
      </w:r>
    </w:p>
    <w:p w:rsidR="00592DB1" w:rsidRDefault="00592DB1" w:rsidP="00026681">
      <w:pPr>
        <w:pStyle w:val="Luettelokappale"/>
        <w:jc w:val="both"/>
        <w:rPr>
          <w:rFonts w:ascii="Arial" w:hAnsi="Arial" w:cs="Arial"/>
          <w:sz w:val="24"/>
          <w:szCs w:val="24"/>
          <w:lang w:val="sv-SE"/>
        </w:rPr>
      </w:pPr>
    </w:p>
    <w:p w:rsidR="0002062F"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Vid beredningen av den gällande självstyrelselagen var avsikten att Ålandsdelegationen skulle besluta om ändring av avräkningsgrunden, men inför propositionens avlåtande till riksdagen ändrade regeringen bestä</w:t>
      </w:r>
      <w:r w:rsidRPr="00026681">
        <w:rPr>
          <w:rFonts w:ascii="Arial" w:hAnsi="Arial" w:cs="Arial"/>
          <w:sz w:val="24"/>
          <w:szCs w:val="24"/>
          <w:lang w:val="sv-SE"/>
        </w:rPr>
        <w:t>m</w:t>
      </w:r>
      <w:r w:rsidRPr="00026681">
        <w:rPr>
          <w:rFonts w:ascii="Arial" w:hAnsi="Arial" w:cs="Arial"/>
          <w:sz w:val="24"/>
          <w:szCs w:val="24"/>
          <w:lang w:val="sv-SE"/>
        </w:rPr>
        <w:t xml:space="preserve">melsen så att avräkningsgrunden skulle ändras genom </w:t>
      </w:r>
      <w:proofErr w:type="spellStart"/>
      <w:r w:rsidRPr="00026681">
        <w:rPr>
          <w:rFonts w:ascii="Arial" w:hAnsi="Arial" w:cs="Arial"/>
          <w:sz w:val="24"/>
          <w:szCs w:val="24"/>
          <w:lang w:val="sv-SE"/>
        </w:rPr>
        <w:t>rikslag</w:t>
      </w:r>
      <w:proofErr w:type="spellEnd"/>
      <w:r w:rsidRPr="00026681">
        <w:rPr>
          <w:rFonts w:ascii="Arial" w:hAnsi="Arial" w:cs="Arial"/>
          <w:sz w:val="24"/>
          <w:szCs w:val="24"/>
          <w:lang w:val="sv-SE"/>
        </w:rPr>
        <w:t xml:space="preserve"> med lagtin</w:t>
      </w:r>
      <w:r w:rsidRPr="00026681">
        <w:rPr>
          <w:rFonts w:ascii="Arial" w:hAnsi="Arial" w:cs="Arial"/>
          <w:sz w:val="24"/>
          <w:szCs w:val="24"/>
          <w:lang w:val="sv-SE"/>
        </w:rPr>
        <w:t>g</w:t>
      </w:r>
      <w:r w:rsidRPr="00026681">
        <w:rPr>
          <w:rFonts w:ascii="Arial" w:hAnsi="Arial" w:cs="Arial"/>
          <w:sz w:val="24"/>
          <w:szCs w:val="24"/>
          <w:lang w:val="sv-SE"/>
        </w:rPr>
        <w:t>ets bifall. På detta sätt tillerkändes den ena ”parten” i självstyrelsesystemet, det vill säga statsmakten, initiativrätten till en eventuell ändring av avrä</w:t>
      </w:r>
      <w:r w:rsidRPr="00026681">
        <w:rPr>
          <w:rFonts w:ascii="Arial" w:hAnsi="Arial" w:cs="Arial"/>
          <w:sz w:val="24"/>
          <w:szCs w:val="24"/>
          <w:lang w:val="sv-SE"/>
        </w:rPr>
        <w:t>k</w:t>
      </w:r>
      <w:r w:rsidRPr="00026681">
        <w:rPr>
          <w:rFonts w:ascii="Arial" w:hAnsi="Arial" w:cs="Arial"/>
          <w:sz w:val="24"/>
          <w:szCs w:val="24"/>
          <w:lang w:val="sv-SE"/>
        </w:rPr>
        <w:lastRenderedPageBreak/>
        <w:t xml:space="preserve">ningsgrunden, och sedan lagens ikraftträdande 1.1.1993 har riksregeringen inte en enda gång aktualiserat frågan om en ändring av avräkningsgrunden inför riksdagen. Frågan </w:t>
      </w:r>
      <w:r w:rsidR="00805D06">
        <w:rPr>
          <w:rFonts w:ascii="Arial" w:hAnsi="Arial" w:cs="Arial"/>
          <w:sz w:val="24"/>
          <w:szCs w:val="24"/>
          <w:lang w:val="sv-SE"/>
        </w:rPr>
        <w:t>huruvida</w:t>
      </w:r>
      <w:r w:rsidRPr="00026681">
        <w:rPr>
          <w:rFonts w:ascii="Arial" w:hAnsi="Arial" w:cs="Arial"/>
          <w:sz w:val="24"/>
          <w:szCs w:val="24"/>
          <w:lang w:val="sv-SE"/>
        </w:rPr>
        <w:t xml:space="preserve"> rekvisiten för ändring av avräkningsgru</w:t>
      </w:r>
      <w:r w:rsidRPr="00026681">
        <w:rPr>
          <w:rFonts w:ascii="Arial" w:hAnsi="Arial" w:cs="Arial"/>
          <w:sz w:val="24"/>
          <w:szCs w:val="24"/>
          <w:lang w:val="sv-SE"/>
        </w:rPr>
        <w:t>n</w:t>
      </w:r>
      <w:r w:rsidRPr="00026681">
        <w:rPr>
          <w:rFonts w:ascii="Arial" w:hAnsi="Arial" w:cs="Arial"/>
          <w:sz w:val="24"/>
          <w:szCs w:val="24"/>
          <w:lang w:val="sv-SE"/>
        </w:rPr>
        <w:t>den har uppfyllts har således inte prövats. Bland annat mot den bakgrunden är den nu föreslagna bestämmelsen om förfarandet för ändring av avrä</w:t>
      </w:r>
      <w:r w:rsidRPr="00026681">
        <w:rPr>
          <w:rFonts w:ascii="Arial" w:hAnsi="Arial" w:cs="Arial"/>
          <w:sz w:val="24"/>
          <w:szCs w:val="24"/>
          <w:lang w:val="sv-SE"/>
        </w:rPr>
        <w:t>k</w:t>
      </w:r>
      <w:r w:rsidRPr="00026681">
        <w:rPr>
          <w:rFonts w:ascii="Arial" w:hAnsi="Arial" w:cs="Arial"/>
          <w:sz w:val="24"/>
          <w:szCs w:val="24"/>
          <w:lang w:val="sv-SE"/>
        </w:rPr>
        <w:t xml:space="preserve">ningsgrunden väl motiverad. Bestämmelsen tvingar Statsrådet och Ålands regering att vart tredje år göra en bedömning om det finns orsak att ändra avräkningsgrunden och att ge sitt förslag till delegationen. </w:t>
      </w:r>
    </w:p>
    <w:p w:rsidR="0002062F" w:rsidRDefault="0002062F" w:rsidP="00890B2C">
      <w:pPr>
        <w:pStyle w:val="Luettelokappale"/>
        <w:ind w:left="851"/>
        <w:jc w:val="both"/>
        <w:rPr>
          <w:rFonts w:ascii="Arial" w:hAnsi="Arial" w:cs="Arial"/>
          <w:sz w:val="24"/>
          <w:szCs w:val="24"/>
          <w:lang w:val="sv-SE"/>
        </w:rPr>
      </w:pPr>
    </w:p>
    <w:p w:rsidR="0002062F" w:rsidRDefault="00026681" w:rsidP="00890B2C">
      <w:pPr>
        <w:pStyle w:val="Luettelokappale"/>
        <w:ind w:left="851"/>
        <w:jc w:val="both"/>
        <w:rPr>
          <w:rFonts w:ascii="Arial" w:hAnsi="Arial" w:cs="Arial"/>
          <w:sz w:val="24"/>
          <w:szCs w:val="24"/>
          <w:lang w:val="sv-SE"/>
        </w:rPr>
      </w:pPr>
      <w:r w:rsidRPr="00026681">
        <w:rPr>
          <w:rFonts w:ascii="Arial" w:hAnsi="Arial" w:cs="Arial"/>
          <w:i/>
          <w:sz w:val="24"/>
          <w:szCs w:val="24"/>
          <w:lang w:val="sv-SE"/>
        </w:rPr>
        <w:t>Till denna del borde åtminstone detaljmotiveringen förtydligas så att det klart framgår att ett förslag skall föreläggas delegationen även i det fall att parterna inte anser att det finns orsak att ändra avräkningsgrunden, och också i det fall att parterna är av olika åsikt om behovet.</w:t>
      </w:r>
      <w:r w:rsidRPr="00026681">
        <w:rPr>
          <w:rFonts w:ascii="Arial" w:hAnsi="Arial" w:cs="Arial"/>
          <w:sz w:val="24"/>
          <w:szCs w:val="24"/>
          <w:lang w:val="sv-SE"/>
        </w:rPr>
        <w:t xml:space="preserve">  </w:t>
      </w:r>
    </w:p>
    <w:p w:rsidR="0002062F" w:rsidRDefault="0002062F" w:rsidP="00890B2C">
      <w:pPr>
        <w:pStyle w:val="Luettelokappale"/>
        <w:ind w:left="851"/>
        <w:jc w:val="both"/>
        <w:rPr>
          <w:rFonts w:ascii="Arial" w:hAnsi="Arial" w:cs="Arial"/>
          <w:sz w:val="24"/>
          <w:szCs w:val="24"/>
          <w:lang w:val="sv-SE"/>
        </w:rPr>
      </w:pPr>
    </w:p>
    <w:p w:rsidR="00026681" w:rsidRPr="0002062F" w:rsidRDefault="00026681" w:rsidP="00890B2C">
      <w:pPr>
        <w:pStyle w:val="Luettelokappale"/>
        <w:ind w:left="851"/>
        <w:jc w:val="both"/>
        <w:rPr>
          <w:rFonts w:ascii="Arial" w:hAnsi="Arial" w:cs="Arial"/>
          <w:sz w:val="24"/>
          <w:szCs w:val="24"/>
          <w:lang w:val="sv-FI"/>
        </w:rPr>
      </w:pPr>
      <w:r w:rsidRPr="00026681">
        <w:rPr>
          <w:rFonts w:ascii="Arial" w:hAnsi="Arial" w:cs="Arial"/>
          <w:i/>
          <w:sz w:val="24"/>
          <w:szCs w:val="24"/>
          <w:lang w:val="sv-SE"/>
        </w:rPr>
        <w:t>Ålandsdelegationen anser dessutom att det ur detaljmotiveringen bör framgå att delegationen har rätt att i sitt förutsatta utlåtande till Statsrådet kunna avvika från de slutsatser som parterna har kommit till, även i de fall då parterna är eniga i sitt förslag inför delegationen.</w:t>
      </w:r>
      <w:r w:rsidRPr="00026681">
        <w:rPr>
          <w:rFonts w:ascii="Arial" w:hAnsi="Arial" w:cs="Arial"/>
          <w:sz w:val="24"/>
          <w:szCs w:val="24"/>
          <w:lang w:val="sv-SE"/>
        </w:rPr>
        <w:t xml:space="preserve"> </w:t>
      </w:r>
      <w:r w:rsidRPr="0002062F">
        <w:rPr>
          <w:rFonts w:ascii="Arial" w:hAnsi="Arial" w:cs="Arial"/>
          <w:sz w:val="24"/>
          <w:szCs w:val="24"/>
          <w:lang w:val="sv-FI"/>
        </w:rPr>
        <w:t>Bestämmelsens 2 och 3 moment är tydliga till sitt innehåll.</w:t>
      </w:r>
    </w:p>
    <w:p w:rsidR="00026681" w:rsidRPr="0002062F" w:rsidRDefault="00026681" w:rsidP="00026681">
      <w:pPr>
        <w:pStyle w:val="Luettelokappale"/>
        <w:jc w:val="both"/>
        <w:rPr>
          <w:rFonts w:ascii="Arial" w:hAnsi="Arial" w:cs="Arial"/>
          <w:sz w:val="24"/>
          <w:szCs w:val="24"/>
          <w:lang w:val="sv-FI"/>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b/>
          <w:sz w:val="24"/>
          <w:szCs w:val="24"/>
        </w:rPr>
      </w:pPr>
      <w:proofErr w:type="spellStart"/>
      <w:r w:rsidRPr="00026681">
        <w:rPr>
          <w:rFonts w:ascii="Arial" w:hAnsi="Arial" w:cs="Arial"/>
          <w:b/>
          <w:sz w:val="24"/>
          <w:szCs w:val="24"/>
        </w:rPr>
        <w:t>Skattekorrigering</w:t>
      </w:r>
      <w:proofErr w:type="spellEnd"/>
      <w:r w:rsidRPr="00026681">
        <w:rPr>
          <w:rFonts w:ascii="Arial" w:hAnsi="Arial" w:cs="Arial"/>
          <w:b/>
          <w:sz w:val="24"/>
          <w:szCs w:val="24"/>
        </w:rPr>
        <w:t xml:space="preserve"> (63 §)</w:t>
      </w:r>
    </w:p>
    <w:p w:rsidR="00592DB1" w:rsidRDefault="00592DB1" w:rsidP="00026681">
      <w:pPr>
        <w:pStyle w:val="Luettelokappale"/>
        <w:jc w:val="both"/>
        <w:rPr>
          <w:rFonts w:ascii="Arial" w:hAnsi="Arial" w:cs="Arial"/>
          <w:sz w:val="24"/>
          <w:szCs w:val="24"/>
          <w:lang w:val="sv-SE"/>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I 63 § 1 mom. beskrivs hur uträkningen av en eventuell skattekorrigering skall ske och i 23 § 2 mom. 5 punkt föreskrivs att det är delegationen som skall fastställa skattekorrigeringen, som är tänkt att ersätta det nuvarande systemet med skattegottgörelse, vilket dock skall uträknas utgående från andra ”nyckeltal”.</w:t>
      </w:r>
    </w:p>
    <w:p w:rsidR="00026681" w:rsidRPr="00026681" w:rsidRDefault="00026681" w:rsidP="00026681">
      <w:pPr>
        <w:pStyle w:val="Luettelokappale"/>
        <w:jc w:val="both"/>
        <w:rPr>
          <w:rFonts w:ascii="Arial" w:hAnsi="Arial" w:cs="Arial"/>
          <w:sz w:val="24"/>
          <w:szCs w:val="24"/>
          <w:lang w:val="sv-SE"/>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 xml:space="preserve">Enligt den föreslagna 63 § 2 mom. ska skattekorrigeringen ändras genom </w:t>
      </w:r>
      <w:proofErr w:type="spellStart"/>
      <w:r w:rsidRPr="00026681">
        <w:rPr>
          <w:rFonts w:ascii="Arial" w:hAnsi="Arial" w:cs="Arial"/>
          <w:sz w:val="24"/>
          <w:szCs w:val="24"/>
          <w:lang w:val="sv-SE"/>
        </w:rPr>
        <w:t>rikslag</w:t>
      </w:r>
      <w:proofErr w:type="spellEnd"/>
      <w:r w:rsidRPr="00026681">
        <w:rPr>
          <w:rFonts w:ascii="Arial" w:hAnsi="Arial" w:cs="Arial"/>
          <w:sz w:val="24"/>
          <w:szCs w:val="24"/>
          <w:lang w:val="sv-SE"/>
        </w:rPr>
        <w:t xml:space="preserve"> med lagtingets bifall, såvida grunderna för de aktuella skatterna än</w:t>
      </w:r>
      <w:r w:rsidRPr="00026681">
        <w:rPr>
          <w:rFonts w:ascii="Arial" w:hAnsi="Arial" w:cs="Arial"/>
          <w:sz w:val="24"/>
          <w:szCs w:val="24"/>
          <w:lang w:val="sv-SE"/>
        </w:rPr>
        <w:t>d</w:t>
      </w:r>
      <w:r w:rsidRPr="00026681">
        <w:rPr>
          <w:rFonts w:ascii="Arial" w:hAnsi="Arial" w:cs="Arial"/>
          <w:sz w:val="24"/>
          <w:szCs w:val="24"/>
          <w:lang w:val="sv-SE"/>
        </w:rPr>
        <w:t>ras på ett sätt som får betydelse för skattekorrigeringens storlek.</w:t>
      </w:r>
    </w:p>
    <w:p w:rsidR="00026681" w:rsidRPr="00026681" w:rsidRDefault="00026681" w:rsidP="00026681">
      <w:pPr>
        <w:pStyle w:val="Luettelokappale"/>
        <w:jc w:val="both"/>
        <w:rPr>
          <w:rFonts w:ascii="Arial" w:hAnsi="Arial" w:cs="Arial"/>
          <w:sz w:val="24"/>
          <w:szCs w:val="24"/>
          <w:lang w:val="sv-SE"/>
        </w:rPr>
      </w:pPr>
    </w:p>
    <w:p w:rsidR="00144B5F"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I fråga om detta konstaterar Ålandsdelegationen att delegationens uppgift enligt lagrummets 1 moment inte torde föranleda några problem, under fö</w:t>
      </w:r>
      <w:r w:rsidRPr="00026681">
        <w:rPr>
          <w:rFonts w:ascii="Arial" w:hAnsi="Arial" w:cs="Arial"/>
          <w:i/>
          <w:sz w:val="24"/>
          <w:szCs w:val="24"/>
          <w:lang w:val="sv-SE"/>
        </w:rPr>
        <w:t>r</w:t>
      </w:r>
      <w:r w:rsidRPr="00026681">
        <w:rPr>
          <w:rFonts w:ascii="Arial" w:hAnsi="Arial" w:cs="Arial"/>
          <w:i/>
          <w:sz w:val="24"/>
          <w:szCs w:val="24"/>
          <w:lang w:val="sv-SE"/>
        </w:rPr>
        <w:t>utsättning att delegationen årligen erhåller uppgifter om hur mycket av nu aktuella skatter som har debiterats på Åland, samt hur mycket Åland erhå</w:t>
      </w:r>
      <w:r w:rsidRPr="00026681">
        <w:rPr>
          <w:rFonts w:ascii="Arial" w:hAnsi="Arial" w:cs="Arial"/>
          <w:i/>
          <w:sz w:val="24"/>
          <w:szCs w:val="24"/>
          <w:lang w:val="sv-SE"/>
        </w:rPr>
        <w:t>l</w:t>
      </w:r>
      <w:r w:rsidRPr="00026681">
        <w:rPr>
          <w:rFonts w:ascii="Arial" w:hAnsi="Arial" w:cs="Arial"/>
          <w:i/>
          <w:sz w:val="24"/>
          <w:szCs w:val="24"/>
          <w:lang w:val="sv-SE"/>
        </w:rPr>
        <w:t>ler via avräkningssystemet uträknat på respektive</w:t>
      </w:r>
      <w:r w:rsidRPr="00026681">
        <w:rPr>
          <w:rFonts w:ascii="Arial" w:hAnsi="Arial" w:cs="Arial"/>
          <w:b/>
          <w:i/>
          <w:sz w:val="24"/>
          <w:szCs w:val="24"/>
          <w:lang w:val="sv-SE"/>
        </w:rPr>
        <w:t xml:space="preserve"> </w:t>
      </w:r>
      <w:r w:rsidRPr="00026681">
        <w:rPr>
          <w:rFonts w:ascii="Arial" w:hAnsi="Arial" w:cs="Arial"/>
          <w:i/>
          <w:sz w:val="24"/>
          <w:szCs w:val="24"/>
          <w:lang w:val="sv-SE"/>
        </w:rPr>
        <w:t xml:space="preserve">namngiven skatt. </w:t>
      </w:r>
    </w:p>
    <w:p w:rsidR="00144B5F" w:rsidRDefault="00144B5F" w:rsidP="00890B2C">
      <w:pPr>
        <w:pStyle w:val="Luettelokappale"/>
        <w:ind w:left="851"/>
        <w:jc w:val="both"/>
        <w:rPr>
          <w:rFonts w:ascii="Arial" w:hAnsi="Arial" w:cs="Arial"/>
          <w:i/>
          <w:sz w:val="24"/>
          <w:szCs w:val="24"/>
          <w:lang w:val="sv-SE"/>
        </w:rPr>
      </w:pPr>
    </w:p>
    <w:p w:rsidR="00026681" w:rsidRPr="00026681" w:rsidRDefault="00026681" w:rsidP="00890B2C">
      <w:pPr>
        <w:pStyle w:val="Luettelokappale"/>
        <w:ind w:left="851"/>
        <w:jc w:val="both"/>
        <w:rPr>
          <w:rFonts w:ascii="Arial" w:hAnsi="Arial" w:cs="Arial"/>
          <w:b/>
          <w:i/>
          <w:sz w:val="24"/>
          <w:szCs w:val="24"/>
          <w:lang w:val="sv-SE"/>
        </w:rPr>
      </w:pPr>
      <w:r w:rsidRPr="00026681">
        <w:rPr>
          <w:rFonts w:ascii="Arial" w:hAnsi="Arial" w:cs="Arial"/>
          <w:i/>
          <w:sz w:val="24"/>
          <w:szCs w:val="24"/>
          <w:lang w:val="sv-SE"/>
        </w:rPr>
        <w:t xml:space="preserve">Beträffande lagrummets 2 moment </w:t>
      </w:r>
      <w:r w:rsidR="00144B5F">
        <w:rPr>
          <w:rFonts w:ascii="Arial" w:hAnsi="Arial" w:cs="Arial"/>
          <w:i/>
          <w:sz w:val="24"/>
          <w:szCs w:val="24"/>
          <w:lang w:val="sv-SE"/>
        </w:rPr>
        <w:t>önskar Ålandsdelegationen påpeka,</w:t>
      </w:r>
      <w:r w:rsidRPr="00026681">
        <w:rPr>
          <w:rFonts w:ascii="Arial" w:hAnsi="Arial" w:cs="Arial"/>
          <w:i/>
          <w:sz w:val="24"/>
          <w:szCs w:val="24"/>
          <w:lang w:val="sv-SE"/>
        </w:rPr>
        <w:t xml:space="preserve"> att den omständigheten att endast statsmakten, och inte också landskapet, tillerkänns initiativrätten till en eventuell ändring av skattekorrigeringen kan medföra att någon ändring av skattekorrigeringen inte aktualiseras, trots att rekvisiten till en ändring skulle vara uppfyllda. </w:t>
      </w:r>
    </w:p>
    <w:p w:rsidR="00026681" w:rsidRPr="004B567C" w:rsidRDefault="004B567C" w:rsidP="004B567C">
      <w:pPr>
        <w:rPr>
          <w:rFonts w:ascii="Arial" w:eastAsia="Calibri" w:hAnsi="Arial" w:cs="Arial"/>
          <w:b/>
          <w:i/>
          <w:sz w:val="24"/>
          <w:szCs w:val="24"/>
          <w:lang w:eastAsia="en-US"/>
        </w:rPr>
      </w:pPr>
      <w:r>
        <w:rPr>
          <w:rFonts w:ascii="Arial" w:hAnsi="Arial" w:cs="Arial"/>
          <w:b/>
          <w:i/>
          <w:sz w:val="24"/>
          <w:szCs w:val="24"/>
        </w:rPr>
        <w:lastRenderedPageBreak/>
        <w:br w:type="page"/>
      </w:r>
    </w:p>
    <w:p w:rsidR="00026681" w:rsidRDefault="00026681" w:rsidP="00890B2C">
      <w:pPr>
        <w:pStyle w:val="Luettelokappale"/>
        <w:numPr>
          <w:ilvl w:val="0"/>
          <w:numId w:val="11"/>
        </w:numPr>
        <w:spacing w:after="160" w:line="259" w:lineRule="auto"/>
        <w:ind w:left="851" w:hanging="567"/>
        <w:jc w:val="both"/>
        <w:rPr>
          <w:rFonts w:ascii="Arial" w:hAnsi="Arial" w:cs="Arial"/>
          <w:b/>
          <w:sz w:val="24"/>
          <w:szCs w:val="24"/>
        </w:rPr>
      </w:pPr>
      <w:proofErr w:type="spellStart"/>
      <w:r w:rsidRPr="00026681">
        <w:rPr>
          <w:rFonts w:ascii="Arial" w:hAnsi="Arial" w:cs="Arial"/>
          <w:b/>
          <w:sz w:val="24"/>
          <w:szCs w:val="24"/>
        </w:rPr>
        <w:lastRenderedPageBreak/>
        <w:t>Extra</w:t>
      </w:r>
      <w:proofErr w:type="spellEnd"/>
      <w:r w:rsidRPr="00026681">
        <w:rPr>
          <w:rFonts w:ascii="Arial" w:hAnsi="Arial" w:cs="Arial"/>
          <w:b/>
          <w:sz w:val="24"/>
          <w:szCs w:val="24"/>
        </w:rPr>
        <w:t xml:space="preserve"> </w:t>
      </w:r>
      <w:proofErr w:type="spellStart"/>
      <w:r w:rsidRPr="00026681">
        <w:rPr>
          <w:rFonts w:ascii="Arial" w:hAnsi="Arial" w:cs="Arial"/>
          <w:b/>
          <w:sz w:val="24"/>
          <w:szCs w:val="24"/>
        </w:rPr>
        <w:t>anslag</w:t>
      </w:r>
      <w:proofErr w:type="spellEnd"/>
      <w:r w:rsidRPr="00026681">
        <w:rPr>
          <w:rFonts w:ascii="Arial" w:hAnsi="Arial" w:cs="Arial"/>
          <w:b/>
          <w:sz w:val="24"/>
          <w:szCs w:val="24"/>
        </w:rPr>
        <w:t xml:space="preserve"> (65 §)</w:t>
      </w:r>
    </w:p>
    <w:p w:rsidR="00592DB1" w:rsidRPr="00026681" w:rsidRDefault="00592DB1" w:rsidP="00592DB1">
      <w:pPr>
        <w:pStyle w:val="Luettelokappale"/>
        <w:spacing w:after="160" w:line="259" w:lineRule="auto"/>
        <w:jc w:val="both"/>
        <w:rPr>
          <w:rFonts w:ascii="Arial" w:hAnsi="Arial" w:cs="Arial"/>
          <w:b/>
          <w:sz w:val="24"/>
          <w:szCs w:val="24"/>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Systemet med extra anslag föreslås kvarstå i den föreslagna lagen, med oförändrade motiveringar.</w:t>
      </w:r>
    </w:p>
    <w:p w:rsidR="00026681" w:rsidRPr="00026681" w:rsidRDefault="00026681" w:rsidP="00026681">
      <w:pPr>
        <w:pStyle w:val="Luettelokappale"/>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Beträffande detta konstaterar Ålandsdelegationen att systemet med extra anslag inte var tänkt att införas i den gällande självstyrelselagen, men när det sedan gjordes, vilket skedde först under riksdagens behandling av den gällande självstyrelselagen, så var det med synnerligen bristfälliga mot</w:t>
      </w:r>
      <w:r w:rsidRPr="00026681">
        <w:rPr>
          <w:rFonts w:ascii="Arial" w:hAnsi="Arial" w:cs="Arial"/>
          <w:i/>
          <w:sz w:val="24"/>
          <w:szCs w:val="24"/>
          <w:lang w:val="sv-SE"/>
        </w:rPr>
        <w:t>i</w:t>
      </w:r>
      <w:r w:rsidRPr="00026681">
        <w:rPr>
          <w:rFonts w:ascii="Arial" w:hAnsi="Arial" w:cs="Arial"/>
          <w:i/>
          <w:sz w:val="24"/>
          <w:szCs w:val="24"/>
          <w:lang w:val="sv-SE"/>
        </w:rPr>
        <w:t>veringar. Mot den bakgrunden skulle det vara påkallat att nu, i detaljm</w:t>
      </w:r>
      <w:r w:rsidRPr="00026681">
        <w:rPr>
          <w:rFonts w:ascii="Arial" w:hAnsi="Arial" w:cs="Arial"/>
          <w:i/>
          <w:sz w:val="24"/>
          <w:szCs w:val="24"/>
          <w:lang w:val="sv-SE"/>
        </w:rPr>
        <w:t>o</w:t>
      </w:r>
      <w:r w:rsidRPr="00026681">
        <w:rPr>
          <w:rFonts w:ascii="Arial" w:hAnsi="Arial" w:cs="Arial"/>
          <w:i/>
          <w:sz w:val="24"/>
          <w:szCs w:val="24"/>
          <w:lang w:val="sv-SE"/>
        </w:rPr>
        <w:t>tiveringen till det nu föreslagna lagrummet om extra anslag, mera uttö</w:t>
      </w:r>
      <w:r w:rsidRPr="00026681">
        <w:rPr>
          <w:rFonts w:ascii="Arial" w:hAnsi="Arial" w:cs="Arial"/>
          <w:i/>
          <w:sz w:val="24"/>
          <w:szCs w:val="24"/>
          <w:lang w:val="sv-SE"/>
        </w:rPr>
        <w:t>m</w:t>
      </w:r>
      <w:r w:rsidRPr="00026681">
        <w:rPr>
          <w:rFonts w:ascii="Arial" w:hAnsi="Arial" w:cs="Arial"/>
          <w:i/>
          <w:sz w:val="24"/>
          <w:szCs w:val="24"/>
          <w:lang w:val="sv-SE"/>
        </w:rPr>
        <w:t>mande beskriva hur de olika rekvisiten skall tolkas och när de kan anses uppfyllda för att ett extra anslag skall</w:t>
      </w:r>
      <w:r w:rsidRPr="00026681">
        <w:rPr>
          <w:rFonts w:ascii="Arial" w:hAnsi="Arial" w:cs="Arial"/>
          <w:b/>
          <w:i/>
          <w:sz w:val="24"/>
          <w:szCs w:val="24"/>
          <w:lang w:val="sv-SE"/>
        </w:rPr>
        <w:t xml:space="preserve"> </w:t>
      </w:r>
      <w:r w:rsidRPr="00026681">
        <w:rPr>
          <w:rFonts w:ascii="Arial" w:hAnsi="Arial" w:cs="Arial"/>
          <w:i/>
          <w:sz w:val="24"/>
          <w:szCs w:val="24"/>
          <w:lang w:val="sv-SE"/>
        </w:rPr>
        <w:t>kunna beviljas</w:t>
      </w:r>
      <w:r w:rsidRPr="00026681">
        <w:rPr>
          <w:rFonts w:ascii="Arial" w:hAnsi="Arial" w:cs="Arial"/>
          <w:sz w:val="24"/>
          <w:szCs w:val="24"/>
          <w:lang w:val="sv-SE"/>
        </w:rPr>
        <w:t>. I dagsläget är det enda egentliga kriteriet att den aktuella engångsutgiften skall vara en sådan som enligt 1951-års självstyrelselag, på basen av ansökan, berättigade till ett så kallat extraordinarie anslag.</w:t>
      </w:r>
      <w:r w:rsidRPr="00026681">
        <w:rPr>
          <w:rFonts w:ascii="Arial" w:hAnsi="Arial" w:cs="Arial"/>
          <w:i/>
          <w:sz w:val="24"/>
          <w:szCs w:val="24"/>
          <w:lang w:val="sv-SE"/>
        </w:rPr>
        <w:t xml:space="preserve"> </w:t>
      </w:r>
    </w:p>
    <w:p w:rsidR="00026681" w:rsidRPr="00026681" w:rsidRDefault="00026681" w:rsidP="00026681">
      <w:pPr>
        <w:pStyle w:val="Luettelokappale"/>
        <w:jc w:val="both"/>
        <w:rPr>
          <w:rFonts w:ascii="Arial" w:hAnsi="Arial" w:cs="Arial"/>
          <w:i/>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sz w:val="24"/>
          <w:szCs w:val="24"/>
        </w:rPr>
      </w:pPr>
      <w:proofErr w:type="spellStart"/>
      <w:r w:rsidRPr="00026681">
        <w:rPr>
          <w:rFonts w:ascii="Arial" w:hAnsi="Arial" w:cs="Arial"/>
          <w:b/>
          <w:sz w:val="24"/>
          <w:szCs w:val="24"/>
        </w:rPr>
        <w:t>Tillskott</w:t>
      </w:r>
      <w:proofErr w:type="spellEnd"/>
      <w:r w:rsidRPr="00026681">
        <w:rPr>
          <w:rFonts w:ascii="Arial" w:hAnsi="Arial" w:cs="Arial"/>
          <w:b/>
          <w:sz w:val="24"/>
          <w:szCs w:val="24"/>
        </w:rPr>
        <w:t xml:space="preserve"> </w:t>
      </w:r>
      <w:proofErr w:type="spellStart"/>
      <w:r w:rsidRPr="00026681">
        <w:rPr>
          <w:rFonts w:ascii="Arial" w:hAnsi="Arial" w:cs="Arial"/>
          <w:b/>
          <w:sz w:val="24"/>
          <w:szCs w:val="24"/>
        </w:rPr>
        <w:t>under</w:t>
      </w:r>
      <w:proofErr w:type="spellEnd"/>
      <w:r w:rsidRPr="00026681">
        <w:rPr>
          <w:rFonts w:ascii="Arial" w:hAnsi="Arial" w:cs="Arial"/>
          <w:b/>
          <w:sz w:val="24"/>
          <w:szCs w:val="24"/>
        </w:rPr>
        <w:t xml:space="preserve"> </w:t>
      </w:r>
      <w:proofErr w:type="spellStart"/>
      <w:r w:rsidRPr="00026681">
        <w:rPr>
          <w:rFonts w:ascii="Arial" w:hAnsi="Arial" w:cs="Arial"/>
          <w:b/>
          <w:sz w:val="24"/>
          <w:szCs w:val="24"/>
        </w:rPr>
        <w:t>exceptionella</w:t>
      </w:r>
      <w:proofErr w:type="spellEnd"/>
      <w:r w:rsidRPr="00026681">
        <w:rPr>
          <w:rFonts w:ascii="Arial" w:hAnsi="Arial" w:cs="Arial"/>
          <w:b/>
          <w:sz w:val="24"/>
          <w:szCs w:val="24"/>
        </w:rPr>
        <w:t xml:space="preserve"> </w:t>
      </w:r>
      <w:proofErr w:type="spellStart"/>
      <w:r w:rsidRPr="00026681">
        <w:rPr>
          <w:rFonts w:ascii="Arial" w:hAnsi="Arial" w:cs="Arial"/>
          <w:b/>
          <w:sz w:val="24"/>
          <w:szCs w:val="24"/>
        </w:rPr>
        <w:t>förhållanden</w:t>
      </w:r>
      <w:proofErr w:type="spellEnd"/>
      <w:r w:rsidRPr="00026681">
        <w:rPr>
          <w:rFonts w:ascii="Arial" w:hAnsi="Arial" w:cs="Arial"/>
          <w:b/>
          <w:sz w:val="24"/>
          <w:szCs w:val="24"/>
        </w:rPr>
        <w:t xml:space="preserve"> (66 §)</w:t>
      </w:r>
    </w:p>
    <w:p w:rsidR="00592DB1" w:rsidRDefault="00592DB1" w:rsidP="00026681">
      <w:pPr>
        <w:pStyle w:val="Luettelokappale"/>
        <w:jc w:val="both"/>
        <w:rPr>
          <w:rFonts w:ascii="Arial" w:hAnsi="Arial" w:cs="Arial"/>
          <w:sz w:val="24"/>
          <w:szCs w:val="24"/>
          <w:lang w:val="sv-SE"/>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Bestämmelsen motsvarar 51 § i nuvarande självstyrelselag om särskilda b</w:t>
      </w:r>
      <w:r w:rsidRPr="00026681">
        <w:rPr>
          <w:rFonts w:ascii="Arial" w:hAnsi="Arial" w:cs="Arial"/>
          <w:sz w:val="24"/>
          <w:szCs w:val="24"/>
          <w:lang w:val="sv-SE"/>
        </w:rPr>
        <w:t>i</w:t>
      </w:r>
      <w:r w:rsidRPr="00026681">
        <w:rPr>
          <w:rFonts w:ascii="Arial" w:hAnsi="Arial" w:cs="Arial"/>
          <w:sz w:val="24"/>
          <w:szCs w:val="24"/>
          <w:lang w:val="sv-SE"/>
        </w:rPr>
        <w:t>drag.</w:t>
      </w:r>
    </w:p>
    <w:p w:rsidR="00026681" w:rsidRPr="00026681" w:rsidRDefault="00026681" w:rsidP="00026681">
      <w:pPr>
        <w:pStyle w:val="Luettelokappale"/>
        <w:jc w:val="both"/>
        <w:rPr>
          <w:rFonts w:ascii="Arial" w:hAnsi="Arial" w:cs="Arial"/>
          <w:sz w:val="24"/>
          <w:szCs w:val="24"/>
          <w:lang w:val="sv-SE"/>
        </w:rPr>
      </w:pPr>
    </w:p>
    <w:p w:rsidR="00026681" w:rsidRDefault="00026681" w:rsidP="00890B2C">
      <w:pPr>
        <w:pStyle w:val="Luettelokappale"/>
        <w:ind w:left="851"/>
        <w:jc w:val="both"/>
        <w:rPr>
          <w:rFonts w:ascii="Arial" w:hAnsi="Arial" w:cs="Arial"/>
          <w:sz w:val="24"/>
          <w:szCs w:val="24"/>
          <w:lang w:val="sv-SE"/>
        </w:rPr>
      </w:pPr>
      <w:r w:rsidRPr="00026681">
        <w:rPr>
          <w:rFonts w:ascii="Arial" w:hAnsi="Arial" w:cs="Arial"/>
          <w:sz w:val="24"/>
          <w:szCs w:val="24"/>
          <w:lang w:val="sv-SE"/>
        </w:rPr>
        <w:t>Liksom enligt nuvarande självstyrelselags 56 § om Ålandsdelegationens uppgifter föreslås i 23 § 2 mom. 6 punkt att delegationen ska vara behörigt organ att bevilja sådana tillskott under exceptionella förhållanden, samt b</w:t>
      </w:r>
      <w:r w:rsidRPr="00026681">
        <w:rPr>
          <w:rFonts w:ascii="Arial" w:hAnsi="Arial" w:cs="Arial"/>
          <w:sz w:val="24"/>
          <w:szCs w:val="24"/>
          <w:lang w:val="sv-SE"/>
        </w:rPr>
        <w:t>e</w:t>
      </w:r>
      <w:r w:rsidRPr="00026681">
        <w:rPr>
          <w:rFonts w:ascii="Arial" w:hAnsi="Arial" w:cs="Arial"/>
          <w:sz w:val="24"/>
          <w:szCs w:val="24"/>
          <w:lang w:val="sv-SE"/>
        </w:rPr>
        <w:t>sluta om de villkor som möjligen ska förenas med dem.</w:t>
      </w:r>
    </w:p>
    <w:p w:rsidR="00890B2C" w:rsidRPr="00026681" w:rsidRDefault="00890B2C" w:rsidP="00890B2C">
      <w:pPr>
        <w:pStyle w:val="Luettelokappale"/>
        <w:ind w:left="851"/>
        <w:jc w:val="both"/>
        <w:rPr>
          <w:rFonts w:ascii="Arial" w:hAnsi="Arial" w:cs="Arial"/>
          <w:sz w:val="24"/>
          <w:szCs w:val="24"/>
          <w:lang w:val="sv-SE"/>
        </w:rPr>
      </w:pPr>
    </w:p>
    <w:p w:rsidR="00026681" w:rsidRPr="00026681" w:rsidRDefault="00026681" w:rsidP="00890B2C">
      <w:pPr>
        <w:pStyle w:val="Luettelokappale"/>
        <w:ind w:left="851"/>
        <w:jc w:val="both"/>
        <w:rPr>
          <w:rFonts w:ascii="Arial" w:hAnsi="Arial" w:cs="Arial"/>
          <w:i/>
          <w:sz w:val="24"/>
          <w:szCs w:val="24"/>
          <w:lang w:val="sv-SE"/>
        </w:rPr>
      </w:pPr>
      <w:r w:rsidRPr="00026681">
        <w:rPr>
          <w:rFonts w:ascii="Arial" w:hAnsi="Arial" w:cs="Arial"/>
          <w:i/>
          <w:sz w:val="24"/>
          <w:szCs w:val="24"/>
          <w:lang w:val="sv-SE"/>
        </w:rPr>
        <w:t>Denna uppgift framstår som krävande, trots att delegationen kan och ska begära in utlåtande av behöriga statliga myndigheter samt därtill kan höra sakkunniga och begära utlåtanden av statsrådet och ministerierna samt Ålands landskapsregering.</w:t>
      </w:r>
    </w:p>
    <w:p w:rsidR="00026681" w:rsidRPr="00026681" w:rsidRDefault="00026681" w:rsidP="00026681">
      <w:pPr>
        <w:pStyle w:val="Luettelokappale"/>
        <w:jc w:val="both"/>
        <w:rPr>
          <w:rFonts w:ascii="Arial" w:hAnsi="Arial" w:cs="Arial"/>
          <w:i/>
          <w:sz w:val="24"/>
          <w:szCs w:val="24"/>
          <w:lang w:val="sv-SE"/>
        </w:rPr>
      </w:pPr>
    </w:p>
    <w:p w:rsidR="00026681" w:rsidRDefault="00026681" w:rsidP="00890B2C">
      <w:pPr>
        <w:pStyle w:val="Luettelokappale"/>
        <w:numPr>
          <w:ilvl w:val="0"/>
          <w:numId w:val="11"/>
        </w:numPr>
        <w:spacing w:after="160" w:line="259" w:lineRule="auto"/>
        <w:ind w:left="851" w:hanging="567"/>
        <w:jc w:val="both"/>
        <w:rPr>
          <w:rFonts w:ascii="Arial" w:hAnsi="Arial" w:cs="Arial"/>
          <w:b/>
          <w:sz w:val="24"/>
          <w:szCs w:val="24"/>
          <w:lang w:val="sv-SE"/>
        </w:rPr>
      </w:pPr>
      <w:r w:rsidRPr="00026681">
        <w:rPr>
          <w:rFonts w:ascii="Arial" w:hAnsi="Arial" w:cs="Arial"/>
          <w:b/>
          <w:sz w:val="24"/>
          <w:szCs w:val="24"/>
          <w:lang w:val="sv-SE"/>
        </w:rPr>
        <w:t>Beslutsfattande när endast en förvaltningsåtgärd får vidtas i me</w:t>
      </w:r>
      <w:r w:rsidRPr="00026681">
        <w:rPr>
          <w:rFonts w:ascii="Arial" w:hAnsi="Arial" w:cs="Arial"/>
          <w:b/>
          <w:sz w:val="24"/>
          <w:szCs w:val="24"/>
          <w:lang w:val="sv-SE"/>
        </w:rPr>
        <w:t>d</w:t>
      </w:r>
      <w:r w:rsidRPr="00026681">
        <w:rPr>
          <w:rFonts w:ascii="Arial" w:hAnsi="Arial" w:cs="Arial"/>
          <w:b/>
          <w:sz w:val="24"/>
          <w:szCs w:val="24"/>
          <w:lang w:val="sv-SE"/>
        </w:rPr>
        <w:t>lemsstaten (77 §)</w:t>
      </w:r>
    </w:p>
    <w:p w:rsidR="00592DB1" w:rsidRPr="00026681" w:rsidRDefault="00592DB1" w:rsidP="00592DB1">
      <w:pPr>
        <w:pStyle w:val="Luettelokappale"/>
        <w:spacing w:after="160" w:line="259" w:lineRule="auto"/>
        <w:jc w:val="both"/>
        <w:rPr>
          <w:rFonts w:ascii="Arial" w:hAnsi="Arial" w:cs="Arial"/>
          <w:b/>
          <w:sz w:val="24"/>
          <w:szCs w:val="24"/>
          <w:lang w:val="sv-SE"/>
        </w:rPr>
      </w:pPr>
    </w:p>
    <w:p w:rsidR="004B567C" w:rsidRDefault="00026681" w:rsidP="00681C2A">
      <w:pPr>
        <w:pStyle w:val="Luettelokappale"/>
        <w:ind w:left="851"/>
        <w:jc w:val="both"/>
        <w:rPr>
          <w:rFonts w:ascii="Arial" w:hAnsi="Arial" w:cs="Arial"/>
          <w:sz w:val="24"/>
          <w:szCs w:val="24"/>
          <w:lang w:val="sv-SE"/>
        </w:rPr>
      </w:pPr>
      <w:r w:rsidRPr="00026681">
        <w:rPr>
          <w:rFonts w:ascii="Arial" w:hAnsi="Arial" w:cs="Arial"/>
          <w:sz w:val="24"/>
          <w:szCs w:val="24"/>
          <w:lang w:val="sv-SE"/>
        </w:rPr>
        <w:t>Den ur delegationens synpunkt sätt stora skillnaden är att enligt gällande självstyrelselag kan landskapsmyndigheten och riksmyndigheten, om de inte är överens, begära en rekommendation till avgörande av Ålandsdel</w:t>
      </w:r>
      <w:r w:rsidRPr="00026681">
        <w:rPr>
          <w:rFonts w:ascii="Arial" w:hAnsi="Arial" w:cs="Arial"/>
          <w:sz w:val="24"/>
          <w:szCs w:val="24"/>
          <w:lang w:val="sv-SE"/>
        </w:rPr>
        <w:t>e</w:t>
      </w:r>
      <w:r w:rsidRPr="00026681">
        <w:rPr>
          <w:rFonts w:ascii="Arial" w:hAnsi="Arial" w:cs="Arial"/>
          <w:sz w:val="24"/>
          <w:szCs w:val="24"/>
          <w:lang w:val="sv-SE"/>
        </w:rPr>
        <w:t xml:space="preserve">gationen. Nu föreslås att parterna ska hänskjuta frågan till delegationen för erhållande av en rekommendation, i de fall då parterna inte är överens. </w:t>
      </w:r>
    </w:p>
    <w:p w:rsidR="004B567C" w:rsidRDefault="004B567C" w:rsidP="00681C2A">
      <w:pPr>
        <w:pStyle w:val="Luettelokappale"/>
        <w:ind w:left="851"/>
        <w:jc w:val="both"/>
        <w:rPr>
          <w:rFonts w:ascii="Arial" w:hAnsi="Arial" w:cs="Arial"/>
          <w:sz w:val="24"/>
          <w:szCs w:val="24"/>
          <w:lang w:val="sv-SE"/>
        </w:rPr>
      </w:pPr>
    </w:p>
    <w:p w:rsidR="00026681" w:rsidRPr="00026681" w:rsidRDefault="00026681" w:rsidP="00681C2A">
      <w:pPr>
        <w:pStyle w:val="Luettelokappale"/>
        <w:ind w:left="851"/>
        <w:jc w:val="both"/>
        <w:rPr>
          <w:rFonts w:ascii="Arial" w:hAnsi="Arial" w:cs="Arial"/>
          <w:i/>
          <w:sz w:val="24"/>
          <w:szCs w:val="24"/>
          <w:lang w:val="sv-SE"/>
        </w:rPr>
      </w:pPr>
      <w:r w:rsidRPr="00026681">
        <w:rPr>
          <w:rFonts w:ascii="Arial" w:hAnsi="Arial" w:cs="Arial"/>
          <w:i/>
          <w:sz w:val="24"/>
          <w:szCs w:val="24"/>
          <w:lang w:val="sv-SE"/>
        </w:rPr>
        <w:t>I motsats till gällande bestämmelse ska</w:t>
      </w:r>
      <w:r>
        <w:rPr>
          <w:rFonts w:ascii="Arial" w:hAnsi="Arial" w:cs="Arial"/>
          <w:i/>
          <w:sz w:val="24"/>
          <w:szCs w:val="24"/>
          <w:lang w:val="sv-SE"/>
        </w:rPr>
        <w:t xml:space="preserve">ll - </w:t>
      </w:r>
      <w:r w:rsidRPr="00026681">
        <w:rPr>
          <w:rFonts w:ascii="Arial" w:hAnsi="Arial" w:cs="Arial"/>
          <w:i/>
          <w:sz w:val="24"/>
          <w:szCs w:val="24"/>
          <w:lang w:val="sv-SE"/>
        </w:rPr>
        <w:t>och inte endast kan - en reko</w:t>
      </w:r>
      <w:r w:rsidRPr="00026681">
        <w:rPr>
          <w:rFonts w:ascii="Arial" w:hAnsi="Arial" w:cs="Arial"/>
          <w:i/>
          <w:sz w:val="24"/>
          <w:szCs w:val="24"/>
          <w:lang w:val="sv-SE"/>
        </w:rPr>
        <w:t>m</w:t>
      </w:r>
      <w:r w:rsidRPr="00026681">
        <w:rPr>
          <w:rFonts w:ascii="Arial" w:hAnsi="Arial" w:cs="Arial"/>
          <w:i/>
          <w:sz w:val="24"/>
          <w:szCs w:val="24"/>
          <w:lang w:val="sv-SE"/>
        </w:rPr>
        <w:t>mendation framdeles begäras av delegationen då parterna inte är överens.</w:t>
      </w:r>
      <w:r w:rsidRPr="00026681">
        <w:rPr>
          <w:rFonts w:ascii="Arial" w:hAnsi="Arial" w:cs="Arial"/>
          <w:b/>
          <w:i/>
          <w:sz w:val="24"/>
          <w:szCs w:val="24"/>
          <w:lang w:val="sv-SE"/>
        </w:rPr>
        <w:t xml:space="preserve"> </w:t>
      </w:r>
    </w:p>
    <w:p w:rsidR="00026681" w:rsidRPr="00026681" w:rsidRDefault="00026681" w:rsidP="00026681">
      <w:pPr>
        <w:pStyle w:val="Luettelokappale"/>
        <w:jc w:val="both"/>
        <w:rPr>
          <w:rFonts w:ascii="Arial" w:hAnsi="Arial" w:cs="Arial"/>
          <w:b/>
          <w:i/>
          <w:sz w:val="24"/>
          <w:szCs w:val="24"/>
          <w:lang w:val="sv-SE"/>
        </w:rPr>
      </w:pPr>
    </w:p>
    <w:p w:rsidR="00026681" w:rsidRPr="00026681" w:rsidRDefault="00026681" w:rsidP="00890B2C">
      <w:pPr>
        <w:pStyle w:val="Luettelokappale"/>
        <w:numPr>
          <w:ilvl w:val="0"/>
          <w:numId w:val="11"/>
        </w:numPr>
        <w:spacing w:after="160" w:line="259" w:lineRule="auto"/>
        <w:ind w:left="851" w:hanging="567"/>
        <w:jc w:val="both"/>
        <w:rPr>
          <w:rFonts w:ascii="Arial" w:hAnsi="Arial" w:cs="Arial"/>
          <w:b/>
          <w:sz w:val="24"/>
          <w:szCs w:val="24"/>
        </w:rPr>
      </w:pPr>
      <w:r w:rsidRPr="00592DB1">
        <w:rPr>
          <w:rFonts w:ascii="Arial" w:hAnsi="Arial" w:cs="Arial"/>
          <w:b/>
          <w:sz w:val="24"/>
          <w:szCs w:val="24"/>
          <w:lang w:val="sv-SE"/>
        </w:rPr>
        <w:lastRenderedPageBreak/>
        <w:t>Jämkning</w:t>
      </w:r>
      <w:r w:rsidRPr="00026681">
        <w:rPr>
          <w:rFonts w:ascii="Arial" w:hAnsi="Arial" w:cs="Arial"/>
          <w:b/>
          <w:sz w:val="24"/>
          <w:szCs w:val="24"/>
        </w:rPr>
        <w:t xml:space="preserve"> av </w:t>
      </w:r>
      <w:proofErr w:type="spellStart"/>
      <w:r w:rsidRPr="00026681">
        <w:rPr>
          <w:rFonts w:ascii="Arial" w:hAnsi="Arial" w:cs="Arial"/>
          <w:b/>
          <w:sz w:val="24"/>
          <w:szCs w:val="24"/>
        </w:rPr>
        <w:t>ansvarsbelopp</w:t>
      </w:r>
      <w:proofErr w:type="spellEnd"/>
      <w:r w:rsidRPr="00026681">
        <w:rPr>
          <w:rFonts w:ascii="Arial" w:hAnsi="Arial" w:cs="Arial"/>
          <w:b/>
          <w:sz w:val="24"/>
          <w:szCs w:val="24"/>
        </w:rPr>
        <w:t xml:space="preserve"> (84 §)</w:t>
      </w:r>
    </w:p>
    <w:p w:rsidR="00592DB1" w:rsidRDefault="00592DB1" w:rsidP="00026681">
      <w:pPr>
        <w:pStyle w:val="Luettelokappale"/>
        <w:jc w:val="both"/>
        <w:rPr>
          <w:rFonts w:ascii="Arial" w:hAnsi="Arial" w:cs="Arial"/>
          <w:sz w:val="24"/>
          <w:szCs w:val="24"/>
          <w:lang w:val="sv-SE"/>
        </w:rPr>
      </w:pPr>
    </w:p>
    <w:p w:rsidR="00026681" w:rsidRPr="00026681" w:rsidRDefault="00026681" w:rsidP="00681C2A">
      <w:pPr>
        <w:pStyle w:val="Luettelokappale"/>
        <w:ind w:left="851"/>
        <w:jc w:val="both"/>
        <w:rPr>
          <w:rFonts w:ascii="Arial" w:hAnsi="Arial" w:cs="Arial"/>
          <w:sz w:val="24"/>
          <w:szCs w:val="24"/>
          <w:lang w:val="sv-SE"/>
        </w:rPr>
      </w:pPr>
      <w:r w:rsidRPr="00026681">
        <w:rPr>
          <w:rFonts w:ascii="Arial" w:hAnsi="Arial" w:cs="Arial"/>
          <w:sz w:val="24"/>
          <w:szCs w:val="24"/>
          <w:lang w:val="sv-SE"/>
        </w:rPr>
        <w:t xml:space="preserve">Om det uppstår oenighet mellan Staten och Åland om det ansvarsbelopp som avses i 83 §, ankommer det på delegationen att avgöra saken. </w:t>
      </w:r>
      <w:r w:rsidRPr="00026681">
        <w:rPr>
          <w:rFonts w:ascii="Arial" w:hAnsi="Arial" w:cs="Arial"/>
          <w:i/>
          <w:sz w:val="24"/>
          <w:szCs w:val="24"/>
          <w:lang w:val="sv-SE"/>
        </w:rPr>
        <w:t>Detta är en för delegationen helt ny uppgift, som</w:t>
      </w:r>
      <w:r>
        <w:rPr>
          <w:rFonts w:ascii="Arial" w:hAnsi="Arial" w:cs="Arial"/>
          <w:i/>
          <w:sz w:val="24"/>
          <w:szCs w:val="24"/>
          <w:lang w:val="sv-SE"/>
        </w:rPr>
        <w:t xml:space="preserve"> </w:t>
      </w:r>
      <w:r w:rsidRPr="00026681">
        <w:rPr>
          <w:rFonts w:ascii="Arial" w:hAnsi="Arial" w:cs="Arial"/>
          <w:i/>
          <w:sz w:val="24"/>
          <w:szCs w:val="24"/>
          <w:lang w:val="sv-SE"/>
        </w:rPr>
        <w:t>ifall den aktualiseras, kommer att vara såväl kompetens- som arbetskrävande</w:t>
      </w:r>
      <w:r w:rsidRPr="00026681">
        <w:rPr>
          <w:rFonts w:ascii="Arial" w:hAnsi="Arial" w:cs="Arial"/>
          <w:b/>
          <w:i/>
          <w:sz w:val="24"/>
          <w:szCs w:val="24"/>
          <w:lang w:val="sv-SE"/>
        </w:rPr>
        <w:t xml:space="preserve">. </w:t>
      </w:r>
      <w:r w:rsidRPr="00026681">
        <w:rPr>
          <w:rFonts w:ascii="Arial" w:hAnsi="Arial" w:cs="Arial"/>
          <w:sz w:val="24"/>
          <w:szCs w:val="24"/>
          <w:lang w:val="sv-SE"/>
        </w:rPr>
        <w:t>Part som inte nöjer sig med delegationens beslut kan föra saken till Högsta domstolen för avgörande.</w:t>
      </w:r>
    </w:p>
    <w:p w:rsidR="00026681" w:rsidRPr="00026681" w:rsidRDefault="00026681" w:rsidP="00026681">
      <w:pPr>
        <w:jc w:val="both"/>
        <w:rPr>
          <w:rFonts w:ascii="Arial" w:hAnsi="Arial" w:cs="Arial"/>
          <w:sz w:val="24"/>
          <w:szCs w:val="24"/>
        </w:rPr>
      </w:pPr>
    </w:p>
    <w:p w:rsidR="00026681" w:rsidRPr="00026681" w:rsidRDefault="00026681" w:rsidP="00026681">
      <w:pPr>
        <w:jc w:val="both"/>
        <w:rPr>
          <w:rFonts w:ascii="Arial" w:hAnsi="Arial" w:cs="Arial"/>
          <w:sz w:val="24"/>
          <w:szCs w:val="24"/>
        </w:rPr>
      </w:pPr>
      <w:r w:rsidRPr="00026681">
        <w:rPr>
          <w:rFonts w:ascii="Arial" w:hAnsi="Arial" w:cs="Arial"/>
          <w:sz w:val="24"/>
          <w:szCs w:val="24"/>
        </w:rPr>
        <w:t>I övrigt finner Ålandsdelegationen inte anledning till att i detta skede kommentera slutbetänkandet.</w:t>
      </w:r>
    </w:p>
    <w:p w:rsidR="008A77BB" w:rsidRPr="008A77BB" w:rsidRDefault="008A77BB" w:rsidP="008A77BB">
      <w:pPr>
        <w:spacing w:line="259" w:lineRule="auto"/>
        <w:rPr>
          <w:rFonts w:ascii="Arial" w:eastAsia="Calibri" w:hAnsi="Arial"/>
          <w:b/>
          <w:sz w:val="24"/>
          <w:szCs w:val="22"/>
          <w:lang w:val="sv-FI" w:eastAsia="en-US"/>
        </w:rPr>
      </w:pPr>
    </w:p>
    <w:p w:rsidR="006C59A7" w:rsidRPr="000B1CFF" w:rsidRDefault="006C59A7" w:rsidP="006C59A7">
      <w:pPr>
        <w:spacing w:line="259" w:lineRule="auto"/>
        <w:jc w:val="both"/>
        <w:rPr>
          <w:rFonts w:ascii="Arial" w:eastAsia="Calibri" w:hAnsi="Arial"/>
          <w:sz w:val="24"/>
          <w:szCs w:val="22"/>
          <w:lang w:val="sv-FI" w:eastAsia="en-US"/>
        </w:rPr>
      </w:pPr>
      <w:r w:rsidRPr="008A77BB">
        <w:rPr>
          <w:rFonts w:ascii="Arial" w:eastAsia="Calibri" w:hAnsi="Arial"/>
          <w:b/>
          <w:sz w:val="24"/>
          <w:szCs w:val="22"/>
          <w:lang w:val="sv-FI" w:eastAsia="en-US"/>
        </w:rPr>
        <w:t>Närvarande</w:t>
      </w:r>
    </w:p>
    <w:p w:rsidR="006C59A7" w:rsidRDefault="006C59A7" w:rsidP="006C59A7">
      <w:pPr>
        <w:spacing w:line="259" w:lineRule="auto"/>
        <w:jc w:val="both"/>
        <w:rPr>
          <w:rFonts w:ascii="Arial" w:eastAsia="Calibri" w:hAnsi="Arial"/>
          <w:sz w:val="24"/>
          <w:szCs w:val="22"/>
          <w:lang w:val="sv-FI" w:eastAsia="en-US"/>
        </w:rPr>
      </w:pPr>
      <w:r w:rsidRPr="008A77BB">
        <w:rPr>
          <w:rFonts w:ascii="Arial" w:eastAsia="Calibri" w:hAnsi="Arial"/>
          <w:sz w:val="24"/>
          <w:szCs w:val="22"/>
          <w:lang w:val="sv-FI" w:eastAsia="en-US"/>
        </w:rPr>
        <w:t>Ordföranden Lindbäck, ledamöterna Erlandsson, Lampi, Mäenpää och Pellonpää.</w:t>
      </w:r>
    </w:p>
    <w:p w:rsidR="00B27E54" w:rsidRDefault="00B27E54" w:rsidP="00AC63B5">
      <w:pPr>
        <w:spacing w:line="259" w:lineRule="auto"/>
        <w:jc w:val="both"/>
        <w:rPr>
          <w:rFonts w:ascii="Arial" w:eastAsia="Calibri" w:hAnsi="Arial"/>
          <w:sz w:val="24"/>
          <w:szCs w:val="22"/>
          <w:lang w:val="sv-FI" w:eastAsia="en-US"/>
        </w:rPr>
      </w:pPr>
    </w:p>
    <w:p w:rsidR="00B27E54" w:rsidRDefault="00B27E54" w:rsidP="00AC63B5">
      <w:pPr>
        <w:spacing w:line="259" w:lineRule="auto"/>
        <w:jc w:val="both"/>
        <w:rPr>
          <w:rFonts w:ascii="Arial" w:eastAsia="Calibri" w:hAnsi="Arial"/>
          <w:sz w:val="24"/>
          <w:szCs w:val="22"/>
          <w:lang w:val="sv-FI" w:eastAsia="en-US"/>
        </w:rPr>
      </w:pPr>
    </w:p>
    <w:p w:rsidR="00E54731" w:rsidRDefault="00E54731" w:rsidP="00AC63B5">
      <w:pPr>
        <w:spacing w:line="259" w:lineRule="auto"/>
        <w:jc w:val="both"/>
        <w:rPr>
          <w:rFonts w:ascii="Arial" w:eastAsia="Calibri" w:hAnsi="Arial"/>
          <w:sz w:val="24"/>
          <w:szCs w:val="22"/>
          <w:lang w:val="sv-FI" w:eastAsia="en-US"/>
        </w:rPr>
      </w:pPr>
    </w:p>
    <w:p w:rsidR="006C59A7" w:rsidRDefault="006C59A7" w:rsidP="00AC63B5">
      <w:pPr>
        <w:spacing w:line="259" w:lineRule="auto"/>
        <w:jc w:val="both"/>
        <w:rPr>
          <w:rFonts w:ascii="Arial" w:eastAsia="Calibri" w:hAnsi="Arial"/>
          <w:sz w:val="24"/>
          <w:szCs w:val="22"/>
          <w:lang w:val="sv-FI" w:eastAsia="en-US"/>
        </w:rPr>
      </w:pPr>
    </w:p>
    <w:p w:rsidR="006C59A7" w:rsidRDefault="006C59A7" w:rsidP="00AC63B5">
      <w:pPr>
        <w:spacing w:line="259" w:lineRule="auto"/>
        <w:jc w:val="both"/>
        <w:rPr>
          <w:rFonts w:ascii="Arial" w:eastAsia="Calibri" w:hAnsi="Arial"/>
          <w:sz w:val="24"/>
          <w:szCs w:val="22"/>
          <w:lang w:val="sv-FI" w:eastAsia="en-US"/>
        </w:rPr>
      </w:pPr>
    </w:p>
    <w:p w:rsidR="00B27E54" w:rsidRDefault="00B27E54" w:rsidP="00AC63B5">
      <w:pPr>
        <w:spacing w:line="259" w:lineRule="auto"/>
        <w:jc w:val="both"/>
        <w:rPr>
          <w:rFonts w:ascii="Arial" w:eastAsia="Calibri" w:hAnsi="Arial"/>
          <w:sz w:val="24"/>
          <w:szCs w:val="22"/>
          <w:lang w:val="sv-FI" w:eastAsia="en-US"/>
        </w:rPr>
      </w:pPr>
    </w:p>
    <w:p w:rsidR="000678B0" w:rsidRDefault="000678B0" w:rsidP="000678B0">
      <w:pPr>
        <w:tabs>
          <w:tab w:val="left" w:pos="1701"/>
          <w:tab w:val="right" w:pos="8505"/>
        </w:tabs>
        <w:jc w:val="center"/>
        <w:outlineLvl w:val="0"/>
        <w:rPr>
          <w:rFonts w:ascii="Arial" w:hAnsi="Arial" w:cs="Arial"/>
          <w:sz w:val="24"/>
          <w:szCs w:val="24"/>
        </w:rPr>
      </w:pPr>
      <w:r w:rsidRPr="007D1169">
        <w:rPr>
          <w:rFonts w:ascii="Arial" w:hAnsi="Arial" w:cs="Arial"/>
          <w:sz w:val="24"/>
          <w:szCs w:val="24"/>
        </w:rPr>
        <w:t>På Ålandsdelegationens vägnar:</w:t>
      </w:r>
    </w:p>
    <w:p w:rsidR="000678B0" w:rsidRDefault="000678B0" w:rsidP="000678B0">
      <w:pPr>
        <w:tabs>
          <w:tab w:val="left" w:pos="1701"/>
          <w:tab w:val="right" w:pos="8505"/>
        </w:tabs>
        <w:outlineLvl w:val="0"/>
        <w:rPr>
          <w:rFonts w:ascii="Arial" w:hAnsi="Arial" w:cs="Arial"/>
          <w:sz w:val="24"/>
          <w:szCs w:val="24"/>
        </w:rPr>
      </w:pPr>
    </w:p>
    <w:p w:rsidR="000678B0" w:rsidRDefault="000678B0" w:rsidP="000678B0">
      <w:pPr>
        <w:tabs>
          <w:tab w:val="left" w:pos="1701"/>
          <w:tab w:val="right" w:pos="8505"/>
        </w:tabs>
        <w:outlineLvl w:val="0"/>
        <w:rPr>
          <w:rFonts w:ascii="Arial" w:hAnsi="Arial" w:cs="Arial"/>
          <w:sz w:val="24"/>
          <w:szCs w:val="24"/>
        </w:rPr>
      </w:pPr>
    </w:p>
    <w:p w:rsidR="000678B0" w:rsidRDefault="000678B0" w:rsidP="000678B0">
      <w:pPr>
        <w:tabs>
          <w:tab w:val="left" w:pos="1701"/>
          <w:tab w:val="right" w:pos="8505"/>
        </w:tabs>
        <w:outlineLvl w:val="0"/>
        <w:rPr>
          <w:rFonts w:ascii="Arial" w:hAnsi="Arial" w:cs="Arial"/>
          <w:sz w:val="24"/>
          <w:szCs w:val="24"/>
        </w:rPr>
      </w:pPr>
    </w:p>
    <w:p w:rsidR="00B27E54" w:rsidRDefault="00B27E54" w:rsidP="000678B0">
      <w:pPr>
        <w:tabs>
          <w:tab w:val="left" w:pos="1701"/>
          <w:tab w:val="right" w:pos="8505"/>
        </w:tabs>
        <w:outlineLvl w:val="0"/>
        <w:rPr>
          <w:rFonts w:ascii="Arial" w:hAnsi="Arial" w:cs="Arial"/>
          <w:sz w:val="24"/>
          <w:szCs w:val="24"/>
        </w:rPr>
      </w:pPr>
    </w:p>
    <w:p w:rsidR="00B27E54" w:rsidRDefault="00B27E54" w:rsidP="000678B0">
      <w:pPr>
        <w:tabs>
          <w:tab w:val="left" w:pos="1701"/>
          <w:tab w:val="right" w:pos="8505"/>
        </w:tabs>
        <w:outlineLvl w:val="0"/>
        <w:rPr>
          <w:rFonts w:ascii="Arial" w:hAnsi="Arial" w:cs="Arial"/>
          <w:sz w:val="24"/>
          <w:szCs w:val="24"/>
        </w:rPr>
      </w:pPr>
    </w:p>
    <w:p w:rsidR="00E54731" w:rsidRDefault="00E54731" w:rsidP="000678B0">
      <w:pPr>
        <w:tabs>
          <w:tab w:val="left" w:pos="1701"/>
          <w:tab w:val="right" w:pos="8505"/>
        </w:tabs>
        <w:outlineLvl w:val="0"/>
        <w:rPr>
          <w:rFonts w:ascii="Arial" w:hAnsi="Arial" w:cs="Arial"/>
          <w:sz w:val="24"/>
          <w:szCs w:val="24"/>
        </w:rPr>
      </w:pPr>
    </w:p>
    <w:p w:rsidR="00E54731" w:rsidRDefault="00E54731" w:rsidP="000678B0">
      <w:pPr>
        <w:tabs>
          <w:tab w:val="left" w:pos="1701"/>
          <w:tab w:val="right" w:pos="8505"/>
        </w:tabs>
        <w:outlineLvl w:val="0"/>
        <w:rPr>
          <w:rFonts w:ascii="Arial" w:hAnsi="Arial" w:cs="Arial"/>
          <w:sz w:val="24"/>
          <w:szCs w:val="24"/>
        </w:rPr>
      </w:pPr>
    </w:p>
    <w:p w:rsidR="000678B0" w:rsidRPr="007D1169" w:rsidRDefault="000678B0" w:rsidP="000678B0">
      <w:pPr>
        <w:tabs>
          <w:tab w:val="left" w:pos="1701"/>
          <w:tab w:val="right" w:pos="8505"/>
        </w:tabs>
        <w:outlineLvl w:val="0"/>
        <w:rPr>
          <w:rFonts w:ascii="Arial" w:hAnsi="Arial" w:cs="Arial"/>
          <w:sz w:val="24"/>
          <w:szCs w:val="24"/>
        </w:rPr>
      </w:pPr>
    </w:p>
    <w:p w:rsidR="000678B0" w:rsidRPr="007D1169" w:rsidRDefault="000678B0" w:rsidP="000678B0">
      <w:pPr>
        <w:tabs>
          <w:tab w:val="left" w:pos="1701"/>
          <w:tab w:val="right" w:pos="8505"/>
        </w:tabs>
        <w:jc w:val="center"/>
        <w:outlineLvl w:val="0"/>
        <w:rPr>
          <w:rFonts w:ascii="Arial" w:hAnsi="Arial" w:cs="Arial"/>
          <w:sz w:val="24"/>
          <w:szCs w:val="24"/>
        </w:rPr>
      </w:pPr>
      <w:r w:rsidRPr="007D1169">
        <w:rPr>
          <w:rFonts w:ascii="Arial" w:hAnsi="Arial" w:cs="Arial"/>
          <w:sz w:val="24"/>
          <w:szCs w:val="24"/>
        </w:rPr>
        <w:t>Peter Lindbäck</w:t>
      </w:r>
    </w:p>
    <w:p w:rsidR="000678B0" w:rsidRDefault="000678B0" w:rsidP="000678B0">
      <w:pPr>
        <w:tabs>
          <w:tab w:val="left" w:pos="1701"/>
          <w:tab w:val="right" w:pos="8505"/>
        </w:tabs>
        <w:ind w:left="1701" w:hanging="1701"/>
        <w:jc w:val="center"/>
        <w:rPr>
          <w:rFonts w:ascii="Arial" w:hAnsi="Arial" w:cs="Arial"/>
          <w:sz w:val="24"/>
          <w:szCs w:val="24"/>
        </w:rPr>
      </w:pPr>
      <w:r>
        <w:rPr>
          <w:rFonts w:ascii="Arial" w:hAnsi="Arial" w:cs="Arial"/>
          <w:sz w:val="24"/>
          <w:szCs w:val="24"/>
        </w:rPr>
        <w:t>ordförande</w:t>
      </w:r>
    </w:p>
    <w:p w:rsidR="000678B0" w:rsidRDefault="000678B0" w:rsidP="000678B0">
      <w:pPr>
        <w:tabs>
          <w:tab w:val="left" w:pos="1701"/>
          <w:tab w:val="right" w:pos="8505"/>
        </w:tabs>
        <w:outlineLvl w:val="0"/>
        <w:rPr>
          <w:rFonts w:ascii="Arial" w:hAnsi="Arial" w:cs="Arial"/>
          <w:sz w:val="24"/>
          <w:szCs w:val="24"/>
        </w:rPr>
      </w:pPr>
    </w:p>
    <w:p w:rsidR="000678B0" w:rsidRDefault="000678B0" w:rsidP="000678B0">
      <w:pPr>
        <w:tabs>
          <w:tab w:val="left" w:pos="1701"/>
          <w:tab w:val="right" w:pos="8505"/>
        </w:tabs>
        <w:outlineLvl w:val="0"/>
        <w:rPr>
          <w:rFonts w:ascii="Arial" w:hAnsi="Arial" w:cs="Arial"/>
          <w:sz w:val="24"/>
          <w:szCs w:val="24"/>
        </w:rPr>
      </w:pPr>
    </w:p>
    <w:p w:rsidR="000678B0" w:rsidRDefault="000678B0" w:rsidP="000678B0">
      <w:pPr>
        <w:tabs>
          <w:tab w:val="left" w:pos="1701"/>
          <w:tab w:val="right" w:pos="8505"/>
        </w:tabs>
        <w:outlineLvl w:val="0"/>
        <w:rPr>
          <w:rFonts w:ascii="Arial" w:hAnsi="Arial" w:cs="Arial"/>
          <w:sz w:val="24"/>
          <w:szCs w:val="24"/>
        </w:rPr>
      </w:pPr>
    </w:p>
    <w:p w:rsidR="00B27E54" w:rsidRDefault="00B27E54" w:rsidP="000678B0">
      <w:pPr>
        <w:tabs>
          <w:tab w:val="left" w:pos="1701"/>
          <w:tab w:val="right" w:pos="8505"/>
        </w:tabs>
        <w:outlineLvl w:val="0"/>
        <w:rPr>
          <w:rFonts w:ascii="Arial" w:hAnsi="Arial" w:cs="Arial"/>
          <w:sz w:val="24"/>
          <w:szCs w:val="24"/>
        </w:rPr>
      </w:pPr>
    </w:p>
    <w:p w:rsidR="00E54731" w:rsidRDefault="00E54731" w:rsidP="000678B0">
      <w:pPr>
        <w:tabs>
          <w:tab w:val="left" w:pos="1701"/>
          <w:tab w:val="right" w:pos="8505"/>
        </w:tabs>
        <w:outlineLvl w:val="0"/>
        <w:rPr>
          <w:rFonts w:ascii="Arial" w:hAnsi="Arial" w:cs="Arial"/>
          <w:sz w:val="24"/>
          <w:szCs w:val="24"/>
        </w:rPr>
      </w:pPr>
    </w:p>
    <w:p w:rsidR="00E54731" w:rsidRDefault="00E54731" w:rsidP="000678B0">
      <w:pPr>
        <w:tabs>
          <w:tab w:val="left" w:pos="1701"/>
          <w:tab w:val="right" w:pos="8505"/>
        </w:tabs>
        <w:outlineLvl w:val="0"/>
        <w:rPr>
          <w:rFonts w:ascii="Arial" w:hAnsi="Arial" w:cs="Arial"/>
          <w:sz w:val="24"/>
          <w:szCs w:val="24"/>
        </w:rPr>
      </w:pPr>
    </w:p>
    <w:p w:rsidR="000678B0" w:rsidRDefault="000678B0" w:rsidP="000678B0">
      <w:pPr>
        <w:tabs>
          <w:tab w:val="left" w:pos="1701"/>
          <w:tab w:val="right" w:pos="8505"/>
        </w:tabs>
        <w:outlineLvl w:val="0"/>
        <w:rPr>
          <w:rFonts w:ascii="Arial" w:hAnsi="Arial" w:cs="Arial"/>
          <w:sz w:val="24"/>
          <w:szCs w:val="24"/>
        </w:rPr>
      </w:pPr>
    </w:p>
    <w:p w:rsidR="000678B0" w:rsidRDefault="000678B0" w:rsidP="000678B0">
      <w:pPr>
        <w:tabs>
          <w:tab w:val="left" w:pos="1701"/>
          <w:tab w:val="right" w:pos="8505"/>
        </w:tabs>
        <w:outlineLvl w:val="0"/>
        <w:rPr>
          <w:rFonts w:ascii="Arial" w:hAnsi="Arial" w:cs="Arial"/>
          <w:sz w:val="24"/>
          <w:szCs w:val="24"/>
        </w:rPr>
      </w:pPr>
    </w:p>
    <w:p w:rsidR="000678B0" w:rsidRPr="007D1169" w:rsidRDefault="000678B0" w:rsidP="000678B0">
      <w:pPr>
        <w:tabs>
          <w:tab w:val="left" w:pos="1701"/>
          <w:tab w:val="right" w:pos="8505"/>
        </w:tabs>
        <w:outlineLvl w:val="0"/>
        <w:rPr>
          <w:rFonts w:ascii="Arial" w:hAnsi="Arial" w:cs="Arial"/>
          <w:sz w:val="24"/>
          <w:szCs w:val="24"/>
        </w:rPr>
      </w:pPr>
    </w:p>
    <w:p w:rsidR="000678B0" w:rsidRPr="007D1169" w:rsidRDefault="000678B0" w:rsidP="000678B0">
      <w:pPr>
        <w:tabs>
          <w:tab w:val="left" w:pos="1701"/>
          <w:tab w:val="right" w:pos="8505"/>
        </w:tabs>
        <w:ind w:left="1701" w:hanging="1701"/>
        <w:jc w:val="center"/>
        <w:outlineLvl w:val="0"/>
        <w:rPr>
          <w:rFonts w:ascii="Arial" w:hAnsi="Arial" w:cs="Arial"/>
          <w:sz w:val="24"/>
          <w:szCs w:val="24"/>
        </w:rPr>
      </w:pPr>
      <w:r w:rsidRPr="007D1169">
        <w:rPr>
          <w:rFonts w:ascii="Arial" w:hAnsi="Arial" w:cs="Arial"/>
          <w:sz w:val="24"/>
          <w:szCs w:val="24"/>
        </w:rPr>
        <w:t>Rainer Åkerblom</w:t>
      </w:r>
    </w:p>
    <w:p w:rsidR="00B27E54" w:rsidRPr="00026681" w:rsidRDefault="00026681" w:rsidP="00026681">
      <w:pPr>
        <w:tabs>
          <w:tab w:val="left" w:pos="1701"/>
          <w:tab w:val="right" w:pos="8505"/>
        </w:tabs>
        <w:ind w:left="1701" w:hanging="1701"/>
        <w:jc w:val="center"/>
        <w:rPr>
          <w:rFonts w:ascii="Arial" w:hAnsi="Arial" w:cs="Arial"/>
          <w:sz w:val="24"/>
          <w:szCs w:val="24"/>
        </w:rPr>
      </w:pPr>
      <w:r>
        <w:rPr>
          <w:rFonts w:ascii="Arial" w:hAnsi="Arial" w:cs="Arial"/>
          <w:sz w:val="24"/>
          <w:szCs w:val="24"/>
        </w:rPr>
        <w:t>sekreterare</w:t>
      </w:r>
    </w:p>
    <w:sectPr w:rsidR="00B27E54" w:rsidRPr="00026681" w:rsidSect="00851064">
      <w:headerReference w:type="even" r:id="rId9"/>
      <w:headerReference w:type="default" r:id="rId10"/>
      <w:footerReference w:type="first" r:id="rId11"/>
      <w:pgSz w:w="11906" w:h="16838"/>
      <w:pgMar w:top="1418" w:right="1276" w:bottom="1418" w:left="1701" w:header="720" w:footer="2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B4" w:rsidRDefault="009E59B4">
      <w:r>
        <w:separator/>
      </w:r>
    </w:p>
  </w:endnote>
  <w:endnote w:type="continuationSeparator" w:id="0">
    <w:p w:rsidR="009E59B4" w:rsidRDefault="009E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8" w:rsidRDefault="001E7868" w:rsidP="00036EAB">
    <w:pPr>
      <w:pBdr>
        <w:top w:val="single" w:sz="4" w:space="1" w:color="auto"/>
      </w:pBdr>
      <w:tabs>
        <w:tab w:val="left" w:pos="0"/>
        <w:tab w:val="left" w:pos="2835"/>
        <w:tab w:val="left" w:pos="4678"/>
        <w:tab w:val="left" w:pos="6379"/>
        <w:tab w:val="left" w:pos="6480"/>
      </w:tabs>
      <w:suppressAutoHyphens/>
      <w:rPr>
        <w:rFonts w:ascii="Arial" w:hAnsi="Arial"/>
        <w:b/>
      </w:rPr>
    </w:pPr>
    <w:r>
      <w:rPr>
        <w:rFonts w:ascii="Arial" w:hAnsi="Arial"/>
        <w:b/>
      </w:rPr>
      <w:t>Postadress:</w:t>
    </w:r>
    <w:r>
      <w:rPr>
        <w:rFonts w:ascii="Arial" w:hAnsi="Arial"/>
        <w:b/>
      </w:rPr>
      <w:tab/>
      <w:t>Telefon:</w:t>
    </w:r>
    <w:r>
      <w:rPr>
        <w:rFonts w:ascii="Arial" w:hAnsi="Arial"/>
        <w:b/>
      </w:rPr>
      <w:tab/>
      <w:t>Telefax:</w:t>
    </w:r>
    <w:r>
      <w:rPr>
        <w:rFonts w:ascii="Arial" w:hAnsi="Arial"/>
        <w:b/>
      </w:rPr>
      <w:tab/>
      <w:t>Adress i Helsingfors:</w:t>
    </w:r>
  </w:p>
  <w:p w:rsidR="001E7868" w:rsidRDefault="001E7868" w:rsidP="00036EAB">
    <w:pPr>
      <w:pBdr>
        <w:top w:val="single" w:sz="4" w:space="1" w:color="auto"/>
      </w:pBdr>
      <w:tabs>
        <w:tab w:val="left" w:pos="0"/>
        <w:tab w:val="left" w:pos="2835"/>
        <w:tab w:val="left" w:pos="4678"/>
        <w:tab w:val="left" w:pos="6379"/>
        <w:tab w:val="left" w:pos="6480"/>
      </w:tabs>
      <w:suppressAutoHyphens/>
      <w:rPr>
        <w:rFonts w:ascii="Arial" w:hAnsi="Arial"/>
      </w:rPr>
    </w:pPr>
    <w:r>
      <w:rPr>
        <w:rFonts w:ascii="Arial" w:hAnsi="Arial"/>
      </w:rPr>
      <w:t>Ålandsdelegationen</w:t>
    </w:r>
    <w:r>
      <w:rPr>
        <w:rFonts w:ascii="Arial" w:hAnsi="Arial"/>
      </w:rPr>
      <w:tab/>
      <w:t>växel 018-635</w:t>
    </w:r>
    <w:r w:rsidR="007E29D8">
      <w:rPr>
        <w:rFonts w:ascii="Arial" w:hAnsi="Arial"/>
      </w:rPr>
      <w:t>270</w:t>
    </w:r>
    <w:r w:rsidR="007E29D8">
      <w:rPr>
        <w:rFonts w:ascii="Arial" w:hAnsi="Arial"/>
      </w:rPr>
      <w:tab/>
      <w:t>018-635268</w:t>
    </w:r>
    <w:r w:rsidR="007E29D8">
      <w:rPr>
        <w:rFonts w:ascii="Arial" w:hAnsi="Arial"/>
      </w:rPr>
      <w:tab/>
      <w:t>Annegatan 22 A 3</w:t>
    </w:r>
  </w:p>
  <w:p w:rsidR="001E7868" w:rsidRDefault="001E7868" w:rsidP="00036EAB">
    <w:pPr>
      <w:pBdr>
        <w:top w:val="single" w:sz="4" w:space="1" w:color="auto"/>
      </w:pBdr>
      <w:tabs>
        <w:tab w:val="left" w:pos="0"/>
        <w:tab w:val="left" w:pos="2268"/>
        <w:tab w:val="left" w:pos="2835"/>
        <w:tab w:val="left" w:pos="3967"/>
        <w:tab w:val="left" w:pos="4678"/>
        <w:tab w:val="left" w:pos="6379"/>
        <w:tab w:val="left" w:pos="6480"/>
      </w:tabs>
      <w:suppressAutoHyphens/>
      <w:rPr>
        <w:rFonts w:ascii="Arial" w:hAnsi="Arial"/>
      </w:rPr>
    </w:pPr>
    <w:r>
      <w:rPr>
        <w:rFonts w:ascii="Arial" w:hAnsi="Arial"/>
      </w:rPr>
      <w:t>Statens ämbetsverk på Åland</w:t>
    </w:r>
    <w:r>
      <w:rPr>
        <w:rFonts w:ascii="Arial" w:hAnsi="Arial"/>
      </w:rPr>
      <w:tab/>
    </w:r>
    <w:r>
      <w:rPr>
        <w:rFonts w:ascii="Arial" w:hAnsi="Arial"/>
      </w:rPr>
      <w:tab/>
    </w:r>
    <w:r>
      <w:rPr>
        <w:rFonts w:ascii="Arial" w:hAnsi="Arial"/>
      </w:rPr>
      <w:tab/>
    </w:r>
    <w:r>
      <w:rPr>
        <w:rFonts w:ascii="Arial" w:hAnsi="Arial"/>
      </w:rPr>
      <w:tab/>
    </w:r>
    <w:r w:rsidR="007E29D8">
      <w:rPr>
        <w:rFonts w:ascii="Arial" w:hAnsi="Arial"/>
      </w:rPr>
      <w:t>0010</w:t>
    </w:r>
    <w:r>
      <w:rPr>
        <w:rFonts w:ascii="Arial" w:hAnsi="Arial"/>
      </w:rPr>
      <w:t>0 HELSINGFORS</w:t>
    </w:r>
  </w:p>
  <w:p w:rsidR="001E7868" w:rsidRDefault="001E7868" w:rsidP="00036EAB">
    <w:pPr>
      <w:pBdr>
        <w:top w:val="single" w:sz="4" w:space="1" w:color="auto"/>
      </w:pBdr>
      <w:tabs>
        <w:tab w:val="left" w:pos="0"/>
        <w:tab w:val="left" w:pos="2268"/>
        <w:tab w:val="left" w:pos="2835"/>
        <w:tab w:val="left" w:pos="3967"/>
        <w:tab w:val="left" w:pos="4678"/>
        <w:tab w:val="left" w:pos="5670"/>
        <w:tab w:val="left" w:pos="5760"/>
        <w:tab w:val="left" w:pos="6379"/>
      </w:tabs>
      <w:suppressAutoHyphens/>
      <w:rPr>
        <w:rFonts w:ascii="Arial" w:hAnsi="Arial"/>
      </w:rPr>
    </w:pPr>
    <w:r>
      <w:rPr>
        <w:rFonts w:ascii="Arial" w:hAnsi="Arial"/>
      </w:rPr>
      <w:t>PB 58</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E7868" w:rsidRDefault="001E7868" w:rsidP="00036EAB">
    <w:pPr>
      <w:pStyle w:val="Alatunniste"/>
      <w:tabs>
        <w:tab w:val="clear" w:pos="4536"/>
        <w:tab w:val="left" w:pos="2835"/>
        <w:tab w:val="left" w:pos="4678"/>
        <w:tab w:val="left" w:pos="6379"/>
      </w:tabs>
    </w:pPr>
    <w:r>
      <w:rPr>
        <w:rFonts w:ascii="Arial" w:hAnsi="Arial"/>
      </w:rPr>
      <w:t>22101 MARIEHAMN</w: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B4" w:rsidRDefault="009E59B4">
      <w:r>
        <w:separator/>
      </w:r>
    </w:p>
  </w:footnote>
  <w:footnote w:type="continuationSeparator" w:id="0">
    <w:p w:rsidR="009E59B4" w:rsidRDefault="009E5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8" w:rsidRDefault="007A6B96">
    <w:pPr>
      <w:pStyle w:val="Yltunniste"/>
      <w:framePr w:wrap="around" w:vAnchor="text" w:hAnchor="margin" w:xAlign="right" w:y="1"/>
      <w:rPr>
        <w:rStyle w:val="Sivunumero"/>
      </w:rPr>
    </w:pPr>
    <w:r>
      <w:rPr>
        <w:rStyle w:val="Sivunumero"/>
      </w:rPr>
      <w:fldChar w:fldCharType="begin"/>
    </w:r>
    <w:r w:rsidR="001E7868">
      <w:rPr>
        <w:rStyle w:val="Sivunumero"/>
      </w:rPr>
      <w:instrText xml:space="preserve">PAGE  </w:instrText>
    </w:r>
    <w:r>
      <w:rPr>
        <w:rStyle w:val="Sivunumero"/>
      </w:rPr>
      <w:fldChar w:fldCharType="separate"/>
    </w:r>
    <w:r w:rsidR="001E7868">
      <w:rPr>
        <w:rStyle w:val="Sivunumero"/>
        <w:noProof/>
      </w:rPr>
      <w:t>2</w:t>
    </w:r>
    <w:r>
      <w:rPr>
        <w:rStyle w:val="Sivunumero"/>
      </w:rPr>
      <w:fldChar w:fldCharType="end"/>
    </w:r>
  </w:p>
  <w:p w:rsidR="001E7868" w:rsidRDefault="001E7868">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8" w:rsidRDefault="007A6B96">
    <w:pPr>
      <w:pStyle w:val="Yltunniste"/>
      <w:framePr w:wrap="around" w:vAnchor="text" w:hAnchor="margin" w:xAlign="right" w:y="1"/>
      <w:rPr>
        <w:rStyle w:val="Sivunumero"/>
      </w:rPr>
    </w:pPr>
    <w:r>
      <w:rPr>
        <w:rStyle w:val="Sivunumero"/>
      </w:rPr>
      <w:fldChar w:fldCharType="begin"/>
    </w:r>
    <w:r w:rsidR="001E7868">
      <w:rPr>
        <w:rStyle w:val="Sivunumero"/>
      </w:rPr>
      <w:instrText xml:space="preserve">PAGE  </w:instrText>
    </w:r>
    <w:r>
      <w:rPr>
        <w:rStyle w:val="Sivunumero"/>
      </w:rPr>
      <w:fldChar w:fldCharType="separate"/>
    </w:r>
    <w:r w:rsidR="000941C4">
      <w:rPr>
        <w:rStyle w:val="Sivunumero"/>
        <w:noProof/>
      </w:rPr>
      <w:t>9</w:t>
    </w:r>
    <w:r>
      <w:rPr>
        <w:rStyle w:val="Sivunumero"/>
      </w:rPr>
      <w:fldChar w:fldCharType="end"/>
    </w:r>
  </w:p>
  <w:p w:rsidR="001E7868" w:rsidRDefault="001E7868">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D37"/>
    <w:multiLevelType w:val="hybridMultilevel"/>
    <w:tmpl w:val="1C125FE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14552BA1"/>
    <w:multiLevelType w:val="hybridMultilevel"/>
    <w:tmpl w:val="3E62C9A4"/>
    <w:lvl w:ilvl="0" w:tplc="165074F4">
      <w:start w:val="1"/>
      <w:numFmt w:val="decimal"/>
      <w:lvlText w:val="%1."/>
      <w:lvlJc w:val="left"/>
      <w:pPr>
        <w:ind w:left="720" w:hanging="360"/>
      </w:pPr>
      <w:rPr>
        <w:rFonts w:ascii="Arial" w:eastAsia="Calibri"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3B90FDE"/>
    <w:multiLevelType w:val="hybridMultilevel"/>
    <w:tmpl w:val="289415D6"/>
    <w:lvl w:ilvl="0" w:tplc="4B043F34">
      <w:start w:val="8"/>
      <w:numFmt w:val="decimal"/>
      <w:lvlText w:val="%1."/>
      <w:lvlJc w:val="left"/>
      <w:pPr>
        <w:ind w:left="1080" w:hanging="360"/>
      </w:pPr>
      <w:rPr>
        <w:rFonts w:hint="default"/>
        <w:b/>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3">
    <w:nsid w:val="35E010FD"/>
    <w:multiLevelType w:val="hybridMultilevel"/>
    <w:tmpl w:val="B71A1468"/>
    <w:lvl w:ilvl="0" w:tplc="2772B2D8">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4">
    <w:nsid w:val="38A12513"/>
    <w:multiLevelType w:val="hybridMultilevel"/>
    <w:tmpl w:val="D506E0B4"/>
    <w:lvl w:ilvl="0" w:tplc="040B000F">
      <w:start w:val="1"/>
      <w:numFmt w:val="decimal"/>
      <w:lvlText w:val="%1."/>
      <w:lvlJc w:val="left"/>
      <w:pPr>
        <w:ind w:left="2415" w:hanging="360"/>
      </w:pPr>
    </w:lvl>
    <w:lvl w:ilvl="1" w:tplc="040B0019" w:tentative="1">
      <w:start w:val="1"/>
      <w:numFmt w:val="lowerLetter"/>
      <w:lvlText w:val="%2."/>
      <w:lvlJc w:val="left"/>
      <w:pPr>
        <w:ind w:left="3135" w:hanging="360"/>
      </w:pPr>
    </w:lvl>
    <w:lvl w:ilvl="2" w:tplc="040B001B" w:tentative="1">
      <w:start w:val="1"/>
      <w:numFmt w:val="lowerRoman"/>
      <w:lvlText w:val="%3."/>
      <w:lvlJc w:val="right"/>
      <w:pPr>
        <w:ind w:left="3855" w:hanging="180"/>
      </w:pPr>
    </w:lvl>
    <w:lvl w:ilvl="3" w:tplc="040B000F" w:tentative="1">
      <w:start w:val="1"/>
      <w:numFmt w:val="decimal"/>
      <w:lvlText w:val="%4."/>
      <w:lvlJc w:val="left"/>
      <w:pPr>
        <w:ind w:left="4575" w:hanging="360"/>
      </w:pPr>
    </w:lvl>
    <w:lvl w:ilvl="4" w:tplc="040B0019" w:tentative="1">
      <w:start w:val="1"/>
      <w:numFmt w:val="lowerLetter"/>
      <w:lvlText w:val="%5."/>
      <w:lvlJc w:val="left"/>
      <w:pPr>
        <w:ind w:left="5295" w:hanging="360"/>
      </w:pPr>
    </w:lvl>
    <w:lvl w:ilvl="5" w:tplc="040B001B" w:tentative="1">
      <w:start w:val="1"/>
      <w:numFmt w:val="lowerRoman"/>
      <w:lvlText w:val="%6."/>
      <w:lvlJc w:val="right"/>
      <w:pPr>
        <w:ind w:left="6015" w:hanging="180"/>
      </w:pPr>
    </w:lvl>
    <w:lvl w:ilvl="6" w:tplc="040B000F" w:tentative="1">
      <w:start w:val="1"/>
      <w:numFmt w:val="decimal"/>
      <w:lvlText w:val="%7."/>
      <w:lvlJc w:val="left"/>
      <w:pPr>
        <w:ind w:left="6735" w:hanging="360"/>
      </w:pPr>
    </w:lvl>
    <w:lvl w:ilvl="7" w:tplc="040B0019" w:tentative="1">
      <w:start w:val="1"/>
      <w:numFmt w:val="lowerLetter"/>
      <w:lvlText w:val="%8."/>
      <w:lvlJc w:val="left"/>
      <w:pPr>
        <w:ind w:left="7455" w:hanging="360"/>
      </w:pPr>
    </w:lvl>
    <w:lvl w:ilvl="8" w:tplc="040B001B" w:tentative="1">
      <w:start w:val="1"/>
      <w:numFmt w:val="lowerRoman"/>
      <w:lvlText w:val="%9."/>
      <w:lvlJc w:val="right"/>
      <w:pPr>
        <w:ind w:left="8175" w:hanging="180"/>
      </w:pPr>
    </w:lvl>
  </w:abstractNum>
  <w:abstractNum w:abstractNumId="5">
    <w:nsid w:val="50133ABD"/>
    <w:multiLevelType w:val="hybridMultilevel"/>
    <w:tmpl w:val="60224F02"/>
    <w:lvl w:ilvl="0" w:tplc="6B340AFA">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6">
    <w:nsid w:val="5B742DCF"/>
    <w:multiLevelType w:val="hybridMultilevel"/>
    <w:tmpl w:val="35E87D64"/>
    <w:lvl w:ilvl="0" w:tplc="834C9864">
      <w:numFmt w:val="bullet"/>
      <w:lvlText w:val="-"/>
      <w:lvlJc w:val="left"/>
      <w:pPr>
        <w:tabs>
          <w:tab w:val="num" w:pos="3104"/>
        </w:tabs>
        <w:ind w:left="3104" w:hanging="360"/>
      </w:pPr>
      <w:rPr>
        <w:rFonts w:ascii="Times New Roman" w:eastAsia="Times New Roman" w:hAnsi="Times New Roman" w:cs="Times New Roman" w:hint="default"/>
      </w:rPr>
    </w:lvl>
    <w:lvl w:ilvl="1" w:tplc="040B0003" w:tentative="1">
      <w:start w:val="1"/>
      <w:numFmt w:val="bullet"/>
      <w:lvlText w:val="o"/>
      <w:lvlJc w:val="left"/>
      <w:pPr>
        <w:tabs>
          <w:tab w:val="num" w:pos="3824"/>
        </w:tabs>
        <w:ind w:left="3824" w:hanging="360"/>
      </w:pPr>
      <w:rPr>
        <w:rFonts w:ascii="Courier New" w:hAnsi="Courier New" w:cs="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cs="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cs="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7">
    <w:nsid w:val="652B6578"/>
    <w:multiLevelType w:val="hybridMultilevel"/>
    <w:tmpl w:val="96247FF8"/>
    <w:lvl w:ilvl="0" w:tplc="99C2115E">
      <w:start w:val="1"/>
      <w:numFmt w:val="decimal"/>
      <w:lvlText w:val="%1."/>
      <w:lvlJc w:val="left"/>
      <w:pPr>
        <w:tabs>
          <w:tab w:val="num" w:pos="2024"/>
        </w:tabs>
        <w:ind w:left="2024" w:hanging="360"/>
      </w:pPr>
      <w:rPr>
        <w:rFonts w:hint="default"/>
      </w:rPr>
    </w:lvl>
    <w:lvl w:ilvl="1" w:tplc="081D0019">
      <w:start w:val="1"/>
      <w:numFmt w:val="lowerLetter"/>
      <w:lvlText w:val="%2."/>
      <w:lvlJc w:val="left"/>
      <w:pPr>
        <w:tabs>
          <w:tab w:val="num" w:pos="2744"/>
        </w:tabs>
        <w:ind w:left="2744" w:hanging="360"/>
      </w:pPr>
    </w:lvl>
    <w:lvl w:ilvl="2" w:tplc="081D001B" w:tentative="1">
      <w:start w:val="1"/>
      <w:numFmt w:val="lowerRoman"/>
      <w:lvlText w:val="%3."/>
      <w:lvlJc w:val="right"/>
      <w:pPr>
        <w:tabs>
          <w:tab w:val="num" w:pos="3464"/>
        </w:tabs>
        <w:ind w:left="3464" w:hanging="180"/>
      </w:pPr>
    </w:lvl>
    <w:lvl w:ilvl="3" w:tplc="081D000F" w:tentative="1">
      <w:start w:val="1"/>
      <w:numFmt w:val="decimal"/>
      <w:lvlText w:val="%4."/>
      <w:lvlJc w:val="left"/>
      <w:pPr>
        <w:tabs>
          <w:tab w:val="num" w:pos="4184"/>
        </w:tabs>
        <w:ind w:left="4184" w:hanging="360"/>
      </w:pPr>
    </w:lvl>
    <w:lvl w:ilvl="4" w:tplc="081D0019" w:tentative="1">
      <w:start w:val="1"/>
      <w:numFmt w:val="lowerLetter"/>
      <w:lvlText w:val="%5."/>
      <w:lvlJc w:val="left"/>
      <w:pPr>
        <w:tabs>
          <w:tab w:val="num" w:pos="4904"/>
        </w:tabs>
        <w:ind w:left="4904" w:hanging="360"/>
      </w:pPr>
    </w:lvl>
    <w:lvl w:ilvl="5" w:tplc="081D001B" w:tentative="1">
      <w:start w:val="1"/>
      <w:numFmt w:val="lowerRoman"/>
      <w:lvlText w:val="%6."/>
      <w:lvlJc w:val="right"/>
      <w:pPr>
        <w:tabs>
          <w:tab w:val="num" w:pos="5624"/>
        </w:tabs>
        <w:ind w:left="5624" w:hanging="180"/>
      </w:pPr>
    </w:lvl>
    <w:lvl w:ilvl="6" w:tplc="081D000F" w:tentative="1">
      <w:start w:val="1"/>
      <w:numFmt w:val="decimal"/>
      <w:lvlText w:val="%7."/>
      <w:lvlJc w:val="left"/>
      <w:pPr>
        <w:tabs>
          <w:tab w:val="num" w:pos="6344"/>
        </w:tabs>
        <w:ind w:left="6344" w:hanging="360"/>
      </w:pPr>
    </w:lvl>
    <w:lvl w:ilvl="7" w:tplc="081D0019" w:tentative="1">
      <w:start w:val="1"/>
      <w:numFmt w:val="lowerLetter"/>
      <w:lvlText w:val="%8."/>
      <w:lvlJc w:val="left"/>
      <w:pPr>
        <w:tabs>
          <w:tab w:val="num" w:pos="7064"/>
        </w:tabs>
        <w:ind w:left="7064" w:hanging="360"/>
      </w:pPr>
    </w:lvl>
    <w:lvl w:ilvl="8" w:tplc="081D001B" w:tentative="1">
      <w:start w:val="1"/>
      <w:numFmt w:val="lowerRoman"/>
      <w:lvlText w:val="%9."/>
      <w:lvlJc w:val="right"/>
      <w:pPr>
        <w:tabs>
          <w:tab w:val="num" w:pos="7784"/>
        </w:tabs>
        <w:ind w:left="7784" w:hanging="180"/>
      </w:pPr>
    </w:lvl>
  </w:abstractNum>
  <w:abstractNum w:abstractNumId="8">
    <w:nsid w:val="68637150"/>
    <w:multiLevelType w:val="hybridMultilevel"/>
    <w:tmpl w:val="B24C87F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7F84466"/>
    <w:multiLevelType w:val="hybridMultilevel"/>
    <w:tmpl w:val="8AD44716"/>
    <w:lvl w:ilvl="0" w:tplc="686EC304">
      <w:start w:val="1"/>
      <w:numFmt w:val="decimal"/>
      <w:lvlText w:val="%1."/>
      <w:lvlJc w:val="left"/>
      <w:pPr>
        <w:ind w:left="720" w:hanging="360"/>
      </w:pPr>
      <w:rPr>
        <w:rFonts w:hint="default"/>
        <w:b/>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nsid w:val="7DA04276"/>
    <w:multiLevelType w:val="hybridMultilevel"/>
    <w:tmpl w:val="DCCAC11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7F9B31F9"/>
    <w:multiLevelType w:val="hybridMultilevel"/>
    <w:tmpl w:val="FBB85CC0"/>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3"/>
  </w:num>
  <w:num w:numId="5">
    <w:abstractNumId w:val="10"/>
  </w:num>
  <w:num w:numId="6">
    <w:abstractNumId w:val="0"/>
  </w:num>
  <w:num w:numId="7">
    <w:abstractNumId w:val="4"/>
  </w:num>
  <w:num w:numId="8">
    <w:abstractNumId w:val="11"/>
  </w:num>
  <w:num w:numId="9">
    <w:abstractNumId w:val="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67"/>
    <w:rsid w:val="000038C0"/>
    <w:rsid w:val="00004565"/>
    <w:rsid w:val="00005850"/>
    <w:rsid w:val="00010E49"/>
    <w:rsid w:val="000110B3"/>
    <w:rsid w:val="0001134F"/>
    <w:rsid w:val="00011726"/>
    <w:rsid w:val="00011B67"/>
    <w:rsid w:val="00012F71"/>
    <w:rsid w:val="0001371D"/>
    <w:rsid w:val="0001656A"/>
    <w:rsid w:val="000176AB"/>
    <w:rsid w:val="00017A93"/>
    <w:rsid w:val="000202A7"/>
    <w:rsid w:val="0002062F"/>
    <w:rsid w:val="000214AB"/>
    <w:rsid w:val="00022E88"/>
    <w:rsid w:val="00023AB2"/>
    <w:rsid w:val="00023CC3"/>
    <w:rsid w:val="00026681"/>
    <w:rsid w:val="00030314"/>
    <w:rsid w:val="00033BA8"/>
    <w:rsid w:val="00034A80"/>
    <w:rsid w:val="00034D65"/>
    <w:rsid w:val="00035929"/>
    <w:rsid w:val="00035EBA"/>
    <w:rsid w:val="00036EAB"/>
    <w:rsid w:val="000373BB"/>
    <w:rsid w:val="00037640"/>
    <w:rsid w:val="000414C1"/>
    <w:rsid w:val="0004167C"/>
    <w:rsid w:val="0004242D"/>
    <w:rsid w:val="000427F2"/>
    <w:rsid w:val="00044AB7"/>
    <w:rsid w:val="00050460"/>
    <w:rsid w:val="000531B9"/>
    <w:rsid w:val="00054415"/>
    <w:rsid w:val="00056E78"/>
    <w:rsid w:val="00057A20"/>
    <w:rsid w:val="000600C7"/>
    <w:rsid w:val="0006154E"/>
    <w:rsid w:val="00063C44"/>
    <w:rsid w:val="00063D85"/>
    <w:rsid w:val="00065485"/>
    <w:rsid w:val="00065ECC"/>
    <w:rsid w:val="00067298"/>
    <w:rsid w:val="000678B0"/>
    <w:rsid w:val="00075ADC"/>
    <w:rsid w:val="00076469"/>
    <w:rsid w:val="00076AA5"/>
    <w:rsid w:val="0008006E"/>
    <w:rsid w:val="00082ABD"/>
    <w:rsid w:val="000832C9"/>
    <w:rsid w:val="000874AF"/>
    <w:rsid w:val="000876DB"/>
    <w:rsid w:val="00090B21"/>
    <w:rsid w:val="0009277E"/>
    <w:rsid w:val="00093E5F"/>
    <w:rsid w:val="000941C4"/>
    <w:rsid w:val="0009487F"/>
    <w:rsid w:val="000A2B78"/>
    <w:rsid w:val="000A2F3E"/>
    <w:rsid w:val="000A30DF"/>
    <w:rsid w:val="000A31C0"/>
    <w:rsid w:val="000A6ACC"/>
    <w:rsid w:val="000A6C41"/>
    <w:rsid w:val="000A6F64"/>
    <w:rsid w:val="000B1CFF"/>
    <w:rsid w:val="000B28D4"/>
    <w:rsid w:val="000B395F"/>
    <w:rsid w:val="000B4ABC"/>
    <w:rsid w:val="000B7E3D"/>
    <w:rsid w:val="000C0F70"/>
    <w:rsid w:val="000C1008"/>
    <w:rsid w:val="000C1637"/>
    <w:rsid w:val="000C2A58"/>
    <w:rsid w:val="000C2A9B"/>
    <w:rsid w:val="000C63B5"/>
    <w:rsid w:val="000D0FF9"/>
    <w:rsid w:val="000D22BE"/>
    <w:rsid w:val="000D5CD6"/>
    <w:rsid w:val="000D6A54"/>
    <w:rsid w:val="000E02D7"/>
    <w:rsid w:val="000E06DD"/>
    <w:rsid w:val="000E0B4B"/>
    <w:rsid w:val="000E16CB"/>
    <w:rsid w:val="000E203C"/>
    <w:rsid w:val="000E2E89"/>
    <w:rsid w:val="000E3B83"/>
    <w:rsid w:val="000E3BD7"/>
    <w:rsid w:val="000E3F9A"/>
    <w:rsid w:val="000E4FB3"/>
    <w:rsid w:val="000E5F7D"/>
    <w:rsid w:val="000F1A78"/>
    <w:rsid w:val="000F2BAB"/>
    <w:rsid w:val="000F4306"/>
    <w:rsid w:val="00100592"/>
    <w:rsid w:val="001009F2"/>
    <w:rsid w:val="001013DD"/>
    <w:rsid w:val="00103619"/>
    <w:rsid w:val="00105896"/>
    <w:rsid w:val="00105A90"/>
    <w:rsid w:val="0010705E"/>
    <w:rsid w:val="00107E37"/>
    <w:rsid w:val="00111D13"/>
    <w:rsid w:val="00111F56"/>
    <w:rsid w:val="001123FC"/>
    <w:rsid w:val="00113CD0"/>
    <w:rsid w:val="001163AE"/>
    <w:rsid w:val="001166DA"/>
    <w:rsid w:val="00120590"/>
    <w:rsid w:val="00120C19"/>
    <w:rsid w:val="00126D31"/>
    <w:rsid w:val="00126EF4"/>
    <w:rsid w:val="0013218A"/>
    <w:rsid w:val="00134621"/>
    <w:rsid w:val="00134998"/>
    <w:rsid w:val="00142B77"/>
    <w:rsid w:val="00143B52"/>
    <w:rsid w:val="00144214"/>
    <w:rsid w:val="00144366"/>
    <w:rsid w:val="00144B5F"/>
    <w:rsid w:val="00144C03"/>
    <w:rsid w:val="00145638"/>
    <w:rsid w:val="00145FE8"/>
    <w:rsid w:val="0014601B"/>
    <w:rsid w:val="00146576"/>
    <w:rsid w:val="001470E7"/>
    <w:rsid w:val="001476FB"/>
    <w:rsid w:val="00152D8F"/>
    <w:rsid w:val="0015393E"/>
    <w:rsid w:val="001554C8"/>
    <w:rsid w:val="001577C0"/>
    <w:rsid w:val="001620D9"/>
    <w:rsid w:val="001649A2"/>
    <w:rsid w:val="00165426"/>
    <w:rsid w:val="00165A37"/>
    <w:rsid w:val="001706CB"/>
    <w:rsid w:val="00172634"/>
    <w:rsid w:val="001749D8"/>
    <w:rsid w:val="00175B1A"/>
    <w:rsid w:val="0017775D"/>
    <w:rsid w:val="0018243C"/>
    <w:rsid w:val="00184C98"/>
    <w:rsid w:val="00184D15"/>
    <w:rsid w:val="0018511D"/>
    <w:rsid w:val="001871C7"/>
    <w:rsid w:val="00190CA6"/>
    <w:rsid w:val="001926B8"/>
    <w:rsid w:val="001941AA"/>
    <w:rsid w:val="001947BE"/>
    <w:rsid w:val="00194A52"/>
    <w:rsid w:val="001A0051"/>
    <w:rsid w:val="001A17E2"/>
    <w:rsid w:val="001A5A55"/>
    <w:rsid w:val="001A7A1F"/>
    <w:rsid w:val="001B081D"/>
    <w:rsid w:val="001B4C4E"/>
    <w:rsid w:val="001B57DD"/>
    <w:rsid w:val="001B5991"/>
    <w:rsid w:val="001B6B38"/>
    <w:rsid w:val="001B7DEF"/>
    <w:rsid w:val="001C0827"/>
    <w:rsid w:val="001C169B"/>
    <w:rsid w:val="001C45BE"/>
    <w:rsid w:val="001C60F5"/>
    <w:rsid w:val="001C7B0C"/>
    <w:rsid w:val="001D0114"/>
    <w:rsid w:val="001D0CD9"/>
    <w:rsid w:val="001D42A6"/>
    <w:rsid w:val="001D445D"/>
    <w:rsid w:val="001D4C02"/>
    <w:rsid w:val="001E02F6"/>
    <w:rsid w:val="001E2018"/>
    <w:rsid w:val="001E392C"/>
    <w:rsid w:val="001E3F90"/>
    <w:rsid w:val="001E4E27"/>
    <w:rsid w:val="001E7868"/>
    <w:rsid w:val="001F15B7"/>
    <w:rsid w:val="001F1B9E"/>
    <w:rsid w:val="001F2B14"/>
    <w:rsid w:val="001F44E5"/>
    <w:rsid w:val="001F5AEB"/>
    <w:rsid w:val="001F6EBB"/>
    <w:rsid w:val="00200065"/>
    <w:rsid w:val="002008C3"/>
    <w:rsid w:val="002037E1"/>
    <w:rsid w:val="002040B7"/>
    <w:rsid w:val="0020547C"/>
    <w:rsid w:val="002074D8"/>
    <w:rsid w:val="00207CD6"/>
    <w:rsid w:val="00210C38"/>
    <w:rsid w:val="00211CA9"/>
    <w:rsid w:val="00211ECE"/>
    <w:rsid w:val="00212D85"/>
    <w:rsid w:val="002137AD"/>
    <w:rsid w:val="00214979"/>
    <w:rsid w:val="00215309"/>
    <w:rsid w:val="00216431"/>
    <w:rsid w:val="00216F66"/>
    <w:rsid w:val="00217AF6"/>
    <w:rsid w:val="002207F2"/>
    <w:rsid w:val="00220AB3"/>
    <w:rsid w:val="00224495"/>
    <w:rsid w:val="00225425"/>
    <w:rsid w:val="00226A59"/>
    <w:rsid w:val="002326E3"/>
    <w:rsid w:val="002339AF"/>
    <w:rsid w:val="002351DD"/>
    <w:rsid w:val="00235AF1"/>
    <w:rsid w:val="00236E53"/>
    <w:rsid w:val="00237C82"/>
    <w:rsid w:val="0024078D"/>
    <w:rsid w:val="00240E44"/>
    <w:rsid w:val="002461E6"/>
    <w:rsid w:val="00247CF0"/>
    <w:rsid w:val="002503A4"/>
    <w:rsid w:val="00251E32"/>
    <w:rsid w:val="00251ED7"/>
    <w:rsid w:val="00257E22"/>
    <w:rsid w:val="0026103C"/>
    <w:rsid w:val="002621CB"/>
    <w:rsid w:val="00263FC2"/>
    <w:rsid w:val="00265ABE"/>
    <w:rsid w:val="00266D07"/>
    <w:rsid w:val="002703A3"/>
    <w:rsid w:val="002704A4"/>
    <w:rsid w:val="0027718C"/>
    <w:rsid w:val="00281108"/>
    <w:rsid w:val="00284257"/>
    <w:rsid w:val="002842B5"/>
    <w:rsid w:val="00285315"/>
    <w:rsid w:val="00287904"/>
    <w:rsid w:val="00290B4D"/>
    <w:rsid w:val="00290C89"/>
    <w:rsid w:val="00290E74"/>
    <w:rsid w:val="00294840"/>
    <w:rsid w:val="002949F6"/>
    <w:rsid w:val="00297C00"/>
    <w:rsid w:val="002A185C"/>
    <w:rsid w:val="002A2115"/>
    <w:rsid w:val="002A2697"/>
    <w:rsid w:val="002A27CE"/>
    <w:rsid w:val="002A2BCA"/>
    <w:rsid w:val="002A2DDB"/>
    <w:rsid w:val="002A3152"/>
    <w:rsid w:val="002A46EB"/>
    <w:rsid w:val="002A5708"/>
    <w:rsid w:val="002A589E"/>
    <w:rsid w:val="002B04E2"/>
    <w:rsid w:val="002B0989"/>
    <w:rsid w:val="002B199B"/>
    <w:rsid w:val="002B1FF9"/>
    <w:rsid w:val="002B22D5"/>
    <w:rsid w:val="002B3DFB"/>
    <w:rsid w:val="002B4DB6"/>
    <w:rsid w:val="002B6A68"/>
    <w:rsid w:val="002B76C0"/>
    <w:rsid w:val="002C2D4E"/>
    <w:rsid w:val="002C7076"/>
    <w:rsid w:val="002D3642"/>
    <w:rsid w:val="002D4F24"/>
    <w:rsid w:val="002D4F60"/>
    <w:rsid w:val="002D5718"/>
    <w:rsid w:val="002D58AC"/>
    <w:rsid w:val="002E0A2E"/>
    <w:rsid w:val="002E115D"/>
    <w:rsid w:val="002E38F7"/>
    <w:rsid w:val="002E56C3"/>
    <w:rsid w:val="002E6553"/>
    <w:rsid w:val="002F2513"/>
    <w:rsid w:val="002F424D"/>
    <w:rsid w:val="002F6C7B"/>
    <w:rsid w:val="0030475D"/>
    <w:rsid w:val="0030530D"/>
    <w:rsid w:val="00305B7B"/>
    <w:rsid w:val="0031543D"/>
    <w:rsid w:val="00316749"/>
    <w:rsid w:val="00323B50"/>
    <w:rsid w:val="003242D8"/>
    <w:rsid w:val="00324FFB"/>
    <w:rsid w:val="00326BA7"/>
    <w:rsid w:val="00327B5A"/>
    <w:rsid w:val="0033165B"/>
    <w:rsid w:val="00332A12"/>
    <w:rsid w:val="00333D19"/>
    <w:rsid w:val="00336486"/>
    <w:rsid w:val="00343B6D"/>
    <w:rsid w:val="0034501B"/>
    <w:rsid w:val="00345E31"/>
    <w:rsid w:val="00346A4C"/>
    <w:rsid w:val="00346B59"/>
    <w:rsid w:val="00347B30"/>
    <w:rsid w:val="00350A10"/>
    <w:rsid w:val="00351243"/>
    <w:rsid w:val="00351426"/>
    <w:rsid w:val="00351E97"/>
    <w:rsid w:val="003529D6"/>
    <w:rsid w:val="00352E2C"/>
    <w:rsid w:val="00352F51"/>
    <w:rsid w:val="00354583"/>
    <w:rsid w:val="00354B2B"/>
    <w:rsid w:val="0035531B"/>
    <w:rsid w:val="00356780"/>
    <w:rsid w:val="00356B33"/>
    <w:rsid w:val="003576DF"/>
    <w:rsid w:val="00357943"/>
    <w:rsid w:val="00362E99"/>
    <w:rsid w:val="003637DD"/>
    <w:rsid w:val="00364763"/>
    <w:rsid w:val="0036663B"/>
    <w:rsid w:val="00372186"/>
    <w:rsid w:val="00372B22"/>
    <w:rsid w:val="00372B6C"/>
    <w:rsid w:val="003752FB"/>
    <w:rsid w:val="003758AA"/>
    <w:rsid w:val="00381592"/>
    <w:rsid w:val="003822D6"/>
    <w:rsid w:val="003822E6"/>
    <w:rsid w:val="00382396"/>
    <w:rsid w:val="00382616"/>
    <w:rsid w:val="003829DC"/>
    <w:rsid w:val="00384B75"/>
    <w:rsid w:val="00385DC6"/>
    <w:rsid w:val="00391094"/>
    <w:rsid w:val="0039175B"/>
    <w:rsid w:val="00392C5B"/>
    <w:rsid w:val="003958B9"/>
    <w:rsid w:val="003960D2"/>
    <w:rsid w:val="003963C6"/>
    <w:rsid w:val="00396CF4"/>
    <w:rsid w:val="00397436"/>
    <w:rsid w:val="003A0FAC"/>
    <w:rsid w:val="003A1AB5"/>
    <w:rsid w:val="003A4C03"/>
    <w:rsid w:val="003B18C9"/>
    <w:rsid w:val="003B3E0B"/>
    <w:rsid w:val="003C26BC"/>
    <w:rsid w:val="003C29CB"/>
    <w:rsid w:val="003C2FB3"/>
    <w:rsid w:val="003C360F"/>
    <w:rsid w:val="003C3714"/>
    <w:rsid w:val="003C38FD"/>
    <w:rsid w:val="003C472E"/>
    <w:rsid w:val="003C6234"/>
    <w:rsid w:val="003C6C2E"/>
    <w:rsid w:val="003D0F82"/>
    <w:rsid w:val="003D0F8D"/>
    <w:rsid w:val="003D13A3"/>
    <w:rsid w:val="003D347E"/>
    <w:rsid w:val="003D42F4"/>
    <w:rsid w:val="003D676A"/>
    <w:rsid w:val="003E0080"/>
    <w:rsid w:val="003E0708"/>
    <w:rsid w:val="003E2343"/>
    <w:rsid w:val="003E2CC5"/>
    <w:rsid w:val="003E37DF"/>
    <w:rsid w:val="003E6138"/>
    <w:rsid w:val="003E7FA3"/>
    <w:rsid w:val="003F0424"/>
    <w:rsid w:val="003F0BAA"/>
    <w:rsid w:val="003F19C9"/>
    <w:rsid w:val="003F19D6"/>
    <w:rsid w:val="003F3CD8"/>
    <w:rsid w:val="003F451A"/>
    <w:rsid w:val="003F47E9"/>
    <w:rsid w:val="003F482E"/>
    <w:rsid w:val="003F61DB"/>
    <w:rsid w:val="003F66AD"/>
    <w:rsid w:val="003F7FF8"/>
    <w:rsid w:val="00401180"/>
    <w:rsid w:val="00401DF5"/>
    <w:rsid w:val="00402F07"/>
    <w:rsid w:val="00404E47"/>
    <w:rsid w:val="00404E91"/>
    <w:rsid w:val="004074E0"/>
    <w:rsid w:val="00407D21"/>
    <w:rsid w:val="00407F70"/>
    <w:rsid w:val="00411029"/>
    <w:rsid w:val="0041155D"/>
    <w:rsid w:val="00412796"/>
    <w:rsid w:val="004130E3"/>
    <w:rsid w:val="00423E59"/>
    <w:rsid w:val="004252DC"/>
    <w:rsid w:val="004256D8"/>
    <w:rsid w:val="00426659"/>
    <w:rsid w:val="00430B5D"/>
    <w:rsid w:val="00430D79"/>
    <w:rsid w:val="00432E42"/>
    <w:rsid w:val="00433F6E"/>
    <w:rsid w:val="004360D9"/>
    <w:rsid w:val="00436576"/>
    <w:rsid w:val="00436E10"/>
    <w:rsid w:val="00437073"/>
    <w:rsid w:val="0044218F"/>
    <w:rsid w:val="00446D1A"/>
    <w:rsid w:val="004504CF"/>
    <w:rsid w:val="00450FB7"/>
    <w:rsid w:val="00452522"/>
    <w:rsid w:val="004534F6"/>
    <w:rsid w:val="004535E6"/>
    <w:rsid w:val="00454C3C"/>
    <w:rsid w:val="004552E7"/>
    <w:rsid w:val="004558BD"/>
    <w:rsid w:val="004560CC"/>
    <w:rsid w:val="0046211F"/>
    <w:rsid w:val="004622AF"/>
    <w:rsid w:val="00462328"/>
    <w:rsid w:val="004627A1"/>
    <w:rsid w:val="00463156"/>
    <w:rsid w:val="0046340B"/>
    <w:rsid w:val="00465732"/>
    <w:rsid w:val="00466A40"/>
    <w:rsid w:val="00470259"/>
    <w:rsid w:val="00470C49"/>
    <w:rsid w:val="00471EC2"/>
    <w:rsid w:val="00471FD0"/>
    <w:rsid w:val="00474825"/>
    <w:rsid w:val="00474C67"/>
    <w:rsid w:val="00474F40"/>
    <w:rsid w:val="0047656A"/>
    <w:rsid w:val="00476739"/>
    <w:rsid w:val="0048105E"/>
    <w:rsid w:val="00481E0C"/>
    <w:rsid w:val="00482BA3"/>
    <w:rsid w:val="00482EFF"/>
    <w:rsid w:val="004838EC"/>
    <w:rsid w:val="00490F8B"/>
    <w:rsid w:val="00491253"/>
    <w:rsid w:val="00491A54"/>
    <w:rsid w:val="00494D7D"/>
    <w:rsid w:val="0049563B"/>
    <w:rsid w:val="004A0461"/>
    <w:rsid w:val="004A33FD"/>
    <w:rsid w:val="004A7F98"/>
    <w:rsid w:val="004B05A5"/>
    <w:rsid w:val="004B06A5"/>
    <w:rsid w:val="004B15D8"/>
    <w:rsid w:val="004B37D6"/>
    <w:rsid w:val="004B3A9F"/>
    <w:rsid w:val="004B3DCA"/>
    <w:rsid w:val="004B5561"/>
    <w:rsid w:val="004B567C"/>
    <w:rsid w:val="004B79E7"/>
    <w:rsid w:val="004B7AFB"/>
    <w:rsid w:val="004C2907"/>
    <w:rsid w:val="004C3196"/>
    <w:rsid w:val="004C5CDD"/>
    <w:rsid w:val="004C68DD"/>
    <w:rsid w:val="004D0478"/>
    <w:rsid w:val="004D062E"/>
    <w:rsid w:val="004D0857"/>
    <w:rsid w:val="004D15BA"/>
    <w:rsid w:val="004D15DB"/>
    <w:rsid w:val="004D356D"/>
    <w:rsid w:val="004D670D"/>
    <w:rsid w:val="004E2D3D"/>
    <w:rsid w:val="004E3016"/>
    <w:rsid w:val="004E30C4"/>
    <w:rsid w:val="004E351B"/>
    <w:rsid w:val="004E3890"/>
    <w:rsid w:val="004E3D97"/>
    <w:rsid w:val="004E4729"/>
    <w:rsid w:val="004E4BC8"/>
    <w:rsid w:val="004E4F55"/>
    <w:rsid w:val="004F0263"/>
    <w:rsid w:val="004F57C5"/>
    <w:rsid w:val="005048A8"/>
    <w:rsid w:val="00505700"/>
    <w:rsid w:val="00505838"/>
    <w:rsid w:val="00512F6E"/>
    <w:rsid w:val="00516770"/>
    <w:rsid w:val="00520C47"/>
    <w:rsid w:val="00521F15"/>
    <w:rsid w:val="00522A02"/>
    <w:rsid w:val="00525378"/>
    <w:rsid w:val="00527CEC"/>
    <w:rsid w:val="00530E4F"/>
    <w:rsid w:val="00531B3A"/>
    <w:rsid w:val="00531C1F"/>
    <w:rsid w:val="00531E85"/>
    <w:rsid w:val="0053231F"/>
    <w:rsid w:val="005340B3"/>
    <w:rsid w:val="005351C8"/>
    <w:rsid w:val="0053679E"/>
    <w:rsid w:val="005374C9"/>
    <w:rsid w:val="00537B17"/>
    <w:rsid w:val="00541080"/>
    <w:rsid w:val="00542F64"/>
    <w:rsid w:val="00543E10"/>
    <w:rsid w:val="00546129"/>
    <w:rsid w:val="0054765E"/>
    <w:rsid w:val="00547B20"/>
    <w:rsid w:val="00551361"/>
    <w:rsid w:val="00552048"/>
    <w:rsid w:val="00552B20"/>
    <w:rsid w:val="005544AD"/>
    <w:rsid w:val="00554B2E"/>
    <w:rsid w:val="00556632"/>
    <w:rsid w:val="00557C0B"/>
    <w:rsid w:val="005625D9"/>
    <w:rsid w:val="00563330"/>
    <w:rsid w:val="00563B11"/>
    <w:rsid w:val="00563B62"/>
    <w:rsid w:val="0056590A"/>
    <w:rsid w:val="00566C0F"/>
    <w:rsid w:val="00567B06"/>
    <w:rsid w:val="00570415"/>
    <w:rsid w:val="00571864"/>
    <w:rsid w:val="00572065"/>
    <w:rsid w:val="005735BA"/>
    <w:rsid w:val="005737FC"/>
    <w:rsid w:val="00577C4A"/>
    <w:rsid w:val="0058003A"/>
    <w:rsid w:val="005807E3"/>
    <w:rsid w:val="0058125B"/>
    <w:rsid w:val="0058333B"/>
    <w:rsid w:val="00585B3D"/>
    <w:rsid w:val="005867F1"/>
    <w:rsid w:val="00586ED4"/>
    <w:rsid w:val="00591984"/>
    <w:rsid w:val="00592DB1"/>
    <w:rsid w:val="005933FB"/>
    <w:rsid w:val="00593DB2"/>
    <w:rsid w:val="005952A0"/>
    <w:rsid w:val="00595977"/>
    <w:rsid w:val="00595D97"/>
    <w:rsid w:val="005965C4"/>
    <w:rsid w:val="00597DA0"/>
    <w:rsid w:val="005A0766"/>
    <w:rsid w:val="005A323D"/>
    <w:rsid w:val="005A41DF"/>
    <w:rsid w:val="005A6129"/>
    <w:rsid w:val="005B4726"/>
    <w:rsid w:val="005B5822"/>
    <w:rsid w:val="005B6CAC"/>
    <w:rsid w:val="005C0C34"/>
    <w:rsid w:val="005C0D4E"/>
    <w:rsid w:val="005C2024"/>
    <w:rsid w:val="005C2D6B"/>
    <w:rsid w:val="005C3A24"/>
    <w:rsid w:val="005C4EA1"/>
    <w:rsid w:val="005C54E5"/>
    <w:rsid w:val="005C7A37"/>
    <w:rsid w:val="005D2FC4"/>
    <w:rsid w:val="005D404A"/>
    <w:rsid w:val="005D47EB"/>
    <w:rsid w:val="005D6CE1"/>
    <w:rsid w:val="005D6D47"/>
    <w:rsid w:val="005D766C"/>
    <w:rsid w:val="005D7CA5"/>
    <w:rsid w:val="005E06E2"/>
    <w:rsid w:val="005E314A"/>
    <w:rsid w:val="005E58D5"/>
    <w:rsid w:val="005E6A77"/>
    <w:rsid w:val="005E7725"/>
    <w:rsid w:val="005E7D9E"/>
    <w:rsid w:val="005F170D"/>
    <w:rsid w:val="005F175E"/>
    <w:rsid w:val="005F23E7"/>
    <w:rsid w:val="005F2576"/>
    <w:rsid w:val="005F55CA"/>
    <w:rsid w:val="005F7894"/>
    <w:rsid w:val="00600F2D"/>
    <w:rsid w:val="006020F3"/>
    <w:rsid w:val="00602D7F"/>
    <w:rsid w:val="00603BA7"/>
    <w:rsid w:val="00604305"/>
    <w:rsid w:val="00604746"/>
    <w:rsid w:val="00607015"/>
    <w:rsid w:val="006076DC"/>
    <w:rsid w:val="00610088"/>
    <w:rsid w:val="0061050C"/>
    <w:rsid w:val="006125E6"/>
    <w:rsid w:val="0061487D"/>
    <w:rsid w:val="006161A9"/>
    <w:rsid w:val="006178C9"/>
    <w:rsid w:val="00617B63"/>
    <w:rsid w:val="00621399"/>
    <w:rsid w:val="0062174E"/>
    <w:rsid w:val="006223F2"/>
    <w:rsid w:val="00624BF0"/>
    <w:rsid w:val="00625DEF"/>
    <w:rsid w:val="00626307"/>
    <w:rsid w:val="00626EC8"/>
    <w:rsid w:val="0062702F"/>
    <w:rsid w:val="00631560"/>
    <w:rsid w:val="006329D7"/>
    <w:rsid w:val="00632C29"/>
    <w:rsid w:val="00633DE8"/>
    <w:rsid w:val="00634119"/>
    <w:rsid w:val="00635B96"/>
    <w:rsid w:val="00645AF8"/>
    <w:rsid w:val="006467DF"/>
    <w:rsid w:val="006475FE"/>
    <w:rsid w:val="00647734"/>
    <w:rsid w:val="0065116D"/>
    <w:rsid w:val="00653BA6"/>
    <w:rsid w:val="00655979"/>
    <w:rsid w:val="0065629C"/>
    <w:rsid w:val="00660086"/>
    <w:rsid w:val="00663409"/>
    <w:rsid w:val="00663BA2"/>
    <w:rsid w:val="006663E4"/>
    <w:rsid w:val="00667901"/>
    <w:rsid w:val="00667FC9"/>
    <w:rsid w:val="0067274F"/>
    <w:rsid w:val="00673D3C"/>
    <w:rsid w:val="00676AA0"/>
    <w:rsid w:val="00676CF1"/>
    <w:rsid w:val="00676E39"/>
    <w:rsid w:val="0068179E"/>
    <w:rsid w:val="00681C2A"/>
    <w:rsid w:val="00683831"/>
    <w:rsid w:val="006841F9"/>
    <w:rsid w:val="00685454"/>
    <w:rsid w:val="006876D6"/>
    <w:rsid w:val="0069053A"/>
    <w:rsid w:val="00690C21"/>
    <w:rsid w:val="00691437"/>
    <w:rsid w:val="00692E6F"/>
    <w:rsid w:val="00693445"/>
    <w:rsid w:val="0069410F"/>
    <w:rsid w:val="00695DBD"/>
    <w:rsid w:val="00697914"/>
    <w:rsid w:val="00697AA4"/>
    <w:rsid w:val="006A0915"/>
    <w:rsid w:val="006A0981"/>
    <w:rsid w:val="006A0CD9"/>
    <w:rsid w:val="006A27AE"/>
    <w:rsid w:val="006A3415"/>
    <w:rsid w:val="006A3465"/>
    <w:rsid w:val="006A5294"/>
    <w:rsid w:val="006A580A"/>
    <w:rsid w:val="006A6B7A"/>
    <w:rsid w:val="006B099C"/>
    <w:rsid w:val="006B184C"/>
    <w:rsid w:val="006B21A5"/>
    <w:rsid w:val="006B2F8F"/>
    <w:rsid w:val="006B334E"/>
    <w:rsid w:val="006B6739"/>
    <w:rsid w:val="006B6DB1"/>
    <w:rsid w:val="006C1CC9"/>
    <w:rsid w:val="006C1F05"/>
    <w:rsid w:val="006C59A7"/>
    <w:rsid w:val="006D1462"/>
    <w:rsid w:val="006D789A"/>
    <w:rsid w:val="006E05D8"/>
    <w:rsid w:val="006E1303"/>
    <w:rsid w:val="006E2603"/>
    <w:rsid w:val="006E335B"/>
    <w:rsid w:val="006E478A"/>
    <w:rsid w:val="006F0268"/>
    <w:rsid w:val="006F11EB"/>
    <w:rsid w:val="006F3713"/>
    <w:rsid w:val="00702F2C"/>
    <w:rsid w:val="00703180"/>
    <w:rsid w:val="00703609"/>
    <w:rsid w:val="00705089"/>
    <w:rsid w:val="00705CFD"/>
    <w:rsid w:val="00707BBF"/>
    <w:rsid w:val="00707F3B"/>
    <w:rsid w:val="00710231"/>
    <w:rsid w:val="00710266"/>
    <w:rsid w:val="0071295F"/>
    <w:rsid w:val="007152D2"/>
    <w:rsid w:val="007153C1"/>
    <w:rsid w:val="00716864"/>
    <w:rsid w:val="00717249"/>
    <w:rsid w:val="00717B52"/>
    <w:rsid w:val="00722079"/>
    <w:rsid w:val="00722FA8"/>
    <w:rsid w:val="00723360"/>
    <w:rsid w:val="0072363C"/>
    <w:rsid w:val="00725845"/>
    <w:rsid w:val="007330E8"/>
    <w:rsid w:val="00736A6B"/>
    <w:rsid w:val="00740378"/>
    <w:rsid w:val="00740C2E"/>
    <w:rsid w:val="00741A95"/>
    <w:rsid w:val="00741FAE"/>
    <w:rsid w:val="007431B6"/>
    <w:rsid w:val="00745D72"/>
    <w:rsid w:val="0074705F"/>
    <w:rsid w:val="00747902"/>
    <w:rsid w:val="0075092F"/>
    <w:rsid w:val="0075154D"/>
    <w:rsid w:val="00752FB5"/>
    <w:rsid w:val="0075430B"/>
    <w:rsid w:val="00755EF8"/>
    <w:rsid w:val="00757FE4"/>
    <w:rsid w:val="00760BCC"/>
    <w:rsid w:val="00760CEC"/>
    <w:rsid w:val="00761C2D"/>
    <w:rsid w:val="00763848"/>
    <w:rsid w:val="00766483"/>
    <w:rsid w:val="007668B3"/>
    <w:rsid w:val="00770230"/>
    <w:rsid w:val="007705E6"/>
    <w:rsid w:val="007705E9"/>
    <w:rsid w:val="00773BAD"/>
    <w:rsid w:val="00775A3A"/>
    <w:rsid w:val="00776246"/>
    <w:rsid w:val="00776467"/>
    <w:rsid w:val="00776577"/>
    <w:rsid w:val="00777B2D"/>
    <w:rsid w:val="00777DD9"/>
    <w:rsid w:val="00780F70"/>
    <w:rsid w:val="00785813"/>
    <w:rsid w:val="00787B54"/>
    <w:rsid w:val="00791C00"/>
    <w:rsid w:val="0079316A"/>
    <w:rsid w:val="00794B1E"/>
    <w:rsid w:val="00794BD7"/>
    <w:rsid w:val="00794F5A"/>
    <w:rsid w:val="00795551"/>
    <w:rsid w:val="00796DA6"/>
    <w:rsid w:val="007A05AB"/>
    <w:rsid w:val="007A13C2"/>
    <w:rsid w:val="007A2057"/>
    <w:rsid w:val="007A5897"/>
    <w:rsid w:val="007A64CC"/>
    <w:rsid w:val="007A6B96"/>
    <w:rsid w:val="007B3719"/>
    <w:rsid w:val="007C0E74"/>
    <w:rsid w:val="007D043E"/>
    <w:rsid w:val="007D1169"/>
    <w:rsid w:val="007D11C1"/>
    <w:rsid w:val="007D22D2"/>
    <w:rsid w:val="007D2EB5"/>
    <w:rsid w:val="007D4BFF"/>
    <w:rsid w:val="007D4C2E"/>
    <w:rsid w:val="007D6592"/>
    <w:rsid w:val="007D6C69"/>
    <w:rsid w:val="007E223F"/>
    <w:rsid w:val="007E26BA"/>
    <w:rsid w:val="007E29D8"/>
    <w:rsid w:val="007E4499"/>
    <w:rsid w:val="007E4748"/>
    <w:rsid w:val="007E4B81"/>
    <w:rsid w:val="007F1260"/>
    <w:rsid w:val="007F1D4E"/>
    <w:rsid w:val="007F3813"/>
    <w:rsid w:val="007F50DD"/>
    <w:rsid w:val="007F5AD7"/>
    <w:rsid w:val="007F61B6"/>
    <w:rsid w:val="007F729A"/>
    <w:rsid w:val="00800BD7"/>
    <w:rsid w:val="00803E07"/>
    <w:rsid w:val="00804380"/>
    <w:rsid w:val="00805D06"/>
    <w:rsid w:val="00807907"/>
    <w:rsid w:val="00807A91"/>
    <w:rsid w:val="0081117A"/>
    <w:rsid w:val="0081614C"/>
    <w:rsid w:val="00820542"/>
    <w:rsid w:val="00821304"/>
    <w:rsid w:val="00822596"/>
    <w:rsid w:val="00822873"/>
    <w:rsid w:val="00823183"/>
    <w:rsid w:val="0082328C"/>
    <w:rsid w:val="008242CD"/>
    <w:rsid w:val="00824ADC"/>
    <w:rsid w:val="00825363"/>
    <w:rsid w:val="00826CAE"/>
    <w:rsid w:val="008303D9"/>
    <w:rsid w:val="00831E6B"/>
    <w:rsid w:val="00834A40"/>
    <w:rsid w:val="00834CDB"/>
    <w:rsid w:val="008409A2"/>
    <w:rsid w:val="00843B6C"/>
    <w:rsid w:val="00844279"/>
    <w:rsid w:val="00846949"/>
    <w:rsid w:val="00847B5D"/>
    <w:rsid w:val="00851064"/>
    <w:rsid w:val="008516E1"/>
    <w:rsid w:val="008518AF"/>
    <w:rsid w:val="008538AE"/>
    <w:rsid w:val="00857707"/>
    <w:rsid w:val="008601C1"/>
    <w:rsid w:val="00861F36"/>
    <w:rsid w:val="00863D28"/>
    <w:rsid w:val="00864F71"/>
    <w:rsid w:val="00867109"/>
    <w:rsid w:val="00867482"/>
    <w:rsid w:val="00867F00"/>
    <w:rsid w:val="00870FA8"/>
    <w:rsid w:val="008711F5"/>
    <w:rsid w:val="008734D8"/>
    <w:rsid w:val="0087568F"/>
    <w:rsid w:val="00875964"/>
    <w:rsid w:val="008816F6"/>
    <w:rsid w:val="00883C98"/>
    <w:rsid w:val="00886F2C"/>
    <w:rsid w:val="0088728C"/>
    <w:rsid w:val="00890B2C"/>
    <w:rsid w:val="0089121A"/>
    <w:rsid w:val="0089230D"/>
    <w:rsid w:val="00892361"/>
    <w:rsid w:val="00892A04"/>
    <w:rsid w:val="00897596"/>
    <w:rsid w:val="008A4341"/>
    <w:rsid w:val="008A4860"/>
    <w:rsid w:val="008A5480"/>
    <w:rsid w:val="008A5B66"/>
    <w:rsid w:val="008A6FB1"/>
    <w:rsid w:val="008A77BB"/>
    <w:rsid w:val="008A7933"/>
    <w:rsid w:val="008B1567"/>
    <w:rsid w:val="008B1A99"/>
    <w:rsid w:val="008B2117"/>
    <w:rsid w:val="008B29F3"/>
    <w:rsid w:val="008B6593"/>
    <w:rsid w:val="008B7B60"/>
    <w:rsid w:val="008C0826"/>
    <w:rsid w:val="008C0EE7"/>
    <w:rsid w:val="008C1A87"/>
    <w:rsid w:val="008C1B08"/>
    <w:rsid w:val="008C21A4"/>
    <w:rsid w:val="008C505C"/>
    <w:rsid w:val="008C6D25"/>
    <w:rsid w:val="008D0310"/>
    <w:rsid w:val="008D10CD"/>
    <w:rsid w:val="008D1D87"/>
    <w:rsid w:val="008D344B"/>
    <w:rsid w:val="008D65DA"/>
    <w:rsid w:val="008D6B4E"/>
    <w:rsid w:val="008D7D2D"/>
    <w:rsid w:val="008E3FA4"/>
    <w:rsid w:val="008E47FB"/>
    <w:rsid w:val="008E521C"/>
    <w:rsid w:val="008E704C"/>
    <w:rsid w:val="008F25C8"/>
    <w:rsid w:val="008F29C8"/>
    <w:rsid w:val="008F4D72"/>
    <w:rsid w:val="008F5CD2"/>
    <w:rsid w:val="008F7451"/>
    <w:rsid w:val="009011E5"/>
    <w:rsid w:val="00901E3F"/>
    <w:rsid w:val="00902991"/>
    <w:rsid w:val="00904549"/>
    <w:rsid w:val="0090647B"/>
    <w:rsid w:val="00907B73"/>
    <w:rsid w:val="00910200"/>
    <w:rsid w:val="00910F88"/>
    <w:rsid w:val="0091259F"/>
    <w:rsid w:val="009150C0"/>
    <w:rsid w:val="00915AA4"/>
    <w:rsid w:val="00920043"/>
    <w:rsid w:val="00920B23"/>
    <w:rsid w:val="0092152A"/>
    <w:rsid w:val="0092502D"/>
    <w:rsid w:val="009258F0"/>
    <w:rsid w:val="009279CD"/>
    <w:rsid w:val="00933490"/>
    <w:rsid w:val="009421DE"/>
    <w:rsid w:val="009429B4"/>
    <w:rsid w:val="0094304C"/>
    <w:rsid w:val="00947478"/>
    <w:rsid w:val="00951747"/>
    <w:rsid w:val="009518F8"/>
    <w:rsid w:val="009524A5"/>
    <w:rsid w:val="009525A0"/>
    <w:rsid w:val="00954762"/>
    <w:rsid w:val="00957064"/>
    <w:rsid w:val="0095750E"/>
    <w:rsid w:val="00961157"/>
    <w:rsid w:val="00961200"/>
    <w:rsid w:val="00963C90"/>
    <w:rsid w:val="0096433B"/>
    <w:rsid w:val="00965555"/>
    <w:rsid w:val="00965625"/>
    <w:rsid w:val="009676E3"/>
    <w:rsid w:val="009679BE"/>
    <w:rsid w:val="00971753"/>
    <w:rsid w:val="00972B94"/>
    <w:rsid w:val="00972C42"/>
    <w:rsid w:val="0097308E"/>
    <w:rsid w:val="009740DA"/>
    <w:rsid w:val="009747EE"/>
    <w:rsid w:val="0097554B"/>
    <w:rsid w:val="00980826"/>
    <w:rsid w:val="0098151D"/>
    <w:rsid w:val="0098353D"/>
    <w:rsid w:val="00984061"/>
    <w:rsid w:val="00985919"/>
    <w:rsid w:val="00986363"/>
    <w:rsid w:val="009867FF"/>
    <w:rsid w:val="00991BA3"/>
    <w:rsid w:val="00992B14"/>
    <w:rsid w:val="00996C8D"/>
    <w:rsid w:val="009A02D0"/>
    <w:rsid w:val="009A0803"/>
    <w:rsid w:val="009A1D86"/>
    <w:rsid w:val="009A2F00"/>
    <w:rsid w:val="009A394E"/>
    <w:rsid w:val="009A4585"/>
    <w:rsid w:val="009A4ED9"/>
    <w:rsid w:val="009A594E"/>
    <w:rsid w:val="009B08F4"/>
    <w:rsid w:val="009B2137"/>
    <w:rsid w:val="009C2097"/>
    <w:rsid w:val="009C28D7"/>
    <w:rsid w:val="009C311A"/>
    <w:rsid w:val="009C755A"/>
    <w:rsid w:val="009C7780"/>
    <w:rsid w:val="009D0159"/>
    <w:rsid w:val="009D1808"/>
    <w:rsid w:val="009D6F56"/>
    <w:rsid w:val="009D7137"/>
    <w:rsid w:val="009E59B4"/>
    <w:rsid w:val="009F1B89"/>
    <w:rsid w:val="009F1FF3"/>
    <w:rsid w:val="009F225F"/>
    <w:rsid w:val="009F2B1E"/>
    <w:rsid w:val="009F46E5"/>
    <w:rsid w:val="009F4E6C"/>
    <w:rsid w:val="009F777F"/>
    <w:rsid w:val="00A01041"/>
    <w:rsid w:val="00A02702"/>
    <w:rsid w:val="00A02E1C"/>
    <w:rsid w:val="00A0415A"/>
    <w:rsid w:val="00A045E7"/>
    <w:rsid w:val="00A04AA3"/>
    <w:rsid w:val="00A05389"/>
    <w:rsid w:val="00A05B9A"/>
    <w:rsid w:val="00A0649A"/>
    <w:rsid w:val="00A068C3"/>
    <w:rsid w:val="00A1138C"/>
    <w:rsid w:val="00A12881"/>
    <w:rsid w:val="00A151D0"/>
    <w:rsid w:val="00A15D3B"/>
    <w:rsid w:val="00A15DDE"/>
    <w:rsid w:val="00A172E8"/>
    <w:rsid w:val="00A17825"/>
    <w:rsid w:val="00A17A92"/>
    <w:rsid w:val="00A21061"/>
    <w:rsid w:val="00A21984"/>
    <w:rsid w:val="00A2291B"/>
    <w:rsid w:val="00A233CE"/>
    <w:rsid w:val="00A26024"/>
    <w:rsid w:val="00A276D3"/>
    <w:rsid w:val="00A31D9F"/>
    <w:rsid w:val="00A342B6"/>
    <w:rsid w:val="00A365DB"/>
    <w:rsid w:val="00A36BB9"/>
    <w:rsid w:val="00A41ABA"/>
    <w:rsid w:val="00A4576D"/>
    <w:rsid w:val="00A461F5"/>
    <w:rsid w:val="00A47239"/>
    <w:rsid w:val="00A50A43"/>
    <w:rsid w:val="00A50A6D"/>
    <w:rsid w:val="00A51069"/>
    <w:rsid w:val="00A5195D"/>
    <w:rsid w:val="00A52E0E"/>
    <w:rsid w:val="00A5656D"/>
    <w:rsid w:val="00A6399A"/>
    <w:rsid w:val="00A66777"/>
    <w:rsid w:val="00A7207D"/>
    <w:rsid w:val="00A72A7A"/>
    <w:rsid w:val="00A73486"/>
    <w:rsid w:val="00A80B45"/>
    <w:rsid w:val="00A8334D"/>
    <w:rsid w:val="00A85C2C"/>
    <w:rsid w:val="00A85F6D"/>
    <w:rsid w:val="00A87D87"/>
    <w:rsid w:val="00A90795"/>
    <w:rsid w:val="00A90CBE"/>
    <w:rsid w:val="00A93D31"/>
    <w:rsid w:val="00A93D80"/>
    <w:rsid w:val="00A9579C"/>
    <w:rsid w:val="00A96149"/>
    <w:rsid w:val="00A96B36"/>
    <w:rsid w:val="00A9746B"/>
    <w:rsid w:val="00AA0CEB"/>
    <w:rsid w:val="00AA430F"/>
    <w:rsid w:val="00AA575D"/>
    <w:rsid w:val="00AA656C"/>
    <w:rsid w:val="00AA69EF"/>
    <w:rsid w:val="00AA74A2"/>
    <w:rsid w:val="00AB2C05"/>
    <w:rsid w:val="00AB49FF"/>
    <w:rsid w:val="00AB7A99"/>
    <w:rsid w:val="00AB7E52"/>
    <w:rsid w:val="00AC63B5"/>
    <w:rsid w:val="00AC6F10"/>
    <w:rsid w:val="00AD1922"/>
    <w:rsid w:val="00AD36EB"/>
    <w:rsid w:val="00AE2A50"/>
    <w:rsid w:val="00AE4B44"/>
    <w:rsid w:val="00AE6AC6"/>
    <w:rsid w:val="00AE772B"/>
    <w:rsid w:val="00AF0E99"/>
    <w:rsid w:val="00AF2D9A"/>
    <w:rsid w:val="00AF36A3"/>
    <w:rsid w:val="00AF54E5"/>
    <w:rsid w:val="00AF6430"/>
    <w:rsid w:val="00AF7040"/>
    <w:rsid w:val="00AF7332"/>
    <w:rsid w:val="00B00F46"/>
    <w:rsid w:val="00B01C42"/>
    <w:rsid w:val="00B02C1B"/>
    <w:rsid w:val="00B035D6"/>
    <w:rsid w:val="00B03896"/>
    <w:rsid w:val="00B0454E"/>
    <w:rsid w:val="00B06B3C"/>
    <w:rsid w:val="00B06CB8"/>
    <w:rsid w:val="00B11CAD"/>
    <w:rsid w:val="00B12CCE"/>
    <w:rsid w:val="00B13C8A"/>
    <w:rsid w:val="00B1429E"/>
    <w:rsid w:val="00B20A3B"/>
    <w:rsid w:val="00B2557B"/>
    <w:rsid w:val="00B27E54"/>
    <w:rsid w:val="00B3031E"/>
    <w:rsid w:val="00B3106B"/>
    <w:rsid w:val="00B31711"/>
    <w:rsid w:val="00B31EF0"/>
    <w:rsid w:val="00B32320"/>
    <w:rsid w:val="00B3264E"/>
    <w:rsid w:val="00B33473"/>
    <w:rsid w:val="00B34C79"/>
    <w:rsid w:val="00B34F9D"/>
    <w:rsid w:val="00B35467"/>
    <w:rsid w:val="00B36BCB"/>
    <w:rsid w:val="00B36DE1"/>
    <w:rsid w:val="00B36E29"/>
    <w:rsid w:val="00B36E98"/>
    <w:rsid w:val="00B4002F"/>
    <w:rsid w:val="00B44679"/>
    <w:rsid w:val="00B447BE"/>
    <w:rsid w:val="00B46FDA"/>
    <w:rsid w:val="00B474F6"/>
    <w:rsid w:val="00B610AE"/>
    <w:rsid w:val="00B6178B"/>
    <w:rsid w:val="00B626F2"/>
    <w:rsid w:val="00B64409"/>
    <w:rsid w:val="00B66B82"/>
    <w:rsid w:val="00B70A7E"/>
    <w:rsid w:val="00B71B26"/>
    <w:rsid w:val="00B733E5"/>
    <w:rsid w:val="00B7377F"/>
    <w:rsid w:val="00B76515"/>
    <w:rsid w:val="00B76D41"/>
    <w:rsid w:val="00B77251"/>
    <w:rsid w:val="00B7727F"/>
    <w:rsid w:val="00B80C54"/>
    <w:rsid w:val="00B81106"/>
    <w:rsid w:val="00B81F0C"/>
    <w:rsid w:val="00B82EC1"/>
    <w:rsid w:val="00B85D2F"/>
    <w:rsid w:val="00B868D5"/>
    <w:rsid w:val="00B91658"/>
    <w:rsid w:val="00B91800"/>
    <w:rsid w:val="00B91DAB"/>
    <w:rsid w:val="00B923C8"/>
    <w:rsid w:val="00B96F77"/>
    <w:rsid w:val="00BA60A6"/>
    <w:rsid w:val="00BA62E2"/>
    <w:rsid w:val="00BB0E87"/>
    <w:rsid w:val="00BB2E36"/>
    <w:rsid w:val="00BB2F76"/>
    <w:rsid w:val="00BB3AC3"/>
    <w:rsid w:val="00BB6165"/>
    <w:rsid w:val="00BC00EC"/>
    <w:rsid w:val="00BC04EE"/>
    <w:rsid w:val="00BC1136"/>
    <w:rsid w:val="00BC4A33"/>
    <w:rsid w:val="00BC56DF"/>
    <w:rsid w:val="00BC5CE9"/>
    <w:rsid w:val="00BC5D60"/>
    <w:rsid w:val="00BD3351"/>
    <w:rsid w:val="00BD68CE"/>
    <w:rsid w:val="00BD7F3B"/>
    <w:rsid w:val="00BE0C87"/>
    <w:rsid w:val="00BE1C2E"/>
    <w:rsid w:val="00BE242D"/>
    <w:rsid w:val="00BE6CAD"/>
    <w:rsid w:val="00BE7E25"/>
    <w:rsid w:val="00BF2433"/>
    <w:rsid w:val="00BF2F9C"/>
    <w:rsid w:val="00BF3A01"/>
    <w:rsid w:val="00BF3F5D"/>
    <w:rsid w:val="00BF493B"/>
    <w:rsid w:val="00BF625B"/>
    <w:rsid w:val="00BF6C16"/>
    <w:rsid w:val="00C005B1"/>
    <w:rsid w:val="00C01473"/>
    <w:rsid w:val="00C02AF0"/>
    <w:rsid w:val="00C03674"/>
    <w:rsid w:val="00C0679F"/>
    <w:rsid w:val="00C06990"/>
    <w:rsid w:val="00C06E71"/>
    <w:rsid w:val="00C116FF"/>
    <w:rsid w:val="00C12050"/>
    <w:rsid w:val="00C15CFE"/>
    <w:rsid w:val="00C15E21"/>
    <w:rsid w:val="00C16A97"/>
    <w:rsid w:val="00C1779A"/>
    <w:rsid w:val="00C24843"/>
    <w:rsid w:val="00C25821"/>
    <w:rsid w:val="00C27E89"/>
    <w:rsid w:val="00C31128"/>
    <w:rsid w:val="00C31FBA"/>
    <w:rsid w:val="00C32F9B"/>
    <w:rsid w:val="00C33F86"/>
    <w:rsid w:val="00C413A4"/>
    <w:rsid w:val="00C4259E"/>
    <w:rsid w:val="00C4275D"/>
    <w:rsid w:val="00C433C1"/>
    <w:rsid w:val="00C436E7"/>
    <w:rsid w:val="00C45515"/>
    <w:rsid w:val="00C47A3F"/>
    <w:rsid w:val="00C5044C"/>
    <w:rsid w:val="00C511D4"/>
    <w:rsid w:val="00C51649"/>
    <w:rsid w:val="00C52E5A"/>
    <w:rsid w:val="00C534EA"/>
    <w:rsid w:val="00C556B3"/>
    <w:rsid w:val="00C60C76"/>
    <w:rsid w:val="00C617B2"/>
    <w:rsid w:val="00C62FEF"/>
    <w:rsid w:val="00C6781E"/>
    <w:rsid w:val="00C67D2F"/>
    <w:rsid w:val="00C67EDC"/>
    <w:rsid w:val="00C711C1"/>
    <w:rsid w:val="00C723C3"/>
    <w:rsid w:val="00C7287D"/>
    <w:rsid w:val="00C76FEF"/>
    <w:rsid w:val="00C779CA"/>
    <w:rsid w:val="00C825EC"/>
    <w:rsid w:val="00C84BE4"/>
    <w:rsid w:val="00C86618"/>
    <w:rsid w:val="00C86BA7"/>
    <w:rsid w:val="00C87FBE"/>
    <w:rsid w:val="00C903D3"/>
    <w:rsid w:val="00C93069"/>
    <w:rsid w:val="00C935E0"/>
    <w:rsid w:val="00C941F7"/>
    <w:rsid w:val="00C950D0"/>
    <w:rsid w:val="00C96081"/>
    <w:rsid w:val="00C96484"/>
    <w:rsid w:val="00C96DE0"/>
    <w:rsid w:val="00CA0715"/>
    <w:rsid w:val="00CA0787"/>
    <w:rsid w:val="00CA194B"/>
    <w:rsid w:val="00CA2741"/>
    <w:rsid w:val="00CA3E0B"/>
    <w:rsid w:val="00CA4715"/>
    <w:rsid w:val="00CA79AA"/>
    <w:rsid w:val="00CA7FE8"/>
    <w:rsid w:val="00CB0346"/>
    <w:rsid w:val="00CB6766"/>
    <w:rsid w:val="00CB7FA1"/>
    <w:rsid w:val="00CC0D3D"/>
    <w:rsid w:val="00CC16F4"/>
    <w:rsid w:val="00CC1BE0"/>
    <w:rsid w:val="00CC24DA"/>
    <w:rsid w:val="00CC2F0F"/>
    <w:rsid w:val="00CC3D97"/>
    <w:rsid w:val="00CC7A1D"/>
    <w:rsid w:val="00CD297A"/>
    <w:rsid w:val="00CD2F7F"/>
    <w:rsid w:val="00CD4275"/>
    <w:rsid w:val="00CD47BA"/>
    <w:rsid w:val="00CD587D"/>
    <w:rsid w:val="00CD6DC0"/>
    <w:rsid w:val="00CE03C5"/>
    <w:rsid w:val="00CE07FD"/>
    <w:rsid w:val="00CE0D49"/>
    <w:rsid w:val="00CE1551"/>
    <w:rsid w:val="00CE2C8A"/>
    <w:rsid w:val="00CE45E7"/>
    <w:rsid w:val="00CE5ABC"/>
    <w:rsid w:val="00CE5F6F"/>
    <w:rsid w:val="00CE6C5C"/>
    <w:rsid w:val="00CE77E3"/>
    <w:rsid w:val="00CF079A"/>
    <w:rsid w:val="00CF1BCF"/>
    <w:rsid w:val="00CF1D19"/>
    <w:rsid w:val="00CF2EA6"/>
    <w:rsid w:val="00CF31C0"/>
    <w:rsid w:val="00CF3206"/>
    <w:rsid w:val="00CF6F01"/>
    <w:rsid w:val="00D049C2"/>
    <w:rsid w:val="00D05870"/>
    <w:rsid w:val="00D06FCE"/>
    <w:rsid w:val="00D11153"/>
    <w:rsid w:val="00D13200"/>
    <w:rsid w:val="00D13E38"/>
    <w:rsid w:val="00D20764"/>
    <w:rsid w:val="00D217D4"/>
    <w:rsid w:val="00D22118"/>
    <w:rsid w:val="00D22208"/>
    <w:rsid w:val="00D245FA"/>
    <w:rsid w:val="00D273CB"/>
    <w:rsid w:val="00D34864"/>
    <w:rsid w:val="00D34FF7"/>
    <w:rsid w:val="00D35225"/>
    <w:rsid w:val="00D356B5"/>
    <w:rsid w:val="00D356B9"/>
    <w:rsid w:val="00D36433"/>
    <w:rsid w:val="00D41B4A"/>
    <w:rsid w:val="00D42204"/>
    <w:rsid w:val="00D44532"/>
    <w:rsid w:val="00D47F24"/>
    <w:rsid w:val="00D557C8"/>
    <w:rsid w:val="00D57197"/>
    <w:rsid w:val="00D62322"/>
    <w:rsid w:val="00D62713"/>
    <w:rsid w:val="00D62910"/>
    <w:rsid w:val="00D64EED"/>
    <w:rsid w:val="00D6510D"/>
    <w:rsid w:val="00D66F9B"/>
    <w:rsid w:val="00D671C0"/>
    <w:rsid w:val="00D67600"/>
    <w:rsid w:val="00D702A3"/>
    <w:rsid w:val="00D7056D"/>
    <w:rsid w:val="00D718B8"/>
    <w:rsid w:val="00D71F20"/>
    <w:rsid w:val="00D73637"/>
    <w:rsid w:val="00D73855"/>
    <w:rsid w:val="00D73960"/>
    <w:rsid w:val="00D73C77"/>
    <w:rsid w:val="00D7569D"/>
    <w:rsid w:val="00D807EA"/>
    <w:rsid w:val="00D8484D"/>
    <w:rsid w:val="00D86250"/>
    <w:rsid w:val="00D901F9"/>
    <w:rsid w:val="00DA0080"/>
    <w:rsid w:val="00DA2BD4"/>
    <w:rsid w:val="00DA65CF"/>
    <w:rsid w:val="00DA7A3C"/>
    <w:rsid w:val="00DB1150"/>
    <w:rsid w:val="00DB1A8D"/>
    <w:rsid w:val="00DB291B"/>
    <w:rsid w:val="00DB2AF9"/>
    <w:rsid w:val="00DB344E"/>
    <w:rsid w:val="00DB4B9A"/>
    <w:rsid w:val="00DB5B9F"/>
    <w:rsid w:val="00DB678D"/>
    <w:rsid w:val="00DB67C2"/>
    <w:rsid w:val="00DB7F2D"/>
    <w:rsid w:val="00DC3EEF"/>
    <w:rsid w:val="00DC4923"/>
    <w:rsid w:val="00DC513E"/>
    <w:rsid w:val="00DC7034"/>
    <w:rsid w:val="00DC7A14"/>
    <w:rsid w:val="00DD01B0"/>
    <w:rsid w:val="00DD01BA"/>
    <w:rsid w:val="00DD18EE"/>
    <w:rsid w:val="00DD1CA5"/>
    <w:rsid w:val="00DD2949"/>
    <w:rsid w:val="00DD38B6"/>
    <w:rsid w:val="00DD5810"/>
    <w:rsid w:val="00DD5F95"/>
    <w:rsid w:val="00DD654B"/>
    <w:rsid w:val="00DE0C92"/>
    <w:rsid w:val="00DE114F"/>
    <w:rsid w:val="00DE1228"/>
    <w:rsid w:val="00DE1578"/>
    <w:rsid w:val="00DE1F33"/>
    <w:rsid w:val="00DE392D"/>
    <w:rsid w:val="00DE4219"/>
    <w:rsid w:val="00DE67A6"/>
    <w:rsid w:val="00DF16E3"/>
    <w:rsid w:val="00DF2A43"/>
    <w:rsid w:val="00DF2A69"/>
    <w:rsid w:val="00DF2DAB"/>
    <w:rsid w:val="00DF3548"/>
    <w:rsid w:val="00DF4116"/>
    <w:rsid w:val="00DF5EB6"/>
    <w:rsid w:val="00DF5EC7"/>
    <w:rsid w:val="00DF601C"/>
    <w:rsid w:val="00DF6508"/>
    <w:rsid w:val="00DF7470"/>
    <w:rsid w:val="00DF7892"/>
    <w:rsid w:val="00DF7A45"/>
    <w:rsid w:val="00E00B24"/>
    <w:rsid w:val="00E105DF"/>
    <w:rsid w:val="00E11928"/>
    <w:rsid w:val="00E11E29"/>
    <w:rsid w:val="00E13698"/>
    <w:rsid w:val="00E1389F"/>
    <w:rsid w:val="00E16279"/>
    <w:rsid w:val="00E21222"/>
    <w:rsid w:val="00E21FE3"/>
    <w:rsid w:val="00E22C09"/>
    <w:rsid w:val="00E23B3B"/>
    <w:rsid w:val="00E25E8D"/>
    <w:rsid w:val="00E269D7"/>
    <w:rsid w:val="00E26F80"/>
    <w:rsid w:val="00E27775"/>
    <w:rsid w:val="00E306D3"/>
    <w:rsid w:val="00E334C6"/>
    <w:rsid w:val="00E34016"/>
    <w:rsid w:val="00E342E2"/>
    <w:rsid w:val="00E3679A"/>
    <w:rsid w:val="00E429C9"/>
    <w:rsid w:val="00E42D07"/>
    <w:rsid w:val="00E44204"/>
    <w:rsid w:val="00E4488B"/>
    <w:rsid w:val="00E5007F"/>
    <w:rsid w:val="00E51491"/>
    <w:rsid w:val="00E54731"/>
    <w:rsid w:val="00E5509C"/>
    <w:rsid w:val="00E62AEE"/>
    <w:rsid w:val="00E62E7F"/>
    <w:rsid w:val="00E648FD"/>
    <w:rsid w:val="00E650C3"/>
    <w:rsid w:val="00E6589D"/>
    <w:rsid w:val="00E67AC2"/>
    <w:rsid w:val="00E7078A"/>
    <w:rsid w:val="00E71CD8"/>
    <w:rsid w:val="00E810D4"/>
    <w:rsid w:val="00E82D02"/>
    <w:rsid w:val="00E831AF"/>
    <w:rsid w:val="00E850C4"/>
    <w:rsid w:val="00E9104D"/>
    <w:rsid w:val="00EA0C18"/>
    <w:rsid w:val="00EA1619"/>
    <w:rsid w:val="00EA247A"/>
    <w:rsid w:val="00EA2CFC"/>
    <w:rsid w:val="00EA349F"/>
    <w:rsid w:val="00EA3AC8"/>
    <w:rsid w:val="00EA47CF"/>
    <w:rsid w:val="00EA583E"/>
    <w:rsid w:val="00EA6350"/>
    <w:rsid w:val="00EA685C"/>
    <w:rsid w:val="00EA6C3C"/>
    <w:rsid w:val="00EB3C90"/>
    <w:rsid w:val="00EB4280"/>
    <w:rsid w:val="00EB67A3"/>
    <w:rsid w:val="00EC149F"/>
    <w:rsid w:val="00EC1B9E"/>
    <w:rsid w:val="00EC213C"/>
    <w:rsid w:val="00EC2FD0"/>
    <w:rsid w:val="00EC2FE5"/>
    <w:rsid w:val="00EC4838"/>
    <w:rsid w:val="00EC5604"/>
    <w:rsid w:val="00EC5BEF"/>
    <w:rsid w:val="00ED30AB"/>
    <w:rsid w:val="00ED4449"/>
    <w:rsid w:val="00ED5FC9"/>
    <w:rsid w:val="00ED602E"/>
    <w:rsid w:val="00ED69C1"/>
    <w:rsid w:val="00ED7582"/>
    <w:rsid w:val="00EE15AB"/>
    <w:rsid w:val="00EE4417"/>
    <w:rsid w:val="00EE4B17"/>
    <w:rsid w:val="00EE543D"/>
    <w:rsid w:val="00EE6677"/>
    <w:rsid w:val="00EE7F23"/>
    <w:rsid w:val="00EF041D"/>
    <w:rsid w:val="00EF18DF"/>
    <w:rsid w:val="00EF22EE"/>
    <w:rsid w:val="00EF4536"/>
    <w:rsid w:val="00F016A0"/>
    <w:rsid w:val="00F019E1"/>
    <w:rsid w:val="00F01AC4"/>
    <w:rsid w:val="00F0369B"/>
    <w:rsid w:val="00F0611E"/>
    <w:rsid w:val="00F061BB"/>
    <w:rsid w:val="00F0704C"/>
    <w:rsid w:val="00F076BB"/>
    <w:rsid w:val="00F0794D"/>
    <w:rsid w:val="00F07D72"/>
    <w:rsid w:val="00F109B6"/>
    <w:rsid w:val="00F12180"/>
    <w:rsid w:val="00F12483"/>
    <w:rsid w:val="00F13AA5"/>
    <w:rsid w:val="00F15C63"/>
    <w:rsid w:val="00F165DD"/>
    <w:rsid w:val="00F168D9"/>
    <w:rsid w:val="00F211E0"/>
    <w:rsid w:val="00F22A48"/>
    <w:rsid w:val="00F231DE"/>
    <w:rsid w:val="00F23454"/>
    <w:rsid w:val="00F25D67"/>
    <w:rsid w:val="00F30791"/>
    <w:rsid w:val="00F32415"/>
    <w:rsid w:val="00F3287D"/>
    <w:rsid w:val="00F33AE3"/>
    <w:rsid w:val="00F33AF1"/>
    <w:rsid w:val="00F34649"/>
    <w:rsid w:val="00F348AA"/>
    <w:rsid w:val="00F4134E"/>
    <w:rsid w:val="00F426A9"/>
    <w:rsid w:val="00F466F7"/>
    <w:rsid w:val="00F46958"/>
    <w:rsid w:val="00F47CBD"/>
    <w:rsid w:val="00F52023"/>
    <w:rsid w:val="00F526BF"/>
    <w:rsid w:val="00F54A12"/>
    <w:rsid w:val="00F54F46"/>
    <w:rsid w:val="00F600B9"/>
    <w:rsid w:val="00F62129"/>
    <w:rsid w:val="00F62AA9"/>
    <w:rsid w:val="00F62BD2"/>
    <w:rsid w:val="00F64C37"/>
    <w:rsid w:val="00F662D8"/>
    <w:rsid w:val="00F67AD8"/>
    <w:rsid w:val="00F7001F"/>
    <w:rsid w:val="00F747A9"/>
    <w:rsid w:val="00F751EE"/>
    <w:rsid w:val="00F75C91"/>
    <w:rsid w:val="00F76C01"/>
    <w:rsid w:val="00F806E2"/>
    <w:rsid w:val="00F807E1"/>
    <w:rsid w:val="00F80C1F"/>
    <w:rsid w:val="00F8450E"/>
    <w:rsid w:val="00F84BED"/>
    <w:rsid w:val="00F84BF2"/>
    <w:rsid w:val="00F84ED6"/>
    <w:rsid w:val="00F85A85"/>
    <w:rsid w:val="00F92D1C"/>
    <w:rsid w:val="00F93A63"/>
    <w:rsid w:val="00F9587F"/>
    <w:rsid w:val="00F960E8"/>
    <w:rsid w:val="00F96ACB"/>
    <w:rsid w:val="00F96BB3"/>
    <w:rsid w:val="00FA25D0"/>
    <w:rsid w:val="00FA2794"/>
    <w:rsid w:val="00FA407C"/>
    <w:rsid w:val="00FA6DF0"/>
    <w:rsid w:val="00FB016E"/>
    <w:rsid w:val="00FB0BB6"/>
    <w:rsid w:val="00FB0FDB"/>
    <w:rsid w:val="00FB1BBE"/>
    <w:rsid w:val="00FB4D45"/>
    <w:rsid w:val="00FB5759"/>
    <w:rsid w:val="00FB6DCE"/>
    <w:rsid w:val="00FC058D"/>
    <w:rsid w:val="00FC0FFB"/>
    <w:rsid w:val="00FC297E"/>
    <w:rsid w:val="00FC3E03"/>
    <w:rsid w:val="00FC5345"/>
    <w:rsid w:val="00FD4598"/>
    <w:rsid w:val="00FD56CC"/>
    <w:rsid w:val="00FD5768"/>
    <w:rsid w:val="00FD5F0C"/>
    <w:rsid w:val="00FD7E5B"/>
    <w:rsid w:val="00FE0409"/>
    <w:rsid w:val="00FE08AA"/>
    <w:rsid w:val="00FE1A16"/>
    <w:rsid w:val="00FE76E7"/>
    <w:rsid w:val="00FF01A2"/>
    <w:rsid w:val="00FF15F8"/>
    <w:rsid w:val="00FF1882"/>
    <w:rsid w:val="00FF48EA"/>
    <w:rsid w:val="00FF63F1"/>
    <w:rsid w:val="00FF6B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020F3"/>
    <w:rPr>
      <w:lang w:val="sv-SE" w:eastAsia="sv-SE"/>
    </w:rPr>
  </w:style>
  <w:style w:type="paragraph" w:styleId="Otsikko1">
    <w:name w:val="heading 1"/>
    <w:basedOn w:val="Normaali"/>
    <w:next w:val="Normaali"/>
    <w:qFormat/>
    <w:rsid w:val="002703A3"/>
    <w:pPr>
      <w:keepNext/>
      <w:tabs>
        <w:tab w:val="left" w:pos="4395"/>
        <w:tab w:val="right" w:pos="8789"/>
      </w:tabs>
      <w:jc w:val="both"/>
      <w:outlineLvl w:val="0"/>
    </w:pPr>
    <w:rPr>
      <w:rFonts w:ascii="Arial" w:hAnsi="Arial"/>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020F3"/>
    <w:pPr>
      <w:tabs>
        <w:tab w:val="center" w:pos="4536"/>
        <w:tab w:val="right" w:pos="9072"/>
      </w:tabs>
    </w:pPr>
  </w:style>
  <w:style w:type="character" w:styleId="Sivunumero">
    <w:name w:val="page number"/>
    <w:basedOn w:val="Kappaleenoletusfontti"/>
    <w:rsid w:val="006020F3"/>
  </w:style>
  <w:style w:type="paragraph" w:styleId="Alatunniste">
    <w:name w:val="footer"/>
    <w:basedOn w:val="Normaali"/>
    <w:rsid w:val="006020F3"/>
    <w:pPr>
      <w:tabs>
        <w:tab w:val="center" w:pos="4536"/>
        <w:tab w:val="right" w:pos="9072"/>
      </w:tabs>
    </w:pPr>
  </w:style>
  <w:style w:type="paragraph" w:styleId="Leipteksti">
    <w:name w:val="Body Text"/>
    <w:basedOn w:val="Normaali"/>
    <w:rsid w:val="006020F3"/>
    <w:pPr>
      <w:tabs>
        <w:tab w:val="left" w:pos="3686"/>
        <w:tab w:val="right" w:pos="8505"/>
      </w:tabs>
      <w:jc w:val="both"/>
    </w:pPr>
    <w:rPr>
      <w:rFonts w:ascii="Arial" w:hAnsi="Arial"/>
      <w:sz w:val="24"/>
    </w:rPr>
  </w:style>
  <w:style w:type="character" w:styleId="Hyperlinkki">
    <w:name w:val="Hyperlink"/>
    <w:basedOn w:val="Kappaleenoletusfontti"/>
    <w:rsid w:val="006020F3"/>
    <w:rPr>
      <w:color w:val="0000FF"/>
      <w:u w:val="single"/>
    </w:rPr>
  </w:style>
  <w:style w:type="paragraph" w:styleId="Asiakirjanrakenneruutu">
    <w:name w:val="Document Map"/>
    <w:basedOn w:val="Normaali"/>
    <w:semiHidden/>
    <w:rsid w:val="00212D85"/>
    <w:pPr>
      <w:shd w:val="clear" w:color="auto" w:fill="000080"/>
    </w:pPr>
    <w:rPr>
      <w:rFonts w:ascii="Tahoma" w:hAnsi="Tahoma" w:cs="Tahoma"/>
    </w:rPr>
  </w:style>
  <w:style w:type="paragraph" w:styleId="Luettelokappale">
    <w:name w:val="List Paragraph"/>
    <w:basedOn w:val="Normaali"/>
    <w:uiPriority w:val="34"/>
    <w:qFormat/>
    <w:rsid w:val="009011E5"/>
    <w:pPr>
      <w:spacing w:after="200" w:line="276" w:lineRule="auto"/>
      <w:ind w:left="720"/>
      <w:contextualSpacing/>
    </w:pPr>
    <w:rPr>
      <w:rFonts w:ascii="Calibri" w:eastAsia="Calibri" w:hAnsi="Calibri"/>
      <w:sz w:val="22"/>
      <w:szCs w:val="22"/>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020F3"/>
    <w:rPr>
      <w:lang w:val="sv-SE" w:eastAsia="sv-SE"/>
    </w:rPr>
  </w:style>
  <w:style w:type="paragraph" w:styleId="Otsikko1">
    <w:name w:val="heading 1"/>
    <w:basedOn w:val="Normaali"/>
    <w:next w:val="Normaali"/>
    <w:qFormat/>
    <w:rsid w:val="002703A3"/>
    <w:pPr>
      <w:keepNext/>
      <w:tabs>
        <w:tab w:val="left" w:pos="4395"/>
        <w:tab w:val="right" w:pos="8789"/>
      </w:tabs>
      <w:jc w:val="both"/>
      <w:outlineLvl w:val="0"/>
    </w:pPr>
    <w:rPr>
      <w:rFonts w:ascii="Arial" w:hAnsi="Arial"/>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020F3"/>
    <w:pPr>
      <w:tabs>
        <w:tab w:val="center" w:pos="4536"/>
        <w:tab w:val="right" w:pos="9072"/>
      </w:tabs>
    </w:pPr>
  </w:style>
  <w:style w:type="character" w:styleId="Sivunumero">
    <w:name w:val="page number"/>
    <w:basedOn w:val="Kappaleenoletusfontti"/>
    <w:rsid w:val="006020F3"/>
  </w:style>
  <w:style w:type="paragraph" w:styleId="Alatunniste">
    <w:name w:val="footer"/>
    <w:basedOn w:val="Normaali"/>
    <w:rsid w:val="006020F3"/>
    <w:pPr>
      <w:tabs>
        <w:tab w:val="center" w:pos="4536"/>
        <w:tab w:val="right" w:pos="9072"/>
      </w:tabs>
    </w:pPr>
  </w:style>
  <w:style w:type="paragraph" w:styleId="Leipteksti">
    <w:name w:val="Body Text"/>
    <w:basedOn w:val="Normaali"/>
    <w:rsid w:val="006020F3"/>
    <w:pPr>
      <w:tabs>
        <w:tab w:val="left" w:pos="3686"/>
        <w:tab w:val="right" w:pos="8505"/>
      </w:tabs>
      <w:jc w:val="both"/>
    </w:pPr>
    <w:rPr>
      <w:rFonts w:ascii="Arial" w:hAnsi="Arial"/>
      <w:sz w:val="24"/>
    </w:rPr>
  </w:style>
  <w:style w:type="character" w:styleId="Hyperlinkki">
    <w:name w:val="Hyperlink"/>
    <w:basedOn w:val="Kappaleenoletusfontti"/>
    <w:rsid w:val="006020F3"/>
    <w:rPr>
      <w:color w:val="0000FF"/>
      <w:u w:val="single"/>
    </w:rPr>
  </w:style>
  <w:style w:type="paragraph" w:styleId="Asiakirjanrakenneruutu">
    <w:name w:val="Document Map"/>
    <w:basedOn w:val="Normaali"/>
    <w:semiHidden/>
    <w:rsid w:val="00212D85"/>
    <w:pPr>
      <w:shd w:val="clear" w:color="auto" w:fill="000080"/>
    </w:pPr>
    <w:rPr>
      <w:rFonts w:ascii="Tahoma" w:hAnsi="Tahoma" w:cs="Tahoma"/>
    </w:rPr>
  </w:style>
  <w:style w:type="paragraph" w:styleId="Luettelokappale">
    <w:name w:val="List Paragraph"/>
    <w:basedOn w:val="Normaali"/>
    <w:uiPriority w:val="34"/>
    <w:qFormat/>
    <w:rsid w:val="009011E5"/>
    <w:pPr>
      <w:spacing w:after="200" w:line="276" w:lineRule="auto"/>
      <w:ind w:left="720"/>
      <w:contextualSpacing/>
    </w:pPr>
    <w:rPr>
      <w:rFonts w:ascii="Calibri" w:eastAsia="Calibri" w:hAnsi="Calibr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D3B8-6207-4CFA-A506-129ECCE1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2205</Words>
  <Characters>13994</Characters>
  <Application>Microsoft Office Word</Application>
  <DocSecurity>4</DocSecurity>
  <Lines>116</Lines>
  <Paragraphs>32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ÅLANDSDELEGATIONEN	Diarienr 1D/99</vt:lpstr>
      <vt:lpstr>ÅLANDSDELEGATIONEN	Diarienr 1D/99</vt:lpstr>
    </vt:vector>
  </TitlesOfParts>
  <Company>Aluehallinto</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ÅLANDSDELEGATIONEN	Diarienr 1D/99</dc:title>
  <dc:creator>mariarehnmattsson</dc:creator>
  <cp:lastModifiedBy>Luomala Irene</cp:lastModifiedBy>
  <cp:revision>2</cp:revision>
  <cp:lastPrinted>2016-07-14T12:27:00Z</cp:lastPrinted>
  <dcterms:created xsi:type="dcterms:W3CDTF">2017-09-15T06:25:00Z</dcterms:created>
  <dcterms:modified xsi:type="dcterms:W3CDTF">2017-09-15T06:25:00Z</dcterms:modified>
</cp:coreProperties>
</file>