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ED" w:rsidRPr="003D40FD" w:rsidRDefault="00A41FED" w:rsidP="009F18EF">
      <w:pPr>
        <w:pStyle w:val="LVMNormaaliSisentmtn"/>
        <w:rPr>
          <w:lang w:val="sv-SE"/>
        </w:rPr>
        <w:sectPr w:rsidR="00A41FED" w:rsidRPr="003D40FD" w:rsidSect="00A41FED">
          <w:headerReference w:type="even" r:id="rId8"/>
          <w:headerReference w:type="default" r:id="rId9"/>
          <w:footerReference w:type="even" r:id="rId10"/>
          <w:footerReference w:type="default" r:id="rId11"/>
          <w:headerReference w:type="first" r:id="rId12"/>
          <w:footerReference w:type="first" r:id="rId13"/>
          <w:pgSz w:w="11906" w:h="16838" w:code="9"/>
          <w:pgMar w:top="-4321" w:right="567" w:bottom="1616" w:left="1134" w:header="709" w:footer="0" w:gutter="0"/>
          <w:cols w:space="720"/>
          <w:titlePg/>
          <w:docGrid w:linePitch="360"/>
        </w:sectPr>
      </w:pPr>
      <w:bookmarkStart w:id="0" w:name="_GoBack"/>
      <w:bookmarkEnd w:id="0"/>
    </w:p>
    <w:p w:rsidR="003D40FD" w:rsidRPr="003D40FD" w:rsidRDefault="003D40FD" w:rsidP="003D40FD">
      <w:pPr>
        <w:pStyle w:val="Vastaanottaja"/>
        <w:rPr>
          <w:lang w:val="sv-SE"/>
        </w:rPr>
      </w:pPr>
      <w:r w:rsidRPr="003D40FD">
        <w:rPr>
          <w:lang w:val="sv-SE"/>
        </w:rPr>
        <w:lastRenderedPageBreak/>
        <w:t>Justitieministeriets begäran om utlåtande OM/60/08/2013</w:t>
      </w:r>
    </w:p>
    <w:p w:rsidR="003D40FD" w:rsidRPr="003D40FD" w:rsidRDefault="003D40FD" w:rsidP="003D40FD">
      <w:pPr>
        <w:pStyle w:val="LVMOtsikko1"/>
        <w:rPr>
          <w:lang w:val="sv-SE"/>
        </w:rPr>
      </w:pPr>
      <w:bookmarkStart w:id="1" w:name="tweb_doc_title"/>
      <w:r w:rsidRPr="003D40FD">
        <w:rPr>
          <w:lang w:val="sv-SE"/>
        </w:rPr>
        <w:t>Utlåtande om Ålandskommitténs 2013 delbetänkande</w:t>
      </w:r>
      <w:bookmarkEnd w:id="1"/>
    </w:p>
    <w:p w:rsidR="003D40FD" w:rsidRPr="003D40FD" w:rsidRDefault="003D40FD" w:rsidP="003D40FD">
      <w:pPr>
        <w:pStyle w:val="LVMleipteksti"/>
        <w:rPr>
          <w:sz w:val="20"/>
          <w:szCs w:val="20"/>
          <w:lang w:val="sv-SE"/>
        </w:rPr>
      </w:pPr>
    </w:p>
    <w:p w:rsidR="003D40FD" w:rsidRPr="003D40FD" w:rsidRDefault="003D40FD" w:rsidP="003D40FD">
      <w:pPr>
        <w:pStyle w:val="LVMleipteksti"/>
        <w:ind w:left="0"/>
        <w:rPr>
          <w:sz w:val="20"/>
          <w:szCs w:val="20"/>
          <w:lang w:val="sv-SE"/>
        </w:rPr>
      </w:pPr>
      <w:r w:rsidRPr="003D40FD">
        <w:rPr>
          <w:sz w:val="20"/>
          <w:lang w:val="sv-SE"/>
        </w:rPr>
        <w:t>Allmänt</w:t>
      </w:r>
    </w:p>
    <w:p w:rsidR="003D40FD" w:rsidRPr="003D40FD" w:rsidRDefault="003D40FD" w:rsidP="003D40FD">
      <w:pPr>
        <w:pStyle w:val="LVMleipteksti"/>
        <w:rPr>
          <w:sz w:val="20"/>
          <w:szCs w:val="20"/>
          <w:lang w:val="sv-SE"/>
        </w:rPr>
      </w:pPr>
      <w:r w:rsidRPr="003D40FD">
        <w:rPr>
          <w:sz w:val="20"/>
          <w:lang w:val="sv-SE"/>
        </w:rPr>
        <w:t>Kommunikationsministeriet anser att en reform av självstyrelsesystemet och självstyrelselagen för Åland är aktuell och nödvändig redan till följd av de samhälleliga förändringar som skett under de senaste decennierna. Kommunikationsministeriet understöder en fortsatt utredning av de riktlinjer som förs fram i delbetänkandet.</w:t>
      </w:r>
    </w:p>
    <w:p w:rsidR="003D40FD" w:rsidRPr="003D40FD" w:rsidRDefault="003D40FD" w:rsidP="003D40FD">
      <w:pPr>
        <w:pStyle w:val="LVMleipteksti"/>
        <w:rPr>
          <w:sz w:val="20"/>
          <w:szCs w:val="20"/>
          <w:lang w:val="sv-SE"/>
        </w:rPr>
      </w:pPr>
    </w:p>
    <w:p w:rsidR="003D40FD" w:rsidRPr="003D40FD" w:rsidRDefault="003D40FD" w:rsidP="003D40FD">
      <w:pPr>
        <w:ind w:left="2608"/>
        <w:rPr>
          <w:rFonts w:ascii="Verdana" w:hAnsi="Verdana"/>
          <w:sz w:val="20"/>
          <w:lang w:val="sv-SE"/>
        </w:rPr>
      </w:pPr>
    </w:p>
    <w:p w:rsidR="003D40FD" w:rsidRPr="003D40FD" w:rsidRDefault="003D40FD" w:rsidP="003D40FD">
      <w:pPr>
        <w:rPr>
          <w:rFonts w:ascii="Verdana" w:hAnsi="Verdana"/>
          <w:sz w:val="20"/>
          <w:lang w:val="sv-SE"/>
        </w:rPr>
      </w:pPr>
      <w:r w:rsidRPr="003D40FD">
        <w:rPr>
          <w:rFonts w:ascii="Verdana" w:hAnsi="Verdana"/>
          <w:sz w:val="20"/>
          <w:lang w:val="sv-SE"/>
        </w:rPr>
        <w:t>Elektronisk kommunikation, radiofrekvenser och radioanläggningar</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lang w:val="sv-SE"/>
        </w:rPr>
      </w:pPr>
      <w:r w:rsidRPr="003D40FD">
        <w:rPr>
          <w:sz w:val="20"/>
          <w:lang w:val="sv-SE"/>
        </w:rPr>
        <w:t>Enligt 18 § 20 punkten i självstyrelselagen för Åland (1144/1991) har landskapet lagstiftningsbehörighet i angelägenheter som gäller televisions- och radioverksamhet, alltså angelägenheter som "gäller rätt att utöva rundradio- och kabelsändningsverksamhet" inom landskapet. Med stöd av 27 § 40 punkten i självstyrelselagen är det däremot riket som har lagstiftningsbehörighet i angelägenheter som gäller televerksamhet. En riksmyndighet får dock bevilja tillstånd att utöva allmän televerksamhet i landskapet endast med landskapsregeringens samtycke. I Finland har bestämmelserna om televerksamhet samlats i informationssamhällsbalken (917/2014), som innehåller bestämmelser om bland annat elektronisk kommunikation, radiofrekvenser och radioanläggningar. När självstyret ses över är det skäl att även framöver bevara regleringen av televerksamhet i dess nuvarande form. Detta är motiverat eftersom televerksamheten har en så omfattande inverkan på kultur, ekonomi och samhälle och särskilt i fråga om frekvenser även en internationell dimension.</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ind w:left="0"/>
        <w:rPr>
          <w:sz w:val="20"/>
          <w:szCs w:val="20"/>
          <w:lang w:val="sv-SE"/>
        </w:rPr>
      </w:pPr>
      <w:r w:rsidRPr="003D40FD">
        <w:rPr>
          <w:sz w:val="20"/>
          <w:lang w:val="sv-SE"/>
        </w:rPr>
        <w:t>Sjöfart</w:t>
      </w:r>
    </w:p>
    <w:p w:rsidR="003D40FD" w:rsidRPr="003D40FD" w:rsidRDefault="003D40FD" w:rsidP="003D40FD">
      <w:pPr>
        <w:pStyle w:val="LVMleipteksti"/>
        <w:rPr>
          <w:sz w:val="20"/>
          <w:szCs w:val="20"/>
          <w:lang w:val="sv-SE"/>
        </w:rPr>
      </w:pPr>
      <w:r w:rsidRPr="003D40FD">
        <w:rPr>
          <w:sz w:val="20"/>
          <w:lang w:val="sv-SE"/>
        </w:rPr>
        <w:t>Landskapet Åland är av stor betydelse för den finska utrikeshandeln och de finska sjöfartsförbindelserna. Rederiverksamheten på Åland har av tradition varit en föregångare och reformatör inom hela sjöfartsbranschen. Detta faktum nämns bland annat i den sjöfartsstrategi som Kommunikationsministeriet godkände 2014 (</w:t>
      </w:r>
      <w:proofErr w:type="spellStart"/>
      <w:r w:rsidRPr="003D40FD">
        <w:rPr>
          <w:sz w:val="20"/>
          <w:lang w:val="sv-SE"/>
        </w:rPr>
        <w:t>KM:s</w:t>
      </w:r>
      <w:proofErr w:type="spellEnd"/>
      <w:r w:rsidRPr="003D40FD">
        <w:rPr>
          <w:sz w:val="20"/>
          <w:lang w:val="sv-SE"/>
        </w:rPr>
        <w:t xml:space="preserve"> publikation 9/2014). Enligt 18 § 21 punkten och 27 § 13 punkten i självstyrelselagen har både landskapet och riket behörighet i angelägenheter som gäller sjöfart: landskapet har lagstiftningsbehörighet i fråga om vägar och kanaler, vägtrafik, spårbunden trafik, båttrafik, farleder för den lokala sjötrafiken, </w:t>
      </w:r>
      <w:r w:rsidRPr="003D40FD">
        <w:rPr>
          <w:sz w:val="20"/>
          <w:lang w:val="sv-SE"/>
        </w:rPr>
        <w:lastRenderedPageBreak/>
        <w:t>medan riket har lagstiftningsbehörighet i fråga om handelssjöfart samt farleder för handelssjöfarten. Med hänsyn till sjöfartens internationella karaktär är det skäl att bibehålla den nuvarande fördelningen av lagstiftningsbehörigheten.</w:t>
      </w:r>
    </w:p>
    <w:p w:rsidR="003D40FD" w:rsidRPr="003D40FD" w:rsidRDefault="003D40FD" w:rsidP="003D40FD">
      <w:pPr>
        <w:pStyle w:val="LVMleipteksti"/>
        <w:ind w:firstLine="2"/>
        <w:rPr>
          <w:sz w:val="20"/>
          <w:szCs w:val="20"/>
          <w:lang w:val="sv-SE"/>
        </w:rPr>
      </w:pPr>
    </w:p>
    <w:p w:rsidR="003D40FD" w:rsidRPr="003D40FD" w:rsidRDefault="003D40FD" w:rsidP="003D40FD">
      <w:pPr>
        <w:pStyle w:val="LVMleipteksti"/>
        <w:ind w:left="0" w:firstLine="2"/>
        <w:rPr>
          <w:sz w:val="20"/>
          <w:szCs w:val="20"/>
          <w:lang w:val="sv-SE"/>
        </w:rPr>
      </w:pPr>
      <w:r w:rsidRPr="003D40FD">
        <w:rPr>
          <w:sz w:val="20"/>
          <w:lang w:val="sv-SE"/>
        </w:rPr>
        <w:t>Förslag som gäller det ekonomiska självstyret</w:t>
      </w:r>
    </w:p>
    <w:p w:rsidR="003D40FD" w:rsidRPr="003D40FD" w:rsidRDefault="003D40FD" w:rsidP="003D40FD">
      <w:pPr>
        <w:pStyle w:val="LVMleipteksti"/>
        <w:ind w:firstLine="2"/>
        <w:rPr>
          <w:sz w:val="20"/>
          <w:szCs w:val="20"/>
          <w:lang w:val="sv-SE"/>
        </w:rPr>
      </w:pPr>
    </w:p>
    <w:p w:rsidR="003D40FD" w:rsidRPr="003D40FD" w:rsidRDefault="003D40FD" w:rsidP="003D40FD">
      <w:pPr>
        <w:pStyle w:val="LVMleipteksti"/>
        <w:ind w:firstLine="2"/>
        <w:rPr>
          <w:sz w:val="20"/>
          <w:szCs w:val="20"/>
          <w:lang w:val="sv-SE"/>
        </w:rPr>
      </w:pPr>
      <w:r w:rsidRPr="003D40FD">
        <w:rPr>
          <w:sz w:val="20"/>
          <w:lang w:val="sv-SE"/>
        </w:rPr>
        <w:t>Kommittén har i enlighet med sitt uppdrag föreslagit åtgärder för att utveckla den ekonomiska självstyrelsen. Åtgärderna gäller ändringar i beskattningen eller avräkningssystemet. I delbetänkandet har man bedömt fem olika alternativ för att utöka landskapets ekonomiska självstyrelse. I det mest omfattande alternativet överförs beskattnings</w:t>
      </w:r>
      <w:r w:rsidR="007035A3">
        <w:rPr>
          <w:sz w:val="20"/>
          <w:lang w:val="sv-SE"/>
        </w:rPr>
        <w:softHyphen/>
      </w:r>
      <w:r w:rsidRPr="003D40FD">
        <w:rPr>
          <w:sz w:val="20"/>
          <w:lang w:val="sv-SE"/>
        </w:rPr>
        <w:t>behörigheten till Åland i sin helhet. Ytterligare utredningar är nödvändiga, oavsett vilket alternativ som väljs för det fortsatta arbetet. Det får inte uppstå en skattegräns mellan riket och landskapet. Annars kan företag med verksamhet både på Åland och på annat håll i Finland komma att omfattas av två olika beskattningssystem. Därför är det ett beaktansvärt alternativ att bevara det nuvarande systemet och att utveckla det utifrån gällande premisser. Om landskapet Ålands självstyre i fråga om ekonomin ändras, bör man göra en genomgripande bedömning av konsekvenserna av ändringen. Detta gäller särskilt sjöfarten, eftersom det är fråga om betydande penningbelopp.</w:t>
      </w:r>
    </w:p>
    <w:p w:rsidR="003D40FD" w:rsidRPr="003D40FD" w:rsidRDefault="003D40FD" w:rsidP="003D40FD">
      <w:pPr>
        <w:pStyle w:val="LVMleipteksti"/>
        <w:ind w:firstLine="2"/>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ind w:left="0"/>
        <w:rPr>
          <w:sz w:val="20"/>
          <w:szCs w:val="20"/>
          <w:lang w:val="sv-SE"/>
        </w:rPr>
      </w:pPr>
      <w:r w:rsidRPr="003D40FD">
        <w:rPr>
          <w:sz w:val="20"/>
          <w:lang w:val="sv-SE"/>
        </w:rPr>
        <w:t>Stöd till sjöfarten</w:t>
      </w:r>
    </w:p>
    <w:p w:rsidR="003D40FD" w:rsidRPr="003D40FD" w:rsidRDefault="003D40FD" w:rsidP="003D40FD">
      <w:pPr>
        <w:pStyle w:val="LVMleipteksti"/>
        <w:rPr>
          <w:sz w:val="20"/>
          <w:szCs w:val="20"/>
          <w:lang w:val="sv-SE"/>
        </w:rPr>
      </w:pPr>
      <w:r w:rsidRPr="003D40FD">
        <w:rPr>
          <w:lang w:val="sv-SE"/>
        </w:rPr>
        <w:t xml:space="preserve">Trafikverket är den stödmyndighet i hela Finland som årligen beviljar flera tiotals miljoner </w:t>
      </w:r>
      <w:r w:rsidRPr="003D40FD">
        <w:rPr>
          <w:sz w:val="20"/>
          <w:lang w:val="sv-SE"/>
        </w:rPr>
        <w:t>euro i stöd till sjöfarten. Genom stöden återbetalas skatter betalda på basis av sjöarbetsinkomst för arbete som utförts på fartyg och försäkringspremier som hör till socialskyddet i enlighet med lagen om förbättrande av konkurrenskraften för fartyg som används för sjötransport (1277/2007). De belopp som återbetalas i form av stöd motsvarar ca 40 procent av de löner som betalats på fartyget. Stöden betalas ur moment 31.30.43 i statsbudgeten. Till stöden inom sjöfarten räknas också enligt meddelande C(2004) 43 från kommissionen - Gemenskapens riktlinjer för statligt stöd till sjötransport (EUT C 13, 17.1.2004, s. 3–12) även tonnageskatten, som enligt med tonnageskattelagen (476/2002) förvaltas av skatteförvaltningen och stödet för byte av besättning på fartyg, som enligt lagen om ersättning av statsmedel för sjömäns resekostnader (1068/2013) förvaltas av NTM-centralen i Sydöstra Finland.</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3D40FD">
        <w:rPr>
          <w:sz w:val="20"/>
          <w:lang w:val="sv-SE"/>
        </w:rPr>
        <w:t xml:space="preserve">Stödåret 2014 återbetalade Trafikverket sammanlagt 87,6 miljoner euro i bemanningskostnadsstöd inom sjöfarten. Av det totala beloppet återbetalades 53,8 miljoner euro till passagerarfartyg och 33,8 miljoner euro till lastfartyg. Detta så kallade handelsfartygsstöd betalas på grundval av rättsprövning och per fartyg åt rederier vilkas fartyg är införda i Finlands fartygsregister och handelsfartygsförteckningen. En förutsättning för betalning av stöd är att de i lagen fastställda villkoren om bland annat fartygets rutter uppfylls. </w:t>
      </w:r>
    </w:p>
    <w:p w:rsidR="003D40FD" w:rsidRPr="003D40FD" w:rsidRDefault="003D40FD" w:rsidP="003D40FD">
      <w:pPr>
        <w:pStyle w:val="LVMleipteksti"/>
        <w:rPr>
          <w:sz w:val="20"/>
          <w:szCs w:val="20"/>
          <w:lang w:val="sv-SE"/>
        </w:rPr>
      </w:pPr>
    </w:p>
    <w:p w:rsidR="003D40FD" w:rsidRPr="005B6AF1" w:rsidRDefault="003D40FD" w:rsidP="003D40FD">
      <w:pPr>
        <w:pStyle w:val="LVMleipteksti"/>
        <w:rPr>
          <w:sz w:val="20"/>
          <w:szCs w:val="20"/>
          <w:lang w:val="sv-SE"/>
        </w:rPr>
      </w:pPr>
      <w:r w:rsidRPr="003D40FD">
        <w:rPr>
          <w:sz w:val="20"/>
          <w:lang w:val="sv-SE"/>
        </w:rPr>
        <w:t xml:space="preserve">I slutet av 2014 var 108 fartyg inskrivna i förteckningen över handelsfartyg, vilket utgör majoriteten av Finlands handelsflotta. Av de 108 fartyg som ingår i handelsfartygsförteckningen är 33 fartyg inskrivna i Finlands </w:t>
      </w:r>
      <w:r w:rsidRPr="005B6AF1">
        <w:rPr>
          <w:sz w:val="20"/>
          <w:lang w:val="sv-SE"/>
        </w:rPr>
        <w:t>fartygsregister med Åland som hemort. För dessa 33 fartyg återbetalades stöd till ett totalt belopp av 55,9 miljoner euro. Av detta belopp var passagerarfartygens andel 48,0 miljoner euro och lastfartygens andel 7,9 miljoner euro.</w:t>
      </w:r>
    </w:p>
    <w:p w:rsidR="003D40FD" w:rsidRPr="005B6AF1"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5B6AF1">
        <w:rPr>
          <w:sz w:val="20"/>
          <w:lang w:val="sv-SE"/>
        </w:rPr>
        <w:t xml:space="preserve">Av de rederier som har fartyg inskrivna i handelsfartygsförteckningen har 14 rederier fartyg inskrivna </w:t>
      </w:r>
      <w:r w:rsidR="000A5FF2">
        <w:rPr>
          <w:sz w:val="20"/>
          <w:lang w:val="sv-SE"/>
        </w:rPr>
        <w:t xml:space="preserve">i fartygsregistret av Statens </w:t>
      </w:r>
      <w:r w:rsidR="00316492">
        <w:rPr>
          <w:sz w:val="20"/>
          <w:lang w:val="sv-SE"/>
        </w:rPr>
        <w:t>ämbetsverk</w:t>
      </w:r>
      <w:r w:rsidR="000A5FF2">
        <w:rPr>
          <w:sz w:val="20"/>
          <w:lang w:val="sv-SE"/>
        </w:rPr>
        <w:t xml:space="preserve"> på Åland</w:t>
      </w:r>
      <w:r w:rsidRPr="005B6AF1">
        <w:rPr>
          <w:sz w:val="20"/>
          <w:lang w:val="sv-SE"/>
        </w:rPr>
        <w:t>. Åtta rederier har hemort på Åland. Rederier med hemort på Åland beviljades</w:t>
      </w:r>
      <w:r w:rsidRPr="003D40FD">
        <w:rPr>
          <w:sz w:val="20"/>
          <w:lang w:val="sv-SE"/>
        </w:rPr>
        <w:t xml:space="preserve"> stöd till ett värde på 35,1 miljoner euro, av vilket 28,3 miljoner euro beviljades åt passagerarfartyg och 6,8 miljoner euro åt lastfartyg.</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3D40FD">
        <w:rPr>
          <w:sz w:val="20"/>
          <w:lang w:val="sv-SE"/>
        </w:rPr>
        <w:t>Om man beslutar att avskilja inkomstbeskattningen på Åland från rikets beskattningssystem, bör åtminstone följande angelägenheter begrundas:</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3D40FD">
        <w:rPr>
          <w:sz w:val="20"/>
          <w:lang w:val="sv-SE"/>
        </w:rPr>
        <w:t xml:space="preserve">1) Till vilka delar omfattas sjöfarten och stöden till sjöfarten i fortsättningen av rikets lagstiftning och hur tryggas </w:t>
      </w:r>
      <w:proofErr w:type="gramStart"/>
      <w:r w:rsidRPr="003D40FD">
        <w:rPr>
          <w:sz w:val="20"/>
          <w:lang w:val="sv-SE"/>
        </w:rPr>
        <w:t>oavhängigheten</w:t>
      </w:r>
      <w:proofErr w:type="gramEnd"/>
      <w:r w:rsidRPr="003D40FD">
        <w:rPr>
          <w:sz w:val="20"/>
          <w:lang w:val="sv-SE"/>
        </w:rPr>
        <w:t xml:space="preserve"> i stödbeslut som avser handelssjöfarten? Stödlagstiftningen måste i detta fall ses över så att det på Åland grundas en stödmyndighet med uppgift att återbetala stöd betalda i form av skatter och övriga stöd.</w:t>
      </w:r>
    </w:p>
    <w:p w:rsidR="003D40FD" w:rsidRPr="003D40FD" w:rsidRDefault="003D40FD" w:rsidP="003D40FD">
      <w:pPr>
        <w:pStyle w:val="LVMleipteksti"/>
        <w:rPr>
          <w:sz w:val="20"/>
          <w:szCs w:val="20"/>
          <w:lang w:val="sv-SE"/>
        </w:rPr>
      </w:pPr>
      <w:r w:rsidRPr="003D40FD">
        <w:rPr>
          <w:sz w:val="20"/>
          <w:lang w:val="sv-SE"/>
        </w:rPr>
        <w:t>2) Det bör noggrant definieras på vilka grunder skatt på inkomst för arbete som utförts på fartyg ska betalas till Åland. Ska man som grund för beskattningen använda fartygets registreringsort, fartygsägarens hemort, hemorten för det rederi som är arbetsgivare eller hemorten för dem som arbetar på fartyget?</w:t>
      </w:r>
    </w:p>
    <w:p w:rsidR="003D40FD" w:rsidRPr="003D40FD" w:rsidRDefault="003D40FD" w:rsidP="003D40FD">
      <w:pPr>
        <w:pStyle w:val="LVMleipteksti"/>
        <w:rPr>
          <w:sz w:val="20"/>
          <w:szCs w:val="20"/>
          <w:lang w:val="sv-SE"/>
        </w:rPr>
      </w:pPr>
      <w:r w:rsidRPr="003D40FD">
        <w:rPr>
          <w:sz w:val="20"/>
          <w:lang w:val="sv-SE"/>
        </w:rPr>
        <w:t>3) Om stödmyndigheten inte finns på Åland trots att skatterna betalas till Åland, måste man för sjöfartsstöden införa ett nytt avräkningssystem mellan landskapet och riket. Detta behövs för att det ska vara möjligt att med medel ur statsbudgeten täcka de stödbelopp som betalats till landskapet.</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ind w:left="0"/>
        <w:rPr>
          <w:sz w:val="20"/>
          <w:szCs w:val="20"/>
          <w:lang w:val="sv-SE"/>
        </w:rPr>
      </w:pPr>
      <w:r w:rsidRPr="003D40FD">
        <w:rPr>
          <w:sz w:val="20"/>
          <w:lang w:val="sv-SE"/>
        </w:rPr>
        <w:t>Tills sist</w:t>
      </w:r>
    </w:p>
    <w:p w:rsidR="003D40FD" w:rsidRPr="003D40FD" w:rsidRDefault="003D40FD" w:rsidP="003D40FD">
      <w:pPr>
        <w:pStyle w:val="LVMleipteksti"/>
        <w:rPr>
          <w:sz w:val="20"/>
          <w:szCs w:val="20"/>
          <w:lang w:val="sv-SE"/>
        </w:rPr>
      </w:pPr>
      <w:r w:rsidRPr="003D40FD">
        <w:rPr>
          <w:sz w:val="20"/>
          <w:lang w:val="sv-SE"/>
        </w:rPr>
        <w:t>Kommunikationsministeriet och dess förvaltningsområde samarbetar gärna för att utveckla självstyret på Åland.</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3D40FD">
        <w:rPr>
          <w:sz w:val="20"/>
          <w:szCs w:val="20"/>
          <w:lang w:val="sv-SE"/>
        </w:rPr>
        <w:fldChar w:fldCharType="begin"/>
      </w:r>
      <w:r w:rsidRPr="003D40FD">
        <w:rPr>
          <w:sz w:val="20"/>
          <w:szCs w:val="20"/>
          <w:lang w:val="sv-SE"/>
        </w:rPr>
        <w:instrText xml:space="preserve"> DOCPROPERTY  tweb_doc_solver  \* MERGEFORMAT </w:instrText>
      </w:r>
      <w:r w:rsidRPr="003D40FD">
        <w:rPr>
          <w:sz w:val="20"/>
          <w:szCs w:val="20"/>
          <w:lang w:val="sv-SE"/>
        </w:rPr>
        <w:fldChar w:fldCharType="end"/>
      </w:r>
      <w:r w:rsidRPr="003D40FD">
        <w:rPr>
          <w:sz w:val="20"/>
          <w:lang w:val="sv-SE"/>
        </w:rPr>
        <w:t xml:space="preserve">Pekka </w:t>
      </w:r>
      <w:proofErr w:type="spellStart"/>
      <w:r w:rsidRPr="003D40FD">
        <w:rPr>
          <w:sz w:val="20"/>
          <w:lang w:val="sv-SE"/>
        </w:rPr>
        <w:t>Plathan</w:t>
      </w:r>
      <w:proofErr w:type="spellEnd"/>
    </w:p>
    <w:p w:rsidR="003D40FD" w:rsidRPr="003D40FD" w:rsidRDefault="003D40FD" w:rsidP="003D40FD">
      <w:pPr>
        <w:pStyle w:val="LVMleipteksti"/>
        <w:rPr>
          <w:sz w:val="20"/>
          <w:szCs w:val="20"/>
          <w:lang w:val="sv-SE"/>
        </w:rPr>
      </w:pPr>
      <w:r w:rsidRPr="003D40FD">
        <w:rPr>
          <w:sz w:val="20"/>
          <w:lang w:val="sv-SE"/>
        </w:rPr>
        <w:t>Överdirektör, kanslichefens ställföreträdare</w:t>
      </w: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p>
    <w:p w:rsidR="003D40FD" w:rsidRPr="003D40FD" w:rsidRDefault="003D40FD" w:rsidP="003D40FD">
      <w:pPr>
        <w:pStyle w:val="LVMleipteksti"/>
        <w:rPr>
          <w:sz w:val="20"/>
          <w:szCs w:val="20"/>
          <w:lang w:val="sv-SE"/>
        </w:rPr>
      </w:pPr>
      <w:r w:rsidRPr="003D40FD">
        <w:rPr>
          <w:sz w:val="20"/>
          <w:lang w:val="sv-SE"/>
        </w:rPr>
        <w:t xml:space="preserve">Kaisa Leena </w:t>
      </w:r>
      <w:proofErr w:type="spellStart"/>
      <w:r w:rsidRPr="003D40FD">
        <w:rPr>
          <w:sz w:val="20"/>
          <w:lang w:val="sv-SE"/>
        </w:rPr>
        <w:t>Välipirtti</w:t>
      </w:r>
      <w:proofErr w:type="spellEnd"/>
      <w:r w:rsidRPr="003D40FD">
        <w:rPr>
          <w:sz w:val="20"/>
          <w:szCs w:val="20"/>
          <w:lang w:val="sv-SE"/>
        </w:rPr>
        <w:fldChar w:fldCharType="begin"/>
      </w:r>
      <w:r w:rsidRPr="003D40FD">
        <w:rPr>
          <w:sz w:val="20"/>
          <w:szCs w:val="20"/>
          <w:lang w:val="sv-SE"/>
        </w:rPr>
        <w:instrText xml:space="preserve"> DOCPROPERTY  tweb_doc_presenter  \* MERGEFORMAT </w:instrText>
      </w:r>
      <w:r w:rsidRPr="003D40FD">
        <w:rPr>
          <w:sz w:val="20"/>
          <w:szCs w:val="20"/>
          <w:lang w:val="sv-SE"/>
        </w:rPr>
        <w:fldChar w:fldCharType="end"/>
      </w:r>
    </w:p>
    <w:p w:rsidR="003D40FD" w:rsidRPr="003D40FD" w:rsidRDefault="003D40FD" w:rsidP="003D40FD">
      <w:pPr>
        <w:pStyle w:val="LVMleipteksti"/>
        <w:rPr>
          <w:sz w:val="20"/>
          <w:szCs w:val="20"/>
          <w:lang w:val="sv-SE"/>
        </w:rPr>
      </w:pPr>
      <w:r w:rsidRPr="003D40FD">
        <w:rPr>
          <w:sz w:val="20"/>
          <w:lang w:val="sv-SE"/>
        </w:rPr>
        <w:t>Regeringsråd</w:t>
      </w:r>
    </w:p>
    <w:p w:rsidR="003D40FD" w:rsidRPr="003D40FD" w:rsidRDefault="003D40FD" w:rsidP="003D40FD">
      <w:pPr>
        <w:pStyle w:val="LVMNormaaliSisentmtn"/>
        <w:rPr>
          <w:rStyle w:val="Sivunumero"/>
          <w:sz w:val="20"/>
          <w:lang w:val="sv-SE"/>
        </w:rPr>
      </w:pPr>
    </w:p>
    <w:p w:rsidR="003D40FD" w:rsidRPr="003D40FD" w:rsidRDefault="003D40FD" w:rsidP="003D40FD">
      <w:pPr>
        <w:pStyle w:val="LVMNormaaliSisentmtn"/>
        <w:rPr>
          <w:rStyle w:val="Sivunumero"/>
          <w:sz w:val="20"/>
          <w:lang w:val="sv-SE"/>
        </w:rPr>
      </w:pPr>
    </w:p>
    <w:p w:rsidR="003D40FD" w:rsidRPr="003D40FD" w:rsidRDefault="003D40FD" w:rsidP="003D40FD">
      <w:pPr>
        <w:pStyle w:val="LVMNormaaliSisentmtn"/>
        <w:rPr>
          <w:rStyle w:val="Sivunumero"/>
          <w:sz w:val="20"/>
          <w:lang w:val="sv-SE"/>
        </w:rPr>
      </w:pPr>
    </w:p>
    <w:p w:rsidR="003D40FD" w:rsidRPr="003D40FD" w:rsidRDefault="003D40FD" w:rsidP="003D40FD">
      <w:pPr>
        <w:pStyle w:val="LVMRiippuva"/>
        <w:rPr>
          <w:rStyle w:val="Sivunumero"/>
          <w:sz w:val="20"/>
          <w:lang w:val="sv-SE"/>
        </w:rPr>
      </w:pPr>
    </w:p>
    <w:p w:rsidR="003D40FD" w:rsidRPr="003D40FD" w:rsidRDefault="003D40FD" w:rsidP="003D40FD">
      <w:pPr>
        <w:rPr>
          <w:lang w:val="sv-SE"/>
        </w:rPr>
      </w:pPr>
    </w:p>
    <w:p w:rsidR="003D40FD" w:rsidRPr="003D40FD" w:rsidRDefault="003D40FD" w:rsidP="003D40FD">
      <w:pPr>
        <w:pStyle w:val="LVMRiippuva"/>
        <w:rPr>
          <w:sz w:val="20"/>
          <w:lang w:val="sv-SE"/>
        </w:rPr>
      </w:pPr>
      <w:r w:rsidRPr="003D40FD">
        <w:rPr>
          <w:lang w:val="sv-SE"/>
        </w:rPr>
        <w:t xml:space="preserve">För kännedom </w:t>
      </w:r>
      <w:r w:rsidRPr="003D40FD">
        <w:rPr>
          <w:lang w:val="sv-SE"/>
        </w:rPr>
        <w:tab/>
      </w:r>
      <w:r w:rsidR="0072148C">
        <w:rPr>
          <w:sz w:val="20"/>
          <w:lang w:val="sv-SE"/>
        </w:rPr>
        <w:t>Ministe</w:t>
      </w:r>
      <w:r w:rsidRPr="003D40FD">
        <w:rPr>
          <w:sz w:val="20"/>
          <w:lang w:val="sv-SE"/>
        </w:rPr>
        <w:t>rna och specialmedarbetarna</w:t>
      </w:r>
    </w:p>
    <w:p w:rsidR="003D40FD" w:rsidRPr="003D40FD" w:rsidRDefault="007035A3" w:rsidP="003D40FD">
      <w:pPr>
        <w:pStyle w:val="LVMRiippuva"/>
        <w:ind w:firstLine="0"/>
        <w:rPr>
          <w:sz w:val="20"/>
          <w:lang w:val="sv-SE"/>
        </w:rPr>
      </w:pPr>
      <w:r>
        <w:rPr>
          <w:sz w:val="20"/>
          <w:lang w:val="sv-SE"/>
        </w:rPr>
        <w:t>Kommunikationsministeriets</w:t>
      </w:r>
      <w:r w:rsidRPr="003D40FD">
        <w:rPr>
          <w:sz w:val="20"/>
          <w:lang w:val="sv-SE"/>
        </w:rPr>
        <w:t xml:space="preserve"> </w:t>
      </w:r>
      <w:r>
        <w:rPr>
          <w:sz w:val="20"/>
          <w:lang w:val="sv-SE"/>
        </w:rPr>
        <w:t>t</w:t>
      </w:r>
      <w:r w:rsidR="003D40FD" w:rsidRPr="003D40FD">
        <w:rPr>
          <w:sz w:val="20"/>
          <w:lang w:val="sv-SE"/>
        </w:rPr>
        <w:t>rafikpolitiska avdelning, kommunikationspolitiska avdelning, allmänna avdelning</w:t>
      </w:r>
    </w:p>
    <w:p w:rsidR="003D40FD" w:rsidRPr="003D40FD" w:rsidRDefault="003D40FD" w:rsidP="003D40FD">
      <w:pPr>
        <w:pStyle w:val="LVMleipteksti"/>
        <w:rPr>
          <w:sz w:val="20"/>
          <w:szCs w:val="20"/>
          <w:lang w:val="sv-SE"/>
        </w:rPr>
      </w:pPr>
      <w:r w:rsidRPr="003D40FD">
        <w:rPr>
          <w:lang w:val="sv-SE"/>
        </w:rPr>
        <w:t>Trafikverket</w:t>
      </w:r>
    </w:p>
    <w:p w:rsidR="00A70E0E" w:rsidRPr="003D40FD" w:rsidRDefault="00A70E0E" w:rsidP="00A70E0E">
      <w:pPr>
        <w:pStyle w:val="LVMleipteksti"/>
        <w:rPr>
          <w:lang w:val="sv-SE"/>
        </w:rPr>
      </w:pPr>
    </w:p>
    <w:sectPr w:rsidR="00A70E0E" w:rsidRPr="003D40FD" w:rsidSect="00A41FED">
      <w:type w:val="continuous"/>
      <w:pgSz w:w="11906" w:h="16838" w:code="9"/>
      <w:pgMar w:top="-1418" w:right="567" w:bottom="1616" w:left="1134"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05" w:rsidRDefault="00FC6F05">
      <w:r>
        <w:separator/>
      </w:r>
    </w:p>
  </w:endnote>
  <w:endnote w:type="continuationSeparator" w:id="0">
    <w:p w:rsidR="00FC6F05" w:rsidRDefault="00FC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B0" w:rsidRDefault="006F02B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EF" w:rsidRDefault="00B40AE0" w:rsidP="009F18EF">
    <w:pPr>
      <w:pStyle w:val="LVMAlatunniste"/>
    </w:pPr>
    <w:r>
      <w:fldChar w:fldCharType="begin"/>
    </w:r>
    <w:r>
      <w:instrText xml:space="preserve"> DOCPROPERTY  tweb_doc_id  \* MERGEFORMAT </w:instrText>
    </w:r>
    <w:r>
      <w:fldChar w:fldCharType="separate"/>
    </w:r>
    <w:proofErr w:type="gramStart"/>
    <w:r w:rsidR="00231AB5">
      <w:t>2560</w:t>
    </w:r>
    <w:r>
      <w:fldChar w:fldCharType="end"/>
    </w:r>
    <w:r w:rsidR="009F18EF">
      <w:t xml:space="preserve">  </w:t>
    </w:r>
    <w:r>
      <w:fldChar w:fldCharType="begin"/>
    </w:r>
    <w:proofErr w:type="gramEnd"/>
    <w:r>
      <w:instrText xml:space="preserve"> DOCPROPERTY  tweb_doc_mamiversion  \* MERGEFORMAT </w:instrText>
    </w:r>
    <w:r>
      <w:fldChar w:fldCharType="separate"/>
    </w:r>
    <w:r w:rsidR="00231AB5">
      <w:t>0.3</w:t>
    </w:r>
    <w:r>
      <w:fldChar w:fldCharType="end"/>
    </w:r>
  </w:p>
  <w:p w:rsidR="009F18EF" w:rsidRDefault="008055EB" w:rsidP="009F18EF">
    <w:pPr>
      <w:pStyle w:val="LVMAlatunniste"/>
    </w:pPr>
    <w:r>
      <w:rPr>
        <w:noProof/>
      </w:rPr>
      <mc:AlternateContent>
        <mc:Choice Requires="wps">
          <w:drawing>
            <wp:anchor distT="0" distB="0" distL="114300" distR="114300" simplePos="0" relativeHeight="251656704" behindDoc="0" locked="0" layoutInCell="1" allowOverlap="0" wp14:anchorId="1C057772" wp14:editId="18C40B03">
              <wp:simplePos x="0" y="0"/>
              <wp:positionH relativeFrom="column">
                <wp:posOffset>0</wp:posOffset>
              </wp:positionH>
              <wp:positionV relativeFrom="page">
                <wp:posOffset>9982835</wp:posOffset>
              </wp:positionV>
              <wp:extent cx="65151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6.05pt" to="513pt,7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44iQIAAGE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" o:allowoverlap="f" strokeweight=".25pt">
              <w10:wrap anchory="page"/>
            </v:line>
          </w:pict>
        </mc:Fallback>
      </mc:AlternateContent>
    </w:r>
  </w:p>
  <w:tbl>
    <w:tblPr>
      <w:tblW w:w="10251" w:type="dxa"/>
      <w:tblLayout w:type="fixed"/>
      <w:tblCellMar>
        <w:left w:w="0" w:type="dxa"/>
        <w:right w:w="0" w:type="dxa"/>
      </w:tblCellMar>
      <w:tblLook w:val="01E0" w:firstRow="1" w:lastRow="1" w:firstColumn="1" w:lastColumn="1" w:noHBand="0" w:noVBand="0"/>
    </w:tblPr>
    <w:tblGrid>
      <w:gridCol w:w="2628"/>
      <w:gridCol w:w="1980"/>
      <w:gridCol w:w="1980"/>
      <w:gridCol w:w="1260"/>
      <w:gridCol w:w="2403"/>
    </w:tblGrid>
    <w:tr w:rsidR="009F18EF">
      <w:trPr>
        <w:cantSplit/>
        <w:trHeight w:val="80"/>
      </w:trPr>
      <w:tc>
        <w:tcPr>
          <w:tcW w:w="2628" w:type="dxa"/>
          <w:noWrap/>
        </w:tcPr>
        <w:p w:rsidR="009F18EF" w:rsidRPr="00287B89" w:rsidRDefault="00287B89" w:rsidP="00C00CBE">
          <w:pPr>
            <w:pStyle w:val="LVMAlatunniste"/>
            <w:rPr>
              <w:lang w:val="sv-SE"/>
            </w:rPr>
          </w:pPr>
          <w:r>
            <w:rPr>
              <w:lang w:val="sv-SE"/>
            </w:rPr>
            <w:t>Kommunikationsministeriet</w:t>
          </w:r>
        </w:p>
      </w:tc>
      <w:tc>
        <w:tcPr>
          <w:tcW w:w="1980" w:type="dxa"/>
          <w:noWrap/>
        </w:tcPr>
        <w:p w:rsidR="009F18EF" w:rsidRDefault="00287B89" w:rsidP="00C00CBE">
          <w:pPr>
            <w:pStyle w:val="LVMAlatunniste"/>
          </w:pPr>
          <w:r w:rsidRPr="00287B89">
            <w:rPr>
              <w:lang w:val="sv-SE"/>
            </w:rPr>
            <w:t>Besöksadress</w:t>
          </w:r>
        </w:p>
      </w:tc>
      <w:tc>
        <w:tcPr>
          <w:tcW w:w="1980" w:type="dxa"/>
          <w:noWrap/>
        </w:tcPr>
        <w:p w:rsidR="009F18EF" w:rsidRPr="00287B89" w:rsidRDefault="00287B89" w:rsidP="00C00CBE">
          <w:pPr>
            <w:pStyle w:val="LVMAlatunniste"/>
            <w:rPr>
              <w:lang w:val="sv-SE"/>
            </w:rPr>
          </w:pPr>
          <w:r>
            <w:rPr>
              <w:lang w:val="sv-SE"/>
            </w:rPr>
            <w:t>Postadress</w:t>
          </w:r>
        </w:p>
      </w:tc>
      <w:tc>
        <w:tcPr>
          <w:tcW w:w="1260" w:type="dxa"/>
          <w:noWrap/>
        </w:tcPr>
        <w:p w:rsidR="009F18EF" w:rsidRPr="00287B89" w:rsidRDefault="00287B89" w:rsidP="00C00CBE">
          <w:pPr>
            <w:pStyle w:val="LVMAlatunniste"/>
            <w:rPr>
              <w:lang w:val="sv-SE"/>
            </w:rPr>
          </w:pPr>
          <w:r>
            <w:rPr>
              <w:lang w:val="sv-SE"/>
            </w:rPr>
            <w:t>Telefon</w:t>
          </w:r>
        </w:p>
      </w:tc>
      <w:tc>
        <w:tcPr>
          <w:tcW w:w="2403" w:type="dxa"/>
          <w:noWrap/>
        </w:tcPr>
        <w:p w:rsidR="009F18EF" w:rsidRPr="00287B89" w:rsidRDefault="009F18EF" w:rsidP="00C00CBE">
          <w:pPr>
            <w:pStyle w:val="LVMAlatunniste"/>
            <w:rPr>
              <w:lang w:val="sv-SE"/>
            </w:rPr>
          </w:pPr>
          <w:r w:rsidRPr="00287B89">
            <w:rPr>
              <w:lang w:val="sv-SE"/>
            </w:rPr>
            <w:t>www.lvm.fi</w:t>
          </w:r>
        </w:p>
      </w:tc>
    </w:tr>
    <w:tr w:rsidR="009F18EF">
      <w:trPr>
        <w:cantSplit/>
        <w:trHeight w:val="170"/>
      </w:trPr>
      <w:tc>
        <w:tcPr>
          <w:tcW w:w="2628" w:type="dxa"/>
        </w:tcPr>
        <w:p w:rsidR="009F18EF" w:rsidRDefault="009F18EF" w:rsidP="00C00CBE">
          <w:pPr>
            <w:pStyle w:val="LVMAlatunniste"/>
          </w:pPr>
        </w:p>
      </w:tc>
      <w:tc>
        <w:tcPr>
          <w:tcW w:w="1980" w:type="dxa"/>
        </w:tcPr>
        <w:p w:rsidR="009F18EF" w:rsidRPr="00287B89" w:rsidRDefault="003D40FD" w:rsidP="003D40FD">
          <w:pPr>
            <w:pStyle w:val="LVMAlatunniste"/>
            <w:rPr>
              <w:lang w:val="sv-SE"/>
            </w:rPr>
          </w:pPr>
          <w:r>
            <w:rPr>
              <w:lang w:val="sv-SE"/>
            </w:rPr>
            <w:t>Södra Esplanaden 16</w:t>
          </w:r>
          <w:r w:rsidR="00287B89">
            <w:rPr>
              <w:lang w:val="sv-SE"/>
            </w:rPr>
            <w:t xml:space="preserve"> (registratorskontoret</w:t>
          </w:r>
          <w:r w:rsidR="009F18EF" w:rsidRPr="00287B89">
            <w:rPr>
              <w:lang w:val="sv-SE"/>
            </w:rPr>
            <w:t>)</w:t>
          </w:r>
        </w:p>
      </w:tc>
      <w:tc>
        <w:tcPr>
          <w:tcW w:w="1980" w:type="dxa"/>
        </w:tcPr>
        <w:p w:rsidR="009F18EF" w:rsidRPr="00287B89" w:rsidRDefault="00287B89" w:rsidP="00C00CBE">
          <w:pPr>
            <w:pStyle w:val="LVMAlatunniste"/>
            <w:rPr>
              <w:lang w:val="sv-SE"/>
            </w:rPr>
          </w:pPr>
          <w:r>
            <w:rPr>
              <w:lang w:val="sv-SE"/>
            </w:rPr>
            <w:t>PB</w:t>
          </w:r>
          <w:r w:rsidR="009F18EF" w:rsidRPr="00287B89">
            <w:rPr>
              <w:lang w:val="sv-SE"/>
            </w:rPr>
            <w:t xml:space="preserve"> 31</w:t>
          </w:r>
        </w:p>
      </w:tc>
      <w:tc>
        <w:tcPr>
          <w:tcW w:w="1260" w:type="dxa"/>
        </w:tcPr>
        <w:p w:rsidR="009F18EF" w:rsidRPr="00287B89" w:rsidRDefault="003D40FD" w:rsidP="003D40FD">
          <w:pPr>
            <w:pStyle w:val="LVMAlatunniste"/>
            <w:rPr>
              <w:lang w:val="sv-SE"/>
            </w:rPr>
          </w:pPr>
          <w:r>
            <w:rPr>
              <w:lang w:val="sv-SE"/>
            </w:rPr>
            <w:t>0295 16001</w:t>
          </w:r>
        </w:p>
      </w:tc>
      <w:tc>
        <w:tcPr>
          <w:tcW w:w="2403" w:type="dxa"/>
        </w:tcPr>
        <w:p w:rsidR="009F18EF" w:rsidRPr="00287B89" w:rsidRDefault="00287B89" w:rsidP="00C00CBE">
          <w:pPr>
            <w:pStyle w:val="LVMAlatunniste"/>
            <w:rPr>
              <w:lang w:val="sv-SE"/>
            </w:rPr>
          </w:pPr>
          <w:r>
            <w:rPr>
              <w:lang w:val="sv-SE"/>
            </w:rPr>
            <w:t>fornamn.efternamn</w:t>
          </w:r>
          <w:r w:rsidR="009F18EF" w:rsidRPr="00287B89">
            <w:rPr>
              <w:lang w:val="sv-SE"/>
            </w:rPr>
            <w:t>@lvm.fi</w:t>
          </w:r>
        </w:p>
      </w:tc>
    </w:tr>
    <w:tr w:rsidR="009F18EF">
      <w:trPr>
        <w:cantSplit/>
        <w:trHeight w:val="170"/>
      </w:trPr>
      <w:tc>
        <w:tcPr>
          <w:tcW w:w="2628" w:type="dxa"/>
        </w:tcPr>
        <w:p w:rsidR="009F18EF" w:rsidRDefault="009F18EF" w:rsidP="00C00CBE">
          <w:pPr>
            <w:pStyle w:val="LVMAlatunniste"/>
          </w:pPr>
        </w:p>
      </w:tc>
      <w:tc>
        <w:tcPr>
          <w:tcW w:w="1980" w:type="dxa"/>
        </w:tcPr>
        <w:p w:rsidR="009F18EF" w:rsidRPr="00287B89" w:rsidRDefault="00287B89" w:rsidP="00C00CBE">
          <w:pPr>
            <w:pStyle w:val="LVMAlatunniste"/>
            <w:rPr>
              <w:lang w:val="sv-SE"/>
            </w:rPr>
          </w:pPr>
          <w:r>
            <w:rPr>
              <w:lang w:val="sv-SE"/>
            </w:rPr>
            <w:t>Helsingfors</w:t>
          </w:r>
        </w:p>
      </w:tc>
      <w:tc>
        <w:tcPr>
          <w:tcW w:w="1980" w:type="dxa"/>
        </w:tcPr>
        <w:p w:rsidR="009F18EF" w:rsidRPr="00287B89" w:rsidRDefault="00287B89" w:rsidP="00C00CBE">
          <w:pPr>
            <w:pStyle w:val="LVMAlatunniste"/>
            <w:rPr>
              <w:lang w:val="sv-SE"/>
            </w:rPr>
          </w:pPr>
          <w:r>
            <w:rPr>
              <w:lang w:val="sv-SE"/>
            </w:rPr>
            <w:t>00023 Statsrådet</w:t>
          </w:r>
        </w:p>
      </w:tc>
      <w:tc>
        <w:tcPr>
          <w:tcW w:w="1260" w:type="dxa"/>
        </w:tcPr>
        <w:p w:rsidR="009F18EF" w:rsidRPr="00287B89" w:rsidRDefault="009F18EF" w:rsidP="00C00CBE">
          <w:pPr>
            <w:pStyle w:val="LVMAlatunniste"/>
            <w:rPr>
              <w:lang w:val="sv-SE"/>
            </w:rPr>
          </w:pPr>
        </w:p>
      </w:tc>
      <w:tc>
        <w:tcPr>
          <w:tcW w:w="2403" w:type="dxa"/>
        </w:tcPr>
        <w:p w:rsidR="009F18EF" w:rsidRPr="00287B89" w:rsidRDefault="009F18EF" w:rsidP="00C00CBE">
          <w:pPr>
            <w:pStyle w:val="LVMAlatunniste"/>
            <w:rPr>
              <w:lang w:val="sv-SE"/>
            </w:rPr>
          </w:pPr>
          <w:r w:rsidRPr="00287B89">
            <w:rPr>
              <w:lang w:val="sv-SE"/>
            </w:rPr>
            <w:t>kirjaamo@lvm.fi</w:t>
          </w:r>
        </w:p>
      </w:tc>
    </w:tr>
  </w:tbl>
  <w:p w:rsidR="009F18EF" w:rsidRDefault="009F18EF">
    <w:pPr>
      <w:pStyle w:val="Alatunniste"/>
      <w:rPr>
        <w:rFonts w:ascii="Verdana" w:hAnsi="Verdana"/>
        <w:sz w:val="14"/>
        <w:szCs w:val="14"/>
      </w:rPr>
    </w:pPr>
  </w:p>
  <w:p w:rsidR="009F18EF" w:rsidRDefault="009F18EF">
    <w:pPr>
      <w:pStyle w:val="Alatunniste"/>
      <w:rPr>
        <w:rFonts w:ascii="Verdana" w:hAnsi="Verdana"/>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AB" w:rsidRDefault="00B40AE0" w:rsidP="00BD7BAB">
    <w:pPr>
      <w:pStyle w:val="LVMAlatunniste"/>
    </w:pPr>
    <w:r>
      <w:fldChar w:fldCharType="begin"/>
    </w:r>
    <w:r>
      <w:instrText xml:space="preserve"> DOCPROPERTY  tweb_doc_id  \* MERGEFORMAT </w:instrText>
    </w:r>
    <w:r>
      <w:fldChar w:fldCharType="separate"/>
    </w:r>
    <w:proofErr w:type="gramStart"/>
    <w:r w:rsidR="00231AB5">
      <w:t>2560</w:t>
    </w:r>
    <w:r>
      <w:fldChar w:fldCharType="end"/>
    </w:r>
    <w:r w:rsidR="00BD7BAB">
      <w:t xml:space="preserve">  </w:t>
    </w:r>
    <w:r>
      <w:fldChar w:fldCharType="begin"/>
    </w:r>
    <w:proofErr w:type="gramEnd"/>
    <w:r>
      <w:instrText xml:space="preserve"> DOCPROPERTY  tweb_doc_mamiversion  \* MERGEFORMAT </w:instrText>
    </w:r>
    <w:r>
      <w:fldChar w:fldCharType="separate"/>
    </w:r>
    <w:r w:rsidR="00231AB5">
      <w:t>0.3</w:t>
    </w:r>
    <w:r>
      <w:fldChar w:fldCharType="end"/>
    </w:r>
  </w:p>
  <w:p w:rsidR="00BD7BAB" w:rsidRDefault="00577565" w:rsidP="00BD7BAB">
    <w:pPr>
      <w:pStyle w:val="LVMAlatunniste"/>
    </w:pPr>
    <w:r>
      <w:rPr>
        <w:noProof/>
      </w:rPr>
      <mc:AlternateContent>
        <mc:Choice Requires="wps">
          <w:drawing>
            <wp:anchor distT="0" distB="0" distL="114300" distR="114300" simplePos="0" relativeHeight="251657728" behindDoc="0" locked="0" layoutInCell="1" allowOverlap="0" wp14:anchorId="13493252" wp14:editId="7A1C23E4">
              <wp:simplePos x="0" y="0"/>
              <wp:positionH relativeFrom="column">
                <wp:posOffset>0</wp:posOffset>
              </wp:positionH>
              <wp:positionV relativeFrom="page">
                <wp:posOffset>10032365</wp:posOffset>
              </wp:positionV>
              <wp:extent cx="65151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9.95pt" to="513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" o:allowoverlap="f" strokeweight=".25pt">
              <w10:wrap anchory="page"/>
            </v:line>
          </w:pict>
        </mc:Fallback>
      </mc:AlternateContent>
    </w:r>
  </w:p>
  <w:tbl>
    <w:tblPr>
      <w:tblW w:w="10251" w:type="dxa"/>
      <w:tblLayout w:type="fixed"/>
      <w:tblCellMar>
        <w:left w:w="0" w:type="dxa"/>
        <w:right w:w="0" w:type="dxa"/>
      </w:tblCellMar>
      <w:tblLook w:val="01E0" w:firstRow="1" w:lastRow="1" w:firstColumn="1" w:lastColumn="1" w:noHBand="0" w:noVBand="0"/>
    </w:tblPr>
    <w:tblGrid>
      <w:gridCol w:w="2340"/>
      <w:gridCol w:w="2268"/>
      <w:gridCol w:w="1980"/>
      <w:gridCol w:w="1260"/>
      <w:gridCol w:w="2403"/>
    </w:tblGrid>
    <w:tr w:rsidR="00BD7BAB" w:rsidTr="005C3396">
      <w:trPr>
        <w:cantSplit/>
        <w:trHeight w:val="80"/>
      </w:trPr>
      <w:tc>
        <w:tcPr>
          <w:tcW w:w="2340" w:type="dxa"/>
          <w:noWrap/>
        </w:tcPr>
        <w:p w:rsidR="00BD7BAB" w:rsidRPr="00287B89" w:rsidRDefault="00BD7BAB" w:rsidP="006B3830">
          <w:pPr>
            <w:pStyle w:val="LVMAlatunniste"/>
            <w:rPr>
              <w:lang w:val="sv-SE"/>
            </w:rPr>
          </w:pPr>
          <w:r>
            <w:rPr>
              <w:lang w:val="sv-SE"/>
            </w:rPr>
            <w:t>Kommunikationsministeriet</w:t>
          </w:r>
        </w:p>
      </w:tc>
      <w:tc>
        <w:tcPr>
          <w:tcW w:w="2268" w:type="dxa"/>
          <w:noWrap/>
        </w:tcPr>
        <w:p w:rsidR="00BD7BAB" w:rsidRDefault="00BD7BAB" w:rsidP="006B3830">
          <w:pPr>
            <w:pStyle w:val="LVMAlatunniste"/>
          </w:pPr>
          <w:r w:rsidRPr="00287B89">
            <w:rPr>
              <w:lang w:val="sv-SE"/>
            </w:rPr>
            <w:t>Besöksadress</w:t>
          </w:r>
        </w:p>
      </w:tc>
      <w:tc>
        <w:tcPr>
          <w:tcW w:w="1980" w:type="dxa"/>
          <w:noWrap/>
        </w:tcPr>
        <w:p w:rsidR="00BD7BAB" w:rsidRPr="00287B89" w:rsidRDefault="00BD7BAB" w:rsidP="006B3830">
          <w:pPr>
            <w:pStyle w:val="LVMAlatunniste"/>
            <w:rPr>
              <w:lang w:val="sv-SE"/>
            </w:rPr>
          </w:pPr>
          <w:r>
            <w:rPr>
              <w:lang w:val="sv-SE"/>
            </w:rPr>
            <w:t>Postadress</w:t>
          </w:r>
        </w:p>
      </w:tc>
      <w:tc>
        <w:tcPr>
          <w:tcW w:w="1260" w:type="dxa"/>
          <w:noWrap/>
        </w:tcPr>
        <w:p w:rsidR="00BD7BAB" w:rsidRPr="00287B89" w:rsidRDefault="00BD7BAB" w:rsidP="006B3830">
          <w:pPr>
            <w:pStyle w:val="LVMAlatunniste"/>
            <w:rPr>
              <w:lang w:val="sv-SE"/>
            </w:rPr>
          </w:pPr>
          <w:r>
            <w:rPr>
              <w:lang w:val="sv-SE"/>
            </w:rPr>
            <w:t>Telefon</w:t>
          </w:r>
        </w:p>
      </w:tc>
      <w:tc>
        <w:tcPr>
          <w:tcW w:w="2403" w:type="dxa"/>
          <w:noWrap/>
        </w:tcPr>
        <w:p w:rsidR="00BD7BAB" w:rsidRPr="00287B89" w:rsidRDefault="00BD7BAB" w:rsidP="006B3830">
          <w:pPr>
            <w:pStyle w:val="LVMAlatunniste"/>
            <w:rPr>
              <w:lang w:val="sv-SE"/>
            </w:rPr>
          </w:pPr>
          <w:r w:rsidRPr="00287B89">
            <w:rPr>
              <w:lang w:val="sv-SE"/>
            </w:rPr>
            <w:t>www.lvm.fi</w:t>
          </w:r>
        </w:p>
      </w:tc>
    </w:tr>
    <w:tr w:rsidR="00BD7BAB" w:rsidTr="00577565">
      <w:trPr>
        <w:cantSplit/>
        <w:trHeight w:val="80"/>
      </w:trPr>
      <w:tc>
        <w:tcPr>
          <w:tcW w:w="2340" w:type="dxa"/>
        </w:tcPr>
        <w:p w:rsidR="00BD7BAB" w:rsidRDefault="00BD7BAB" w:rsidP="006B3830">
          <w:pPr>
            <w:pStyle w:val="LVMAlatunniste"/>
          </w:pPr>
        </w:p>
      </w:tc>
      <w:tc>
        <w:tcPr>
          <w:tcW w:w="2268" w:type="dxa"/>
        </w:tcPr>
        <w:p w:rsidR="00BD7BAB" w:rsidRPr="00287B89" w:rsidRDefault="005C3396" w:rsidP="006B3830">
          <w:pPr>
            <w:pStyle w:val="LVMAlatunniste"/>
            <w:rPr>
              <w:lang w:val="sv-SE"/>
            </w:rPr>
          </w:pPr>
          <w:r>
            <w:rPr>
              <w:lang w:val="sv-SE"/>
            </w:rPr>
            <w:t xml:space="preserve">Södra </w:t>
          </w:r>
          <w:r w:rsidR="00577565">
            <w:rPr>
              <w:lang w:val="sv-SE"/>
            </w:rPr>
            <w:t>E</w:t>
          </w:r>
          <w:r>
            <w:rPr>
              <w:lang w:val="sv-SE"/>
            </w:rPr>
            <w:t xml:space="preserve">splanaden 16 </w:t>
          </w:r>
          <w:r w:rsidR="00BD7BAB">
            <w:rPr>
              <w:lang w:val="sv-SE"/>
            </w:rPr>
            <w:t>(registratorskontoret</w:t>
          </w:r>
          <w:r w:rsidR="00BD7BAB" w:rsidRPr="00287B89">
            <w:rPr>
              <w:lang w:val="sv-SE"/>
            </w:rPr>
            <w:t>)</w:t>
          </w:r>
        </w:p>
      </w:tc>
      <w:tc>
        <w:tcPr>
          <w:tcW w:w="1980" w:type="dxa"/>
        </w:tcPr>
        <w:p w:rsidR="00BD7BAB" w:rsidRPr="00287B89" w:rsidRDefault="00BD7BAB" w:rsidP="006B3830">
          <w:pPr>
            <w:pStyle w:val="LVMAlatunniste"/>
            <w:rPr>
              <w:lang w:val="sv-SE"/>
            </w:rPr>
          </w:pPr>
          <w:r>
            <w:rPr>
              <w:lang w:val="sv-SE"/>
            </w:rPr>
            <w:t>PB</w:t>
          </w:r>
          <w:r w:rsidRPr="00287B89">
            <w:rPr>
              <w:lang w:val="sv-SE"/>
            </w:rPr>
            <w:t xml:space="preserve"> 31</w:t>
          </w:r>
        </w:p>
      </w:tc>
      <w:tc>
        <w:tcPr>
          <w:tcW w:w="1260" w:type="dxa"/>
        </w:tcPr>
        <w:p w:rsidR="00BD7BAB" w:rsidRPr="00287B89" w:rsidRDefault="00231AB5" w:rsidP="006B3830">
          <w:pPr>
            <w:pStyle w:val="LVMAlatunniste"/>
            <w:rPr>
              <w:lang w:val="sv-SE"/>
            </w:rPr>
          </w:pPr>
          <w:r>
            <w:rPr>
              <w:lang w:val="sv-SE"/>
            </w:rPr>
            <w:t>0295 16001</w:t>
          </w:r>
        </w:p>
      </w:tc>
      <w:tc>
        <w:tcPr>
          <w:tcW w:w="2403" w:type="dxa"/>
        </w:tcPr>
        <w:p w:rsidR="00BD7BAB" w:rsidRPr="00287B89" w:rsidRDefault="00BD7BAB" w:rsidP="006B3830">
          <w:pPr>
            <w:pStyle w:val="LVMAlatunniste"/>
            <w:rPr>
              <w:lang w:val="sv-SE"/>
            </w:rPr>
          </w:pPr>
          <w:r>
            <w:rPr>
              <w:lang w:val="sv-SE"/>
            </w:rPr>
            <w:t>fornamn.efternamn</w:t>
          </w:r>
          <w:r w:rsidRPr="00287B89">
            <w:rPr>
              <w:lang w:val="sv-SE"/>
            </w:rPr>
            <w:t>@lvm.fi</w:t>
          </w:r>
        </w:p>
      </w:tc>
    </w:tr>
    <w:tr w:rsidR="00BD7BAB" w:rsidTr="005C3396">
      <w:trPr>
        <w:cantSplit/>
        <w:trHeight w:val="170"/>
      </w:trPr>
      <w:tc>
        <w:tcPr>
          <w:tcW w:w="2340" w:type="dxa"/>
        </w:tcPr>
        <w:p w:rsidR="00BD7BAB" w:rsidRDefault="00BD7BAB" w:rsidP="006B3830">
          <w:pPr>
            <w:pStyle w:val="LVMAlatunniste"/>
          </w:pPr>
        </w:p>
      </w:tc>
      <w:tc>
        <w:tcPr>
          <w:tcW w:w="2268" w:type="dxa"/>
        </w:tcPr>
        <w:p w:rsidR="00BD7BAB" w:rsidRPr="00287B89" w:rsidRDefault="00BD7BAB" w:rsidP="006B3830">
          <w:pPr>
            <w:pStyle w:val="LVMAlatunniste"/>
            <w:rPr>
              <w:lang w:val="sv-SE"/>
            </w:rPr>
          </w:pPr>
          <w:r>
            <w:rPr>
              <w:lang w:val="sv-SE"/>
            </w:rPr>
            <w:t>Helsingfors</w:t>
          </w:r>
        </w:p>
      </w:tc>
      <w:tc>
        <w:tcPr>
          <w:tcW w:w="1980" w:type="dxa"/>
        </w:tcPr>
        <w:p w:rsidR="00BD7BAB" w:rsidRPr="00287B89" w:rsidRDefault="00BD7BAB" w:rsidP="006B3830">
          <w:pPr>
            <w:pStyle w:val="LVMAlatunniste"/>
            <w:rPr>
              <w:lang w:val="sv-SE"/>
            </w:rPr>
          </w:pPr>
          <w:r>
            <w:rPr>
              <w:lang w:val="sv-SE"/>
            </w:rPr>
            <w:t>00023 Statsrådet</w:t>
          </w:r>
        </w:p>
      </w:tc>
      <w:tc>
        <w:tcPr>
          <w:tcW w:w="1260" w:type="dxa"/>
        </w:tcPr>
        <w:p w:rsidR="00BD7BAB" w:rsidRPr="00287B89" w:rsidRDefault="00BD7BAB" w:rsidP="006B3830">
          <w:pPr>
            <w:pStyle w:val="LVMAlatunniste"/>
            <w:rPr>
              <w:lang w:val="sv-SE"/>
            </w:rPr>
          </w:pPr>
        </w:p>
      </w:tc>
      <w:tc>
        <w:tcPr>
          <w:tcW w:w="2403" w:type="dxa"/>
        </w:tcPr>
        <w:p w:rsidR="00BD7BAB" w:rsidRPr="00287B89" w:rsidRDefault="00BD7BAB" w:rsidP="006B3830">
          <w:pPr>
            <w:pStyle w:val="LVMAlatunniste"/>
            <w:rPr>
              <w:lang w:val="sv-SE"/>
            </w:rPr>
          </w:pPr>
          <w:r w:rsidRPr="00287B89">
            <w:rPr>
              <w:lang w:val="sv-SE"/>
            </w:rPr>
            <w:t>kirjaamo@lvm.fi</w:t>
          </w:r>
        </w:p>
      </w:tc>
    </w:tr>
  </w:tbl>
  <w:p w:rsidR="00BD7BAB" w:rsidRDefault="00BD7BAB" w:rsidP="0057756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05" w:rsidRDefault="00FC6F05">
      <w:r>
        <w:separator/>
      </w:r>
    </w:p>
  </w:footnote>
  <w:footnote w:type="continuationSeparator" w:id="0">
    <w:p w:rsidR="00FC6F05" w:rsidRDefault="00FC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B0" w:rsidRDefault="006F02B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EF" w:rsidRPr="00A41FED" w:rsidRDefault="00A41FED" w:rsidP="00A41FED">
    <w:pPr>
      <w:pStyle w:val="Yltunniste"/>
    </w:pPr>
    <w:r>
      <w:tab/>
    </w:r>
    <w:r>
      <w:rPr>
        <w:rStyle w:val="Sivunumero"/>
      </w:rPr>
      <w:fldChar w:fldCharType="begin"/>
    </w:r>
    <w:r>
      <w:rPr>
        <w:rStyle w:val="Sivunumero"/>
      </w:rPr>
      <w:instrText xml:space="preserve"> PAGE </w:instrText>
    </w:r>
    <w:r>
      <w:rPr>
        <w:rStyle w:val="Sivunumero"/>
      </w:rPr>
      <w:fldChar w:fldCharType="separate"/>
    </w:r>
    <w:r w:rsidR="00270F3B">
      <w:rPr>
        <w:rStyle w:val="Sivunumero"/>
        <w:noProof/>
      </w:rPr>
      <w:t>3</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270F3B">
      <w:rPr>
        <w:rStyle w:val="Sivunumero"/>
        <w:noProof/>
      </w:rPr>
      <w:t>3</w:t>
    </w:r>
    <w:r>
      <w:rPr>
        <w:rStyle w:val="Sivunumero"/>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4947"/>
      <w:gridCol w:w="2150"/>
      <w:gridCol w:w="2263"/>
      <w:gridCol w:w="775"/>
    </w:tblGrid>
    <w:tr w:rsidR="00A41FED">
      <w:trPr>
        <w:cantSplit/>
        <w:trHeight w:val="280"/>
      </w:trPr>
      <w:tc>
        <w:tcPr>
          <w:tcW w:w="4947" w:type="dxa"/>
          <w:tcBorders>
            <w:top w:val="nil"/>
            <w:left w:val="nil"/>
            <w:bottom w:val="nil"/>
            <w:right w:val="nil"/>
          </w:tcBorders>
        </w:tcPr>
        <w:p w:rsidR="00A41FED" w:rsidRDefault="008055EB" w:rsidP="00A01B2E">
          <w:pPr>
            <w:pStyle w:val="LVMYltunniste"/>
          </w:pPr>
          <w:r>
            <w:rPr>
              <w:noProof/>
            </w:rPr>
            <w:drawing>
              <wp:anchor distT="0" distB="0" distL="114300" distR="114300" simplePos="0" relativeHeight="251658752" behindDoc="1" locked="0" layoutInCell="1" allowOverlap="1" wp14:anchorId="33E72737" wp14:editId="45D83A81">
                <wp:simplePos x="0" y="0"/>
                <wp:positionH relativeFrom="column">
                  <wp:posOffset>-457200</wp:posOffset>
                </wp:positionH>
                <wp:positionV relativeFrom="paragraph">
                  <wp:posOffset>-220980</wp:posOffset>
                </wp:positionV>
                <wp:extent cx="2286000" cy="571500"/>
                <wp:effectExtent l="0" t="0" r="0" b="0"/>
                <wp:wrapNone/>
                <wp:docPr id="12" name="Kuva 12" descr="LVM_Logo_sve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VM_Logo_sve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0" w:type="dxa"/>
          <w:tcBorders>
            <w:top w:val="nil"/>
            <w:left w:val="nil"/>
            <w:bottom w:val="nil"/>
            <w:right w:val="nil"/>
          </w:tcBorders>
        </w:tcPr>
        <w:p w:rsidR="00A41FED" w:rsidRPr="008477AD" w:rsidRDefault="00EF6CCC" w:rsidP="00A01B2E">
          <w:pPr>
            <w:pStyle w:val="LVMYltunniste"/>
            <w:rPr>
              <w:lang w:val="sv-SE"/>
            </w:rPr>
          </w:pPr>
          <w:r>
            <w:rPr>
              <w:lang w:val="sv-SE"/>
            </w:rPr>
            <w:t>Utlåtande</w:t>
          </w:r>
        </w:p>
      </w:tc>
      <w:tc>
        <w:tcPr>
          <w:tcW w:w="2263" w:type="dxa"/>
          <w:tcBorders>
            <w:top w:val="nil"/>
            <w:left w:val="nil"/>
            <w:bottom w:val="nil"/>
            <w:right w:val="nil"/>
          </w:tcBorders>
        </w:tcPr>
        <w:p w:rsidR="00A41FED" w:rsidRPr="008477AD" w:rsidRDefault="00A41FED" w:rsidP="00A01B2E">
          <w:pPr>
            <w:pStyle w:val="LVMYltunniste"/>
            <w:rPr>
              <w:lang w:val="sv-SE"/>
            </w:rPr>
          </w:pPr>
        </w:p>
      </w:tc>
      <w:tc>
        <w:tcPr>
          <w:tcW w:w="775" w:type="dxa"/>
          <w:tcBorders>
            <w:top w:val="nil"/>
            <w:left w:val="nil"/>
            <w:bottom w:val="nil"/>
            <w:right w:val="nil"/>
          </w:tcBorders>
        </w:tcPr>
        <w:p w:rsidR="00A41FED" w:rsidRDefault="00A41FED" w:rsidP="00A01B2E">
          <w:pPr>
            <w:pStyle w:val="LVMYltunniste"/>
          </w:pPr>
        </w:p>
      </w:tc>
    </w:tr>
    <w:tr w:rsidR="00A41FED">
      <w:trPr>
        <w:gridAfter w:val="1"/>
        <w:wAfter w:w="775" w:type="dxa"/>
        <w:cantSplit/>
        <w:trHeight w:val="280"/>
      </w:trPr>
      <w:tc>
        <w:tcPr>
          <w:tcW w:w="4947" w:type="dxa"/>
          <w:tcBorders>
            <w:top w:val="nil"/>
            <w:left w:val="nil"/>
            <w:bottom w:val="nil"/>
            <w:right w:val="nil"/>
          </w:tcBorders>
        </w:tcPr>
        <w:p w:rsidR="00A41FED" w:rsidRDefault="00A41FED" w:rsidP="00A01B2E">
          <w:pPr>
            <w:pStyle w:val="LVMYltunniste"/>
          </w:pPr>
        </w:p>
      </w:tc>
      <w:tc>
        <w:tcPr>
          <w:tcW w:w="2150" w:type="dxa"/>
          <w:tcBorders>
            <w:top w:val="nil"/>
            <w:left w:val="nil"/>
            <w:bottom w:val="nil"/>
            <w:right w:val="nil"/>
          </w:tcBorders>
        </w:tcPr>
        <w:p w:rsidR="00A41FED" w:rsidRPr="008477AD" w:rsidRDefault="00A41FED" w:rsidP="00A01B2E">
          <w:pPr>
            <w:pStyle w:val="LVMYltunniste"/>
            <w:rPr>
              <w:lang w:val="sv-SE"/>
            </w:rPr>
          </w:pPr>
        </w:p>
      </w:tc>
      <w:tc>
        <w:tcPr>
          <w:tcW w:w="2263" w:type="dxa"/>
          <w:tcBorders>
            <w:top w:val="nil"/>
            <w:left w:val="nil"/>
            <w:bottom w:val="nil"/>
            <w:right w:val="nil"/>
          </w:tcBorders>
        </w:tcPr>
        <w:p w:rsidR="00A41FED" w:rsidRPr="008477AD" w:rsidRDefault="00A41FED" w:rsidP="00A01B2E">
          <w:pPr>
            <w:pStyle w:val="LVMYltunniste"/>
            <w:rPr>
              <w:lang w:val="sv-SE"/>
            </w:rPr>
          </w:pPr>
        </w:p>
      </w:tc>
    </w:tr>
    <w:tr w:rsidR="00A41FED">
      <w:trPr>
        <w:gridAfter w:val="1"/>
        <w:wAfter w:w="775" w:type="dxa"/>
        <w:cantSplit/>
        <w:trHeight w:val="280"/>
      </w:trPr>
      <w:tc>
        <w:tcPr>
          <w:tcW w:w="4947" w:type="dxa"/>
          <w:tcBorders>
            <w:top w:val="nil"/>
            <w:left w:val="nil"/>
            <w:bottom w:val="nil"/>
            <w:right w:val="nil"/>
          </w:tcBorders>
        </w:tcPr>
        <w:p w:rsidR="00A41FED" w:rsidRPr="008477AD" w:rsidRDefault="00A41FED" w:rsidP="00A01B2E">
          <w:pPr>
            <w:pStyle w:val="LVMYltunniste"/>
            <w:rPr>
              <w:lang w:val="sv-SE"/>
            </w:rPr>
          </w:pPr>
        </w:p>
      </w:tc>
      <w:tc>
        <w:tcPr>
          <w:tcW w:w="2150" w:type="dxa"/>
          <w:tcBorders>
            <w:top w:val="nil"/>
            <w:left w:val="nil"/>
            <w:bottom w:val="nil"/>
            <w:right w:val="nil"/>
          </w:tcBorders>
        </w:tcPr>
        <w:p w:rsidR="00A41FED" w:rsidRPr="008477AD" w:rsidRDefault="00A41FED" w:rsidP="00A01B2E">
          <w:pPr>
            <w:pStyle w:val="LVMYltunniste"/>
            <w:rPr>
              <w:lang w:val="sv-SE"/>
            </w:rPr>
          </w:pPr>
        </w:p>
      </w:tc>
      <w:tc>
        <w:tcPr>
          <w:tcW w:w="2263" w:type="dxa"/>
          <w:tcBorders>
            <w:top w:val="nil"/>
            <w:left w:val="nil"/>
            <w:bottom w:val="nil"/>
            <w:right w:val="nil"/>
          </w:tcBorders>
        </w:tcPr>
        <w:p w:rsidR="00A41FED" w:rsidRPr="008477AD" w:rsidRDefault="00EF6CCC" w:rsidP="00A01B2E">
          <w:pPr>
            <w:pStyle w:val="LVMYltunniste"/>
            <w:rPr>
              <w:lang w:val="sv-SE"/>
            </w:rPr>
          </w:pPr>
          <w:r>
            <w:rPr>
              <w:lang w:val="sv-SE"/>
            </w:rPr>
            <w:t>LVM/304/02/2015</w:t>
          </w:r>
          <w:r w:rsidR="000E0516">
            <w:rPr>
              <w:lang w:val="sv-SE"/>
            </w:rPr>
            <w:fldChar w:fldCharType="begin"/>
          </w:r>
          <w:r w:rsidR="000E0516">
            <w:rPr>
              <w:lang w:val="sv-SE"/>
            </w:rPr>
            <w:instrText xml:space="preserve"> DOCPROPERTY  tweb_doc_identifier  \* MERGEFORMAT </w:instrText>
          </w:r>
          <w:r w:rsidR="000E0516">
            <w:rPr>
              <w:lang w:val="sv-SE"/>
            </w:rPr>
            <w:fldChar w:fldCharType="end"/>
          </w:r>
        </w:p>
      </w:tc>
    </w:tr>
    <w:tr w:rsidR="00A41FED">
      <w:trPr>
        <w:gridAfter w:val="1"/>
        <w:wAfter w:w="775" w:type="dxa"/>
        <w:cantSplit/>
        <w:trHeight w:val="280"/>
      </w:trPr>
      <w:tc>
        <w:tcPr>
          <w:tcW w:w="4947" w:type="dxa"/>
          <w:tcBorders>
            <w:top w:val="nil"/>
            <w:left w:val="nil"/>
            <w:bottom w:val="nil"/>
            <w:right w:val="nil"/>
          </w:tcBorders>
        </w:tcPr>
        <w:p w:rsidR="00A41FED" w:rsidRPr="008477AD" w:rsidRDefault="00A41FED" w:rsidP="00A01B2E">
          <w:pPr>
            <w:pStyle w:val="LVMYltunniste"/>
            <w:rPr>
              <w:lang w:val="sv-SE"/>
            </w:rPr>
          </w:pPr>
        </w:p>
      </w:tc>
      <w:tc>
        <w:tcPr>
          <w:tcW w:w="2150" w:type="dxa"/>
          <w:tcBorders>
            <w:top w:val="nil"/>
            <w:left w:val="nil"/>
            <w:bottom w:val="nil"/>
            <w:right w:val="nil"/>
          </w:tcBorders>
        </w:tcPr>
        <w:p w:rsidR="00A41FED" w:rsidRPr="008477AD" w:rsidRDefault="00EF6CCC" w:rsidP="00A01B2E">
          <w:pPr>
            <w:pStyle w:val="LVMYltunniste"/>
            <w:rPr>
              <w:lang w:val="sv-SE"/>
            </w:rPr>
          </w:pPr>
          <w:r>
            <w:rPr>
              <w:lang w:val="sv-SE"/>
            </w:rPr>
            <w:t>10.4.2015</w:t>
          </w:r>
        </w:p>
      </w:tc>
      <w:tc>
        <w:tcPr>
          <w:tcW w:w="2263" w:type="dxa"/>
          <w:tcBorders>
            <w:top w:val="nil"/>
            <w:left w:val="nil"/>
            <w:bottom w:val="nil"/>
            <w:right w:val="nil"/>
          </w:tcBorders>
        </w:tcPr>
        <w:p w:rsidR="00A41FED" w:rsidRPr="008477AD" w:rsidRDefault="00A41FED" w:rsidP="00A01B2E">
          <w:pPr>
            <w:pStyle w:val="LVMYltunniste"/>
            <w:rPr>
              <w:lang w:val="sv-SE"/>
            </w:rPr>
          </w:pPr>
        </w:p>
      </w:tc>
    </w:tr>
    <w:tr w:rsidR="00A41FED">
      <w:trPr>
        <w:gridAfter w:val="1"/>
        <w:wAfter w:w="775" w:type="dxa"/>
        <w:cantSplit/>
        <w:trHeight w:val="280"/>
      </w:trPr>
      <w:tc>
        <w:tcPr>
          <w:tcW w:w="4947" w:type="dxa"/>
          <w:tcBorders>
            <w:top w:val="nil"/>
            <w:left w:val="nil"/>
            <w:bottom w:val="nil"/>
            <w:right w:val="nil"/>
          </w:tcBorders>
        </w:tcPr>
        <w:p w:rsidR="00A41FED" w:rsidRDefault="00A41FED" w:rsidP="00A01B2E">
          <w:pPr>
            <w:pStyle w:val="LVMYltunniste"/>
          </w:pPr>
        </w:p>
      </w:tc>
      <w:tc>
        <w:tcPr>
          <w:tcW w:w="2150" w:type="dxa"/>
          <w:tcBorders>
            <w:top w:val="nil"/>
            <w:left w:val="nil"/>
            <w:bottom w:val="nil"/>
            <w:right w:val="nil"/>
          </w:tcBorders>
        </w:tcPr>
        <w:p w:rsidR="00A41FED" w:rsidRPr="008477AD" w:rsidRDefault="00A41FED" w:rsidP="00A01B2E">
          <w:pPr>
            <w:pStyle w:val="LVMYltunniste"/>
            <w:rPr>
              <w:lang w:val="sv-SE"/>
            </w:rPr>
          </w:pPr>
        </w:p>
      </w:tc>
      <w:tc>
        <w:tcPr>
          <w:tcW w:w="2263" w:type="dxa"/>
          <w:tcBorders>
            <w:top w:val="nil"/>
            <w:left w:val="nil"/>
            <w:bottom w:val="nil"/>
            <w:right w:val="nil"/>
          </w:tcBorders>
        </w:tcPr>
        <w:p w:rsidR="00A41FED" w:rsidRPr="008477AD" w:rsidRDefault="00A41FED" w:rsidP="00A01B2E">
          <w:pPr>
            <w:pStyle w:val="LVMYltunniste"/>
            <w:rPr>
              <w:lang w:val="sv-SE"/>
            </w:rPr>
          </w:pPr>
        </w:p>
      </w:tc>
    </w:tr>
    <w:tr w:rsidR="00A41FED">
      <w:trPr>
        <w:gridAfter w:val="3"/>
        <w:wAfter w:w="5188" w:type="dxa"/>
        <w:cantSplit/>
        <w:trHeight w:val="280"/>
      </w:trPr>
      <w:tc>
        <w:tcPr>
          <w:tcW w:w="4947" w:type="dxa"/>
          <w:tcBorders>
            <w:top w:val="nil"/>
            <w:left w:val="nil"/>
            <w:bottom w:val="nil"/>
            <w:right w:val="nil"/>
          </w:tcBorders>
        </w:tcPr>
        <w:p w:rsidR="00A41FED" w:rsidRDefault="00A41FED" w:rsidP="00A01B2E">
          <w:pPr>
            <w:pStyle w:val="LVMYltunniste"/>
          </w:pPr>
        </w:p>
      </w:tc>
    </w:tr>
    <w:tr w:rsidR="00BD27FE">
      <w:trPr>
        <w:gridAfter w:val="3"/>
        <w:wAfter w:w="5188" w:type="dxa"/>
        <w:cantSplit/>
        <w:trHeight w:val="280"/>
      </w:trPr>
      <w:tc>
        <w:tcPr>
          <w:tcW w:w="4947" w:type="dxa"/>
          <w:tcBorders>
            <w:top w:val="nil"/>
            <w:left w:val="nil"/>
            <w:bottom w:val="nil"/>
            <w:right w:val="nil"/>
          </w:tcBorders>
        </w:tcPr>
        <w:p w:rsidR="00BD27FE" w:rsidRPr="0006447D" w:rsidRDefault="00EF6CCC" w:rsidP="0006447D">
          <w:pPr>
            <w:pStyle w:val="Vastaanottaja"/>
          </w:pPr>
          <w:r>
            <w:t>justitieministeriet@om.fi</w:t>
          </w:r>
        </w:p>
      </w:tc>
    </w:tr>
    <w:tr w:rsidR="00BD27FE">
      <w:trPr>
        <w:gridAfter w:val="3"/>
        <w:wAfter w:w="5188" w:type="dxa"/>
        <w:cantSplit/>
        <w:trHeight w:val="280"/>
      </w:trPr>
      <w:tc>
        <w:tcPr>
          <w:tcW w:w="4947" w:type="dxa"/>
          <w:tcBorders>
            <w:top w:val="nil"/>
            <w:left w:val="nil"/>
            <w:bottom w:val="nil"/>
            <w:right w:val="nil"/>
          </w:tcBorders>
        </w:tcPr>
        <w:p w:rsidR="00BD27FE" w:rsidRPr="0006447D" w:rsidRDefault="00BD27FE" w:rsidP="0006447D">
          <w:pPr>
            <w:pStyle w:val="Vastaanottaja"/>
          </w:pPr>
        </w:p>
      </w:tc>
    </w:tr>
    <w:tr w:rsidR="00BD27FE">
      <w:trPr>
        <w:gridAfter w:val="3"/>
        <w:wAfter w:w="5188" w:type="dxa"/>
        <w:cantSplit/>
        <w:trHeight w:val="280"/>
      </w:trPr>
      <w:tc>
        <w:tcPr>
          <w:tcW w:w="4947" w:type="dxa"/>
          <w:tcBorders>
            <w:top w:val="nil"/>
            <w:left w:val="nil"/>
            <w:bottom w:val="nil"/>
            <w:right w:val="nil"/>
          </w:tcBorders>
        </w:tcPr>
        <w:p w:rsidR="00BD27FE" w:rsidRPr="0006447D" w:rsidRDefault="00BD27FE" w:rsidP="0006447D">
          <w:pPr>
            <w:pStyle w:val="Vastaanottaja"/>
          </w:pPr>
        </w:p>
      </w:tc>
    </w:tr>
    <w:tr w:rsidR="00BD27FE">
      <w:trPr>
        <w:gridAfter w:val="3"/>
        <w:wAfter w:w="5188" w:type="dxa"/>
        <w:cantSplit/>
        <w:trHeight w:val="280"/>
      </w:trPr>
      <w:tc>
        <w:tcPr>
          <w:tcW w:w="4947" w:type="dxa"/>
          <w:tcBorders>
            <w:top w:val="nil"/>
            <w:left w:val="nil"/>
            <w:bottom w:val="nil"/>
            <w:right w:val="nil"/>
          </w:tcBorders>
        </w:tcPr>
        <w:p w:rsidR="00BD27FE" w:rsidRPr="0006447D" w:rsidRDefault="00BD27FE" w:rsidP="0006447D">
          <w:pPr>
            <w:pStyle w:val="Vastaanottaja"/>
          </w:pPr>
        </w:p>
      </w:tc>
    </w:tr>
    <w:tr w:rsidR="00BD27FE">
      <w:trPr>
        <w:gridAfter w:val="3"/>
        <w:wAfter w:w="5188" w:type="dxa"/>
        <w:cantSplit/>
        <w:trHeight w:val="280"/>
      </w:trPr>
      <w:tc>
        <w:tcPr>
          <w:tcW w:w="4947" w:type="dxa"/>
          <w:tcBorders>
            <w:top w:val="nil"/>
            <w:left w:val="nil"/>
            <w:bottom w:val="nil"/>
            <w:right w:val="nil"/>
          </w:tcBorders>
        </w:tcPr>
        <w:p w:rsidR="00BD27FE" w:rsidRDefault="00BD27FE" w:rsidP="00A01B2E">
          <w:pPr>
            <w:pStyle w:val="LVMYltunniste"/>
          </w:pPr>
        </w:p>
      </w:tc>
    </w:tr>
    <w:tr w:rsidR="00BD27FE">
      <w:trPr>
        <w:gridAfter w:val="3"/>
        <w:wAfter w:w="5188" w:type="dxa"/>
        <w:cantSplit/>
        <w:trHeight w:val="280"/>
      </w:trPr>
      <w:tc>
        <w:tcPr>
          <w:tcW w:w="4947" w:type="dxa"/>
          <w:tcBorders>
            <w:top w:val="nil"/>
            <w:left w:val="nil"/>
            <w:bottom w:val="nil"/>
            <w:right w:val="nil"/>
          </w:tcBorders>
        </w:tcPr>
        <w:p w:rsidR="00BD27FE" w:rsidRDefault="00BD27FE" w:rsidP="00A01B2E">
          <w:pPr>
            <w:pStyle w:val="LVMYltunniste"/>
          </w:pPr>
        </w:p>
      </w:tc>
    </w:tr>
    <w:tr w:rsidR="00BD27FE">
      <w:trPr>
        <w:gridAfter w:val="3"/>
        <w:wAfter w:w="5188" w:type="dxa"/>
        <w:cantSplit/>
        <w:trHeight w:val="280"/>
      </w:trPr>
      <w:tc>
        <w:tcPr>
          <w:tcW w:w="4947" w:type="dxa"/>
          <w:tcBorders>
            <w:top w:val="nil"/>
            <w:left w:val="nil"/>
            <w:bottom w:val="nil"/>
            <w:right w:val="nil"/>
          </w:tcBorders>
        </w:tcPr>
        <w:p w:rsidR="00BD27FE" w:rsidRDefault="00BD27FE" w:rsidP="00A01B2E">
          <w:pPr>
            <w:pStyle w:val="LVMYltunniste"/>
          </w:pPr>
        </w:p>
      </w:tc>
    </w:tr>
  </w:tbl>
  <w:p w:rsidR="00A41FED" w:rsidRDefault="00A41FED" w:rsidP="00A41FED">
    <w:pPr>
      <w:pStyle w:val="LVMYltunniste"/>
    </w:pPr>
  </w:p>
  <w:p w:rsidR="00A41FED" w:rsidRDefault="00A41FED" w:rsidP="00A41FED">
    <w:pPr>
      <w:pStyle w:val="LVMYltunniste"/>
    </w:pPr>
  </w:p>
  <w:p w:rsidR="00A41FED" w:rsidRDefault="00A41FED" w:rsidP="00A41FED">
    <w:pPr>
      <w:pStyle w:val="LVMYltunniste"/>
    </w:pPr>
  </w:p>
  <w:p w:rsidR="00A41FED" w:rsidRDefault="00A41FED" w:rsidP="00A41FED">
    <w:pPr>
      <w:pStyle w:val="LVMYltunniste"/>
    </w:pPr>
  </w:p>
  <w:p w:rsidR="00A41FED" w:rsidRDefault="00A41FED" w:rsidP="00A41FED">
    <w:pPr>
      <w:pStyle w:val="Yltunniste"/>
    </w:pPr>
  </w:p>
  <w:p w:rsidR="00084B2F" w:rsidRDefault="00084B2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096B5B"/>
    <w:multiLevelType w:val="singleLevel"/>
    <w:tmpl w:val="C65C4BCA"/>
    <w:lvl w:ilvl="0">
      <w:start w:val="1"/>
      <w:numFmt w:val="decimal"/>
      <w:lvlText w:val="%1"/>
      <w:lvlJc w:val="left"/>
      <w:pPr>
        <w:tabs>
          <w:tab w:val="num" w:pos="360"/>
        </w:tabs>
        <w:ind w:left="0" w:firstLine="0"/>
      </w:pPr>
    </w:lvl>
  </w:abstractNum>
  <w:abstractNum w:abstractNumId="15">
    <w:nsid w:val="27E71311"/>
    <w:multiLevelType w:val="singleLevel"/>
    <w:tmpl w:val="DB8C19F2"/>
    <w:lvl w:ilvl="0">
      <w:start w:val="1"/>
      <w:numFmt w:val="decimal"/>
      <w:lvlText w:val="%1"/>
      <w:lvlJc w:val="left"/>
      <w:pPr>
        <w:tabs>
          <w:tab w:val="num" w:pos="360"/>
        </w:tabs>
        <w:ind w:left="0" w:firstLine="0"/>
      </w:pPr>
    </w:lvl>
  </w:abstractNum>
  <w:abstractNum w:abstractNumId="16">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995B75"/>
    <w:multiLevelType w:val="singleLevel"/>
    <w:tmpl w:val="C032AE32"/>
    <w:lvl w:ilvl="0">
      <w:start w:val="1"/>
      <w:numFmt w:val="decimal"/>
      <w:lvlText w:val="%1"/>
      <w:lvlJc w:val="left"/>
      <w:pPr>
        <w:tabs>
          <w:tab w:val="num" w:pos="360"/>
        </w:tabs>
        <w:ind w:left="340" w:hanging="340"/>
      </w:pPr>
    </w:lvl>
  </w:abstractNum>
  <w:abstractNum w:abstractNumId="18">
    <w:nsid w:val="38927E77"/>
    <w:multiLevelType w:val="multilevel"/>
    <w:tmpl w:val="1CC4CD9C"/>
    <w:lvl w:ilvl="0">
      <w:start w:val="1"/>
      <w:numFmt w:val="decimal"/>
      <w:pStyle w:val="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9">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250E65"/>
    <w:multiLevelType w:val="multilevel"/>
    <w:tmpl w:val="F2CC246E"/>
    <w:lvl w:ilvl="0">
      <w:start w:val="1"/>
      <w:numFmt w:val="decimal"/>
      <w:pStyle w:val="LVMOtsikkonum1"/>
      <w:suff w:val="space"/>
      <w:lvlText w:val="%1"/>
      <w:lvlJc w:val="left"/>
      <w:pPr>
        <w:ind w:left="720" w:hanging="720"/>
      </w:pPr>
      <w:rPr>
        <w:rFonts w:hint="default"/>
      </w:rPr>
    </w:lvl>
    <w:lvl w:ilvl="1">
      <w:start w:val="1"/>
      <w:numFmt w:val="decimal"/>
      <w:pStyle w:val="LVMOtsikkonum2"/>
      <w:suff w:val="space"/>
      <w:lvlText w:val="%1.%2"/>
      <w:lvlJc w:val="left"/>
      <w:pPr>
        <w:ind w:left="1152" w:hanging="1152"/>
      </w:pPr>
      <w:rPr>
        <w:rFonts w:hint="default"/>
      </w:rPr>
    </w:lvl>
    <w:lvl w:ilvl="2">
      <w:start w:val="1"/>
      <w:numFmt w:val="decimal"/>
      <w:pStyle w:val="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nsid w:val="4B331A12"/>
    <w:multiLevelType w:val="singleLevel"/>
    <w:tmpl w:val="B4BC27BA"/>
    <w:lvl w:ilvl="0">
      <w:start w:val="1"/>
      <w:numFmt w:val="decimal"/>
      <w:lvlText w:val="%1"/>
      <w:lvlJc w:val="left"/>
      <w:pPr>
        <w:tabs>
          <w:tab w:val="num" w:pos="360"/>
        </w:tabs>
        <w:ind w:left="340" w:hanging="340"/>
      </w:pPr>
    </w:lvl>
  </w:abstractNum>
  <w:abstractNum w:abstractNumId="27">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511475"/>
    <w:multiLevelType w:val="singleLevel"/>
    <w:tmpl w:val="62001FD0"/>
    <w:lvl w:ilvl="0">
      <w:start w:val="1"/>
      <w:numFmt w:val="decimal"/>
      <w:lvlText w:val="%1."/>
      <w:lvlJc w:val="left"/>
      <w:pPr>
        <w:tabs>
          <w:tab w:val="num" w:pos="360"/>
        </w:tabs>
        <w:ind w:left="340" w:hanging="340"/>
      </w:pPr>
    </w:lvl>
  </w:abstractNum>
  <w:abstractNum w:abstractNumId="29">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nsid w:val="608D51EF"/>
    <w:multiLevelType w:val="multilevel"/>
    <w:tmpl w:val="22D82C84"/>
    <w:lvl w:ilvl="0">
      <w:start w:val="1"/>
      <w:numFmt w:val="bullet"/>
      <w:pStyle w:val="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7"/>
  </w:num>
  <w:num w:numId="28">
    <w:abstractNumId w:val="39"/>
  </w:num>
  <w:num w:numId="29">
    <w:abstractNumId w:val="11"/>
  </w:num>
  <w:num w:numId="30">
    <w:abstractNumId w:val="12"/>
  </w:num>
  <w:num w:numId="31">
    <w:abstractNumId w:val="36"/>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38"/>
  </w:num>
  <w:num w:numId="44">
    <w:abstractNumId w:val="16"/>
  </w:num>
  <w:num w:numId="45">
    <w:abstractNumId w:val="13"/>
  </w:num>
  <w:num w:numId="46">
    <w:abstractNumId w:val="2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B5"/>
    <w:rsid w:val="00047C80"/>
    <w:rsid w:val="00051F4F"/>
    <w:rsid w:val="0006447D"/>
    <w:rsid w:val="000660CE"/>
    <w:rsid w:val="00083F94"/>
    <w:rsid w:val="00084321"/>
    <w:rsid w:val="00084B2F"/>
    <w:rsid w:val="000959E2"/>
    <w:rsid w:val="000A5FF2"/>
    <w:rsid w:val="000D096F"/>
    <w:rsid w:val="000E0516"/>
    <w:rsid w:val="000F2157"/>
    <w:rsid w:val="001038C4"/>
    <w:rsid w:val="00110382"/>
    <w:rsid w:val="00140EF8"/>
    <w:rsid w:val="00146B2A"/>
    <w:rsid w:val="00186449"/>
    <w:rsid w:val="001A7F62"/>
    <w:rsid w:val="00231AB5"/>
    <w:rsid w:val="00256C44"/>
    <w:rsid w:val="00261434"/>
    <w:rsid w:val="00270F3B"/>
    <w:rsid w:val="00280CFF"/>
    <w:rsid w:val="00287B89"/>
    <w:rsid w:val="002C1927"/>
    <w:rsid w:val="002D7A71"/>
    <w:rsid w:val="002E635F"/>
    <w:rsid w:val="002F5C73"/>
    <w:rsid w:val="00316492"/>
    <w:rsid w:val="003221EF"/>
    <w:rsid w:val="003241A6"/>
    <w:rsid w:val="003323E0"/>
    <w:rsid w:val="00374779"/>
    <w:rsid w:val="00385A23"/>
    <w:rsid w:val="003A1682"/>
    <w:rsid w:val="003B7A8E"/>
    <w:rsid w:val="003C7039"/>
    <w:rsid w:val="003D18C3"/>
    <w:rsid w:val="003D40FD"/>
    <w:rsid w:val="003F3EC5"/>
    <w:rsid w:val="00420956"/>
    <w:rsid w:val="00423292"/>
    <w:rsid w:val="00432AC3"/>
    <w:rsid w:val="0043509D"/>
    <w:rsid w:val="004740E7"/>
    <w:rsid w:val="00494FD4"/>
    <w:rsid w:val="004C72E8"/>
    <w:rsid w:val="004E514D"/>
    <w:rsid w:val="004E756B"/>
    <w:rsid w:val="00512645"/>
    <w:rsid w:val="00523344"/>
    <w:rsid w:val="005664AC"/>
    <w:rsid w:val="0056795F"/>
    <w:rsid w:val="00577565"/>
    <w:rsid w:val="0059215F"/>
    <w:rsid w:val="0059738C"/>
    <w:rsid w:val="005A2C3C"/>
    <w:rsid w:val="005A559B"/>
    <w:rsid w:val="005B36DD"/>
    <w:rsid w:val="005B4E1B"/>
    <w:rsid w:val="005B6AF1"/>
    <w:rsid w:val="005C3396"/>
    <w:rsid w:val="005C4A69"/>
    <w:rsid w:val="005D454B"/>
    <w:rsid w:val="005E479D"/>
    <w:rsid w:val="0063146D"/>
    <w:rsid w:val="00657F29"/>
    <w:rsid w:val="0066014C"/>
    <w:rsid w:val="00677470"/>
    <w:rsid w:val="00684BB4"/>
    <w:rsid w:val="006B3830"/>
    <w:rsid w:val="006E4F2E"/>
    <w:rsid w:val="006F02B0"/>
    <w:rsid w:val="006F4ECD"/>
    <w:rsid w:val="00701471"/>
    <w:rsid w:val="007035A3"/>
    <w:rsid w:val="007177C2"/>
    <w:rsid w:val="0072148C"/>
    <w:rsid w:val="0074332B"/>
    <w:rsid w:val="00744876"/>
    <w:rsid w:val="00752A6F"/>
    <w:rsid w:val="0077386C"/>
    <w:rsid w:val="00786285"/>
    <w:rsid w:val="007A4F32"/>
    <w:rsid w:val="007B3232"/>
    <w:rsid w:val="007D053C"/>
    <w:rsid w:val="007D631B"/>
    <w:rsid w:val="00801155"/>
    <w:rsid w:val="008055EB"/>
    <w:rsid w:val="00817C85"/>
    <w:rsid w:val="008423BA"/>
    <w:rsid w:val="008477AD"/>
    <w:rsid w:val="0087522E"/>
    <w:rsid w:val="00876A26"/>
    <w:rsid w:val="00891E12"/>
    <w:rsid w:val="008B2352"/>
    <w:rsid w:val="008C20D8"/>
    <w:rsid w:val="008D59A2"/>
    <w:rsid w:val="008E25B4"/>
    <w:rsid w:val="008F0807"/>
    <w:rsid w:val="008F0CB0"/>
    <w:rsid w:val="008F3A17"/>
    <w:rsid w:val="009044E9"/>
    <w:rsid w:val="009067C7"/>
    <w:rsid w:val="00931E23"/>
    <w:rsid w:val="009506EF"/>
    <w:rsid w:val="00956FCF"/>
    <w:rsid w:val="009840D5"/>
    <w:rsid w:val="009D1FDC"/>
    <w:rsid w:val="009F18EF"/>
    <w:rsid w:val="009F7F40"/>
    <w:rsid w:val="00A01B2E"/>
    <w:rsid w:val="00A21AF6"/>
    <w:rsid w:val="00A3353E"/>
    <w:rsid w:val="00A377EB"/>
    <w:rsid w:val="00A41FED"/>
    <w:rsid w:val="00A70E0E"/>
    <w:rsid w:val="00A7748B"/>
    <w:rsid w:val="00A96DD0"/>
    <w:rsid w:val="00AD0375"/>
    <w:rsid w:val="00AD59BE"/>
    <w:rsid w:val="00AE1BB8"/>
    <w:rsid w:val="00AF01F5"/>
    <w:rsid w:val="00B35174"/>
    <w:rsid w:val="00B40AE0"/>
    <w:rsid w:val="00B45F0E"/>
    <w:rsid w:val="00B508F5"/>
    <w:rsid w:val="00B53AA1"/>
    <w:rsid w:val="00B72A80"/>
    <w:rsid w:val="00BA1388"/>
    <w:rsid w:val="00BD27FE"/>
    <w:rsid w:val="00BD7BAB"/>
    <w:rsid w:val="00C0067E"/>
    <w:rsid w:val="00C00CBE"/>
    <w:rsid w:val="00C0562A"/>
    <w:rsid w:val="00C12430"/>
    <w:rsid w:val="00C21FF4"/>
    <w:rsid w:val="00C31C77"/>
    <w:rsid w:val="00C47B5A"/>
    <w:rsid w:val="00C560E6"/>
    <w:rsid w:val="00C8246F"/>
    <w:rsid w:val="00CB610C"/>
    <w:rsid w:val="00CC3C87"/>
    <w:rsid w:val="00CC46FE"/>
    <w:rsid w:val="00CD23F4"/>
    <w:rsid w:val="00CE7237"/>
    <w:rsid w:val="00D22A93"/>
    <w:rsid w:val="00D32FC1"/>
    <w:rsid w:val="00D70D30"/>
    <w:rsid w:val="00D8152F"/>
    <w:rsid w:val="00DA12E1"/>
    <w:rsid w:val="00DA3D6E"/>
    <w:rsid w:val="00DC696D"/>
    <w:rsid w:val="00DD06C3"/>
    <w:rsid w:val="00DD0E5A"/>
    <w:rsid w:val="00DD756D"/>
    <w:rsid w:val="00DF29AA"/>
    <w:rsid w:val="00DF773B"/>
    <w:rsid w:val="00E067F2"/>
    <w:rsid w:val="00E069F2"/>
    <w:rsid w:val="00E10A67"/>
    <w:rsid w:val="00E61C8E"/>
    <w:rsid w:val="00E6398E"/>
    <w:rsid w:val="00E63DB5"/>
    <w:rsid w:val="00E6594D"/>
    <w:rsid w:val="00E65E18"/>
    <w:rsid w:val="00E84F18"/>
    <w:rsid w:val="00E86C00"/>
    <w:rsid w:val="00E96C40"/>
    <w:rsid w:val="00EA5F59"/>
    <w:rsid w:val="00ED752B"/>
    <w:rsid w:val="00EE1128"/>
    <w:rsid w:val="00EE466E"/>
    <w:rsid w:val="00EF6CCC"/>
    <w:rsid w:val="00F134EA"/>
    <w:rsid w:val="00F27C3D"/>
    <w:rsid w:val="00F46EBC"/>
    <w:rsid w:val="00F52E07"/>
    <w:rsid w:val="00F54205"/>
    <w:rsid w:val="00F83734"/>
    <w:rsid w:val="00F96954"/>
    <w:rsid w:val="00FC45AC"/>
    <w:rsid w:val="00FC6F05"/>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F18EF"/>
    <w:rPr>
      <w:rFonts w:ascii="Tahoma" w:hAnsi="Tahoma"/>
      <w:sz w:val="24"/>
    </w:rPr>
  </w:style>
  <w:style w:type="paragraph" w:styleId="Otsikko1">
    <w:name w:val="heading 1"/>
    <w:basedOn w:val="Normaali"/>
    <w:next w:val="Normaali"/>
    <w:qFormat/>
    <w:pPr>
      <w:keepNext/>
      <w:spacing w:before="240" w:after="60"/>
      <w:outlineLvl w:val="0"/>
    </w:pPr>
    <w:rPr>
      <w:b/>
      <w:bCs/>
      <w:kern w:val="32"/>
      <w:sz w:val="32"/>
      <w:szCs w:val="32"/>
    </w:rPr>
  </w:style>
  <w:style w:type="paragraph" w:styleId="Otsikko4">
    <w:name w:val="heading 4"/>
    <w:basedOn w:val="Normaali"/>
    <w:next w:val="Normaali"/>
    <w:qFormat/>
    <w:rsid w:val="00684BB4"/>
    <w:pPr>
      <w:keepNext/>
      <w:numPr>
        <w:ilvl w:val="3"/>
        <w:numId w:val="2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684BB4"/>
    <w:pPr>
      <w:numPr>
        <w:ilvl w:val="4"/>
        <w:numId w:val="23"/>
      </w:numPr>
      <w:spacing w:before="240" w:after="60"/>
      <w:outlineLvl w:val="4"/>
    </w:pPr>
    <w:rPr>
      <w:b/>
      <w:bCs/>
      <w:i/>
      <w:iCs/>
      <w:sz w:val="26"/>
      <w:szCs w:val="26"/>
    </w:rPr>
  </w:style>
  <w:style w:type="paragraph" w:styleId="Otsikko6">
    <w:name w:val="heading 6"/>
    <w:basedOn w:val="Normaali"/>
    <w:next w:val="Normaali"/>
    <w:qFormat/>
    <w:rsid w:val="00684BB4"/>
    <w:pPr>
      <w:numPr>
        <w:ilvl w:val="5"/>
        <w:numId w:val="2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684BB4"/>
    <w:pPr>
      <w:numPr>
        <w:ilvl w:val="6"/>
        <w:numId w:val="23"/>
      </w:numPr>
      <w:spacing w:before="240" w:after="60"/>
      <w:outlineLvl w:val="6"/>
    </w:pPr>
    <w:rPr>
      <w:rFonts w:ascii="Times New Roman" w:hAnsi="Times New Roman"/>
      <w:szCs w:val="24"/>
    </w:rPr>
  </w:style>
  <w:style w:type="paragraph" w:styleId="Otsikko8">
    <w:name w:val="heading 8"/>
    <w:basedOn w:val="Normaali"/>
    <w:next w:val="Normaali"/>
    <w:qFormat/>
    <w:rsid w:val="00684BB4"/>
    <w:pPr>
      <w:numPr>
        <w:ilvl w:val="7"/>
        <w:numId w:val="23"/>
      </w:numPr>
      <w:spacing w:before="240" w:after="60"/>
      <w:outlineLvl w:val="7"/>
    </w:pPr>
    <w:rPr>
      <w:rFonts w:ascii="Times New Roman" w:hAnsi="Times New Roman"/>
      <w:i/>
      <w:iCs/>
      <w:szCs w:val="24"/>
    </w:rPr>
  </w:style>
  <w:style w:type="paragraph" w:styleId="Otsikko9">
    <w:name w:val="heading 9"/>
    <w:basedOn w:val="Normaali"/>
    <w:next w:val="Normaali"/>
    <w:qFormat/>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VMAlatunniste">
    <w:name w:val="LVM_Alatunniste"/>
    <w:rsid w:val="00E61C8E"/>
    <w:rPr>
      <w:rFonts w:ascii="Verdana" w:hAnsi="Verdana" w:cs="Arial"/>
      <w:sz w:val="14"/>
      <w:szCs w:val="24"/>
    </w:rPr>
  </w:style>
  <w:style w:type="paragraph" w:customStyle="1" w:styleId="LVMRiippuva">
    <w:name w:val="LVM_Riippuva"/>
    <w:basedOn w:val="LVMNormaaliSisentmtn"/>
    <w:next w:val="LVMleipteksti"/>
    <w:rsid w:val="004C72E8"/>
    <w:pPr>
      <w:ind w:left="2608" w:hanging="2608"/>
    </w:pPr>
  </w:style>
  <w:style w:type="paragraph" w:styleId="Yltunniste">
    <w:name w:val="header"/>
    <w:basedOn w:val="Normaali"/>
    <w:rsid w:val="009F18EF"/>
    <w:pPr>
      <w:tabs>
        <w:tab w:val="center" w:pos="4819"/>
        <w:tab w:val="right" w:pos="9638"/>
      </w:tabs>
    </w:pPr>
  </w:style>
  <w:style w:type="paragraph" w:styleId="Alatunniste">
    <w:name w:val="footer"/>
    <w:basedOn w:val="Normaali"/>
    <w:rsid w:val="009F18EF"/>
    <w:pPr>
      <w:tabs>
        <w:tab w:val="center" w:pos="4819"/>
        <w:tab w:val="right" w:pos="9638"/>
      </w:tabs>
    </w:pPr>
  </w:style>
  <w:style w:type="paragraph" w:customStyle="1" w:styleId="LVMLuettelonkappaletyyppi">
    <w:name w:val="LVM_Luettelon kappaletyyppi"/>
    <w:basedOn w:val="LVMNormaaliSisentmtn"/>
    <w:rsid w:val="004C72E8"/>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leipteksti">
    <w:name w:val="LVM_leipäteksti"/>
    <w:basedOn w:val="LVMNormaaliSisentmtn"/>
    <w:rsid w:val="00E61C8E"/>
    <w:pPr>
      <w:ind w:left="2608"/>
    </w:pPr>
    <w:rPr>
      <w:szCs w:val="24"/>
    </w:rPr>
  </w:style>
  <w:style w:type="paragraph" w:customStyle="1" w:styleId="LVMOtsikko1">
    <w:name w:val="LVM_Otsikko 1"/>
    <w:next w:val="LVMleipteksti"/>
    <w:rsid w:val="00E61C8E"/>
    <w:pPr>
      <w:widowControl w:val="0"/>
      <w:spacing w:before="320" w:after="200"/>
      <w:outlineLvl w:val="0"/>
    </w:pPr>
    <w:rPr>
      <w:rFonts w:ascii="Verdana" w:hAnsi="Verdana"/>
      <w:b/>
      <w:bCs/>
      <w:kern w:val="32"/>
      <w:sz w:val="22"/>
      <w:szCs w:val="32"/>
    </w:rPr>
  </w:style>
  <w:style w:type="paragraph" w:customStyle="1" w:styleId="LVMAsiakirjanidver">
    <w:name w:val="LVM_Asiakirjan id&amp;ver"/>
    <w:rsid w:val="004C72E8"/>
    <w:rPr>
      <w:rFonts w:ascii="Verdana" w:hAnsi="Verdana"/>
      <w:sz w:val="14"/>
    </w:rPr>
  </w:style>
  <w:style w:type="character" w:styleId="Sivunumero">
    <w:name w:val="page number"/>
    <w:rsid w:val="009F18EF"/>
    <w:rPr>
      <w:rFonts w:ascii="Verdana" w:hAnsi="Verdana"/>
      <w:sz w:val="16"/>
    </w:rPr>
  </w:style>
  <w:style w:type="paragraph" w:customStyle="1" w:styleId="LVMYltunniste">
    <w:name w:val="LVM_Ylätunniste"/>
    <w:rsid w:val="00E61C8E"/>
    <w:pPr>
      <w:tabs>
        <w:tab w:val="left" w:pos="1304"/>
        <w:tab w:val="left" w:pos="2608"/>
        <w:tab w:val="left" w:pos="3912"/>
        <w:tab w:val="left" w:pos="5216"/>
        <w:tab w:val="left" w:pos="6521"/>
        <w:tab w:val="left" w:pos="7825"/>
        <w:tab w:val="left" w:pos="9129"/>
      </w:tabs>
    </w:pPr>
    <w:rPr>
      <w:rFonts w:ascii="Verdana" w:hAnsi="Verdana"/>
      <w:sz w:val="16"/>
      <w:szCs w:val="24"/>
    </w:rPr>
  </w:style>
  <w:style w:type="paragraph" w:customStyle="1" w:styleId="LVMOtsikko2">
    <w:name w:val="LVM_Otsikko 2"/>
    <w:next w:val="LVMleipteksti"/>
    <w:rsid w:val="00E61C8E"/>
    <w:pPr>
      <w:spacing w:before="320" w:after="200"/>
    </w:pPr>
    <w:rPr>
      <w:rFonts w:ascii="Verdana" w:hAnsi="Verdana"/>
      <w:b/>
      <w:sz w:val="22"/>
    </w:rPr>
  </w:style>
  <w:style w:type="paragraph" w:customStyle="1" w:styleId="LVMAsiakohta">
    <w:name w:val="LVM_Asiakohta"/>
    <w:basedOn w:val="LVMNormaaliSisentmtn"/>
    <w:next w:val="LVMleipteksti"/>
    <w:rsid w:val="00256C44"/>
    <w:pPr>
      <w:numPr>
        <w:numId w:val="21"/>
      </w:numPr>
      <w:spacing w:before="240" w:after="240"/>
    </w:pPr>
  </w:style>
  <w:style w:type="paragraph" w:styleId="Seliteteksti">
    <w:name w:val="Balloon Text"/>
    <w:basedOn w:val="Normaali"/>
    <w:semiHidden/>
    <w:rPr>
      <w:rFonts w:cs="Tahoma"/>
      <w:sz w:val="16"/>
      <w:szCs w:val="16"/>
    </w:rPr>
  </w:style>
  <w:style w:type="paragraph" w:customStyle="1" w:styleId="LVMOtsikko3">
    <w:name w:val="LVM_Otsikko 3"/>
    <w:next w:val="LVMleipteksti"/>
    <w:rsid w:val="00E61C8E"/>
    <w:pPr>
      <w:spacing w:before="320" w:after="200"/>
    </w:pPr>
    <w:rPr>
      <w:rFonts w:ascii="Verdana" w:hAnsi="Verdana"/>
      <w:i/>
      <w:sz w:val="22"/>
    </w:rPr>
  </w:style>
  <w:style w:type="paragraph" w:customStyle="1" w:styleId="LVMluettelonumeroin">
    <w:name w:val="LVM_luettelo_numeroin"/>
    <w:basedOn w:val="LVMNormaaliSisentmtn"/>
    <w:rsid w:val="00684BB4"/>
    <w:pPr>
      <w:numPr>
        <w:numId w:val="23"/>
      </w:numPr>
    </w:p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LVMNormaaliSisentmtn">
    <w:name w:val="LVM_Normaali_Sisentämätön"/>
    <w:rsid w:val="00E61C8E"/>
    <w:rPr>
      <w:rFonts w:ascii="Verdana" w:hAnsi="Verdana"/>
      <w:sz w:val="18"/>
    </w:rPr>
  </w:style>
  <w:style w:type="paragraph" w:customStyle="1" w:styleId="LVMOtsikkonum1">
    <w:name w:val="LVM_Otsikko_num 1"/>
    <w:next w:val="LVMleipteksti"/>
    <w:rsid w:val="00E61C8E"/>
    <w:pPr>
      <w:numPr>
        <w:numId w:val="46"/>
      </w:numPr>
      <w:spacing w:before="320" w:after="200"/>
    </w:pPr>
    <w:rPr>
      <w:rFonts w:ascii="Verdana" w:hAnsi="Verdana"/>
      <w:b/>
      <w:sz w:val="22"/>
    </w:rPr>
  </w:style>
  <w:style w:type="paragraph" w:customStyle="1" w:styleId="LVMOtsikkonum2">
    <w:name w:val="LVM_Otsikko_num 2"/>
    <w:next w:val="LVMleipteksti"/>
    <w:rsid w:val="00E61C8E"/>
    <w:pPr>
      <w:numPr>
        <w:ilvl w:val="1"/>
        <w:numId w:val="46"/>
      </w:numPr>
      <w:spacing w:before="320" w:after="200"/>
    </w:pPr>
    <w:rPr>
      <w:rFonts w:ascii="Verdana" w:hAnsi="Verdana"/>
      <w:b/>
      <w:sz w:val="22"/>
    </w:rPr>
  </w:style>
  <w:style w:type="paragraph" w:customStyle="1" w:styleId="LVMOtsikkonum3">
    <w:name w:val="LVM_Otsikko_num 3"/>
    <w:next w:val="LVMleipteksti"/>
    <w:rsid w:val="00E61C8E"/>
    <w:pPr>
      <w:numPr>
        <w:ilvl w:val="2"/>
        <w:numId w:val="46"/>
      </w:numPr>
      <w:spacing w:before="320" w:after="200"/>
    </w:pPr>
    <w:rPr>
      <w:rFonts w:ascii="Verdana" w:hAnsi="Verdana"/>
      <w:i/>
      <w:sz w:val="22"/>
    </w:rPr>
  </w:style>
  <w:style w:type="paragraph" w:customStyle="1" w:styleId="Vastaanottaja">
    <w:name w:val="Vastaanottaja"/>
    <w:autoRedefine/>
    <w:rsid w:val="0006447D"/>
    <w:pPr>
      <w:ind w:right="485"/>
    </w:pPr>
    <w:rPr>
      <w:rFonts w:ascii="Verdana"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F18EF"/>
    <w:rPr>
      <w:rFonts w:ascii="Tahoma" w:hAnsi="Tahoma"/>
      <w:sz w:val="24"/>
    </w:rPr>
  </w:style>
  <w:style w:type="paragraph" w:styleId="Otsikko1">
    <w:name w:val="heading 1"/>
    <w:basedOn w:val="Normaali"/>
    <w:next w:val="Normaali"/>
    <w:qFormat/>
    <w:pPr>
      <w:keepNext/>
      <w:spacing w:before="240" w:after="60"/>
      <w:outlineLvl w:val="0"/>
    </w:pPr>
    <w:rPr>
      <w:b/>
      <w:bCs/>
      <w:kern w:val="32"/>
      <w:sz w:val="32"/>
      <w:szCs w:val="32"/>
    </w:rPr>
  </w:style>
  <w:style w:type="paragraph" w:styleId="Otsikko4">
    <w:name w:val="heading 4"/>
    <w:basedOn w:val="Normaali"/>
    <w:next w:val="Normaali"/>
    <w:qFormat/>
    <w:rsid w:val="00684BB4"/>
    <w:pPr>
      <w:keepNext/>
      <w:numPr>
        <w:ilvl w:val="3"/>
        <w:numId w:val="2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684BB4"/>
    <w:pPr>
      <w:numPr>
        <w:ilvl w:val="4"/>
        <w:numId w:val="23"/>
      </w:numPr>
      <w:spacing w:before="240" w:after="60"/>
      <w:outlineLvl w:val="4"/>
    </w:pPr>
    <w:rPr>
      <w:b/>
      <w:bCs/>
      <w:i/>
      <w:iCs/>
      <w:sz w:val="26"/>
      <w:szCs w:val="26"/>
    </w:rPr>
  </w:style>
  <w:style w:type="paragraph" w:styleId="Otsikko6">
    <w:name w:val="heading 6"/>
    <w:basedOn w:val="Normaali"/>
    <w:next w:val="Normaali"/>
    <w:qFormat/>
    <w:rsid w:val="00684BB4"/>
    <w:pPr>
      <w:numPr>
        <w:ilvl w:val="5"/>
        <w:numId w:val="2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684BB4"/>
    <w:pPr>
      <w:numPr>
        <w:ilvl w:val="6"/>
        <w:numId w:val="23"/>
      </w:numPr>
      <w:spacing w:before="240" w:after="60"/>
      <w:outlineLvl w:val="6"/>
    </w:pPr>
    <w:rPr>
      <w:rFonts w:ascii="Times New Roman" w:hAnsi="Times New Roman"/>
      <w:szCs w:val="24"/>
    </w:rPr>
  </w:style>
  <w:style w:type="paragraph" w:styleId="Otsikko8">
    <w:name w:val="heading 8"/>
    <w:basedOn w:val="Normaali"/>
    <w:next w:val="Normaali"/>
    <w:qFormat/>
    <w:rsid w:val="00684BB4"/>
    <w:pPr>
      <w:numPr>
        <w:ilvl w:val="7"/>
        <w:numId w:val="23"/>
      </w:numPr>
      <w:spacing w:before="240" w:after="60"/>
      <w:outlineLvl w:val="7"/>
    </w:pPr>
    <w:rPr>
      <w:rFonts w:ascii="Times New Roman" w:hAnsi="Times New Roman"/>
      <w:i/>
      <w:iCs/>
      <w:szCs w:val="24"/>
    </w:rPr>
  </w:style>
  <w:style w:type="paragraph" w:styleId="Otsikko9">
    <w:name w:val="heading 9"/>
    <w:basedOn w:val="Normaali"/>
    <w:next w:val="Normaali"/>
    <w:qFormat/>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VMAlatunniste">
    <w:name w:val="LVM_Alatunniste"/>
    <w:rsid w:val="00E61C8E"/>
    <w:rPr>
      <w:rFonts w:ascii="Verdana" w:hAnsi="Verdana" w:cs="Arial"/>
      <w:sz w:val="14"/>
      <w:szCs w:val="24"/>
    </w:rPr>
  </w:style>
  <w:style w:type="paragraph" w:customStyle="1" w:styleId="LVMRiippuva">
    <w:name w:val="LVM_Riippuva"/>
    <w:basedOn w:val="LVMNormaaliSisentmtn"/>
    <w:next w:val="LVMleipteksti"/>
    <w:rsid w:val="004C72E8"/>
    <w:pPr>
      <w:ind w:left="2608" w:hanging="2608"/>
    </w:pPr>
  </w:style>
  <w:style w:type="paragraph" w:styleId="Yltunniste">
    <w:name w:val="header"/>
    <w:basedOn w:val="Normaali"/>
    <w:rsid w:val="009F18EF"/>
    <w:pPr>
      <w:tabs>
        <w:tab w:val="center" w:pos="4819"/>
        <w:tab w:val="right" w:pos="9638"/>
      </w:tabs>
    </w:pPr>
  </w:style>
  <w:style w:type="paragraph" w:styleId="Alatunniste">
    <w:name w:val="footer"/>
    <w:basedOn w:val="Normaali"/>
    <w:rsid w:val="009F18EF"/>
    <w:pPr>
      <w:tabs>
        <w:tab w:val="center" w:pos="4819"/>
        <w:tab w:val="right" w:pos="9638"/>
      </w:tabs>
    </w:pPr>
  </w:style>
  <w:style w:type="paragraph" w:customStyle="1" w:styleId="LVMLuettelonkappaletyyppi">
    <w:name w:val="LVM_Luettelon kappaletyyppi"/>
    <w:basedOn w:val="LVMNormaaliSisentmtn"/>
    <w:rsid w:val="004C72E8"/>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leipteksti">
    <w:name w:val="LVM_leipäteksti"/>
    <w:basedOn w:val="LVMNormaaliSisentmtn"/>
    <w:rsid w:val="00E61C8E"/>
    <w:pPr>
      <w:ind w:left="2608"/>
    </w:pPr>
    <w:rPr>
      <w:szCs w:val="24"/>
    </w:rPr>
  </w:style>
  <w:style w:type="paragraph" w:customStyle="1" w:styleId="LVMOtsikko1">
    <w:name w:val="LVM_Otsikko 1"/>
    <w:next w:val="LVMleipteksti"/>
    <w:rsid w:val="00E61C8E"/>
    <w:pPr>
      <w:widowControl w:val="0"/>
      <w:spacing w:before="320" w:after="200"/>
      <w:outlineLvl w:val="0"/>
    </w:pPr>
    <w:rPr>
      <w:rFonts w:ascii="Verdana" w:hAnsi="Verdana"/>
      <w:b/>
      <w:bCs/>
      <w:kern w:val="32"/>
      <w:sz w:val="22"/>
      <w:szCs w:val="32"/>
    </w:rPr>
  </w:style>
  <w:style w:type="paragraph" w:customStyle="1" w:styleId="LVMAsiakirjanidver">
    <w:name w:val="LVM_Asiakirjan id&amp;ver"/>
    <w:rsid w:val="004C72E8"/>
    <w:rPr>
      <w:rFonts w:ascii="Verdana" w:hAnsi="Verdana"/>
      <w:sz w:val="14"/>
    </w:rPr>
  </w:style>
  <w:style w:type="character" w:styleId="Sivunumero">
    <w:name w:val="page number"/>
    <w:rsid w:val="009F18EF"/>
    <w:rPr>
      <w:rFonts w:ascii="Verdana" w:hAnsi="Verdana"/>
      <w:sz w:val="16"/>
    </w:rPr>
  </w:style>
  <w:style w:type="paragraph" w:customStyle="1" w:styleId="LVMYltunniste">
    <w:name w:val="LVM_Ylätunniste"/>
    <w:rsid w:val="00E61C8E"/>
    <w:pPr>
      <w:tabs>
        <w:tab w:val="left" w:pos="1304"/>
        <w:tab w:val="left" w:pos="2608"/>
        <w:tab w:val="left" w:pos="3912"/>
        <w:tab w:val="left" w:pos="5216"/>
        <w:tab w:val="left" w:pos="6521"/>
        <w:tab w:val="left" w:pos="7825"/>
        <w:tab w:val="left" w:pos="9129"/>
      </w:tabs>
    </w:pPr>
    <w:rPr>
      <w:rFonts w:ascii="Verdana" w:hAnsi="Verdana"/>
      <w:sz w:val="16"/>
      <w:szCs w:val="24"/>
    </w:rPr>
  </w:style>
  <w:style w:type="paragraph" w:customStyle="1" w:styleId="LVMOtsikko2">
    <w:name w:val="LVM_Otsikko 2"/>
    <w:next w:val="LVMleipteksti"/>
    <w:rsid w:val="00E61C8E"/>
    <w:pPr>
      <w:spacing w:before="320" w:after="200"/>
    </w:pPr>
    <w:rPr>
      <w:rFonts w:ascii="Verdana" w:hAnsi="Verdana"/>
      <w:b/>
      <w:sz w:val="22"/>
    </w:rPr>
  </w:style>
  <w:style w:type="paragraph" w:customStyle="1" w:styleId="LVMAsiakohta">
    <w:name w:val="LVM_Asiakohta"/>
    <w:basedOn w:val="LVMNormaaliSisentmtn"/>
    <w:next w:val="LVMleipteksti"/>
    <w:rsid w:val="00256C44"/>
    <w:pPr>
      <w:numPr>
        <w:numId w:val="21"/>
      </w:numPr>
      <w:spacing w:before="240" w:after="240"/>
    </w:pPr>
  </w:style>
  <w:style w:type="paragraph" w:styleId="Seliteteksti">
    <w:name w:val="Balloon Text"/>
    <w:basedOn w:val="Normaali"/>
    <w:semiHidden/>
    <w:rPr>
      <w:rFonts w:cs="Tahoma"/>
      <w:sz w:val="16"/>
      <w:szCs w:val="16"/>
    </w:rPr>
  </w:style>
  <w:style w:type="paragraph" w:customStyle="1" w:styleId="LVMOtsikko3">
    <w:name w:val="LVM_Otsikko 3"/>
    <w:next w:val="LVMleipteksti"/>
    <w:rsid w:val="00E61C8E"/>
    <w:pPr>
      <w:spacing w:before="320" w:after="200"/>
    </w:pPr>
    <w:rPr>
      <w:rFonts w:ascii="Verdana" w:hAnsi="Verdana"/>
      <w:i/>
      <w:sz w:val="22"/>
    </w:rPr>
  </w:style>
  <w:style w:type="paragraph" w:customStyle="1" w:styleId="LVMluettelonumeroin">
    <w:name w:val="LVM_luettelo_numeroin"/>
    <w:basedOn w:val="LVMNormaaliSisentmtn"/>
    <w:rsid w:val="00684BB4"/>
    <w:pPr>
      <w:numPr>
        <w:numId w:val="23"/>
      </w:numPr>
    </w:p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LVMNormaaliSisentmtn">
    <w:name w:val="LVM_Normaali_Sisentämätön"/>
    <w:rsid w:val="00E61C8E"/>
    <w:rPr>
      <w:rFonts w:ascii="Verdana" w:hAnsi="Verdana"/>
      <w:sz w:val="18"/>
    </w:rPr>
  </w:style>
  <w:style w:type="paragraph" w:customStyle="1" w:styleId="LVMOtsikkonum1">
    <w:name w:val="LVM_Otsikko_num 1"/>
    <w:next w:val="LVMleipteksti"/>
    <w:rsid w:val="00E61C8E"/>
    <w:pPr>
      <w:numPr>
        <w:numId w:val="46"/>
      </w:numPr>
      <w:spacing w:before="320" w:after="200"/>
    </w:pPr>
    <w:rPr>
      <w:rFonts w:ascii="Verdana" w:hAnsi="Verdana"/>
      <w:b/>
      <w:sz w:val="22"/>
    </w:rPr>
  </w:style>
  <w:style w:type="paragraph" w:customStyle="1" w:styleId="LVMOtsikkonum2">
    <w:name w:val="LVM_Otsikko_num 2"/>
    <w:next w:val="LVMleipteksti"/>
    <w:rsid w:val="00E61C8E"/>
    <w:pPr>
      <w:numPr>
        <w:ilvl w:val="1"/>
        <w:numId w:val="46"/>
      </w:numPr>
      <w:spacing w:before="320" w:after="200"/>
    </w:pPr>
    <w:rPr>
      <w:rFonts w:ascii="Verdana" w:hAnsi="Verdana"/>
      <w:b/>
      <w:sz w:val="22"/>
    </w:rPr>
  </w:style>
  <w:style w:type="paragraph" w:customStyle="1" w:styleId="LVMOtsikkonum3">
    <w:name w:val="LVM_Otsikko_num 3"/>
    <w:next w:val="LVMleipteksti"/>
    <w:rsid w:val="00E61C8E"/>
    <w:pPr>
      <w:numPr>
        <w:ilvl w:val="2"/>
        <w:numId w:val="46"/>
      </w:numPr>
      <w:spacing w:before="320" w:after="200"/>
    </w:pPr>
    <w:rPr>
      <w:rFonts w:ascii="Verdana" w:hAnsi="Verdana"/>
      <w:i/>
      <w:sz w:val="22"/>
    </w:rPr>
  </w:style>
  <w:style w:type="paragraph" w:customStyle="1" w:styleId="Vastaanottaja">
    <w:name w:val="Vastaanottaja"/>
    <w:autoRedefine/>
    <w:rsid w:val="0006447D"/>
    <w:pPr>
      <w:ind w:right="485"/>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tjarvih\AppData\Local\Microsoft\Windows\Temporary%20Internet%20Files\Content.IE5\WRXBSOIM\Asiakirjapohja_(kirje)_ruotsi%5b1%5d.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Asiakirjapohja_(kirje)_ruotsi[1].dot</Template>
  <TotalTime>0</TotalTime>
  <Pages>3</Pages>
  <Words>981</Words>
  <Characters>6483</Characters>
  <Application>Microsoft Office Word</Application>
  <DocSecurity>4</DocSecurity>
  <Lines>54</Lines>
  <Paragraphs>14</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dc:description>Triplan Oy, mahti@triplan.fi, 29.6.2009, Versio 1.1</dc:description>
  <cp:lastModifiedBy>Lakka Mari</cp:lastModifiedBy>
  <cp:revision>2</cp:revision>
  <cp:lastPrinted>2009-08-12T08:50:00Z</cp:lastPrinted>
  <dcterms:created xsi:type="dcterms:W3CDTF">2015-05-18T09:25:00Z</dcterms:created>
  <dcterms:modified xsi:type="dcterms:W3CDTF">2015-05-18T09:25:00Z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Asiakirjapohja_kirje_se</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Administrator</vt:lpwstr>
  </property>
  <property fmtid="{D5CDD505-2E9C-101B-9397-08002B2CF9AE}" pid="10" name="tweb_doc_publisher">
    <vt:lpwstr/>
  </property>
  <property fmtid="{D5CDD505-2E9C-101B-9397-08002B2CF9AE}" pid="11" name="tweb_doc_contributor">
    <vt:lpwstr/>
  </property>
  <property fmtid="{D5CDD505-2E9C-101B-9397-08002B2CF9AE}" pid="12" name="tweb_doc_language">
    <vt:lpwstr>ruotsi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10.02.2010</vt:lpwstr>
  </property>
  <property fmtid="{D5CDD505-2E9C-101B-9397-08002B2CF9AE}" pid="18" name="tweb_doc_modified">
    <vt:lpwstr>11.02.2010</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2560</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4</vt:lpwstr>
  </property>
  <property fmtid="{D5CDD505-2E9C-101B-9397-08002B2CF9AE}" pid="37" name="tweb_user_name">
    <vt:lpwstr>Administrator</vt:lpwstr>
  </property>
  <property fmtid="{D5CDD505-2E9C-101B-9397-08002B2CF9AE}" pid="38" name="tweb_user_surname">
    <vt:lpwstr/>
  </property>
  <property fmtid="{D5CDD505-2E9C-101B-9397-08002B2CF9AE}" pid="39" name="tweb_user_givenname">
    <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0.3</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9999.180</vt:lpwstr>
  </property>
  <property fmtid="{D5CDD505-2E9C-101B-9397-08002B2CF9AE}" pid="80" name="tweb_doc_xsubjectlist">
    <vt:lpwstr/>
  </property>
  <property fmtid="{D5CDD505-2E9C-101B-9397-08002B2CF9AE}" pid="81" name="tweb_doc_owner">
    <vt:lpwstr>Administrator</vt:lpwstr>
  </property>
  <property fmtid="{D5CDD505-2E9C-101B-9397-08002B2CF9AE}" pid="82" name="tweb_doc_securityperiodstart">
    <vt:lpwstr/>
  </property>
  <property fmtid="{D5CDD505-2E9C-101B-9397-08002B2CF9AE}" pid="83" name="TwebKey">
    <vt:lpwstr>2716d435b5aac5ddcded913ef22ee4#lvm.mahti.vn.fi!/TWeb/toaxfront!80!0</vt:lpwstr>
  </property>
</Properties>
</file>