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F1" w:rsidRDefault="00A60B13">
      <w:bookmarkStart w:id="0" w:name="_GoBack"/>
      <w:bookmarkEnd w:id="0"/>
      <w:r>
        <w:t>Justitieministeriet</w:t>
      </w:r>
    </w:p>
    <w:p w:rsidR="000A7D8D" w:rsidRDefault="000A7D8D"/>
    <w:p w:rsidR="000A7D8D" w:rsidRDefault="000A7D8D"/>
    <w:p w:rsidR="000A7D8D" w:rsidRDefault="000A7D8D">
      <w:pPr>
        <w:sectPr w:rsidR="000A7D8D" w:rsidSect="00CA6467">
          <w:headerReference w:type="default" r:id="rId9"/>
          <w:footerReference w:type="default" r:id="rId10"/>
          <w:headerReference w:type="first" r:id="rId11"/>
          <w:footerReference w:type="first" r:id="rId12"/>
          <w:type w:val="continuous"/>
          <w:pgSz w:w="11906" w:h="16838" w:code="9"/>
          <w:pgMar w:top="567" w:right="567" w:bottom="567" w:left="1134" w:header="312" w:footer="284" w:gutter="0"/>
          <w:cols w:space="708"/>
          <w:docGrid w:linePitch="360"/>
        </w:sectPr>
      </w:pPr>
    </w:p>
    <w:p w:rsidR="00C03B66" w:rsidRPr="007D799A" w:rsidRDefault="00C03B66" w:rsidP="002F6E0D">
      <w:pPr>
        <w:pStyle w:val="Otsikko"/>
        <w:ind w:left="454" w:right="794"/>
        <w:jc w:val="both"/>
      </w:pPr>
    </w:p>
    <w:p w:rsidR="00C03B66" w:rsidRPr="00C03B66" w:rsidRDefault="000B3784" w:rsidP="00C03B66">
      <w:pPr>
        <w:pStyle w:val="Otsikko"/>
        <w:ind w:left="454" w:right="794"/>
        <w:jc w:val="both"/>
      </w:pPr>
      <w:r>
        <w:t>Utlåtande över slutbetänkandet Ålands självstyrelse i utveckling</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1 Kap. Ålands självstyrelse</w:t>
      </w:r>
    </w:p>
    <w:p w:rsidR="006A675C" w:rsidRPr="006A675C" w:rsidRDefault="006A675C" w:rsidP="0022163E">
      <w:pPr>
        <w:pStyle w:val="Vaintekstin"/>
        <w:ind w:left="454" w:right="794"/>
        <w:jc w:val="both"/>
        <w:rPr>
          <w:rFonts w:ascii="Verdana" w:hAnsi="Verdana"/>
          <w:i/>
          <w:sz w:val="20"/>
          <w:szCs w:val="20"/>
        </w:rPr>
      </w:pPr>
      <w:r>
        <w:rPr>
          <w:rFonts w:ascii="Verdana" w:hAnsi="Verdana"/>
          <w:i/>
          <w:sz w:val="20"/>
          <w:szCs w:val="20"/>
        </w:rPr>
        <w:t>Inget att anföra</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2 kap. Lagtinget och Ålands regering</w:t>
      </w:r>
    </w:p>
    <w:p w:rsidR="006A675C" w:rsidRPr="006A675C" w:rsidRDefault="006A675C" w:rsidP="0022163E">
      <w:pPr>
        <w:pStyle w:val="Vaintekstin"/>
        <w:ind w:left="454" w:right="794"/>
        <w:jc w:val="both"/>
        <w:rPr>
          <w:rFonts w:ascii="Verdana" w:hAnsi="Verdana"/>
          <w:i/>
          <w:sz w:val="20"/>
          <w:szCs w:val="20"/>
        </w:rPr>
      </w:pPr>
      <w:r>
        <w:rPr>
          <w:rFonts w:ascii="Verdana" w:hAnsi="Verdana"/>
          <w:i/>
          <w:sz w:val="20"/>
          <w:szCs w:val="20"/>
        </w:rPr>
        <w:t>Inget att anföra</w:t>
      </w:r>
    </w:p>
    <w:p w:rsidR="0022163E" w:rsidRPr="0022163E" w:rsidRDefault="0022163E" w:rsidP="0022163E">
      <w:pPr>
        <w:pStyle w:val="Vaintekstin"/>
        <w:ind w:left="454" w:right="794"/>
        <w:jc w:val="both"/>
        <w:rPr>
          <w:rFonts w:ascii="Verdana" w:hAnsi="Verdana"/>
          <w:b/>
          <w:sz w:val="20"/>
          <w:szCs w:val="20"/>
        </w:rPr>
      </w:pPr>
      <w:r>
        <w:rPr>
          <w:rFonts w:ascii="Verdana" w:hAnsi="Verdana"/>
          <w:b/>
          <w:sz w:val="20"/>
          <w:szCs w:val="20"/>
        </w:rPr>
        <w:t>3 kap. Åländsk hembygdsrätt</w:t>
      </w:r>
    </w:p>
    <w:p w:rsidR="00A2328E" w:rsidRPr="00A2328E" w:rsidRDefault="00A2328E" w:rsidP="00A2328E">
      <w:pPr>
        <w:pStyle w:val="Vaintekstin"/>
        <w:ind w:left="454" w:right="794"/>
        <w:jc w:val="both"/>
        <w:rPr>
          <w:rFonts w:ascii="Verdana" w:hAnsi="Verdana"/>
          <w:sz w:val="20"/>
          <w:szCs w:val="20"/>
        </w:rPr>
      </w:pPr>
      <w:r>
        <w:rPr>
          <w:rFonts w:ascii="Verdana" w:hAnsi="Verdana"/>
          <w:sz w:val="20"/>
          <w:szCs w:val="20"/>
        </w:rPr>
        <w:t xml:space="preserve">Enligt 12 § i den gällande självstyrelselagen för Åland (1144/1991) har den som har hembygdsrätt rätt att i stället för att fullgöra värnplikt tjänstgöra på motsvarande sätt vid lots- och fyrinrättningen eller i någon annan civilförvaltning. Bestämmelser om tjänstgöring vid lots- och fyrinrättningen föreskrivs i </w:t>
      </w:r>
      <w:proofErr w:type="spellStart"/>
      <w:r>
        <w:rPr>
          <w:rFonts w:ascii="Verdana" w:hAnsi="Verdana"/>
          <w:sz w:val="20"/>
          <w:szCs w:val="20"/>
        </w:rPr>
        <w:t>rikslag</w:t>
      </w:r>
      <w:proofErr w:type="spellEnd"/>
      <w:r>
        <w:rPr>
          <w:rFonts w:ascii="Verdana" w:hAnsi="Verdana"/>
          <w:sz w:val="20"/>
          <w:szCs w:val="20"/>
        </w:rPr>
        <w:t>. Denna bestämmelse har ingått i självstyrelselagen sedan år 1920 men någon sådan lagstiftning har aldrig utfä</w:t>
      </w:r>
      <w:r>
        <w:rPr>
          <w:rFonts w:ascii="Verdana" w:hAnsi="Verdana"/>
          <w:sz w:val="20"/>
          <w:szCs w:val="20"/>
        </w:rPr>
        <w:t>r</w:t>
      </w:r>
      <w:r>
        <w:rPr>
          <w:rFonts w:ascii="Verdana" w:hAnsi="Verdana"/>
          <w:sz w:val="20"/>
          <w:szCs w:val="20"/>
        </w:rPr>
        <w:t xml:space="preserve">dats. </w:t>
      </w:r>
    </w:p>
    <w:p w:rsidR="00A2328E" w:rsidRPr="00A2328E" w:rsidRDefault="00A2328E" w:rsidP="00A2328E">
      <w:pPr>
        <w:pStyle w:val="Vaintekstin"/>
        <w:ind w:left="454" w:right="794"/>
        <w:jc w:val="both"/>
        <w:rPr>
          <w:rFonts w:ascii="Verdana" w:hAnsi="Verdana"/>
          <w:sz w:val="20"/>
          <w:szCs w:val="20"/>
        </w:rPr>
      </w:pPr>
      <w:r>
        <w:rPr>
          <w:rFonts w:ascii="Verdana" w:hAnsi="Verdana"/>
          <w:sz w:val="20"/>
          <w:szCs w:val="20"/>
        </w:rPr>
        <w:t>I den föreslagna nya 19 § i självstyrelselagen föreslås det att om fullgörande av vär</w:t>
      </w:r>
      <w:r>
        <w:rPr>
          <w:rFonts w:ascii="Verdana" w:hAnsi="Verdana"/>
          <w:sz w:val="20"/>
          <w:szCs w:val="20"/>
        </w:rPr>
        <w:t>n</w:t>
      </w:r>
      <w:r>
        <w:rPr>
          <w:rFonts w:ascii="Verdana" w:hAnsi="Verdana"/>
          <w:sz w:val="20"/>
          <w:szCs w:val="20"/>
        </w:rPr>
        <w:t>plikt ska föreskrivas följande: ”Den som har hembygdsrätt är befriad från skyldigheten att fullgöra värnplikt. Detta gäller dock inte den som efter att ha fyllt 12 år har flyttat till Åland. Bestämmelser om obligatoriskt deltagande i verksamhet för landets civila försvar på Åland för den som är befriad från värnplikt enligt denna lag utfärdas genom lagting</w:t>
      </w:r>
      <w:r>
        <w:rPr>
          <w:rFonts w:ascii="Verdana" w:hAnsi="Verdana"/>
          <w:sz w:val="20"/>
          <w:szCs w:val="20"/>
        </w:rPr>
        <w:t>s</w:t>
      </w:r>
      <w:r>
        <w:rPr>
          <w:rFonts w:ascii="Verdana" w:hAnsi="Verdana"/>
          <w:sz w:val="20"/>
          <w:szCs w:val="20"/>
        </w:rPr>
        <w:t xml:space="preserve">lag.” </w:t>
      </w:r>
    </w:p>
    <w:p w:rsidR="00A2328E" w:rsidRPr="00A2328E" w:rsidRDefault="00A2328E" w:rsidP="00A2328E">
      <w:pPr>
        <w:pStyle w:val="Vaintekstin"/>
        <w:ind w:left="454" w:right="794"/>
        <w:jc w:val="both"/>
        <w:rPr>
          <w:rFonts w:ascii="Verdana" w:hAnsi="Verdana"/>
          <w:sz w:val="20"/>
          <w:szCs w:val="20"/>
        </w:rPr>
      </w:pPr>
      <w:r>
        <w:rPr>
          <w:rFonts w:ascii="Verdana" w:hAnsi="Verdana"/>
          <w:sz w:val="20"/>
          <w:szCs w:val="20"/>
        </w:rPr>
        <w:t>Som det konstateras redan i det utlåtande som försvarsministeriet gav på delbetänka</w:t>
      </w:r>
      <w:r>
        <w:rPr>
          <w:rFonts w:ascii="Verdana" w:hAnsi="Verdana"/>
          <w:sz w:val="20"/>
          <w:szCs w:val="20"/>
        </w:rPr>
        <w:t>n</w:t>
      </w:r>
      <w:r>
        <w:rPr>
          <w:rFonts w:ascii="Verdana" w:hAnsi="Verdana"/>
          <w:sz w:val="20"/>
          <w:szCs w:val="20"/>
        </w:rPr>
        <w:t>det från Ålandskommittén 2013 (FI</w:t>
      </w:r>
      <w:proofErr w:type="gramStart"/>
      <w:r>
        <w:rPr>
          <w:rFonts w:ascii="Verdana" w:hAnsi="Verdana"/>
          <w:sz w:val="20"/>
          <w:szCs w:val="20"/>
        </w:rPr>
        <w:t>.PLM</w:t>
      </w:r>
      <w:proofErr w:type="gramEnd"/>
      <w:r>
        <w:rPr>
          <w:rFonts w:ascii="Verdana" w:hAnsi="Verdana"/>
          <w:sz w:val="20"/>
          <w:szCs w:val="20"/>
        </w:rPr>
        <w:t>-2015-1924), har syftet med självstyrelselagen från första början inte varit att befria de ålänningar som har hembygdsrätt från att ful</w:t>
      </w:r>
      <w:r>
        <w:rPr>
          <w:rFonts w:ascii="Verdana" w:hAnsi="Verdana"/>
          <w:sz w:val="20"/>
          <w:szCs w:val="20"/>
        </w:rPr>
        <w:t>l</w:t>
      </w:r>
      <w:r>
        <w:rPr>
          <w:rFonts w:ascii="Verdana" w:hAnsi="Verdana"/>
          <w:sz w:val="20"/>
          <w:szCs w:val="20"/>
        </w:rPr>
        <w:t>göra värnplikt. Befrielsen har berott på avsaknaden av lagstiftning och ersättande tjänstgöring. Enligt försvarsministeriets syn innebär befriandet av ålänningarna från värnplikten på det föreslagna sättet en avvikelse från skyldigheten att försvara landet, om vilken föreskrivs i grundlagen.</w:t>
      </w:r>
    </w:p>
    <w:p w:rsidR="00A2328E" w:rsidRPr="00A2328E" w:rsidRDefault="00A2328E" w:rsidP="00A2328E">
      <w:pPr>
        <w:pStyle w:val="Vaintekstin"/>
        <w:ind w:left="454" w:right="794"/>
        <w:jc w:val="both"/>
        <w:rPr>
          <w:rFonts w:ascii="Verdana" w:hAnsi="Verdana"/>
          <w:sz w:val="20"/>
          <w:szCs w:val="20"/>
        </w:rPr>
      </w:pPr>
      <w:r>
        <w:rPr>
          <w:rFonts w:ascii="Verdana" w:hAnsi="Verdana"/>
          <w:sz w:val="20"/>
          <w:szCs w:val="20"/>
        </w:rPr>
        <w:t>I slutbetänkandet föreslås att i stället för om värnplikt ska det föreskrivas om obligat</w:t>
      </w:r>
      <w:r>
        <w:rPr>
          <w:rFonts w:ascii="Verdana" w:hAnsi="Verdana"/>
          <w:sz w:val="20"/>
          <w:szCs w:val="20"/>
        </w:rPr>
        <w:t>o</w:t>
      </w:r>
      <w:r>
        <w:rPr>
          <w:rFonts w:ascii="Verdana" w:hAnsi="Verdana"/>
          <w:sz w:val="20"/>
          <w:szCs w:val="20"/>
        </w:rPr>
        <w:t>riskt deltagande i civilt försvar, om vilket ska föreskrivas genom en lagtingslag. Enligt detaljmotiveringen avses med civilt försvar civila uppgifter och funktioner, organisera</w:t>
      </w:r>
      <w:r>
        <w:rPr>
          <w:rFonts w:ascii="Verdana" w:hAnsi="Verdana"/>
          <w:sz w:val="20"/>
          <w:szCs w:val="20"/>
        </w:rPr>
        <w:t>n</w:t>
      </w:r>
      <w:r>
        <w:rPr>
          <w:rFonts w:ascii="Verdana" w:hAnsi="Verdana"/>
          <w:sz w:val="20"/>
          <w:szCs w:val="20"/>
        </w:rPr>
        <w:t>det av sådana i avsikt att förbereda sig inför kriser och förhöjd beredskap samt i första hand åtgärder för att skydda civilbefolkningen och säkerställa de viktigaste samhäll</w:t>
      </w:r>
      <w:r>
        <w:rPr>
          <w:rFonts w:ascii="Verdana" w:hAnsi="Verdana"/>
          <w:sz w:val="20"/>
          <w:szCs w:val="20"/>
        </w:rPr>
        <w:t>s</w:t>
      </w:r>
      <w:r>
        <w:rPr>
          <w:rFonts w:ascii="Verdana" w:hAnsi="Verdana"/>
          <w:sz w:val="20"/>
          <w:szCs w:val="20"/>
        </w:rPr>
        <w:t>funktionerna i krissituationer. Enligt motiveringen kunde sådana uppgifter komma i fråga som sköts inom ramen för rikets civiltjänstgöring eller inom vilka som helst andra sektorer bara de hör till lagtingets behörighetsområde. I motiveringen konstateras att i den kommande lagtingslagen kunde på motsvarande sätt som i civiltjänstlagen föreskr</w:t>
      </w:r>
      <w:r>
        <w:rPr>
          <w:rFonts w:ascii="Verdana" w:hAnsi="Verdana"/>
          <w:sz w:val="20"/>
          <w:szCs w:val="20"/>
        </w:rPr>
        <w:t>i</w:t>
      </w:r>
      <w:r>
        <w:rPr>
          <w:rFonts w:ascii="Verdana" w:hAnsi="Verdana"/>
          <w:sz w:val="20"/>
          <w:szCs w:val="20"/>
        </w:rPr>
        <w:t>vas om grundutbildning, samhällsnyttig arbetstjänst av civil karaktär, kompletterande tjänstgöring, extra tjänstgöring och tjänstgöring under mobilisering inom de områden där lagtinget har lagstiftningsbehörighet.</w:t>
      </w:r>
    </w:p>
    <w:p w:rsidR="00A2328E" w:rsidRPr="00A2328E" w:rsidRDefault="00A2328E" w:rsidP="00A2328E">
      <w:pPr>
        <w:pStyle w:val="Vaintekstin"/>
        <w:ind w:left="454" w:right="794"/>
        <w:jc w:val="both"/>
        <w:rPr>
          <w:rFonts w:ascii="Verdana" w:hAnsi="Verdana"/>
          <w:sz w:val="20"/>
          <w:szCs w:val="20"/>
        </w:rPr>
      </w:pPr>
      <w:r>
        <w:rPr>
          <w:rFonts w:ascii="Verdana" w:hAnsi="Verdana"/>
          <w:sz w:val="20"/>
          <w:szCs w:val="20"/>
        </w:rPr>
        <w:lastRenderedPageBreak/>
        <w:t>Ur försvarsmaktens synvinkel skulle den i slutbetänkandet föreslagna befrielsen från värnplikten utgående från hembygdsrätt försvaga förmågan till militärt försvar, ställa andra finländare i ojämlik ställning i förhållande till ålänningar och försvaga den al</w:t>
      </w:r>
      <w:r>
        <w:rPr>
          <w:rFonts w:ascii="Verdana" w:hAnsi="Verdana"/>
          <w:sz w:val="20"/>
          <w:szCs w:val="20"/>
        </w:rPr>
        <w:t>l</w:t>
      </w:r>
      <w:r>
        <w:rPr>
          <w:rFonts w:ascii="Verdana" w:hAnsi="Verdana"/>
          <w:sz w:val="20"/>
          <w:szCs w:val="20"/>
        </w:rPr>
        <w:t>männa värnpliktens status. Definitionen på det föreslagna obligatoriska civila försvaret är dessutom oklar, de begrepp som anslutits till den är svåra att förstå och innehållet i tjänstgöringen står redan principiellt i obalans i förhållande till civiltjänstlagen och vär</w:t>
      </w:r>
      <w:r>
        <w:rPr>
          <w:rFonts w:ascii="Verdana" w:hAnsi="Verdana"/>
          <w:sz w:val="20"/>
          <w:szCs w:val="20"/>
        </w:rPr>
        <w:t>n</w:t>
      </w:r>
      <w:r>
        <w:rPr>
          <w:rFonts w:ascii="Verdana" w:hAnsi="Verdana"/>
          <w:sz w:val="20"/>
          <w:szCs w:val="20"/>
        </w:rPr>
        <w:t xml:space="preserve">pliktslagen. </w:t>
      </w:r>
    </w:p>
    <w:p w:rsidR="00A2328E" w:rsidRPr="00A2328E" w:rsidRDefault="00A2328E" w:rsidP="00A2328E">
      <w:pPr>
        <w:pStyle w:val="Vaintekstin"/>
        <w:ind w:left="454" w:right="794"/>
        <w:jc w:val="both"/>
        <w:rPr>
          <w:rFonts w:ascii="Verdana" w:hAnsi="Verdana"/>
          <w:sz w:val="20"/>
          <w:szCs w:val="20"/>
        </w:rPr>
      </w:pPr>
      <w:r>
        <w:rPr>
          <w:rFonts w:ascii="Verdana" w:hAnsi="Verdana"/>
          <w:sz w:val="20"/>
          <w:szCs w:val="20"/>
        </w:rPr>
        <w:t>Det måste också anses problematiskt att bestämmelser om deltagande i verksamhet som anknyter till landets civila försvar ska ingå i en lagtingslag. Försvaret av landet är en av rikets kärnuppgifter och hör i behörighetsfördelningen klart till rikets och inte till landskapets behörighet. Det föreligger en uppenbar konflikt mellan innehållet i begre</w:t>
      </w:r>
      <w:r>
        <w:rPr>
          <w:rFonts w:ascii="Verdana" w:hAnsi="Verdana"/>
          <w:sz w:val="20"/>
          <w:szCs w:val="20"/>
        </w:rPr>
        <w:t>p</w:t>
      </w:r>
      <w:r>
        <w:rPr>
          <w:rFonts w:ascii="Verdana" w:hAnsi="Verdana"/>
          <w:sz w:val="20"/>
          <w:szCs w:val="20"/>
        </w:rPr>
        <w:t>pet civilt försvar och den behörighet som enligt förslaget ankommer på landskapet. Det att ett delområde av försvaret och beredskapen lösgörs till en uppgift för landskapet främjar varken totalförsvaret eller samordningen av beredskapen. I slutbetänkandet nämns (s. 126) ännu i fråga om detta: ”Frågan om i vilken omfattning sådan tjänstg</w:t>
      </w:r>
      <w:r>
        <w:rPr>
          <w:rFonts w:ascii="Verdana" w:hAnsi="Verdana"/>
          <w:sz w:val="20"/>
          <w:szCs w:val="20"/>
        </w:rPr>
        <w:t>ö</w:t>
      </w:r>
      <w:r>
        <w:rPr>
          <w:rFonts w:ascii="Verdana" w:hAnsi="Verdana"/>
          <w:sz w:val="20"/>
          <w:szCs w:val="20"/>
        </w:rPr>
        <w:t>ring införs bedöms av lagtinget”. Enligt försvarsministeriets syn är saken för vagt u</w:t>
      </w:r>
      <w:r>
        <w:rPr>
          <w:rFonts w:ascii="Verdana" w:hAnsi="Verdana"/>
          <w:sz w:val="20"/>
          <w:szCs w:val="20"/>
        </w:rPr>
        <w:t>t</w:t>
      </w:r>
      <w:r>
        <w:rPr>
          <w:rFonts w:ascii="Verdana" w:hAnsi="Verdana"/>
          <w:sz w:val="20"/>
          <w:szCs w:val="20"/>
        </w:rPr>
        <w:t xml:space="preserve">tryckt. Det ställer medborgare som bor i olika delar av Finland i ojämlik ställning vad gäller längden på den tjänstgöring som grundar sig på skyldighet. </w:t>
      </w:r>
    </w:p>
    <w:p w:rsidR="00A2328E" w:rsidRPr="00A2328E" w:rsidRDefault="00A2328E" w:rsidP="00A2328E">
      <w:pPr>
        <w:pStyle w:val="Vaintekstin"/>
        <w:ind w:left="454" w:right="794"/>
        <w:jc w:val="both"/>
        <w:rPr>
          <w:rFonts w:ascii="Verdana" w:hAnsi="Verdana"/>
          <w:sz w:val="20"/>
          <w:szCs w:val="20"/>
        </w:rPr>
      </w:pPr>
      <w:r>
        <w:rPr>
          <w:rFonts w:ascii="Verdana" w:hAnsi="Verdana"/>
          <w:sz w:val="20"/>
          <w:szCs w:val="20"/>
        </w:rPr>
        <w:t>Som ett enskilt påpekande konstaterar försvarsministeriet ännu att det i betänkandet (s. 126) nämnda argumentet för att slopa värnplikten ”kommandospråket är finska även i svenskspråkiga truppförband” enligt huvudstabens syn inte är relevant.  Finska me</w:t>
      </w:r>
      <w:r>
        <w:rPr>
          <w:rFonts w:ascii="Verdana" w:hAnsi="Verdana"/>
          <w:sz w:val="20"/>
          <w:szCs w:val="20"/>
        </w:rPr>
        <w:t>d</w:t>
      </w:r>
      <w:r>
        <w:rPr>
          <w:rFonts w:ascii="Verdana" w:hAnsi="Verdana"/>
          <w:sz w:val="20"/>
          <w:szCs w:val="20"/>
        </w:rPr>
        <w:t>borgare med svenska som modersmål kan inte på denna grund försättas i ojämlik stäl</w:t>
      </w:r>
      <w:r>
        <w:rPr>
          <w:rFonts w:ascii="Verdana" w:hAnsi="Verdana"/>
          <w:sz w:val="20"/>
          <w:szCs w:val="20"/>
        </w:rPr>
        <w:t>l</w:t>
      </w:r>
      <w:r>
        <w:rPr>
          <w:rFonts w:ascii="Verdana" w:hAnsi="Verdana"/>
          <w:sz w:val="20"/>
          <w:szCs w:val="20"/>
        </w:rPr>
        <w:t xml:space="preserve">ning sinsemellan bara utgående från var de är bosatta. För de värnpliktiga som har svenska som modersmål har tjänstgöringen ordnats på lämpligt sätt. </w:t>
      </w:r>
    </w:p>
    <w:p w:rsidR="00A2328E" w:rsidRPr="00A2328E" w:rsidRDefault="00A2328E" w:rsidP="00A2328E">
      <w:pPr>
        <w:pStyle w:val="Vaintekstin"/>
        <w:ind w:left="454" w:right="794"/>
        <w:jc w:val="both"/>
        <w:rPr>
          <w:rFonts w:ascii="Verdana" w:hAnsi="Verdana"/>
          <w:sz w:val="20"/>
          <w:szCs w:val="20"/>
        </w:rPr>
      </w:pPr>
      <w:r>
        <w:rPr>
          <w:rFonts w:ascii="Verdana" w:hAnsi="Verdana"/>
          <w:sz w:val="20"/>
          <w:szCs w:val="20"/>
        </w:rPr>
        <w:t>Enligt försvarsministeriets syn utgör inte heller demilitariseringen ett argument för att befria ålänningarna från värnplikten. Också för närvarande ordnas det årligen uppbåd på Åland med stöd av värnpliktslagen, och en ålänning kan fullgöra sin beväringstjänst på normalt sätt, i likhet med andra som har svenska som modersmål.</w:t>
      </w:r>
    </w:p>
    <w:p w:rsidR="00A2328E" w:rsidRPr="00A2328E" w:rsidRDefault="00A2328E" w:rsidP="00A2328E">
      <w:pPr>
        <w:pStyle w:val="Vaintekstin"/>
        <w:ind w:left="454" w:right="794"/>
        <w:jc w:val="both"/>
        <w:rPr>
          <w:rFonts w:ascii="Verdana" w:hAnsi="Verdana"/>
          <w:sz w:val="20"/>
          <w:szCs w:val="20"/>
        </w:rPr>
      </w:pPr>
      <w:r>
        <w:rPr>
          <w:rFonts w:ascii="Verdana" w:hAnsi="Verdana"/>
          <w:sz w:val="20"/>
          <w:szCs w:val="20"/>
        </w:rPr>
        <w:t>Försvarsministeriet understöder inte att bestämmelsen om fullgörande av värnplikt i självstyrelselagen stryks. Det är emellertid ändamålsenligt att uppdatera bestämmelsen till följd av de ändringar som skett på annat håll i samhället och i lagstiftningen. Vidare påpekar försvarsministeriet att de problem som uppkommit i rättspraxis med ankny</w:t>
      </w:r>
      <w:r>
        <w:rPr>
          <w:rFonts w:ascii="Verdana" w:hAnsi="Verdana"/>
          <w:sz w:val="20"/>
          <w:szCs w:val="20"/>
        </w:rPr>
        <w:t>t</w:t>
      </w:r>
      <w:r>
        <w:rPr>
          <w:rFonts w:ascii="Verdana" w:hAnsi="Verdana"/>
          <w:sz w:val="20"/>
          <w:szCs w:val="20"/>
        </w:rPr>
        <w:t xml:space="preserve">ning till ålänningars värnplikt har gällt situationer där en mansperson flyttar från Åland, antingen utomlands eller till en annan ort i Finland.  I propositionen borde man försöka lösa oklarheterna gällande dessa personers juridiska ställning.  </w:t>
      </w:r>
    </w:p>
    <w:p w:rsidR="00A2328E" w:rsidRDefault="00A2328E" w:rsidP="00A2328E">
      <w:pPr>
        <w:pStyle w:val="Vaintekstin"/>
        <w:ind w:left="454" w:right="794"/>
        <w:jc w:val="both"/>
        <w:rPr>
          <w:rFonts w:ascii="Verdana" w:hAnsi="Verdana"/>
          <w:sz w:val="20"/>
          <w:szCs w:val="20"/>
        </w:rPr>
      </w:pPr>
      <w:r>
        <w:rPr>
          <w:rFonts w:ascii="Verdana" w:hAnsi="Verdana"/>
          <w:sz w:val="20"/>
          <w:szCs w:val="20"/>
        </w:rPr>
        <w:t>Som försvarsministeriet har konstaterat i sitt utlåtande till Ålandskommittén, förhåller sig ministeriet positivt till att det görs en utredning av möjligheten att ordna tjänstg</w:t>
      </w:r>
      <w:r>
        <w:rPr>
          <w:rFonts w:ascii="Verdana" w:hAnsi="Verdana"/>
          <w:sz w:val="20"/>
          <w:szCs w:val="20"/>
        </w:rPr>
        <w:t>ö</w:t>
      </w:r>
      <w:r>
        <w:rPr>
          <w:rFonts w:ascii="Verdana" w:hAnsi="Verdana"/>
          <w:sz w:val="20"/>
          <w:szCs w:val="20"/>
        </w:rPr>
        <w:t>ring som ersätter vapentjänst för invånarna på Åland. Försvarsministeriet anser att det, i stället för det nu föreslagna, är möjligt att föreskriva om en skyldighet för varje man som har hembygdsrätt att fullgöra sådan tjänstgöring som avses i civiltjänstlagen (1446/2007), och detta kan åstadkommas med relativt små ändringar som beaktar Ålands särdrag.</w:t>
      </w:r>
    </w:p>
    <w:p w:rsidR="0022163E" w:rsidRDefault="0022163E" w:rsidP="00A2328E">
      <w:pPr>
        <w:pStyle w:val="Vaintekstin"/>
        <w:ind w:left="454" w:right="794"/>
        <w:jc w:val="both"/>
        <w:rPr>
          <w:rFonts w:ascii="Verdana" w:hAnsi="Verdana"/>
          <w:b/>
          <w:sz w:val="20"/>
          <w:szCs w:val="20"/>
        </w:rPr>
      </w:pPr>
      <w:r>
        <w:rPr>
          <w:rFonts w:ascii="Verdana" w:hAnsi="Verdana"/>
          <w:b/>
          <w:sz w:val="20"/>
          <w:szCs w:val="20"/>
        </w:rPr>
        <w:t>4 kap. Ålands landshövding och Delegationen för Ålandsärenden</w:t>
      </w:r>
    </w:p>
    <w:p w:rsidR="006A675C" w:rsidRPr="006A675C" w:rsidRDefault="006A675C" w:rsidP="0022163E">
      <w:pPr>
        <w:pStyle w:val="Vaintekstin"/>
        <w:ind w:left="454" w:right="794"/>
        <w:jc w:val="both"/>
        <w:rPr>
          <w:rFonts w:ascii="Verdana" w:hAnsi="Verdana"/>
          <w:i/>
          <w:sz w:val="20"/>
          <w:szCs w:val="20"/>
        </w:rPr>
      </w:pPr>
      <w:r>
        <w:rPr>
          <w:rFonts w:ascii="Verdana" w:hAnsi="Verdana"/>
          <w:i/>
          <w:sz w:val="20"/>
          <w:szCs w:val="20"/>
        </w:rPr>
        <w:t>Inget att anföra</w:t>
      </w:r>
    </w:p>
    <w:p w:rsidR="0022163E" w:rsidRPr="0022163E" w:rsidRDefault="0022163E" w:rsidP="0022163E">
      <w:pPr>
        <w:pStyle w:val="Vaintekstin"/>
        <w:ind w:left="454" w:right="794"/>
        <w:jc w:val="both"/>
        <w:rPr>
          <w:rFonts w:ascii="Verdana" w:hAnsi="Verdana"/>
          <w:b/>
          <w:sz w:val="20"/>
          <w:szCs w:val="20"/>
        </w:rPr>
      </w:pPr>
      <w:r>
        <w:rPr>
          <w:rFonts w:ascii="Verdana" w:hAnsi="Verdana"/>
          <w:b/>
          <w:sz w:val="20"/>
          <w:szCs w:val="20"/>
        </w:rPr>
        <w:lastRenderedPageBreak/>
        <w:t>5 kap. Lagstiftningen</w:t>
      </w:r>
    </w:p>
    <w:p w:rsidR="0022163E" w:rsidRPr="0022163E" w:rsidRDefault="006A675C" w:rsidP="0022163E">
      <w:pPr>
        <w:pStyle w:val="Vaintekstin"/>
        <w:ind w:left="454" w:right="794"/>
        <w:jc w:val="both"/>
        <w:rPr>
          <w:rFonts w:ascii="Verdana" w:hAnsi="Verdana"/>
          <w:sz w:val="20"/>
          <w:szCs w:val="20"/>
        </w:rPr>
      </w:pPr>
      <w:r>
        <w:rPr>
          <w:rFonts w:ascii="Verdana" w:hAnsi="Verdana"/>
          <w:sz w:val="20"/>
          <w:szCs w:val="20"/>
        </w:rPr>
        <w:t>I den föreslagna 26 § föreskrivs följande om riksdagens lagstiftningsbehörighet på Åland:</w:t>
      </w:r>
    </w:p>
    <w:p w:rsidR="0022163E" w:rsidRPr="006A675C" w:rsidRDefault="0022163E" w:rsidP="0022163E">
      <w:pPr>
        <w:pStyle w:val="Vaintekstin"/>
        <w:ind w:left="454" w:right="794"/>
        <w:jc w:val="both"/>
        <w:rPr>
          <w:rFonts w:ascii="Verdana" w:hAnsi="Verdana"/>
          <w:i/>
          <w:sz w:val="20"/>
          <w:szCs w:val="20"/>
        </w:rPr>
      </w:pPr>
      <w:r>
        <w:rPr>
          <w:rFonts w:ascii="Verdana" w:hAnsi="Verdana"/>
          <w:i/>
          <w:sz w:val="20"/>
          <w:szCs w:val="20"/>
        </w:rPr>
        <w:t>”Riksdagens lagstiftningsbehörighet omfattar Åland i fråga om</w:t>
      </w:r>
    </w:p>
    <w:p w:rsidR="0022163E" w:rsidRPr="006A675C" w:rsidRDefault="0022163E" w:rsidP="0022163E">
      <w:pPr>
        <w:pStyle w:val="Vaintekstin"/>
        <w:ind w:left="454" w:right="794"/>
        <w:jc w:val="both"/>
        <w:rPr>
          <w:rFonts w:ascii="Verdana" w:hAnsi="Verdana"/>
          <w:i/>
          <w:sz w:val="20"/>
          <w:szCs w:val="20"/>
        </w:rPr>
      </w:pPr>
      <w:r>
        <w:rPr>
          <w:rFonts w:ascii="Verdana" w:hAnsi="Verdana"/>
          <w:i/>
          <w:sz w:val="20"/>
          <w:szCs w:val="20"/>
        </w:rPr>
        <w:t>13) befolkningsskydd vid försvarstillstånd eller undantagsförhållanden och vid förber</w:t>
      </w:r>
      <w:r>
        <w:rPr>
          <w:rFonts w:ascii="Verdana" w:hAnsi="Verdana"/>
          <w:i/>
          <w:sz w:val="20"/>
          <w:szCs w:val="20"/>
        </w:rPr>
        <w:t>e</w:t>
      </w:r>
      <w:r>
        <w:rPr>
          <w:rFonts w:ascii="Verdana" w:hAnsi="Verdana"/>
          <w:i/>
          <w:sz w:val="20"/>
          <w:szCs w:val="20"/>
        </w:rPr>
        <w:t>delse inför dessa, dock så att beslut om förflyttning av personer som är bosatta på Åland till en ort utanför kan fattas enbart med Ålands regerings samtycke,”</w:t>
      </w:r>
    </w:p>
    <w:p w:rsidR="0022163E" w:rsidRPr="0022163E" w:rsidRDefault="0022163E" w:rsidP="0022163E">
      <w:pPr>
        <w:pStyle w:val="Vaintekstin"/>
        <w:ind w:left="454" w:right="794"/>
        <w:jc w:val="both"/>
        <w:rPr>
          <w:rFonts w:ascii="Verdana" w:hAnsi="Verdana"/>
          <w:sz w:val="20"/>
          <w:szCs w:val="20"/>
        </w:rPr>
      </w:pPr>
      <w:r>
        <w:rPr>
          <w:rFonts w:ascii="Verdana" w:hAnsi="Verdana"/>
          <w:sz w:val="20"/>
          <w:szCs w:val="20"/>
        </w:rPr>
        <w:t>Punkten motsvarar 27 § 1 mom. 28 punkten i gällande självstyrelselag. Bestämmelsen bör granskas mot de internationella fördrag som förpliktar Finland samt beredskapsl</w:t>
      </w:r>
      <w:r>
        <w:rPr>
          <w:rFonts w:ascii="Verdana" w:hAnsi="Verdana"/>
          <w:sz w:val="20"/>
          <w:szCs w:val="20"/>
        </w:rPr>
        <w:t>a</w:t>
      </w:r>
      <w:r>
        <w:rPr>
          <w:rFonts w:ascii="Verdana" w:hAnsi="Verdana"/>
          <w:sz w:val="20"/>
          <w:szCs w:val="20"/>
        </w:rPr>
        <w:t xml:space="preserve">gen och lagen om försvarstillstånd. </w:t>
      </w:r>
    </w:p>
    <w:p w:rsidR="0022163E" w:rsidRPr="0022163E" w:rsidRDefault="0022163E" w:rsidP="0022163E">
      <w:pPr>
        <w:pStyle w:val="Vaintekstin"/>
        <w:ind w:left="454" w:right="794"/>
        <w:jc w:val="both"/>
        <w:rPr>
          <w:rFonts w:ascii="Verdana" w:hAnsi="Verdana"/>
          <w:sz w:val="20"/>
          <w:szCs w:val="20"/>
        </w:rPr>
      </w:pPr>
      <w:r>
        <w:rPr>
          <w:rFonts w:ascii="Verdana" w:hAnsi="Verdana"/>
          <w:sz w:val="20"/>
          <w:szCs w:val="20"/>
        </w:rPr>
        <w:t>Med stöd av flera artiklar (artiklarna 4, 6 och 7) i konventionen angående Ålandsöarnas icke-befästande och neutralisering (1/1922) är Finland skyldigt att vidta nödvändiga å</w:t>
      </w:r>
      <w:r>
        <w:rPr>
          <w:rFonts w:ascii="Verdana" w:hAnsi="Verdana"/>
          <w:sz w:val="20"/>
          <w:szCs w:val="20"/>
        </w:rPr>
        <w:t>t</w:t>
      </w:r>
      <w:r>
        <w:rPr>
          <w:rFonts w:ascii="Verdana" w:hAnsi="Verdana"/>
          <w:sz w:val="20"/>
          <w:szCs w:val="20"/>
        </w:rPr>
        <w:t>gärder för att trygga Ålands territorium i olika situationer. Åland är därmed inte en s</w:t>
      </w:r>
      <w:r>
        <w:rPr>
          <w:rFonts w:ascii="Verdana" w:hAnsi="Verdana"/>
          <w:sz w:val="20"/>
          <w:szCs w:val="20"/>
        </w:rPr>
        <w:t>å</w:t>
      </w:r>
      <w:r>
        <w:rPr>
          <w:rFonts w:ascii="Verdana" w:hAnsi="Verdana"/>
          <w:sz w:val="20"/>
          <w:szCs w:val="20"/>
        </w:rPr>
        <w:t>dan ”oförsvarad ort” som avses i Genèvekonventionen (tilläggsprotokoll I, artiklarna 59 och 60).</w:t>
      </w:r>
    </w:p>
    <w:p w:rsidR="0022163E" w:rsidRPr="0022163E" w:rsidRDefault="0022163E" w:rsidP="0022163E">
      <w:pPr>
        <w:pStyle w:val="Vaintekstin"/>
        <w:ind w:left="454" w:right="794"/>
        <w:jc w:val="both"/>
        <w:rPr>
          <w:rFonts w:ascii="Verdana" w:hAnsi="Verdana"/>
          <w:sz w:val="20"/>
          <w:szCs w:val="20"/>
        </w:rPr>
      </w:pPr>
      <w:r>
        <w:rPr>
          <w:rFonts w:ascii="Verdana" w:hAnsi="Verdana"/>
          <w:sz w:val="20"/>
          <w:szCs w:val="20"/>
        </w:rPr>
        <w:t>Med stöd av artiklarna 57 och 58 i Genèvekonventionens tilläggsprotokoll I och den finska lagstiftningen om undantagsförhållanden ska militärmyndigheterna vidta alla nödvändiga och operativt möjliga åtgärder för att skydda civilbefolkningen och vid b</w:t>
      </w:r>
      <w:r>
        <w:rPr>
          <w:rFonts w:ascii="Verdana" w:hAnsi="Verdana"/>
          <w:sz w:val="20"/>
          <w:szCs w:val="20"/>
        </w:rPr>
        <w:t>e</w:t>
      </w:r>
      <w:r>
        <w:rPr>
          <w:rFonts w:ascii="Verdana" w:hAnsi="Verdana"/>
          <w:sz w:val="20"/>
          <w:szCs w:val="20"/>
        </w:rPr>
        <w:t>hov för att förflytta den från krigsoperationsområdet eller från ett område som hotas av anfall. Färdriktningar, transporter och placeringsområden fastställs på operativa och logistiska grunder och de kan också rikta sig ut från åländskt territorium. Man borde inte bli tvungen att invänta beslut av Ålands regering innan evakueringen verkställs.</w:t>
      </w:r>
    </w:p>
    <w:p w:rsidR="0022163E" w:rsidRDefault="0022163E" w:rsidP="0022163E">
      <w:pPr>
        <w:pStyle w:val="Vaintekstin"/>
        <w:ind w:left="454" w:right="794"/>
        <w:jc w:val="both"/>
        <w:rPr>
          <w:rFonts w:ascii="Verdana" w:hAnsi="Verdana"/>
          <w:sz w:val="20"/>
          <w:szCs w:val="20"/>
        </w:rPr>
      </w:pPr>
      <w:r>
        <w:rPr>
          <w:rFonts w:ascii="Verdana" w:hAnsi="Verdana"/>
          <w:sz w:val="20"/>
          <w:szCs w:val="20"/>
        </w:rPr>
        <w:t>Punkten i fråga bör ändras så att samtycke av Ålands regering inte ska förutsättas. Fö</w:t>
      </w:r>
      <w:r>
        <w:rPr>
          <w:rFonts w:ascii="Verdana" w:hAnsi="Verdana"/>
          <w:sz w:val="20"/>
          <w:szCs w:val="20"/>
        </w:rPr>
        <w:t>r</w:t>
      </w:r>
      <w:r>
        <w:rPr>
          <w:rFonts w:ascii="Verdana" w:hAnsi="Verdana"/>
          <w:sz w:val="20"/>
          <w:szCs w:val="20"/>
        </w:rPr>
        <w:t>flyttning av befolkningen är en extrem åtgärd, som kan ha en betydande dimension för det militära försvaret.  Modern krigföring, militära konflikter och beredskap inför kriser kan förutsätta till och med mycket snabba åtgärder.</w:t>
      </w:r>
    </w:p>
    <w:p w:rsidR="00A10762" w:rsidRDefault="00A10762" w:rsidP="0022163E">
      <w:pPr>
        <w:pStyle w:val="Vaintekstin"/>
        <w:ind w:left="454" w:right="794"/>
        <w:jc w:val="both"/>
        <w:rPr>
          <w:rFonts w:ascii="Verdana" w:hAnsi="Verdana"/>
          <w:sz w:val="20"/>
          <w:szCs w:val="20"/>
        </w:rPr>
      </w:pPr>
      <w:r>
        <w:rPr>
          <w:rFonts w:ascii="Verdana" w:hAnsi="Verdana"/>
          <w:sz w:val="20"/>
          <w:szCs w:val="20"/>
        </w:rPr>
        <w:t>Punkt 12 i samma paragraf bör kompletteras i enlighet med exemplet i 27 § 34 punkten i gällande självstyrelselag. Enligt denna 27 § 34 punkt i självstyrelselagen hör också ordningsmaktens verksamhet för tryggande av statens säkerhet till riksdagens lagstif</w:t>
      </w:r>
      <w:r>
        <w:rPr>
          <w:rFonts w:ascii="Verdana" w:hAnsi="Verdana"/>
          <w:sz w:val="20"/>
          <w:szCs w:val="20"/>
        </w:rPr>
        <w:t>t</w:t>
      </w:r>
      <w:r>
        <w:rPr>
          <w:rFonts w:ascii="Verdana" w:hAnsi="Verdana"/>
          <w:sz w:val="20"/>
          <w:szCs w:val="20"/>
        </w:rPr>
        <w:t>ningsbehörighet. Begreppet ordningsmakt är mera vidsträckt än polisverksamhet och står i överensstämmelse med demilitariseringsfördragen. Försvarsministeriet påpekar också att det inte ingår några bestämmelser om Gränsbevakningsväsendet i den för</w:t>
      </w:r>
      <w:r>
        <w:rPr>
          <w:rFonts w:ascii="Verdana" w:hAnsi="Verdana"/>
          <w:sz w:val="20"/>
          <w:szCs w:val="20"/>
        </w:rPr>
        <w:t>e</w:t>
      </w:r>
      <w:r>
        <w:rPr>
          <w:rFonts w:ascii="Verdana" w:hAnsi="Verdana"/>
          <w:sz w:val="20"/>
          <w:szCs w:val="20"/>
        </w:rPr>
        <w:t>slagna självstyrelselagen, vilket det gör i den nuvarande.</w:t>
      </w:r>
    </w:p>
    <w:p w:rsidR="00AF4595" w:rsidRDefault="004B207C" w:rsidP="0022163E">
      <w:pPr>
        <w:pStyle w:val="Vaintekstin"/>
        <w:ind w:left="454" w:right="794"/>
        <w:jc w:val="both"/>
        <w:rPr>
          <w:rFonts w:ascii="Verdana" w:hAnsi="Verdana"/>
          <w:sz w:val="20"/>
          <w:szCs w:val="20"/>
        </w:rPr>
      </w:pPr>
      <w:r>
        <w:rPr>
          <w:rFonts w:ascii="Verdana" w:hAnsi="Verdana"/>
          <w:sz w:val="20"/>
          <w:szCs w:val="20"/>
        </w:rPr>
        <w:t>I 14 punkten i samma paragraf ska det föreskrivas om att landets försvar hör till riksd</w:t>
      </w:r>
      <w:r>
        <w:rPr>
          <w:rFonts w:ascii="Verdana" w:hAnsi="Verdana"/>
          <w:sz w:val="20"/>
          <w:szCs w:val="20"/>
        </w:rPr>
        <w:t>a</w:t>
      </w:r>
      <w:r>
        <w:rPr>
          <w:rFonts w:ascii="Verdana" w:hAnsi="Verdana"/>
          <w:sz w:val="20"/>
          <w:szCs w:val="20"/>
        </w:rPr>
        <w:t>gens lagstiftningsbehörighet, med undantag av vad som föreskrivs om värnplikt i 19 §. Riksdagens lagstiftningsbehörighet bör inte begränsas på det föreslagna sättet i fråga om värnplikt. Sina påpekanden gällande värnplikten har försvarsministeriet tagit upp i punkt 3 i utlåtandet och i den del som behandlar bedömningen av grundlagsenligheten.</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6 kap. Den dömande makten</w:t>
      </w:r>
    </w:p>
    <w:p w:rsidR="006A675C" w:rsidRPr="006A675C" w:rsidRDefault="006A675C" w:rsidP="0022163E">
      <w:pPr>
        <w:pStyle w:val="Vaintekstin"/>
        <w:ind w:left="454" w:right="794"/>
        <w:jc w:val="both"/>
        <w:rPr>
          <w:rFonts w:ascii="Verdana" w:hAnsi="Verdana"/>
          <w:i/>
          <w:sz w:val="20"/>
          <w:szCs w:val="20"/>
        </w:rPr>
      </w:pPr>
      <w:r>
        <w:rPr>
          <w:rFonts w:ascii="Verdana" w:hAnsi="Verdana"/>
          <w:i/>
          <w:sz w:val="20"/>
          <w:szCs w:val="20"/>
        </w:rPr>
        <w:lastRenderedPageBreak/>
        <w:t>Inget att anföra</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7 kap. Förvaltningen</w:t>
      </w:r>
    </w:p>
    <w:p w:rsidR="001F632E" w:rsidRDefault="001F632E" w:rsidP="0022163E">
      <w:pPr>
        <w:pStyle w:val="Vaintekstin"/>
        <w:ind w:left="454" w:right="794"/>
        <w:jc w:val="both"/>
        <w:rPr>
          <w:rFonts w:ascii="Verdana" w:hAnsi="Verdana"/>
          <w:sz w:val="20"/>
          <w:szCs w:val="20"/>
        </w:rPr>
      </w:pPr>
      <w:r>
        <w:rPr>
          <w:rFonts w:ascii="Verdana" w:hAnsi="Verdana"/>
          <w:sz w:val="20"/>
          <w:szCs w:val="20"/>
        </w:rPr>
        <w:t>I 48 § i det kapitel som gäller förvaltningen föreskrivs om särbestämmelser gällande statens behörighet. Enligt paragrafen ska det vid skötseln av de förvaltningsärenden som hör till statens behörighet beaktas att flygledningens språk i det åländska luftru</w:t>
      </w:r>
      <w:r>
        <w:rPr>
          <w:rFonts w:ascii="Verdana" w:hAnsi="Verdana"/>
          <w:sz w:val="20"/>
          <w:szCs w:val="20"/>
        </w:rPr>
        <w:t>m</w:t>
      </w:r>
      <w:r>
        <w:rPr>
          <w:rFonts w:ascii="Verdana" w:hAnsi="Verdana"/>
          <w:sz w:val="20"/>
          <w:szCs w:val="20"/>
        </w:rPr>
        <w:t>met är svenska och engelska (punkt 11). Enligt motiveringen bör det föreskrivas att vid sidan av det internationellt använda engelska språket ska svenska vara flygledningens språk, eftersom åländska piloter och även andra svenskspråkiga bör ha rätt att använda svenska i kontakterna med Mariehamn och flygledningen. I motiveringen konstateras det att detta är en fråga som påverkar tryggheten för piloterna och flygtrafiken och i kritiska situationer kan det utvecklas till en fråga som påverkar flygsäkerheten.</w:t>
      </w:r>
    </w:p>
    <w:p w:rsidR="00B60091" w:rsidRDefault="00384A3A" w:rsidP="0022163E">
      <w:pPr>
        <w:pStyle w:val="Vaintekstin"/>
        <w:ind w:left="454" w:right="794"/>
        <w:jc w:val="both"/>
        <w:rPr>
          <w:rFonts w:ascii="Verdana" w:hAnsi="Verdana"/>
          <w:sz w:val="20"/>
          <w:szCs w:val="20"/>
        </w:rPr>
      </w:pPr>
      <w:r>
        <w:rPr>
          <w:rFonts w:ascii="Verdana" w:hAnsi="Verdana"/>
          <w:sz w:val="20"/>
          <w:szCs w:val="20"/>
        </w:rPr>
        <w:t xml:space="preserve">Förslaget att skapa ett sådant område där man </w:t>
      </w:r>
      <w:proofErr w:type="gramStart"/>
      <w:r>
        <w:rPr>
          <w:rFonts w:ascii="Verdana" w:hAnsi="Verdana"/>
          <w:sz w:val="20"/>
          <w:szCs w:val="20"/>
        </w:rPr>
        <w:t>förfar</w:t>
      </w:r>
      <w:proofErr w:type="gramEnd"/>
      <w:r>
        <w:rPr>
          <w:rFonts w:ascii="Verdana" w:hAnsi="Verdana"/>
          <w:sz w:val="20"/>
          <w:szCs w:val="20"/>
        </w:rPr>
        <w:t xml:space="preserve"> på annat sätt än i Finlands övriga luftrum, bör enligt försvarsministeriets syn på saken inte understödas. Den helhet som regelverket om luftfarten bildar hör entydigt till rikets lagstiftningsbehörighet. Bestä</w:t>
      </w:r>
      <w:r>
        <w:rPr>
          <w:rFonts w:ascii="Verdana" w:hAnsi="Verdana"/>
          <w:sz w:val="20"/>
          <w:szCs w:val="20"/>
        </w:rPr>
        <w:t>m</w:t>
      </w:r>
      <w:r>
        <w:rPr>
          <w:rFonts w:ascii="Verdana" w:hAnsi="Verdana"/>
          <w:sz w:val="20"/>
          <w:szCs w:val="20"/>
        </w:rPr>
        <w:t>melsen tar inte heller ställning till språkkraven i fråga om andra flygtrafiktjänster vid s</w:t>
      </w:r>
      <w:r>
        <w:rPr>
          <w:rFonts w:ascii="Verdana" w:hAnsi="Verdana"/>
          <w:sz w:val="20"/>
          <w:szCs w:val="20"/>
        </w:rPr>
        <w:t>i</w:t>
      </w:r>
      <w:r>
        <w:rPr>
          <w:rFonts w:ascii="Verdana" w:hAnsi="Verdana"/>
          <w:sz w:val="20"/>
          <w:szCs w:val="20"/>
        </w:rPr>
        <w:t>dan av flygledningen och orsakar förvirring i fråga om regelverket om luftfarten som helhet. Försvarsministeriet anser att det inte är nödvändigt att ändra det nuvarande r</w:t>
      </w:r>
      <w:r>
        <w:rPr>
          <w:rFonts w:ascii="Verdana" w:hAnsi="Verdana"/>
          <w:sz w:val="20"/>
          <w:szCs w:val="20"/>
        </w:rPr>
        <w:t>e</w:t>
      </w:r>
      <w:r>
        <w:rPr>
          <w:rFonts w:ascii="Verdana" w:hAnsi="Verdana"/>
          <w:sz w:val="20"/>
          <w:szCs w:val="20"/>
        </w:rPr>
        <w:t>gelverket, utan att tillräckligt språkkunnig personal på annat sätt bör hittas för flygle</w:t>
      </w:r>
      <w:r>
        <w:rPr>
          <w:rFonts w:ascii="Verdana" w:hAnsi="Verdana"/>
          <w:sz w:val="20"/>
          <w:szCs w:val="20"/>
        </w:rPr>
        <w:t>d</w:t>
      </w:r>
      <w:r>
        <w:rPr>
          <w:rFonts w:ascii="Verdana" w:hAnsi="Verdana"/>
          <w:sz w:val="20"/>
          <w:szCs w:val="20"/>
        </w:rPr>
        <w:t>ningsuppgifterna. Flygsäkerheten bör garanteras i alla förhållanden.</w:t>
      </w:r>
    </w:p>
    <w:p w:rsidR="00B60091" w:rsidRPr="001F632E" w:rsidRDefault="00B60091" w:rsidP="0022163E">
      <w:pPr>
        <w:pStyle w:val="Vaintekstin"/>
        <w:ind w:left="454" w:right="794"/>
        <w:jc w:val="both"/>
        <w:rPr>
          <w:rFonts w:ascii="Verdana" w:hAnsi="Verdana"/>
          <w:sz w:val="20"/>
          <w:szCs w:val="20"/>
        </w:rPr>
      </w:pPr>
      <w:r>
        <w:rPr>
          <w:rFonts w:ascii="Verdana" w:hAnsi="Verdana"/>
          <w:sz w:val="20"/>
          <w:szCs w:val="20"/>
        </w:rPr>
        <w:t>Försvarsministeriet anser det viktigt att finskan behålls som ett möjligt bruksspråk i fråga om luftfarten inom rikets hela territorium, också inom Ålands demilitariserade zon. Ålands flygledningstjänster kan också användas av statsfartyg i utmanande förhållanden t.ex. i handräckningsuppdrag, varvid samordning som sker på finska kan vara en föru</w:t>
      </w:r>
      <w:r>
        <w:rPr>
          <w:rFonts w:ascii="Verdana" w:hAnsi="Verdana"/>
          <w:sz w:val="20"/>
          <w:szCs w:val="20"/>
        </w:rPr>
        <w:t>t</w:t>
      </w:r>
      <w:r>
        <w:rPr>
          <w:rFonts w:ascii="Verdana" w:hAnsi="Verdana"/>
          <w:sz w:val="20"/>
          <w:szCs w:val="20"/>
        </w:rPr>
        <w:t>sättning för att verksamheten ska vara smidig. Också i plötsliga territorieövervakning</w:t>
      </w:r>
      <w:r>
        <w:rPr>
          <w:rFonts w:ascii="Verdana" w:hAnsi="Verdana"/>
          <w:sz w:val="20"/>
          <w:szCs w:val="20"/>
        </w:rPr>
        <w:t>s</w:t>
      </w:r>
      <w:r>
        <w:rPr>
          <w:rFonts w:ascii="Verdana" w:hAnsi="Verdana"/>
          <w:sz w:val="20"/>
          <w:szCs w:val="20"/>
        </w:rPr>
        <w:t>uppdrag kan man behöva kommunicera med flygledningen när den verksamhet som gäller tryggandet och övervakningen av den territoriella integriteten samordnas.</w:t>
      </w:r>
      <w:r>
        <w:t xml:space="preserve"> </w:t>
      </w:r>
      <w:r>
        <w:rPr>
          <w:rFonts w:ascii="Verdana" w:hAnsi="Verdana"/>
          <w:sz w:val="20"/>
          <w:szCs w:val="20"/>
        </w:rPr>
        <w:t>Följak</w:t>
      </w:r>
      <w:r>
        <w:rPr>
          <w:rFonts w:ascii="Verdana" w:hAnsi="Verdana"/>
          <w:sz w:val="20"/>
          <w:szCs w:val="20"/>
        </w:rPr>
        <w:t>t</w:t>
      </w:r>
      <w:r>
        <w:rPr>
          <w:rFonts w:ascii="Verdana" w:hAnsi="Verdana"/>
          <w:sz w:val="20"/>
          <w:szCs w:val="20"/>
        </w:rPr>
        <w:t>ligen anser försvarsministeriet att den nuvarande författningsgrunden gällande flygle</w:t>
      </w:r>
      <w:r>
        <w:rPr>
          <w:rFonts w:ascii="Verdana" w:hAnsi="Verdana"/>
          <w:sz w:val="20"/>
          <w:szCs w:val="20"/>
        </w:rPr>
        <w:t>d</w:t>
      </w:r>
      <w:r>
        <w:rPr>
          <w:rFonts w:ascii="Verdana" w:hAnsi="Verdana"/>
          <w:sz w:val="20"/>
          <w:szCs w:val="20"/>
        </w:rPr>
        <w:t>ningens språkkrav inte bör ändras.</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8 kap. Initiativ, samråd, hörande, bistånd och behörighetstvister</w:t>
      </w:r>
    </w:p>
    <w:p w:rsidR="002419CA" w:rsidRDefault="001F632E" w:rsidP="001F632E">
      <w:pPr>
        <w:pStyle w:val="Vaintekstin"/>
        <w:ind w:left="454" w:right="794"/>
        <w:jc w:val="both"/>
        <w:rPr>
          <w:rFonts w:ascii="Verdana" w:hAnsi="Verdana"/>
          <w:sz w:val="20"/>
          <w:szCs w:val="20"/>
        </w:rPr>
      </w:pPr>
      <w:r>
        <w:rPr>
          <w:rFonts w:ascii="Verdana" w:hAnsi="Verdana"/>
          <w:sz w:val="20"/>
          <w:szCs w:val="20"/>
        </w:rPr>
        <w:t>Bestämmelser om bistånd föreslås ingå i 53 § i lagen. När det förskrivs om bistånd kunde också de bestämmelser som gäller försvarsmaktens handräckning till de åländska myndigheterna preciseras. I denna sak har i samarbete med justitieministeriet beretts en utredning, som kunde utnyttjas bättre i samband med att självstyrelselagen revid</w:t>
      </w:r>
      <w:r>
        <w:rPr>
          <w:rFonts w:ascii="Verdana" w:hAnsi="Verdana"/>
          <w:sz w:val="20"/>
          <w:szCs w:val="20"/>
        </w:rPr>
        <w:t>e</w:t>
      </w:r>
      <w:r>
        <w:rPr>
          <w:rFonts w:ascii="Verdana" w:hAnsi="Verdana"/>
          <w:sz w:val="20"/>
          <w:szCs w:val="20"/>
        </w:rPr>
        <w:t xml:space="preserve">ras. I slutbetänkandet (s. 38) hänvisas det också till denna utredning av verkställandet på Åland av de uppgifter som föreskrivs för försvarsmakten och anknyter till stödjandet av andra myndigheter (HARE PLM001:00/2014, 17.4.2015), vilken har utarbetats i samarbete mellan försvarsministeriet och justitieministeriet.  </w:t>
      </w:r>
    </w:p>
    <w:p w:rsidR="001F632E" w:rsidRPr="0022163E" w:rsidRDefault="001F632E" w:rsidP="001F632E">
      <w:pPr>
        <w:pStyle w:val="Vaintekstin"/>
        <w:ind w:left="454" w:right="794"/>
        <w:jc w:val="both"/>
        <w:rPr>
          <w:rFonts w:ascii="Verdana" w:hAnsi="Verdana"/>
          <w:sz w:val="20"/>
          <w:szCs w:val="20"/>
        </w:rPr>
      </w:pPr>
      <w:r>
        <w:rPr>
          <w:rFonts w:ascii="Verdana" w:hAnsi="Verdana"/>
          <w:sz w:val="20"/>
          <w:szCs w:val="20"/>
        </w:rPr>
        <w:t>I slutbetänkandet konstateras i fråga om den utredning som nämns ovan att ”en av u</w:t>
      </w:r>
      <w:r>
        <w:rPr>
          <w:rFonts w:ascii="Verdana" w:hAnsi="Verdana"/>
          <w:sz w:val="20"/>
          <w:szCs w:val="20"/>
        </w:rPr>
        <w:t>t</w:t>
      </w:r>
      <w:r>
        <w:rPr>
          <w:rFonts w:ascii="Verdana" w:hAnsi="Verdana"/>
          <w:sz w:val="20"/>
          <w:szCs w:val="20"/>
        </w:rPr>
        <w:t>redningens slutsatser är att det råder olika uppfattningar mellan riket och landskapet om i hurdana myndighetsstödssituationer och i vilken mån de internationella fördrag som garanterar Ålands särställning tillåter försvarsmaktens närvaro på Åland. Vidare sägs att Ålands särställning och de krav den ställer på myndigheternas verksamhet, i synnerhet när det är fråga om försvarsmaktens myndighetsstöd, inte alltid har beaktats i lagberedningen.”</w:t>
      </w:r>
    </w:p>
    <w:p w:rsidR="001F632E" w:rsidRDefault="001F632E" w:rsidP="0022163E">
      <w:pPr>
        <w:pStyle w:val="Vaintekstin"/>
        <w:ind w:left="454" w:right="794"/>
        <w:jc w:val="both"/>
        <w:rPr>
          <w:rFonts w:ascii="Verdana" w:hAnsi="Verdana"/>
          <w:sz w:val="20"/>
          <w:szCs w:val="20"/>
        </w:rPr>
      </w:pPr>
      <w:r>
        <w:rPr>
          <w:rFonts w:ascii="Verdana" w:hAnsi="Verdana"/>
          <w:sz w:val="20"/>
          <w:szCs w:val="20"/>
        </w:rPr>
        <w:lastRenderedPageBreak/>
        <w:t>Följaktligen bör det övervägas att till lagen foga en bestämmelse som motsvarar den iakttagna förvaltningspraxisen, där det konstateras att försvarsmakten i normala förhå</w:t>
      </w:r>
      <w:r>
        <w:rPr>
          <w:rFonts w:ascii="Verdana" w:hAnsi="Verdana"/>
          <w:sz w:val="20"/>
          <w:szCs w:val="20"/>
        </w:rPr>
        <w:t>l</w:t>
      </w:r>
      <w:r>
        <w:rPr>
          <w:rFonts w:ascii="Verdana" w:hAnsi="Verdana"/>
          <w:sz w:val="20"/>
          <w:szCs w:val="20"/>
        </w:rPr>
        <w:t xml:space="preserve">landen kan ge landskapets och rikets myndigheter på Åland handräckning som stämmer överens med de civila myndigheternas befogenheter och uppgifter för att trygga den allmänna ordningen och säkerheten. </w:t>
      </w:r>
    </w:p>
    <w:p w:rsidR="002419CA" w:rsidRPr="009E4D04" w:rsidRDefault="002419CA" w:rsidP="0022163E">
      <w:pPr>
        <w:pStyle w:val="Vaintekstin"/>
        <w:ind w:left="454" w:right="794"/>
        <w:jc w:val="both"/>
        <w:rPr>
          <w:rFonts w:ascii="Verdana" w:hAnsi="Verdana"/>
          <w:sz w:val="20"/>
          <w:szCs w:val="20"/>
        </w:rPr>
      </w:pPr>
      <w:r>
        <w:rPr>
          <w:rFonts w:ascii="Verdana" w:hAnsi="Verdana"/>
          <w:sz w:val="20"/>
          <w:szCs w:val="20"/>
        </w:rPr>
        <w:t>Handräckning som försvarsmakten ger grundar sig alltid på en situation där den ansv</w:t>
      </w:r>
      <w:r>
        <w:rPr>
          <w:rFonts w:ascii="Verdana" w:hAnsi="Verdana"/>
          <w:sz w:val="20"/>
          <w:szCs w:val="20"/>
        </w:rPr>
        <w:t>a</w:t>
      </w:r>
      <w:r>
        <w:rPr>
          <w:rFonts w:ascii="Verdana" w:hAnsi="Verdana"/>
          <w:sz w:val="20"/>
          <w:szCs w:val="20"/>
        </w:rPr>
        <w:t>riga myndighetens egna resurser inte ensamma räcker till och där ett special- eller nö</w:t>
      </w:r>
      <w:r>
        <w:rPr>
          <w:rFonts w:ascii="Verdana" w:hAnsi="Verdana"/>
          <w:sz w:val="20"/>
          <w:szCs w:val="20"/>
        </w:rPr>
        <w:t>d</w:t>
      </w:r>
      <w:r>
        <w:rPr>
          <w:rFonts w:ascii="Verdana" w:hAnsi="Verdana"/>
          <w:sz w:val="20"/>
          <w:szCs w:val="20"/>
        </w:rPr>
        <w:t>läge pågår. Handräckning baserar sig alltid på en av den ansvariga myndigheten specif</w:t>
      </w:r>
      <w:r>
        <w:rPr>
          <w:rFonts w:ascii="Verdana" w:hAnsi="Verdana"/>
          <w:sz w:val="20"/>
          <w:szCs w:val="20"/>
        </w:rPr>
        <w:t>i</w:t>
      </w:r>
      <w:r>
        <w:rPr>
          <w:rFonts w:ascii="Verdana" w:hAnsi="Verdana"/>
          <w:sz w:val="20"/>
          <w:szCs w:val="20"/>
        </w:rPr>
        <w:t>cerad begäran om handräckning. Ofta är försvarsmakten den enda part som klarar av att ge det stöd som behövs.</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9 kap. Ålands ekonomi</w:t>
      </w:r>
    </w:p>
    <w:p w:rsidR="009E4D04" w:rsidRPr="009E4D04" w:rsidRDefault="009E4D04" w:rsidP="0022163E">
      <w:pPr>
        <w:pStyle w:val="Vaintekstin"/>
        <w:ind w:left="454" w:right="794"/>
        <w:jc w:val="both"/>
        <w:rPr>
          <w:rFonts w:ascii="Verdana" w:hAnsi="Verdana"/>
          <w:i/>
          <w:sz w:val="20"/>
          <w:szCs w:val="20"/>
        </w:rPr>
      </w:pPr>
      <w:r>
        <w:rPr>
          <w:rFonts w:ascii="Verdana" w:hAnsi="Verdana"/>
          <w:i/>
          <w:sz w:val="20"/>
          <w:szCs w:val="20"/>
        </w:rPr>
        <w:t>Inget att anföra</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10 kap. Internationella förpliktelser</w:t>
      </w:r>
    </w:p>
    <w:p w:rsidR="009E4D04" w:rsidRPr="009E4D04" w:rsidRDefault="009E4D04" w:rsidP="0022163E">
      <w:pPr>
        <w:pStyle w:val="Vaintekstin"/>
        <w:ind w:left="454" w:right="794"/>
        <w:jc w:val="both"/>
        <w:rPr>
          <w:rFonts w:ascii="Verdana" w:hAnsi="Verdana"/>
          <w:i/>
          <w:sz w:val="20"/>
          <w:szCs w:val="20"/>
        </w:rPr>
      </w:pPr>
      <w:r>
        <w:rPr>
          <w:rFonts w:ascii="Verdana" w:hAnsi="Verdana"/>
          <w:i/>
          <w:sz w:val="20"/>
          <w:szCs w:val="20"/>
        </w:rPr>
        <w:t>Inget att anföra</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11 kap. Ärenden som gäller Europeiska unionen</w:t>
      </w:r>
    </w:p>
    <w:p w:rsidR="009E4D04" w:rsidRPr="009E4D04" w:rsidRDefault="009E4D04" w:rsidP="0022163E">
      <w:pPr>
        <w:pStyle w:val="Vaintekstin"/>
        <w:ind w:left="454" w:right="794"/>
        <w:jc w:val="both"/>
        <w:rPr>
          <w:rFonts w:ascii="Verdana" w:hAnsi="Verdana"/>
          <w:i/>
          <w:sz w:val="20"/>
          <w:szCs w:val="20"/>
        </w:rPr>
      </w:pPr>
      <w:r>
        <w:rPr>
          <w:rFonts w:ascii="Verdana" w:hAnsi="Verdana"/>
          <w:i/>
          <w:sz w:val="20"/>
          <w:szCs w:val="20"/>
        </w:rPr>
        <w:t>Inget att anföra</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12 kap. Ämbetsspråk och språkliga rättigheter</w:t>
      </w:r>
    </w:p>
    <w:p w:rsidR="009E4D04" w:rsidRPr="009E4D04" w:rsidRDefault="009E4D04" w:rsidP="0022163E">
      <w:pPr>
        <w:pStyle w:val="Vaintekstin"/>
        <w:ind w:left="454" w:right="794"/>
        <w:jc w:val="both"/>
        <w:rPr>
          <w:rFonts w:ascii="Verdana" w:hAnsi="Verdana"/>
          <w:i/>
          <w:sz w:val="20"/>
          <w:szCs w:val="20"/>
        </w:rPr>
      </w:pPr>
      <w:r>
        <w:rPr>
          <w:rFonts w:ascii="Verdana" w:hAnsi="Verdana"/>
          <w:i/>
          <w:sz w:val="20"/>
          <w:szCs w:val="20"/>
        </w:rPr>
        <w:t>Inget att anföra</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13 kap. Särskilda bestämmelser</w:t>
      </w:r>
    </w:p>
    <w:p w:rsidR="009E4D04" w:rsidRPr="009E4D04" w:rsidRDefault="009E4D04" w:rsidP="0022163E">
      <w:pPr>
        <w:pStyle w:val="Vaintekstin"/>
        <w:ind w:left="454" w:right="794"/>
        <w:jc w:val="both"/>
        <w:rPr>
          <w:rFonts w:ascii="Verdana" w:hAnsi="Verdana"/>
          <w:i/>
          <w:sz w:val="20"/>
          <w:szCs w:val="20"/>
        </w:rPr>
      </w:pPr>
      <w:r>
        <w:rPr>
          <w:rFonts w:ascii="Verdana" w:hAnsi="Verdana"/>
          <w:i/>
          <w:sz w:val="20"/>
          <w:szCs w:val="20"/>
        </w:rPr>
        <w:t>Inget att anföra</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14 kap. Ikraftträdande och övergångsbestämmelser</w:t>
      </w:r>
    </w:p>
    <w:p w:rsidR="009E4D04" w:rsidRPr="009E4D04" w:rsidRDefault="009E4D04" w:rsidP="0022163E">
      <w:pPr>
        <w:pStyle w:val="Vaintekstin"/>
        <w:ind w:left="454" w:right="794"/>
        <w:jc w:val="both"/>
        <w:rPr>
          <w:rFonts w:ascii="Verdana" w:hAnsi="Verdana"/>
          <w:i/>
          <w:sz w:val="20"/>
          <w:szCs w:val="20"/>
        </w:rPr>
      </w:pPr>
      <w:r>
        <w:rPr>
          <w:rFonts w:ascii="Verdana" w:hAnsi="Verdana"/>
          <w:i/>
          <w:sz w:val="20"/>
          <w:szCs w:val="20"/>
        </w:rPr>
        <w:t>Inget att anföra</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Förhållandet till grundlagen samt lagstiftningsordning</w:t>
      </w:r>
    </w:p>
    <w:p w:rsidR="006A675C" w:rsidRPr="006A675C" w:rsidRDefault="006A675C" w:rsidP="006A675C">
      <w:pPr>
        <w:pStyle w:val="Vaintekstin"/>
        <w:ind w:left="454" w:right="794"/>
        <w:jc w:val="both"/>
        <w:rPr>
          <w:rFonts w:ascii="Verdana" w:hAnsi="Verdana"/>
          <w:sz w:val="20"/>
          <w:szCs w:val="20"/>
        </w:rPr>
      </w:pPr>
      <w:r>
        <w:rPr>
          <w:rFonts w:ascii="Verdana" w:hAnsi="Verdana"/>
          <w:sz w:val="20"/>
          <w:szCs w:val="20"/>
        </w:rPr>
        <w:t>I delbetänkandet behandlas bestämmelsen i 127 § i Finlands grundlag, som ligger till grund för skyldigheten att försvara landet och enligt vilken varje finsk medborgare är skyldig att delta i fosterlandets försvar eller att bistå försvaret på det sätt som bestäms i lag. Vidare behandlas 12 § om fullgörande av värnplikt i självstyrelselagen för Åland (1144/1991).</w:t>
      </w:r>
    </w:p>
    <w:p w:rsidR="00555BB9" w:rsidRDefault="002419CA" w:rsidP="006A675C">
      <w:pPr>
        <w:pStyle w:val="Vaintekstin"/>
        <w:ind w:left="454" w:right="794"/>
        <w:jc w:val="both"/>
        <w:rPr>
          <w:rFonts w:ascii="Verdana" w:hAnsi="Verdana"/>
          <w:sz w:val="20"/>
          <w:szCs w:val="20"/>
        </w:rPr>
      </w:pPr>
      <w:r>
        <w:rPr>
          <w:rFonts w:ascii="Verdana" w:hAnsi="Verdana"/>
          <w:sz w:val="20"/>
          <w:szCs w:val="20"/>
        </w:rPr>
        <w:t xml:space="preserve">Innehållet i skyldigheten att försvara landet definieras inte närmare i grundlagen. Enligt motiveringen till grundlagen omfattar den utöver militärt försvar också andra sätt att försvara fosterlandet och bistå försvaret. Enligt motiveringen omfattar bestämmelsen värnplikt vid försvarsmakten och i anknytning till </w:t>
      </w:r>
      <w:proofErr w:type="gramStart"/>
      <w:r>
        <w:rPr>
          <w:rFonts w:ascii="Verdana" w:hAnsi="Verdana"/>
          <w:sz w:val="20"/>
          <w:szCs w:val="20"/>
        </w:rPr>
        <w:t>detta</w:t>
      </w:r>
      <w:proofErr w:type="gramEnd"/>
      <w:r>
        <w:rPr>
          <w:rFonts w:ascii="Verdana" w:hAnsi="Verdana"/>
          <w:sz w:val="20"/>
          <w:szCs w:val="20"/>
        </w:rPr>
        <w:t xml:space="preserve"> skyldighet att delta i annan u</w:t>
      </w:r>
      <w:r>
        <w:rPr>
          <w:rFonts w:ascii="Verdana" w:hAnsi="Verdana"/>
          <w:sz w:val="20"/>
          <w:szCs w:val="20"/>
        </w:rPr>
        <w:t>t</w:t>
      </w:r>
      <w:r>
        <w:rPr>
          <w:rFonts w:ascii="Verdana" w:hAnsi="Verdana"/>
          <w:sz w:val="20"/>
          <w:szCs w:val="20"/>
        </w:rPr>
        <w:t>bildning som tjänar försvarssyftet. Bestämmelsen gäller också den civiltjänst som ersä</w:t>
      </w:r>
      <w:r>
        <w:rPr>
          <w:rFonts w:ascii="Verdana" w:hAnsi="Verdana"/>
          <w:sz w:val="20"/>
          <w:szCs w:val="20"/>
        </w:rPr>
        <w:t>t</w:t>
      </w:r>
      <w:r>
        <w:rPr>
          <w:rFonts w:ascii="Verdana" w:hAnsi="Verdana"/>
          <w:sz w:val="20"/>
          <w:szCs w:val="20"/>
        </w:rPr>
        <w:lastRenderedPageBreak/>
        <w:t>ter beväringstjänsten. Genom lag ska man därmed också i fortsättningen kunna för</w:t>
      </w:r>
      <w:r>
        <w:rPr>
          <w:rFonts w:ascii="Verdana" w:hAnsi="Verdana"/>
          <w:sz w:val="20"/>
          <w:szCs w:val="20"/>
        </w:rPr>
        <w:t>e</w:t>
      </w:r>
      <w:r>
        <w:rPr>
          <w:rFonts w:ascii="Verdana" w:hAnsi="Verdana"/>
          <w:sz w:val="20"/>
          <w:szCs w:val="20"/>
        </w:rPr>
        <w:t>skriva om ersättande tjänstgöringsskyldighet för dem som under fredstid är befriade från väpnad tjänst och vapenfri tjänst. Om militärtjänst för kvinnor ska fortsättningsvis kunna föreskrivas så att den baserar sig på frivillighet. I motiveringen konstateras det vidare att i 12 § i självstyrelselagen för Åland finns specialbestämmelser om annan tjänstgöring som ersätter fullgörandet av värnplikt för de personer som har hembygd</w:t>
      </w:r>
      <w:r>
        <w:rPr>
          <w:rFonts w:ascii="Verdana" w:hAnsi="Verdana"/>
          <w:sz w:val="20"/>
          <w:szCs w:val="20"/>
        </w:rPr>
        <w:t>s</w:t>
      </w:r>
      <w:r>
        <w:rPr>
          <w:rFonts w:ascii="Verdana" w:hAnsi="Verdana"/>
          <w:sz w:val="20"/>
          <w:szCs w:val="20"/>
        </w:rPr>
        <w:t xml:space="preserve">rätt på Åland. </w:t>
      </w:r>
    </w:p>
    <w:p w:rsidR="006A675C" w:rsidRPr="006A675C" w:rsidRDefault="006A675C" w:rsidP="006A675C">
      <w:pPr>
        <w:pStyle w:val="Vaintekstin"/>
        <w:ind w:left="454" w:right="794"/>
        <w:jc w:val="both"/>
        <w:rPr>
          <w:rFonts w:ascii="Verdana" w:hAnsi="Verdana"/>
          <w:sz w:val="20"/>
          <w:szCs w:val="20"/>
        </w:rPr>
      </w:pPr>
      <w:r>
        <w:rPr>
          <w:rFonts w:ascii="Verdana" w:hAnsi="Verdana"/>
          <w:sz w:val="20"/>
          <w:szCs w:val="20"/>
        </w:rPr>
        <w:t>Enligt 127 § 2 mom. i grundlagen utfärdas bestämmelser om rätten att på grund av övertygelse befrias från deltagande i landets militära försvar genom lag. En bestä</w:t>
      </w:r>
      <w:r>
        <w:rPr>
          <w:rFonts w:ascii="Verdana" w:hAnsi="Verdana"/>
          <w:sz w:val="20"/>
          <w:szCs w:val="20"/>
        </w:rPr>
        <w:t>m</w:t>
      </w:r>
      <w:r>
        <w:rPr>
          <w:rFonts w:ascii="Verdana" w:hAnsi="Verdana"/>
          <w:sz w:val="20"/>
          <w:szCs w:val="20"/>
        </w:rPr>
        <w:t>melse som motsvarar 127 § i grundlagen fanns redan i 75 § 1 och 3 mom. i regering</w:t>
      </w:r>
      <w:r>
        <w:rPr>
          <w:rFonts w:ascii="Verdana" w:hAnsi="Verdana"/>
          <w:sz w:val="20"/>
          <w:szCs w:val="20"/>
        </w:rPr>
        <w:t>s</w:t>
      </w:r>
      <w:r>
        <w:rPr>
          <w:rFonts w:ascii="Verdana" w:hAnsi="Verdana"/>
          <w:sz w:val="20"/>
          <w:szCs w:val="20"/>
        </w:rPr>
        <w:t>formen.</w:t>
      </w:r>
      <w:r>
        <w:t xml:space="preserve"> </w:t>
      </w:r>
      <w:r>
        <w:rPr>
          <w:rFonts w:ascii="Verdana" w:hAnsi="Verdana"/>
          <w:sz w:val="20"/>
          <w:szCs w:val="20"/>
        </w:rPr>
        <w:t>Det är också värt att notera att man ska skilja mellan begreppen ordnande av ersättande tjänstgöring och befrielse från militärt försvar. Den 19 § som föreslås i slu</w:t>
      </w:r>
      <w:r>
        <w:rPr>
          <w:rFonts w:ascii="Verdana" w:hAnsi="Verdana"/>
          <w:sz w:val="20"/>
          <w:szCs w:val="20"/>
        </w:rPr>
        <w:t>t</w:t>
      </w:r>
      <w:r>
        <w:rPr>
          <w:rFonts w:ascii="Verdana" w:hAnsi="Verdana"/>
          <w:sz w:val="20"/>
          <w:szCs w:val="20"/>
        </w:rPr>
        <w:t>betänkandet är till flera delar bristfällig i fråga om de centrala begreppen och mot</w:t>
      </w:r>
      <w:r>
        <w:rPr>
          <w:rFonts w:ascii="Verdana" w:hAnsi="Verdana"/>
          <w:sz w:val="20"/>
          <w:szCs w:val="20"/>
        </w:rPr>
        <w:t>i</w:t>
      </w:r>
      <w:r>
        <w:rPr>
          <w:rFonts w:ascii="Verdana" w:hAnsi="Verdana"/>
          <w:sz w:val="20"/>
          <w:szCs w:val="20"/>
        </w:rPr>
        <w:t>veringen.</w:t>
      </w:r>
    </w:p>
    <w:p w:rsidR="006A675C" w:rsidRDefault="006A675C" w:rsidP="006A675C">
      <w:pPr>
        <w:pStyle w:val="Vaintekstin"/>
        <w:ind w:left="454" w:right="794"/>
        <w:jc w:val="both"/>
        <w:rPr>
          <w:rFonts w:ascii="Verdana" w:hAnsi="Verdana"/>
          <w:sz w:val="20"/>
          <w:szCs w:val="20"/>
        </w:rPr>
      </w:pPr>
      <w:r>
        <w:rPr>
          <w:rFonts w:ascii="Verdana" w:hAnsi="Verdana"/>
          <w:sz w:val="20"/>
          <w:szCs w:val="20"/>
        </w:rPr>
        <w:t>Enligt försvarsministeriets syn är det problematiskt och orsakar ovisshet och det inve</w:t>
      </w:r>
      <w:r>
        <w:rPr>
          <w:rFonts w:ascii="Verdana" w:hAnsi="Verdana"/>
          <w:sz w:val="20"/>
          <w:szCs w:val="20"/>
        </w:rPr>
        <w:t>r</w:t>
      </w:r>
      <w:r>
        <w:rPr>
          <w:rFonts w:ascii="Verdana" w:hAnsi="Verdana"/>
          <w:sz w:val="20"/>
          <w:szCs w:val="20"/>
        </w:rPr>
        <w:t>kar på totalförsvaret, om man ändrar självstyrelselagen så att ur den stryks bestä</w:t>
      </w:r>
      <w:r>
        <w:rPr>
          <w:rFonts w:ascii="Verdana" w:hAnsi="Verdana"/>
          <w:sz w:val="20"/>
          <w:szCs w:val="20"/>
        </w:rPr>
        <w:t>m</w:t>
      </w:r>
      <w:r>
        <w:rPr>
          <w:rFonts w:ascii="Verdana" w:hAnsi="Verdana"/>
          <w:sz w:val="20"/>
          <w:szCs w:val="20"/>
        </w:rPr>
        <w:t>melserna om tjänstgöring som ersätter vapentjänst. Om ålänningarna befrias från att fullgöra värnplikten och från den tjänstgöring som ersätter denna, innebär det att man avviker från det skyldighet att försvara landet som föreskrivs i grundlagen och som gä</w:t>
      </w:r>
      <w:r>
        <w:rPr>
          <w:rFonts w:ascii="Verdana" w:hAnsi="Verdana"/>
          <w:sz w:val="20"/>
          <w:szCs w:val="20"/>
        </w:rPr>
        <w:t>l</w:t>
      </w:r>
      <w:r>
        <w:rPr>
          <w:rFonts w:ascii="Verdana" w:hAnsi="Verdana"/>
          <w:sz w:val="20"/>
          <w:szCs w:val="20"/>
        </w:rPr>
        <w:t>ler varje finsk medborgare. Samtidigt innebär det att medborgarna inte längre är jä</w:t>
      </w:r>
      <w:r>
        <w:rPr>
          <w:rFonts w:ascii="Verdana" w:hAnsi="Verdana"/>
          <w:sz w:val="20"/>
          <w:szCs w:val="20"/>
        </w:rPr>
        <w:t>m</w:t>
      </w:r>
      <w:r>
        <w:rPr>
          <w:rFonts w:ascii="Verdana" w:hAnsi="Verdana"/>
          <w:sz w:val="20"/>
          <w:szCs w:val="20"/>
        </w:rPr>
        <w:t>lika.</w:t>
      </w:r>
    </w:p>
    <w:p w:rsidR="00A10762" w:rsidRPr="006A675C" w:rsidRDefault="00A10762" w:rsidP="006A675C">
      <w:pPr>
        <w:pStyle w:val="Vaintekstin"/>
        <w:ind w:left="454" w:right="794"/>
        <w:jc w:val="both"/>
        <w:rPr>
          <w:rFonts w:ascii="Verdana" w:hAnsi="Verdana"/>
          <w:sz w:val="20"/>
          <w:szCs w:val="20"/>
        </w:rPr>
      </w:pPr>
      <w:r>
        <w:rPr>
          <w:rFonts w:ascii="Verdana" w:hAnsi="Verdana"/>
          <w:sz w:val="20"/>
          <w:szCs w:val="20"/>
        </w:rPr>
        <w:t xml:space="preserve">Med tanke på den nuvarande grundlagens legalitetsprincip är det nödvändigt att en mera exakt bestämmelse på </w:t>
      </w:r>
      <w:proofErr w:type="spellStart"/>
      <w:r>
        <w:rPr>
          <w:rFonts w:ascii="Verdana" w:hAnsi="Verdana"/>
          <w:sz w:val="20"/>
          <w:szCs w:val="20"/>
        </w:rPr>
        <w:t>lagnivå</w:t>
      </w:r>
      <w:proofErr w:type="spellEnd"/>
      <w:r>
        <w:rPr>
          <w:rFonts w:ascii="Verdana" w:hAnsi="Verdana"/>
          <w:sz w:val="20"/>
          <w:szCs w:val="20"/>
        </w:rPr>
        <w:t xml:space="preserve"> om innehållet i skyldigheten att försvara landet sätts i kraft samtidigt med ändringarna av självstyrelselagen.</w:t>
      </w:r>
    </w:p>
    <w:p w:rsidR="0022163E" w:rsidRDefault="0022163E" w:rsidP="0022163E">
      <w:pPr>
        <w:pStyle w:val="Vaintekstin"/>
        <w:ind w:left="454" w:right="794"/>
        <w:jc w:val="both"/>
        <w:rPr>
          <w:rFonts w:ascii="Verdana" w:hAnsi="Verdana"/>
          <w:b/>
          <w:sz w:val="20"/>
          <w:szCs w:val="20"/>
        </w:rPr>
      </w:pPr>
      <w:r>
        <w:rPr>
          <w:rFonts w:ascii="Verdana" w:hAnsi="Verdana"/>
          <w:b/>
          <w:sz w:val="20"/>
          <w:szCs w:val="20"/>
        </w:rPr>
        <w:t>Övrigt</w:t>
      </w:r>
    </w:p>
    <w:p w:rsidR="00A2328E" w:rsidRPr="00A2328E" w:rsidRDefault="00A2328E" w:rsidP="00A2328E">
      <w:pPr>
        <w:pStyle w:val="Vaintekstin"/>
        <w:ind w:left="454" w:right="794"/>
        <w:jc w:val="both"/>
        <w:rPr>
          <w:rFonts w:ascii="Verdana" w:hAnsi="Verdana"/>
          <w:sz w:val="20"/>
          <w:szCs w:val="20"/>
        </w:rPr>
      </w:pPr>
      <w:r>
        <w:rPr>
          <w:rFonts w:ascii="Verdana" w:hAnsi="Verdana"/>
          <w:sz w:val="20"/>
          <w:szCs w:val="20"/>
        </w:rPr>
        <w:t xml:space="preserve">Försvarsministeriet påpekar att det vid den fortsatta beredningen särskilt bör beaktas att sakkunskapen på försvar, säkerhet och beredskap utnyttjas tillräckligt. </w:t>
      </w:r>
    </w:p>
    <w:p w:rsidR="00A60B13" w:rsidRDefault="00A2328E" w:rsidP="00A2328E">
      <w:pPr>
        <w:pStyle w:val="Vaintekstin"/>
        <w:ind w:left="454" w:right="794"/>
        <w:jc w:val="both"/>
        <w:rPr>
          <w:rFonts w:ascii="Verdana" w:hAnsi="Verdana"/>
          <w:sz w:val="20"/>
          <w:szCs w:val="20"/>
        </w:rPr>
      </w:pPr>
      <w:r>
        <w:rPr>
          <w:rFonts w:ascii="Verdana" w:hAnsi="Verdana"/>
          <w:sz w:val="20"/>
          <w:szCs w:val="20"/>
        </w:rPr>
        <w:t>Den svenska översättningen skickas senare.</w:t>
      </w:r>
      <w:r>
        <w:rPr>
          <w:rFonts w:ascii="Verdana" w:hAnsi="Verdana"/>
          <w:sz w:val="20"/>
          <w:szCs w:val="20"/>
        </w:rPr>
        <w:tab/>
      </w:r>
    </w:p>
    <w:p w:rsidR="00A60B13" w:rsidRPr="00A60B13" w:rsidRDefault="00A60B13" w:rsidP="000A7D8D">
      <w:pPr>
        <w:pStyle w:val="Vaintekstin"/>
        <w:ind w:left="454" w:right="794"/>
        <w:jc w:val="both"/>
        <w:rPr>
          <w:rFonts w:ascii="Verdana" w:hAnsi="Verdana"/>
          <w:b/>
          <w:sz w:val="20"/>
          <w:szCs w:val="20"/>
        </w:rPr>
      </w:pPr>
      <w:r>
        <w:rPr>
          <w:rFonts w:ascii="Verdana" w:hAnsi="Verdana"/>
          <w:b/>
          <w:sz w:val="20"/>
          <w:szCs w:val="20"/>
        </w:rPr>
        <w:t>Utlåtandet har sänts via det elektroniska systemet lausuntopalvelu.fi</w:t>
      </w:r>
    </w:p>
    <w:p w:rsidR="008A01D1" w:rsidRDefault="008A01D1" w:rsidP="00055E75">
      <w:pPr>
        <w:pStyle w:val="Allekirjoitukset"/>
        <w:rPr>
          <w:rFonts w:eastAsiaTheme="minorHAnsi"/>
        </w:rPr>
      </w:pPr>
    </w:p>
    <w:p w:rsidR="00486211" w:rsidRDefault="00486211" w:rsidP="00055E75">
      <w:pPr>
        <w:pStyle w:val="Allekirjoitukset"/>
      </w:pPr>
    </w:p>
    <w:p w:rsidR="00CD09B3" w:rsidRDefault="00CD09B3" w:rsidP="008D2C3A"/>
    <w:sectPr w:rsidR="00CD09B3" w:rsidSect="00CA6467">
      <w:footerReference w:type="default" r:id="rId13"/>
      <w:headerReference w:type="first" r:id="rId14"/>
      <w:footerReference w:type="first" r:id="rId15"/>
      <w:type w:val="continuous"/>
      <w:pgSz w:w="11906" w:h="16838" w:code="9"/>
      <w:pgMar w:top="2041" w:right="567" w:bottom="567" w:left="1134" w:header="31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9C" w:rsidRDefault="00E6249C">
      <w:r>
        <w:separator/>
      </w:r>
    </w:p>
  </w:endnote>
  <w:endnote w:type="continuationSeparator" w:id="0">
    <w:p w:rsidR="00E6249C" w:rsidRDefault="00E6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9C" w:rsidRPr="005F0FF9" w:rsidRDefault="00E6249C" w:rsidP="005F0FF9">
    <w:pPr>
      <w:pStyle w:val="Alatunniste"/>
    </w:pPr>
  </w:p>
  <w:p w:rsidR="00E6249C" w:rsidRPr="005F0FF9" w:rsidRDefault="00E6249C" w:rsidP="005F0FF9">
    <w:pPr>
      <w:pStyle w:val="Alatunniste"/>
    </w:pPr>
  </w:p>
  <w:p w:rsidR="00E6249C" w:rsidRPr="005F0FF9" w:rsidRDefault="00E6249C" w:rsidP="005F0FF9">
    <w:pPr>
      <w:pStyle w:val="Alatunniste"/>
    </w:pPr>
  </w:p>
  <w:tbl>
    <w:tblPr>
      <w:tblW w:w="0" w:type="auto"/>
      <w:tblLayout w:type="fixed"/>
      <w:tblLook w:val="0000" w:firstRow="0" w:lastRow="0" w:firstColumn="0" w:lastColumn="0" w:noHBand="0" w:noVBand="0"/>
    </w:tblPr>
    <w:tblGrid>
      <w:gridCol w:w="1956"/>
      <w:gridCol w:w="2268"/>
      <w:gridCol w:w="1945"/>
      <w:gridCol w:w="2268"/>
      <w:gridCol w:w="1701"/>
    </w:tblGrid>
    <w:tr w:rsidR="00E6249C" w:rsidTr="00E15D06">
      <w:trPr>
        <w:trHeight w:hRule="exact" w:val="160"/>
      </w:trPr>
      <w:tc>
        <w:tcPr>
          <w:tcW w:w="1956" w:type="dxa"/>
          <w:tcMar>
            <w:left w:w="6" w:type="dxa"/>
            <w:right w:w="6" w:type="dxa"/>
          </w:tcMar>
        </w:tcPr>
        <w:p w:rsidR="00E6249C" w:rsidRDefault="00E6249C">
          <w:pPr>
            <w:pStyle w:val="Alatunniste"/>
            <w:rPr>
              <w:b/>
              <w:noProof/>
            </w:rPr>
          </w:pPr>
          <w:proofErr w:type="spellStart"/>
          <w:r>
            <w:rPr>
              <w:b/>
            </w:rPr>
            <w:t>Postiosoite</w:t>
          </w:r>
          <w:proofErr w:type="spellEnd"/>
        </w:p>
      </w:tc>
      <w:tc>
        <w:tcPr>
          <w:tcW w:w="2268" w:type="dxa"/>
          <w:tcMar>
            <w:left w:w="6" w:type="dxa"/>
            <w:right w:w="6" w:type="dxa"/>
          </w:tcMar>
        </w:tcPr>
        <w:p w:rsidR="00E6249C" w:rsidRDefault="00E6249C">
          <w:pPr>
            <w:pStyle w:val="Alatunniste"/>
            <w:rPr>
              <w:b/>
              <w:noProof/>
            </w:rPr>
          </w:pPr>
          <w:proofErr w:type="spellStart"/>
          <w:r>
            <w:rPr>
              <w:b/>
            </w:rPr>
            <w:t>Käyntiosoite</w:t>
          </w:r>
          <w:proofErr w:type="spellEnd"/>
        </w:p>
      </w:tc>
      <w:tc>
        <w:tcPr>
          <w:tcW w:w="1945" w:type="dxa"/>
          <w:tcMar>
            <w:left w:w="6" w:type="dxa"/>
            <w:right w:w="6" w:type="dxa"/>
          </w:tcMar>
        </w:tcPr>
        <w:p w:rsidR="00E6249C" w:rsidRDefault="00E6249C">
          <w:pPr>
            <w:pStyle w:val="Alatunniste"/>
            <w:rPr>
              <w:b/>
              <w:noProof/>
            </w:rPr>
          </w:pPr>
          <w:proofErr w:type="spellStart"/>
          <w:r>
            <w:rPr>
              <w:b/>
            </w:rPr>
            <w:t>Puhelin</w:t>
          </w:r>
          <w:proofErr w:type="spellEnd"/>
        </w:p>
      </w:tc>
      <w:tc>
        <w:tcPr>
          <w:tcW w:w="2268" w:type="dxa"/>
          <w:tcMar>
            <w:left w:w="6" w:type="dxa"/>
            <w:right w:w="6" w:type="dxa"/>
          </w:tcMar>
        </w:tcPr>
        <w:p w:rsidR="00E6249C" w:rsidRDefault="00E6249C">
          <w:pPr>
            <w:pStyle w:val="Alatunniste"/>
            <w:rPr>
              <w:b/>
              <w:noProof/>
            </w:rPr>
          </w:pPr>
          <w:proofErr w:type="spellStart"/>
          <w:r>
            <w:rPr>
              <w:b/>
            </w:rPr>
            <w:t>Faksi</w:t>
          </w:r>
          <w:proofErr w:type="spellEnd"/>
        </w:p>
      </w:tc>
      <w:tc>
        <w:tcPr>
          <w:tcW w:w="1701" w:type="dxa"/>
          <w:tcMar>
            <w:left w:w="6" w:type="dxa"/>
            <w:right w:w="6" w:type="dxa"/>
          </w:tcMar>
        </w:tcPr>
        <w:p w:rsidR="00E6249C" w:rsidRDefault="00E6249C">
          <w:pPr>
            <w:pStyle w:val="Alatunniste"/>
            <w:rPr>
              <w:b/>
              <w:noProof/>
            </w:rPr>
          </w:pPr>
          <w:r>
            <w:rPr>
              <w:b/>
            </w:rPr>
            <w:t>s-posti, internet</w:t>
          </w:r>
        </w:p>
      </w:tc>
    </w:tr>
    <w:tr w:rsidR="00E6249C" w:rsidTr="00E15D06">
      <w:trPr>
        <w:trHeight w:hRule="exact" w:val="160"/>
      </w:trPr>
      <w:tc>
        <w:tcPr>
          <w:tcW w:w="1956" w:type="dxa"/>
          <w:tcMar>
            <w:left w:w="6" w:type="dxa"/>
            <w:right w:w="6" w:type="dxa"/>
          </w:tcMar>
        </w:tcPr>
        <w:p w:rsidR="00E6249C" w:rsidRDefault="00E6249C">
          <w:pPr>
            <w:pStyle w:val="Alatunniste"/>
            <w:rPr>
              <w:b/>
              <w:noProof/>
            </w:rPr>
          </w:pPr>
          <w:r>
            <w:rPr>
              <w:b/>
            </w:rPr>
            <w:t>Postadress</w:t>
          </w:r>
        </w:p>
      </w:tc>
      <w:tc>
        <w:tcPr>
          <w:tcW w:w="2268" w:type="dxa"/>
          <w:tcMar>
            <w:left w:w="6" w:type="dxa"/>
            <w:right w:w="6" w:type="dxa"/>
          </w:tcMar>
        </w:tcPr>
        <w:p w:rsidR="00E6249C" w:rsidRDefault="00E6249C">
          <w:pPr>
            <w:pStyle w:val="Alatunniste"/>
            <w:rPr>
              <w:b/>
              <w:noProof/>
            </w:rPr>
          </w:pPr>
          <w:r>
            <w:rPr>
              <w:b/>
            </w:rPr>
            <w:t>Besöksadress</w:t>
          </w:r>
        </w:p>
      </w:tc>
      <w:tc>
        <w:tcPr>
          <w:tcW w:w="1945" w:type="dxa"/>
          <w:tcMar>
            <w:left w:w="6" w:type="dxa"/>
            <w:right w:w="6" w:type="dxa"/>
          </w:tcMar>
        </w:tcPr>
        <w:p w:rsidR="00E6249C" w:rsidRDefault="00E6249C">
          <w:pPr>
            <w:pStyle w:val="Alatunniste"/>
            <w:rPr>
              <w:b/>
              <w:noProof/>
            </w:rPr>
          </w:pPr>
          <w:r>
            <w:rPr>
              <w:b/>
            </w:rPr>
            <w:t>Telefon</w:t>
          </w:r>
        </w:p>
      </w:tc>
      <w:tc>
        <w:tcPr>
          <w:tcW w:w="2268" w:type="dxa"/>
          <w:tcMar>
            <w:left w:w="6" w:type="dxa"/>
            <w:right w:w="6" w:type="dxa"/>
          </w:tcMar>
        </w:tcPr>
        <w:p w:rsidR="00E6249C" w:rsidRDefault="00E6249C">
          <w:pPr>
            <w:pStyle w:val="Alatunniste"/>
            <w:rPr>
              <w:b/>
              <w:noProof/>
            </w:rPr>
          </w:pPr>
          <w:r>
            <w:rPr>
              <w:b/>
            </w:rPr>
            <w:t>Fax</w:t>
          </w:r>
        </w:p>
      </w:tc>
      <w:tc>
        <w:tcPr>
          <w:tcW w:w="1701" w:type="dxa"/>
          <w:tcMar>
            <w:left w:w="6" w:type="dxa"/>
            <w:right w:w="6" w:type="dxa"/>
          </w:tcMar>
        </w:tcPr>
        <w:p w:rsidR="00E6249C" w:rsidRDefault="00E6249C">
          <w:pPr>
            <w:pStyle w:val="Alatunniste"/>
            <w:rPr>
              <w:b/>
              <w:noProof/>
            </w:rPr>
          </w:pPr>
          <w:r>
            <w:rPr>
              <w:b/>
            </w:rPr>
            <w:t>e-post, internet</w:t>
          </w:r>
        </w:p>
      </w:tc>
    </w:tr>
    <w:tr w:rsidR="00E6249C" w:rsidTr="00E15D06">
      <w:trPr>
        <w:trHeight w:hRule="exact" w:val="160"/>
      </w:trPr>
      <w:tc>
        <w:tcPr>
          <w:tcW w:w="1956" w:type="dxa"/>
          <w:tcMar>
            <w:left w:w="6" w:type="dxa"/>
            <w:right w:w="6" w:type="dxa"/>
          </w:tcMar>
        </w:tcPr>
        <w:p w:rsidR="00E6249C" w:rsidRDefault="00E6249C">
          <w:pPr>
            <w:pStyle w:val="Alatunniste"/>
            <w:rPr>
              <w:b/>
              <w:noProof/>
            </w:rPr>
          </w:pPr>
          <w:r>
            <w:rPr>
              <w:b/>
            </w:rPr>
            <w:t xml:space="preserve">Postal </w:t>
          </w:r>
          <w:proofErr w:type="spellStart"/>
          <w:r>
            <w:rPr>
              <w:b/>
            </w:rPr>
            <w:t>Address</w:t>
          </w:r>
          <w:proofErr w:type="spellEnd"/>
        </w:p>
      </w:tc>
      <w:tc>
        <w:tcPr>
          <w:tcW w:w="2268" w:type="dxa"/>
          <w:tcMar>
            <w:left w:w="6" w:type="dxa"/>
            <w:right w:w="6" w:type="dxa"/>
          </w:tcMar>
        </w:tcPr>
        <w:p w:rsidR="00E6249C" w:rsidRDefault="00E6249C">
          <w:pPr>
            <w:pStyle w:val="Alatunniste"/>
            <w:rPr>
              <w:b/>
              <w:noProof/>
            </w:rPr>
          </w:pPr>
          <w:r>
            <w:rPr>
              <w:b/>
            </w:rPr>
            <w:t>Office</w:t>
          </w:r>
        </w:p>
      </w:tc>
      <w:tc>
        <w:tcPr>
          <w:tcW w:w="1945" w:type="dxa"/>
          <w:tcMar>
            <w:left w:w="6" w:type="dxa"/>
            <w:right w:w="6" w:type="dxa"/>
          </w:tcMar>
        </w:tcPr>
        <w:p w:rsidR="00E6249C" w:rsidRDefault="00E6249C">
          <w:pPr>
            <w:pStyle w:val="Alatunniste"/>
            <w:rPr>
              <w:b/>
              <w:noProof/>
            </w:rPr>
          </w:pPr>
          <w:r>
            <w:rPr>
              <w:b/>
            </w:rPr>
            <w:t>Telephone</w:t>
          </w:r>
        </w:p>
      </w:tc>
      <w:tc>
        <w:tcPr>
          <w:tcW w:w="2268" w:type="dxa"/>
          <w:tcMar>
            <w:left w:w="6" w:type="dxa"/>
            <w:right w:w="6" w:type="dxa"/>
          </w:tcMar>
        </w:tcPr>
        <w:p w:rsidR="00E6249C" w:rsidRDefault="00E6249C">
          <w:pPr>
            <w:pStyle w:val="Alatunniste"/>
            <w:rPr>
              <w:b/>
              <w:noProof/>
            </w:rPr>
          </w:pPr>
          <w:r>
            <w:rPr>
              <w:b/>
            </w:rPr>
            <w:t>Fax</w:t>
          </w:r>
        </w:p>
      </w:tc>
      <w:tc>
        <w:tcPr>
          <w:tcW w:w="1701" w:type="dxa"/>
          <w:tcMar>
            <w:left w:w="6" w:type="dxa"/>
            <w:right w:w="6" w:type="dxa"/>
          </w:tcMar>
        </w:tcPr>
        <w:p w:rsidR="00E6249C" w:rsidRDefault="00E6249C">
          <w:pPr>
            <w:pStyle w:val="Alatunniste"/>
            <w:rPr>
              <w:b/>
              <w:noProof/>
            </w:rPr>
          </w:pPr>
          <w:r>
            <w:rPr>
              <w:b/>
            </w:rPr>
            <w:t>e-mail, internet</w:t>
          </w:r>
        </w:p>
      </w:tc>
    </w:tr>
    <w:tr w:rsidR="00E6249C" w:rsidTr="00E15D06">
      <w:trPr>
        <w:trHeight w:hRule="exact" w:val="160"/>
      </w:trPr>
      <w:tc>
        <w:tcPr>
          <w:tcW w:w="1956" w:type="dxa"/>
          <w:tcMar>
            <w:left w:w="6" w:type="dxa"/>
            <w:right w:w="6" w:type="dxa"/>
          </w:tcMar>
        </w:tcPr>
        <w:p w:rsidR="00E6249C" w:rsidRDefault="00E6249C">
          <w:pPr>
            <w:pStyle w:val="Alatunniste"/>
            <w:rPr>
              <w:noProof/>
            </w:rPr>
          </w:pPr>
          <w:r>
            <w:t>Försvarsministeriet</w:t>
          </w:r>
        </w:p>
      </w:tc>
      <w:tc>
        <w:tcPr>
          <w:tcW w:w="2268" w:type="dxa"/>
          <w:tcMar>
            <w:left w:w="6" w:type="dxa"/>
            <w:right w:w="6" w:type="dxa"/>
          </w:tcMar>
        </w:tcPr>
        <w:p w:rsidR="00E6249C" w:rsidRDefault="00E6249C">
          <w:pPr>
            <w:pStyle w:val="Alatunniste"/>
            <w:rPr>
              <w:noProof/>
            </w:rPr>
          </w:pPr>
          <w:r>
            <w:t>Södra Magasinsgatan 8</w:t>
          </w:r>
        </w:p>
      </w:tc>
      <w:tc>
        <w:tcPr>
          <w:tcW w:w="1945" w:type="dxa"/>
          <w:tcMar>
            <w:left w:w="6" w:type="dxa"/>
            <w:right w:w="6" w:type="dxa"/>
          </w:tcMar>
        </w:tcPr>
        <w:p w:rsidR="00E6249C" w:rsidRDefault="00E6249C" w:rsidP="00DC4467">
          <w:pPr>
            <w:pStyle w:val="Alatunniste"/>
            <w:rPr>
              <w:noProof/>
            </w:rPr>
          </w:pPr>
          <w:r>
            <w:t>0295 16001</w:t>
          </w:r>
        </w:p>
      </w:tc>
      <w:tc>
        <w:tcPr>
          <w:tcW w:w="2268" w:type="dxa"/>
          <w:tcMar>
            <w:left w:w="6" w:type="dxa"/>
            <w:right w:w="6" w:type="dxa"/>
          </w:tcMar>
        </w:tcPr>
        <w:p w:rsidR="00E6249C" w:rsidRDefault="00E6249C">
          <w:pPr>
            <w:pStyle w:val="Alatunniste"/>
            <w:rPr>
              <w:noProof/>
            </w:rPr>
          </w:pPr>
          <w:r>
            <w:t>(09) 160 88244</w:t>
          </w:r>
        </w:p>
      </w:tc>
      <w:tc>
        <w:tcPr>
          <w:tcW w:w="1701" w:type="dxa"/>
          <w:tcMar>
            <w:left w:w="6" w:type="dxa"/>
            <w:right w:w="6" w:type="dxa"/>
          </w:tcMar>
        </w:tcPr>
        <w:p w:rsidR="00E6249C" w:rsidRDefault="00E6249C">
          <w:pPr>
            <w:pStyle w:val="Alatunniste"/>
            <w:rPr>
              <w:noProof/>
            </w:rPr>
          </w:pPr>
          <w:r>
            <w:t>kirjaamo@defmin.fi</w:t>
          </w:r>
        </w:p>
      </w:tc>
    </w:tr>
    <w:tr w:rsidR="00E6249C" w:rsidTr="00E15D06">
      <w:trPr>
        <w:trHeight w:hRule="exact" w:val="160"/>
      </w:trPr>
      <w:tc>
        <w:tcPr>
          <w:tcW w:w="1956" w:type="dxa"/>
          <w:tcMar>
            <w:left w:w="6" w:type="dxa"/>
            <w:right w:w="6" w:type="dxa"/>
          </w:tcMar>
        </w:tcPr>
        <w:p w:rsidR="00E6249C" w:rsidRDefault="00E6249C">
          <w:pPr>
            <w:pStyle w:val="Alatunniste"/>
            <w:rPr>
              <w:noProof/>
            </w:rPr>
          </w:pPr>
          <w:r>
            <w:t>PB 31</w:t>
          </w:r>
        </w:p>
      </w:tc>
      <w:tc>
        <w:tcPr>
          <w:tcW w:w="2268" w:type="dxa"/>
          <w:tcMar>
            <w:left w:w="6" w:type="dxa"/>
            <w:right w:w="6" w:type="dxa"/>
          </w:tcMar>
        </w:tcPr>
        <w:p w:rsidR="00E6249C" w:rsidRDefault="00E6249C">
          <w:pPr>
            <w:pStyle w:val="Alatunniste"/>
            <w:rPr>
              <w:noProof/>
            </w:rPr>
          </w:pPr>
          <w:r>
            <w:t>00130 HELSINGFORS</w:t>
          </w:r>
        </w:p>
      </w:tc>
      <w:tc>
        <w:tcPr>
          <w:tcW w:w="1945" w:type="dxa"/>
          <w:tcMar>
            <w:left w:w="6" w:type="dxa"/>
            <w:right w:w="6" w:type="dxa"/>
          </w:tcMar>
        </w:tcPr>
        <w:p w:rsidR="00E6249C" w:rsidRDefault="00E6249C">
          <w:pPr>
            <w:pStyle w:val="Alatunniste"/>
            <w:rPr>
              <w:noProof/>
            </w:rPr>
          </w:pPr>
          <w:r>
            <w:t>Internat. +358 295 16001</w:t>
          </w:r>
        </w:p>
      </w:tc>
      <w:tc>
        <w:tcPr>
          <w:tcW w:w="2268" w:type="dxa"/>
          <w:tcMar>
            <w:left w:w="6" w:type="dxa"/>
            <w:right w:w="6" w:type="dxa"/>
          </w:tcMar>
        </w:tcPr>
        <w:p w:rsidR="00E6249C" w:rsidRDefault="00E6249C">
          <w:pPr>
            <w:pStyle w:val="Alatunniste"/>
            <w:rPr>
              <w:noProof/>
            </w:rPr>
          </w:pPr>
          <w:r>
            <w:t>Internat. (+358) 9 160 88244</w:t>
          </w:r>
        </w:p>
      </w:tc>
      <w:tc>
        <w:tcPr>
          <w:tcW w:w="1701" w:type="dxa"/>
          <w:tcMar>
            <w:left w:w="6" w:type="dxa"/>
            <w:right w:w="6" w:type="dxa"/>
          </w:tcMar>
        </w:tcPr>
        <w:p w:rsidR="00E6249C" w:rsidRDefault="00E6249C">
          <w:pPr>
            <w:pStyle w:val="Alatunniste"/>
            <w:rPr>
              <w:noProof/>
            </w:rPr>
          </w:pPr>
          <w:r>
            <w:t>www.defmin.fi</w:t>
          </w:r>
        </w:p>
      </w:tc>
    </w:tr>
    <w:tr w:rsidR="00E6249C" w:rsidTr="00E15D06">
      <w:trPr>
        <w:trHeight w:hRule="exact" w:val="160"/>
      </w:trPr>
      <w:tc>
        <w:tcPr>
          <w:tcW w:w="1956" w:type="dxa"/>
          <w:tcMar>
            <w:left w:w="6" w:type="dxa"/>
            <w:right w:w="6" w:type="dxa"/>
          </w:tcMar>
        </w:tcPr>
        <w:p w:rsidR="00E6249C" w:rsidRDefault="00E6249C">
          <w:pPr>
            <w:pStyle w:val="Alatunniste"/>
            <w:rPr>
              <w:noProof/>
            </w:rPr>
          </w:pPr>
          <w:r>
            <w:t>FI-00131 Helsingfors</w:t>
          </w:r>
        </w:p>
      </w:tc>
      <w:tc>
        <w:tcPr>
          <w:tcW w:w="2268" w:type="dxa"/>
          <w:tcMar>
            <w:left w:w="6" w:type="dxa"/>
            <w:right w:w="6" w:type="dxa"/>
          </w:tcMar>
        </w:tcPr>
        <w:p w:rsidR="00E6249C" w:rsidRDefault="00E6249C">
          <w:pPr>
            <w:pStyle w:val="Alatunniste"/>
            <w:rPr>
              <w:noProof/>
            </w:rPr>
          </w:pPr>
          <w:r>
            <w:t>Finland</w:t>
          </w:r>
        </w:p>
      </w:tc>
      <w:tc>
        <w:tcPr>
          <w:tcW w:w="1945" w:type="dxa"/>
          <w:tcMar>
            <w:left w:w="6" w:type="dxa"/>
            <w:right w:w="6" w:type="dxa"/>
          </w:tcMar>
        </w:tcPr>
        <w:p w:rsidR="00E6249C" w:rsidRDefault="00E6249C">
          <w:pPr>
            <w:pStyle w:val="Alatunniste"/>
            <w:rPr>
              <w:noProof/>
            </w:rPr>
          </w:pPr>
        </w:p>
      </w:tc>
      <w:tc>
        <w:tcPr>
          <w:tcW w:w="2268" w:type="dxa"/>
          <w:tcMar>
            <w:left w:w="6" w:type="dxa"/>
            <w:right w:w="6" w:type="dxa"/>
          </w:tcMar>
        </w:tcPr>
        <w:p w:rsidR="00E6249C" w:rsidRDefault="00E6249C">
          <w:pPr>
            <w:pStyle w:val="Alatunniste"/>
            <w:rPr>
              <w:noProof/>
            </w:rPr>
          </w:pPr>
        </w:p>
      </w:tc>
      <w:tc>
        <w:tcPr>
          <w:tcW w:w="1701" w:type="dxa"/>
          <w:tcMar>
            <w:left w:w="6" w:type="dxa"/>
            <w:right w:w="6" w:type="dxa"/>
          </w:tcMar>
        </w:tcPr>
        <w:p w:rsidR="00E6249C" w:rsidRDefault="00E6249C">
          <w:pPr>
            <w:pStyle w:val="Alatunniste"/>
            <w:rPr>
              <w:noProof/>
            </w:rPr>
          </w:pPr>
        </w:p>
      </w:tc>
    </w:tr>
    <w:tr w:rsidR="00E6249C" w:rsidTr="00E15D06">
      <w:trPr>
        <w:trHeight w:hRule="exact" w:val="160"/>
      </w:trPr>
      <w:tc>
        <w:tcPr>
          <w:tcW w:w="1956" w:type="dxa"/>
          <w:tcMar>
            <w:left w:w="6" w:type="dxa"/>
            <w:right w:w="6" w:type="dxa"/>
          </w:tcMar>
        </w:tcPr>
        <w:p w:rsidR="00E6249C" w:rsidRDefault="00E6249C">
          <w:pPr>
            <w:pStyle w:val="Alatunniste"/>
            <w:rPr>
              <w:noProof/>
            </w:rPr>
          </w:pPr>
          <w:r>
            <w:t>Finland</w:t>
          </w:r>
        </w:p>
      </w:tc>
      <w:tc>
        <w:tcPr>
          <w:tcW w:w="2268" w:type="dxa"/>
          <w:tcMar>
            <w:left w:w="6" w:type="dxa"/>
            <w:right w:w="6" w:type="dxa"/>
          </w:tcMar>
        </w:tcPr>
        <w:p w:rsidR="00E6249C" w:rsidRDefault="00E6249C">
          <w:pPr>
            <w:pStyle w:val="Alatunniste"/>
            <w:rPr>
              <w:noProof/>
            </w:rPr>
          </w:pPr>
        </w:p>
      </w:tc>
      <w:tc>
        <w:tcPr>
          <w:tcW w:w="1945" w:type="dxa"/>
          <w:tcMar>
            <w:left w:w="6" w:type="dxa"/>
            <w:right w:w="6" w:type="dxa"/>
          </w:tcMar>
        </w:tcPr>
        <w:p w:rsidR="00E6249C" w:rsidRDefault="00E6249C">
          <w:pPr>
            <w:pStyle w:val="Alatunniste"/>
            <w:rPr>
              <w:noProof/>
            </w:rPr>
          </w:pPr>
        </w:p>
      </w:tc>
      <w:tc>
        <w:tcPr>
          <w:tcW w:w="2268" w:type="dxa"/>
          <w:tcMar>
            <w:left w:w="6" w:type="dxa"/>
            <w:right w:w="6" w:type="dxa"/>
          </w:tcMar>
        </w:tcPr>
        <w:p w:rsidR="00E6249C" w:rsidRDefault="00E6249C">
          <w:pPr>
            <w:pStyle w:val="Alatunniste"/>
            <w:rPr>
              <w:noProof/>
            </w:rPr>
          </w:pPr>
        </w:p>
      </w:tc>
      <w:tc>
        <w:tcPr>
          <w:tcW w:w="1701" w:type="dxa"/>
          <w:tcMar>
            <w:left w:w="6" w:type="dxa"/>
            <w:right w:w="6" w:type="dxa"/>
          </w:tcMar>
        </w:tcPr>
        <w:p w:rsidR="00E6249C" w:rsidRDefault="00E6249C">
          <w:pPr>
            <w:pStyle w:val="Alatunniste"/>
            <w:rPr>
              <w:noProof/>
            </w:rPr>
          </w:pPr>
        </w:p>
      </w:tc>
    </w:tr>
  </w:tbl>
  <w:p w:rsidR="00E6249C" w:rsidRDefault="00E6249C">
    <w:pPr>
      <w:pStyle w:val="Alatunniste"/>
    </w:pPr>
    <w:r>
      <w:rPr>
        <w:noProof/>
        <w:lang w:val="fi-FI"/>
      </w:rPr>
      <w:drawing>
        <wp:anchor distT="0" distB="0" distL="114300" distR="114300" simplePos="0" relativeHeight="251658752" behindDoc="1" locked="1" layoutInCell="0" allowOverlap="1" wp14:anchorId="2F9666E4" wp14:editId="37F605C8">
          <wp:simplePos x="0" y="0"/>
          <wp:positionH relativeFrom="page">
            <wp:posOffset>1918970</wp:posOffset>
          </wp:positionH>
          <wp:positionV relativeFrom="page">
            <wp:posOffset>3700145</wp:posOffset>
          </wp:positionV>
          <wp:extent cx="5448300" cy="6756400"/>
          <wp:effectExtent l="0" t="0" r="0" b="6350"/>
          <wp:wrapNone/>
          <wp:docPr id="26" name="Kuva 26" descr="leij_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ij_raj1"/>
                  <pic:cNvPicPr>
                    <a:picLocks noChangeAspect="1" noChangeArrowheads="1"/>
                  </pic:cNvPicPr>
                </pic:nvPicPr>
                <pic:blipFill>
                  <a:blip r:embed="rId1"/>
                  <a:srcRect/>
                  <a:stretch>
                    <a:fillRect/>
                  </a:stretch>
                </pic:blipFill>
                <pic:spPr bwMode="auto">
                  <a:xfrm>
                    <a:off x="0" y="0"/>
                    <a:ext cx="5448300" cy="67564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9C" w:rsidRDefault="00E6249C">
    <w:pPr>
      <w:pStyle w:val="Alatunniste"/>
    </w:pPr>
  </w:p>
  <w:tbl>
    <w:tblPr>
      <w:tblW w:w="0" w:type="auto"/>
      <w:tblLayout w:type="fixed"/>
      <w:tblLook w:val="0000" w:firstRow="0" w:lastRow="0" w:firstColumn="0" w:lastColumn="0" w:noHBand="0" w:noVBand="0"/>
    </w:tblPr>
    <w:tblGrid>
      <w:gridCol w:w="1908"/>
      <w:gridCol w:w="2160"/>
      <w:gridCol w:w="1800"/>
      <w:gridCol w:w="2160"/>
      <w:gridCol w:w="2387"/>
    </w:tblGrid>
    <w:tr w:rsidR="00E6249C">
      <w:trPr>
        <w:trHeight w:hRule="exact" w:val="160"/>
      </w:trPr>
      <w:tc>
        <w:tcPr>
          <w:tcW w:w="1908" w:type="dxa"/>
        </w:tcPr>
        <w:p w:rsidR="00E6249C" w:rsidRDefault="00E6249C">
          <w:pPr>
            <w:pStyle w:val="Alatunniste"/>
            <w:rPr>
              <w:b/>
              <w:noProof/>
            </w:rPr>
          </w:pPr>
          <w:proofErr w:type="spellStart"/>
          <w:r>
            <w:rPr>
              <w:b/>
            </w:rPr>
            <w:t>Postiosoite</w:t>
          </w:r>
          <w:proofErr w:type="spellEnd"/>
        </w:p>
      </w:tc>
      <w:tc>
        <w:tcPr>
          <w:tcW w:w="2160" w:type="dxa"/>
        </w:tcPr>
        <w:p w:rsidR="00E6249C" w:rsidRDefault="00E6249C">
          <w:pPr>
            <w:pStyle w:val="Alatunniste"/>
            <w:rPr>
              <w:b/>
              <w:noProof/>
            </w:rPr>
          </w:pPr>
          <w:proofErr w:type="spellStart"/>
          <w:r>
            <w:rPr>
              <w:b/>
            </w:rPr>
            <w:t>Käyntiosoite</w:t>
          </w:r>
          <w:proofErr w:type="spellEnd"/>
        </w:p>
      </w:tc>
      <w:tc>
        <w:tcPr>
          <w:tcW w:w="1800" w:type="dxa"/>
        </w:tcPr>
        <w:p w:rsidR="00E6249C" w:rsidRDefault="00E6249C">
          <w:pPr>
            <w:pStyle w:val="Alatunniste"/>
            <w:rPr>
              <w:b/>
              <w:noProof/>
            </w:rPr>
          </w:pPr>
          <w:proofErr w:type="spellStart"/>
          <w:r>
            <w:rPr>
              <w:b/>
            </w:rPr>
            <w:t>Puhelin</w:t>
          </w:r>
          <w:proofErr w:type="spellEnd"/>
        </w:p>
      </w:tc>
      <w:tc>
        <w:tcPr>
          <w:tcW w:w="2160" w:type="dxa"/>
        </w:tcPr>
        <w:p w:rsidR="00E6249C" w:rsidRDefault="00E6249C">
          <w:pPr>
            <w:pStyle w:val="Alatunniste"/>
            <w:rPr>
              <w:b/>
              <w:noProof/>
            </w:rPr>
          </w:pPr>
          <w:proofErr w:type="spellStart"/>
          <w:r>
            <w:rPr>
              <w:b/>
            </w:rPr>
            <w:t>Faksi</w:t>
          </w:r>
          <w:proofErr w:type="spellEnd"/>
        </w:p>
      </w:tc>
      <w:tc>
        <w:tcPr>
          <w:tcW w:w="2387" w:type="dxa"/>
        </w:tcPr>
        <w:p w:rsidR="00E6249C" w:rsidRDefault="00E6249C">
          <w:pPr>
            <w:pStyle w:val="Alatunniste"/>
            <w:rPr>
              <w:b/>
              <w:noProof/>
            </w:rPr>
          </w:pPr>
          <w:proofErr w:type="spellStart"/>
          <w:r>
            <w:rPr>
              <w:b/>
            </w:rPr>
            <w:t>Sähköposti</w:t>
          </w:r>
          <w:proofErr w:type="spellEnd"/>
          <w:r>
            <w:rPr>
              <w:b/>
            </w:rPr>
            <w:t>, internet</w:t>
          </w:r>
        </w:p>
      </w:tc>
    </w:tr>
    <w:tr w:rsidR="00E6249C">
      <w:trPr>
        <w:trHeight w:hRule="exact" w:val="160"/>
      </w:trPr>
      <w:tc>
        <w:tcPr>
          <w:tcW w:w="1908" w:type="dxa"/>
        </w:tcPr>
        <w:p w:rsidR="00E6249C" w:rsidRDefault="00E6249C">
          <w:pPr>
            <w:pStyle w:val="Alatunniste"/>
            <w:rPr>
              <w:b/>
              <w:noProof/>
            </w:rPr>
          </w:pPr>
          <w:r>
            <w:rPr>
              <w:b/>
            </w:rPr>
            <w:t>Postadress</w:t>
          </w:r>
        </w:p>
      </w:tc>
      <w:tc>
        <w:tcPr>
          <w:tcW w:w="2160" w:type="dxa"/>
        </w:tcPr>
        <w:p w:rsidR="00E6249C" w:rsidRDefault="00E6249C">
          <w:pPr>
            <w:pStyle w:val="Alatunniste"/>
            <w:rPr>
              <w:b/>
              <w:noProof/>
            </w:rPr>
          </w:pPr>
          <w:r>
            <w:rPr>
              <w:b/>
            </w:rPr>
            <w:t>Besöksadress</w:t>
          </w:r>
        </w:p>
      </w:tc>
      <w:tc>
        <w:tcPr>
          <w:tcW w:w="1800" w:type="dxa"/>
        </w:tcPr>
        <w:p w:rsidR="00E6249C" w:rsidRDefault="00E6249C">
          <w:pPr>
            <w:pStyle w:val="Alatunniste"/>
            <w:rPr>
              <w:b/>
              <w:noProof/>
            </w:rPr>
          </w:pPr>
          <w:r>
            <w:rPr>
              <w:b/>
            </w:rPr>
            <w:t>Telefon</w:t>
          </w:r>
        </w:p>
      </w:tc>
      <w:tc>
        <w:tcPr>
          <w:tcW w:w="2160" w:type="dxa"/>
        </w:tcPr>
        <w:p w:rsidR="00E6249C" w:rsidRDefault="00E6249C">
          <w:pPr>
            <w:pStyle w:val="Alatunniste"/>
            <w:rPr>
              <w:b/>
              <w:noProof/>
            </w:rPr>
          </w:pPr>
          <w:r>
            <w:rPr>
              <w:b/>
            </w:rPr>
            <w:t>Fax</w:t>
          </w:r>
        </w:p>
      </w:tc>
      <w:tc>
        <w:tcPr>
          <w:tcW w:w="2387" w:type="dxa"/>
        </w:tcPr>
        <w:p w:rsidR="00E6249C" w:rsidRDefault="00E6249C">
          <w:pPr>
            <w:pStyle w:val="Alatunniste"/>
            <w:rPr>
              <w:b/>
              <w:noProof/>
            </w:rPr>
          </w:pPr>
          <w:r>
            <w:rPr>
              <w:b/>
            </w:rPr>
            <w:t>E-post, internet</w:t>
          </w:r>
        </w:p>
      </w:tc>
    </w:tr>
    <w:tr w:rsidR="00E6249C">
      <w:trPr>
        <w:trHeight w:hRule="exact" w:val="160"/>
      </w:trPr>
      <w:tc>
        <w:tcPr>
          <w:tcW w:w="1908" w:type="dxa"/>
        </w:tcPr>
        <w:p w:rsidR="00E6249C" w:rsidRDefault="00E6249C">
          <w:pPr>
            <w:pStyle w:val="Alatunniste"/>
            <w:rPr>
              <w:b/>
              <w:noProof/>
            </w:rPr>
          </w:pPr>
          <w:r>
            <w:rPr>
              <w:b/>
            </w:rPr>
            <w:t xml:space="preserve">Postal </w:t>
          </w:r>
          <w:proofErr w:type="spellStart"/>
          <w:r>
            <w:rPr>
              <w:b/>
            </w:rPr>
            <w:t>Address</w:t>
          </w:r>
          <w:proofErr w:type="spellEnd"/>
        </w:p>
      </w:tc>
      <w:tc>
        <w:tcPr>
          <w:tcW w:w="2160" w:type="dxa"/>
        </w:tcPr>
        <w:p w:rsidR="00E6249C" w:rsidRDefault="00E6249C">
          <w:pPr>
            <w:pStyle w:val="Alatunniste"/>
            <w:rPr>
              <w:b/>
              <w:noProof/>
            </w:rPr>
          </w:pPr>
          <w:proofErr w:type="spellStart"/>
          <w:r>
            <w:rPr>
              <w:b/>
            </w:rPr>
            <w:t>Street</w:t>
          </w:r>
          <w:proofErr w:type="spellEnd"/>
          <w:r>
            <w:rPr>
              <w:b/>
            </w:rPr>
            <w:t xml:space="preserve"> </w:t>
          </w:r>
          <w:proofErr w:type="spellStart"/>
          <w:r>
            <w:rPr>
              <w:b/>
            </w:rPr>
            <w:t>Address</w:t>
          </w:r>
          <w:proofErr w:type="spellEnd"/>
        </w:p>
      </w:tc>
      <w:tc>
        <w:tcPr>
          <w:tcW w:w="1800" w:type="dxa"/>
        </w:tcPr>
        <w:p w:rsidR="00E6249C" w:rsidRDefault="00E6249C">
          <w:pPr>
            <w:pStyle w:val="Alatunniste"/>
            <w:rPr>
              <w:b/>
              <w:noProof/>
            </w:rPr>
          </w:pPr>
          <w:r>
            <w:rPr>
              <w:b/>
            </w:rPr>
            <w:t>Telephone</w:t>
          </w:r>
        </w:p>
      </w:tc>
      <w:tc>
        <w:tcPr>
          <w:tcW w:w="2160" w:type="dxa"/>
        </w:tcPr>
        <w:p w:rsidR="00E6249C" w:rsidRDefault="00E6249C">
          <w:pPr>
            <w:pStyle w:val="Alatunniste"/>
            <w:rPr>
              <w:b/>
              <w:noProof/>
            </w:rPr>
          </w:pPr>
          <w:r>
            <w:rPr>
              <w:b/>
            </w:rPr>
            <w:t>Fax</w:t>
          </w:r>
        </w:p>
      </w:tc>
      <w:tc>
        <w:tcPr>
          <w:tcW w:w="2387" w:type="dxa"/>
        </w:tcPr>
        <w:p w:rsidR="00E6249C" w:rsidRDefault="00E6249C">
          <w:pPr>
            <w:pStyle w:val="Alatunniste"/>
            <w:rPr>
              <w:b/>
              <w:noProof/>
            </w:rPr>
          </w:pPr>
          <w:r>
            <w:rPr>
              <w:b/>
            </w:rPr>
            <w:t>E-mail, internet</w:t>
          </w:r>
        </w:p>
      </w:tc>
    </w:tr>
    <w:tr w:rsidR="00E6249C">
      <w:trPr>
        <w:trHeight w:hRule="exact" w:val="160"/>
      </w:trPr>
      <w:tc>
        <w:tcPr>
          <w:tcW w:w="1908" w:type="dxa"/>
        </w:tcPr>
        <w:p w:rsidR="00E6249C" w:rsidRDefault="00E6249C">
          <w:pPr>
            <w:pStyle w:val="Alatunniste"/>
            <w:rPr>
              <w:noProof/>
            </w:rPr>
          </w:pPr>
          <w:r>
            <w:t>Försvarsministeriet</w:t>
          </w:r>
        </w:p>
      </w:tc>
      <w:tc>
        <w:tcPr>
          <w:tcW w:w="2160" w:type="dxa"/>
        </w:tcPr>
        <w:p w:rsidR="00E6249C" w:rsidRDefault="00E6249C">
          <w:pPr>
            <w:pStyle w:val="Alatunniste"/>
            <w:rPr>
              <w:noProof/>
            </w:rPr>
          </w:pPr>
          <w:r>
            <w:t>Södra Magasinsgatan 8 A</w:t>
          </w:r>
        </w:p>
      </w:tc>
      <w:tc>
        <w:tcPr>
          <w:tcW w:w="1800" w:type="dxa"/>
        </w:tcPr>
        <w:p w:rsidR="00E6249C" w:rsidRDefault="00E6249C">
          <w:pPr>
            <w:pStyle w:val="Alatunniste"/>
            <w:rPr>
              <w:noProof/>
            </w:rPr>
          </w:pPr>
          <w:r>
            <w:t>(09) 16001</w:t>
          </w:r>
        </w:p>
      </w:tc>
      <w:tc>
        <w:tcPr>
          <w:tcW w:w="2160" w:type="dxa"/>
        </w:tcPr>
        <w:p w:rsidR="00E6249C" w:rsidRDefault="00E6249C">
          <w:pPr>
            <w:pStyle w:val="Alatunniste"/>
            <w:rPr>
              <w:noProof/>
            </w:rPr>
          </w:pPr>
          <w:r>
            <w:t>(09) 1608 8244</w:t>
          </w:r>
        </w:p>
      </w:tc>
      <w:tc>
        <w:tcPr>
          <w:tcW w:w="2387" w:type="dxa"/>
        </w:tcPr>
        <w:p w:rsidR="00E6249C" w:rsidRDefault="00E6249C">
          <w:pPr>
            <w:pStyle w:val="Alatunniste"/>
            <w:rPr>
              <w:noProof/>
            </w:rPr>
          </w:pPr>
          <w:r>
            <w:t>puolustusministerio@plm.vn.fi</w:t>
          </w:r>
        </w:p>
      </w:tc>
    </w:tr>
    <w:tr w:rsidR="00E6249C">
      <w:trPr>
        <w:trHeight w:hRule="exact" w:val="160"/>
      </w:trPr>
      <w:tc>
        <w:tcPr>
          <w:tcW w:w="1908" w:type="dxa"/>
        </w:tcPr>
        <w:p w:rsidR="00E6249C" w:rsidRDefault="00E6249C">
          <w:pPr>
            <w:pStyle w:val="Alatunniste"/>
            <w:rPr>
              <w:noProof/>
            </w:rPr>
          </w:pPr>
          <w:r>
            <w:t>PB 31, 00131 Helsingfors</w:t>
          </w:r>
        </w:p>
      </w:tc>
      <w:tc>
        <w:tcPr>
          <w:tcW w:w="2160" w:type="dxa"/>
        </w:tcPr>
        <w:p w:rsidR="00E6249C" w:rsidRDefault="00E6249C">
          <w:pPr>
            <w:pStyle w:val="Alatunniste"/>
            <w:rPr>
              <w:noProof/>
            </w:rPr>
          </w:pPr>
          <w:r>
            <w:t>00130 HELSINGFORS</w:t>
          </w:r>
        </w:p>
      </w:tc>
      <w:tc>
        <w:tcPr>
          <w:tcW w:w="1800" w:type="dxa"/>
        </w:tcPr>
        <w:p w:rsidR="00E6249C" w:rsidRDefault="00E6249C">
          <w:pPr>
            <w:pStyle w:val="Alatunniste"/>
            <w:rPr>
              <w:noProof/>
            </w:rPr>
          </w:pPr>
          <w:r>
            <w:t>Internat. (+358) 9 16001</w:t>
          </w:r>
        </w:p>
      </w:tc>
      <w:tc>
        <w:tcPr>
          <w:tcW w:w="2160" w:type="dxa"/>
        </w:tcPr>
        <w:p w:rsidR="00E6249C" w:rsidRDefault="00E6249C">
          <w:pPr>
            <w:pStyle w:val="Alatunniste"/>
            <w:rPr>
              <w:noProof/>
            </w:rPr>
          </w:pPr>
          <w:r>
            <w:t>Internat. +358 9 1608 8244</w:t>
          </w:r>
        </w:p>
      </w:tc>
      <w:tc>
        <w:tcPr>
          <w:tcW w:w="2387" w:type="dxa"/>
        </w:tcPr>
        <w:p w:rsidR="00E6249C" w:rsidRDefault="00E6249C">
          <w:pPr>
            <w:pStyle w:val="Alatunniste"/>
            <w:rPr>
              <w:noProof/>
            </w:rPr>
          </w:pPr>
          <w:r>
            <w:t>www.defmin.fi</w:t>
          </w:r>
        </w:p>
      </w:tc>
    </w:tr>
    <w:tr w:rsidR="00E6249C">
      <w:trPr>
        <w:trHeight w:hRule="exact" w:val="160"/>
      </w:trPr>
      <w:tc>
        <w:tcPr>
          <w:tcW w:w="1908" w:type="dxa"/>
        </w:tcPr>
        <w:p w:rsidR="00E6249C" w:rsidRDefault="00E6249C">
          <w:pPr>
            <w:pStyle w:val="Alatunniste"/>
            <w:rPr>
              <w:noProof/>
            </w:rPr>
          </w:pPr>
          <w:r>
            <w:t>Finland</w:t>
          </w:r>
        </w:p>
      </w:tc>
      <w:tc>
        <w:tcPr>
          <w:tcW w:w="2160" w:type="dxa"/>
        </w:tcPr>
        <w:p w:rsidR="00E6249C" w:rsidRDefault="00E6249C">
          <w:pPr>
            <w:pStyle w:val="Alatunniste"/>
            <w:rPr>
              <w:noProof/>
            </w:rPr>
          </w:pPr>
          <w:r>
            <w:t>Finland</w:t>
          </w:r>
        </w:p>
      </w:tc>
      <w:tc>
        <w:tcPr>
          <w:tcW w:w="1800" w:type="dxa"/>
        </w:tcPr>
        <w:p w:rsidR="00E6249C" w:rsidRDefault="00E6249C">
          <w:pPr>
            <w:pStyle w:val="Alatunniste"/>
            <w:rPr>
              <w:noProof/>
            </w:rPr>
          </w:pPr>
        </w:p>
      </w:tc>
      <w:tc>
        <w:tcPr>
          <w:tcW w:w="2160" w:type="dxa"/>
        </w:tcPr>
        <w:p w:rsidR="00E6249C" w:rsidRDefault="00E6249C">
          <w:pPr>
            <w:pStyle w:val="Alatunniste"/>
            <w:rPr>
              <w:noProof/>
            </w:rPr>
          </w:pPr>
        </w:p>
      </w:tc>
      <w:tc>
        <w:tcPr>
          <w:tcW w:w="2387" w:type="dxa"/>
        </w:tcPr>
        <w:p w:rsidR="00E6249C" w:rsidRDefault="00E6249C">
          <w:pPr>
            <w:pStyle w:val="Alatunniste"/>
            <w:rPr>
              <w:noProof/>
            </w:rPr>
          </w:pPr>
        </w:p>
      </w:tc>
    </w:tr>
  </w:tbl>
  <w:p w:rsidR="00E6249C" w:rsidRDefault="00E6249C">
    <w:pPr>
      <w:pStyle w:val="Alatunniste"/>
    </w:pPr>
    <w:r>
      <w:rPr>
        <w:noProof/>
        <w:lang w:val="fi-FI"/>
      </w:rPr>
      <w:drawing>
        <wp:anchor distT="0" distB="0" distL="114300" distR="114300" simplePos="0" relativeHeight="251657728" behindDoc="1" locked="1" layoutInCell="0" allowOverlap="1" wp14:anchorId="5C3C4E23" wp14:editId="108E85B6">
          <wp:simplePos x="0" y="0"/>
          <wp:positionH relativeFrom="page">
            <wp:posOffset>1918970</wp:posOffset>
          </wp:positionH>
          <wp:positionV relativeFrom="page">
            <wp:posOffset>3747770</wp:posOffset>
          </wp:positionV>
          <wp:extent cx="5448300" cy="6756400"/>
          <wp:effectExtent l="19050" t="0" r="0" b="0"/>
          <wp:wrapNone/>
          <wp:docPr id="12" name="Kuva 12" descr="leij_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ij_raj1"/>
                  <pic:cNvPicPr>
                    <a:picLocks noChangeAspect="1" noChangeArrowheads="1"/>
                  </pic:cNvPicPr>
                </pic:nvPicPr>
                <pic:blipFill>
                  <a:blip r:embed="rId1"/>
                  <a:srcRect/>
                  <a:stretch>
                    <a:fillRect/>
                  </a:stretch>
                </pic:blipFill>
                <pic:spPr bwMode="auto">
                  <a:xfrm>
                    <a:off x="0" y="0"/>
                    <a:ext cx="5448300" cy="67564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9C" w:rsidRPr="005F0FF9" w:rsidRDefault="00E6249C" w:rsidP="005F0FF9">
    <w:pPr>
      <w:pStyle w:val="Alatunniste"/>
    </w:pPr>
  </w:p>
  <w:p w:rsidR="00E6249C" w:rsidRPr="005F0FF9" w:rsidRDefault="00E6249C" w:rsidP="005F0FF9">
    <w:pPr>
      <w:pStyle w:val="Alatunniste"/>
    </w:pPr>
  </w:p>
  <w:p w:rsidR="00E6249C" w:rsidRPr="005F0FF9" w:rsidRDefault="00E6249C" w:rsidP="005F0FF9">
    <w:pPr>
      <w:pStyle w:val="Alatunniste"/>
    </w:pPr>
  </w:p>
  <w:tbl>
    <w:tblPr>
      <w:tblW w:w="0" w:type="auto"/>
      <w:tblLayout w:type="fixed"/>
      <w:tblLook w:val="0000" w:firstRow="0" w:lastRow="0" w:firstColumn="0" w:lastColumn="0" w:noHBand="0" w:noVBand="0"/>
    </w:tblPr>
    <w:tblGrid>
      <w:gridCol w:w="1956"/>
      <w:gridCol w:w="2268"/>
      <w:gridCol w:w="1945"/>
      <w:gridCol w:w="2268"/>
      <w:gridCol w:w="1701"/>
    </w:tblGrid>
    <w:tr w:rsidR="00E6249C" w:rsidTr="00FC2B80">
      <w:trPr>
        <w:trHeight w:hRule="exact" w:val="160"/>
      </w:trPr>
      <w:tc>
        <w:tcPr>
          <w:tcW w:w="1956" w:type="dxa"/>
          <w:tcMar>
            <w:left w:w="6" w:type="dxa"/>
            <w:right w:w="6" w:type="dxa"/>
          </w:tcMar>
        </w:tcPr>
        <w:p w:rsidR="00E6249C" w:rsidRDefault="00E6249C" w:rsidP="00FC2B80">
          <w:pPr>
            <w:pStyle w:val="Alatunniste"/>
            <w:rPr>
              <w:b/>
              <w:noProof/>
            </w:rPr>
          </w:pPr>
          <w:proofErr w:type="spellStart"/>
          <w:r>
            <w:rPr>
              <w:b/>
            </w:rPr>
            <w:t>Postiosoite</w:t>
          </w:r>
          <w:proofErr w:type="spellEnd"/>
        </w:p>
      </w:tc>
      <w:tc>
        <w:tcPr>
          <w:tcW w:w="2268" w:type="dxa"/>
          <w:tcMar>
            <w:left w:w="6" w:type="dxa"/>
            <w:right w:w="6" w:type="dxa"/>
          </w:tcMar>
        </w:tcPr>
        <w:p w:rsidR="00E6249C" w:rsidRDefault="00E6249C" w:rsidP="00FC2B80">
          <w:pPr>
            <w:pStyle w:val="Alatunniste"/>
            <w:rPr>
              <w:b/>
              <w:noProof/>
            </w:rPr>
          </w:pPr>
          <w:proofErr w:type="spellStart"/>
          <w:r>
            <w:rPr>
              <w:b/>
            </w:rPr>
            <w:t>Käyntiosoite</w:t>
          </w:r>
          <w:proofErr w:type="spellEnd"/>
        </w:p>
      </w:tc>
      <w:tc>
        <w:tcPr>
          <w:tcW w:w="1945" w:type="dxa"/>
          <w:tcMar>
            <w:left w:w="6" w:type="dxa"/>
            <w:right w:w="6" w:type="dxa"/>
          </w:tcMar>
        </w:tcPr>
        <w:p w:rsidR="00E6249C" w:rsidRDefault="00E6249C" w:rsidP="00FC2B80">
          <w:pPr>
            <w:pStyle w:val="Alatunniste"/>
            <w:rPr>
              <w:b/>
              <w:noProof/>
            </w:rPr>
          </w:pPr>
          <w:proofErr w:type="spellStart"/>
          <w:r>
            <w:rPr>
              <w:b/>
            </w:rPr>
            <w:t>Puhelin</w:t>
          </w:r>
          <w:proofErr w:type="spellEnd"/>
        </w:p>
      </w:tc>
      <w:tc>
        <w:tcPr>
          <w:tcW w:w="2268" w:type="dxa"/>
          <w:tcMar>
            <w:left w:w="6" w:type="dxa"/>
            <w:right w:w="6" w:type="dxa"/>
          </w:tcMar>
        </w:tcPr>
        <w:p w:rsidR="00E6249C" w:rsidRDefault="00E6249C" w:rsidP="00FC2B80">
          <w:pPr>
            <w:pStyle w:val="Alatunniste"/>
            <w:rPr>
              <w:b/>
              <w:noProof/>
            </w:rPr>
          </w:pPr>
          <w:proofErr w:type="spellStart"/>
          <w:r>
            <w:rPr>
              <w:b/>
            </w:rPr>
            <w:t>Faksi</w:t>
          </w:r>
          <w:proofErr w:type="spellEnd"/>
        </w:p>
      </w:tc>
      <w:tc>
        <w:tcPr>
          <w:tcW w:w="1701" w:type="dxa"/>
          <w:tcMar>
            <w:left w:w="6" w:type="dxa"/>
            <w:right w:w="6" w:type="dxa"/>
          </w:tcMar>
        </w:tcPr>
        <w:p w:rsidR="00E6249C" w:rsidRDefault="00E6249C" w:rsidP="00FC2B80">
          <w:pPr>
            <w:pStyle w:val="Alatunniste"/>
            <w:rPr>
              <w:b/>
              <w:noProof/>
            </w:rPr>
          </w:pPr>
          <w:r>
            <w:rPr>
              <w:b/>
            </w:rPr>
            <w:t>s-posti, internet</w:t>
          </w:r>
        </w:p>
      </w:tc>
    </w:tr>
    <w:tr w:rsidR="00E6249C" w:rsidTr="00FC2B80">
      <w:trPr>
        <w:trHeight w:hRule="exact" w:val="160"/>
      </w:trPr>
      <w:tc>
        <w:tcPr>
          <w:tcW w:w="1956" w:type="dxa"/>
          <w:tcMar>
            <w:left w:w="6" w:type="dxa"/>
            <w:right w:w="6" w:type="dxa"/>
          </w:tcMar>
        </w:tcPr>
        <w:p w:rsidR="00E6249C" w:rsidRDefault="00E6249C" w:rsidP="00FC2B80">
          <w:pPr>
            <w:pStyle w:val="Alatunniste"/>
            <w:rPr>
              <w:b/>
              <w:noProof/>
            </w:rPr>
          </w:pPr>
          <w:r>
            <w:rPr>
              <w:b/>
            </w:rPr>
            <w:t>Postadress</w:t>
          </w:r>
        </w:p>
      </w:tc>
      <w:tc>
        <w:tcPr>
          <w:tcW w:w="2268" w:type="dxa"/>
          <w:tcMar>
            <w:left w:w="6" w:type="dxa"/>
            <w:right w:w="6" w:type="dxa"/>
          </w:tcMar>
        </w:tcPr>
        <w:p w:rsidR="00E6249C" w:rsidRDefault="00E6249C" w:rsidP="00FC2B80">
          <w:pPr>
            <w:pStyle w:val="Alatunniste"/>
            <w:rPr>
              <w:b/>
              <w:noProof/>
            </w:rPr>
          </w:pPr>
          <w:r>
            <w:rPr>
              <w:b/>
            </w:rPr>
            <w:t>Besöksadress</w:t>
          </w:r>
        </w:p>
      </w:tc>
      <w:tc>
        <w:tcPr>
          <w:tcW w:w="1945" w:type="dxa"/>
          <w:tcMar>
            <w:left w:w="6" w:type="dxa"/>
            <w:right w:w="6" w:type="dxa"/>
          </w:tcMar>
        </w:tcPr>
        <w:p w:rsidR="00E6249C" w:rsidRDefault="00E6249C" w:rsidP="00FC2B80">
          <w:pPr>
            <w:pStyle w:val="Alatunniste"/>
            <w:rPr>
              <w:b/>
              <w:noProof/>
            </w:rPr>
          </w:pPr>
          <w:r>
            <w:rPr>
              <w:b/>
            </w:rPr>
            <w:t>Telefon</w:t>
          </w:r>
        </w:p>
      </w:tc>
      <w:tc>
        <w:tcPr>
          <w:tcW w:w="2268" w:type="dxa"/>
          <w:tcMar>
            <w:left w:w="6" w:type="dxa"/>
            <w:right w:w="6" w:type="dxa"/>
          </w:tcMar>
        </w:tcPr>
        <w:p w:rsidR="00E6249C" w:rsidRDefault="00E6249C" w:rsidP="00FC2B80">
          <w:pPr>
            <w:pStyle w:val="Alatunniste"/>
            <w:rPr>
              <w:b/>
              <w:noProof/>
            </w:rPr>
          </w:pPr>
          <w:r>
            <w:rPr>
              <w:b/>
            </w:rPr>
            <w:t>Fax</w:t>
          </w:r>
        </w:p>
      </w:tc>
      <w:tc>
        <w:tcPr>
          <w:tcW w:w="1701" w:type="dxa"/>
          <w:tcMar>
            <w:left w:w="6" w:type="dxa"/>
            <w:right w:w="6" w:type="dxa"/>
          </w:tcMar>
        </w:tcPr>
        <w:p w:rsidR="00E6249C" w:rsidRDefault="00E6249C" w:rsidP="00FC2B80">
          <w:pPr>
            <w:pStyle w:val="Alatunniste"/>
            <w:rPr>
              <w:b/>
              <w:noProof/>
            </w:rPr>
          </w:pPr>
          <w:r>
            <w:rPr>
              <w:b/>
            </w:rPr>
            <w:t>e-post, internet</w:t>
          </w:r>
        </w:p>
      </w:tc>
    </w:tr>
    <w:tr w:rsidR="00E6249C" w:rsidTr="00010479">
      <w:trPr>
        <w:trHeight w:hRule="exact" w:val="192"/>
      </w:trPr>
      <w:tc>
        <w:tcPr>
          <w:tcW w:w="1956" w:type="dxa"/>
          <w:tcMar>
            <w:left w:w="6" w:type="dxa"/>
            <w:right w:w="6" w:type="dxa"/>
          </w:tcMar>
        </w:tcPr>
        <w:p w:rsidR="00E6249C" w:rsidRDefault="00E6249C" w:rsidP="00FC2B80">
          <w:pPr>
            <w:pStyle w:val="Alatunniste"/>
            <w:rPr>
              <w:b/>
              <w:noProof/>
            </w:rPr>
          </w:pPr>
          <w:r>
            <w:rPr>
              <w:b/>
            </w:rPr>
            <w:t xml:space="preserve">Postal </w:t>
          </w:r>
          <w:proofErr w:type="spellStart"/>
          <w:r>
            <w:rPr>
              <w:b/>
            </w:rPr>
            <w:t>Address</w:t>
          </w:r>
          <w:proofErr w:type="spellEnd"/>
        </w:p>
      </w:tc>
      <w:tc>
        <w:tcPr>
          <w:tcW w:w="2268" w:type="dxa"/>
          <w:tcMar>
            <w:left w:w="6" w:type="dxa"/>
            <w:right w:w="6" w:type="dxa"/>
          </w:tcMar>
        </w:tcPr>
        <w:p w:rsidR="00E6249C" w:rsidRDefault="00E6249C" w:rsidP="00FC2B80">
          <w:pPr>
            <w:pStyle w:val="Alatunniste"/>
            <w:rPr>
              <w:b/>
              <w:noProof/>
            </w:rPr>
          </w:pPr>
          <w:r>
            <w:rPr>
              <w:b/>
            </w:rPr>
            <w:t>Office</w:t>
          </w:r>
        </w:p>
      </w:tc>
      <w:tc>
        <w:tcPr>
          <w:tcW w:w="1945" w:type="dxa"/>
          <w:tcMar>
            <w:left w:w="6" w:type="dxa"/>
            <w:right w:w="6" w:type="dxa"/>
          </w:tcMar>
        </w:tcPr>
        <w:p w:rsidR="00E6249C" w:rsidRDefault="00E6249C" w:rsidP="00FC2B80">
          <w:pPr>
            <w:pStyle w:val="Alatunniste"/>
            <w:rPr>
              <w:b/>
              <w:noProof/>
            </w:rPr>
          </w:pPr>
          <w:r>
            <w:rPr>
              <w:b/>
            </w:rPr>
            <w:t>Telephone</w:t>
          </w:r>
        </w:p>
      </w:tc>
      <w:tc>
        <w:tcPr>
          <w:tcW w:w="2268" w:type="dxa"/>
          <w:tcMar>
            <w:left w:w="6" w:type="dxa"/>
            <w:right w:w="6" w:type="dxa"/>
          </w:tcMar>
        </w:tcPr>
        <w:p w:rsidR="00E6249C" w:rsidRDefault="00E6249C" w:rsidP="00FC2B80">
          <w:pPr>
            <w:pStyle w:val="Alatunniste"/>
            <w:rPr>
              <w:b/>
              <w:noProof/>
            </w:rPr>
          </w:pPr>
          <w:r>
            <w:rPr>
              <w:b/>
            </w:rPr>
            <w:t>Fax</w:t>
          </w:r>
        </w:p>
      </w:tc>
      <w:tc>
        <w:tcPr>
          <w:tcW w:w="1701" w:type="dxa"/>
          <w:tcMar>
            <w:left w:w="6" w:type="dxa"/>
            <w:right w:w="6" w:type="dxa"/>
          </w:tcMar>
        </w:tcPr>
        <w:p w:rsidR="00E6249C" w:rsidRDefault="00E6249C" w:rsidP="00FC2B80">
          <w:pPr>
            <w:pStyle w:val="Alatunniste"/>
            <w:rPr>
              <w:b/>
              <w:noProof/>
            </w:rPr>
          </w:pPr>
          <w:r>
            <w:rPr>
              <w:b/>
            </w:rPr>
            <w:t>e-mail, internet</w:t>
          </w:r>
        </w:p>
      </w:tc>
    </w:tr>
    <w:tr w:rsidR="00E6249C" w:rsidTr="00FC2B80">
      <w:trPr>
        <w:trHeight w:hRule="exact" w:val="160"/>
      </w:trPr>
      <w:tc>
        <w:tcPr>
          <w:tcW w:w="1956" w:type="dxa"/>
          <w:tcMar>
            <w:left w:w="6" w:type="dxa"/>
            <w:right w:w="6" w:type="dxa"/>
          </w:tcMar>
        </w:tcPr>
        <w:p w:rsidR="00E6249C" w:rsidRDefault="00E6249C" w:rsidP="00FC2B80">
          <w:pPr>
            <w:pStyle w:val="Alatunniste"/>
            <w:rPr>
              <w:noProof/>
            </w:rPr>
          </w:pPr>
          <w:r>
            <w:t>Försvarsministeriet</w:t>
          </w:r>
        </w:p>
      </w:tc>
      <w:tc>
        <w:tcPr>
          <w:tcW w:w="2268" w:type="dxa"/>
          <w:tcMar>
            <w:left w:w="6" w:type="dxa"/>
            <w:right w:w="6" w:type="dxa"/>
          </w:tcMar>
        </w:tcPr>
        <w:p w:rsidR="00E6249C" w:rsidRDefault="00E6249C" w:rsidP="00FC2B80">
          <w:pPr>
            <w:pStyle w:val="Alatunniste"/>
            <w:rPr>
              <w:noProof/>
            </w:rPr>
          </w:pPr>
          <w:r>
            <w:t>Södra Magasinsgatan 8</w:t>
          </w:r>
        </w:p>
      </w:tc>
      <w:tc>
        <w:tcPr>
          <w:tcW w:w="1945" w:type="dxa"/>
          <w:tcMar>
            <w:left w:w="6" w:type="dxa"/>
            <w:right w:w="6" w:type="dxa"/>
          </w:tcMar>
        </w:tcPr>
        <w:p w:rsidR="00E6249C" w:rsidRDefault="00E6249C" w:rsidP="00010479">
          <w:pPr>
            <w:pStyle w:val="Alatunniste"/>
            <w:rPr>
              <w:noProof/>
            </w:rPr>
          </w:pPr>
          <w:r>
            <w:t>0295 16001</w:t>
          </w:r>
        </w:p>
      </w:tc>
      <w:tc>
        <w:tcPr>
          <w:tcW w:w="2268" w:type="dxa"/>
          <w:tcMar>
            <w:left w:w="6" w:type="dxa"/>
            <w:right w:w="6" w:type="dxa"/>
          </w:tcMar>
        </w:tcPr>
        <w:p w:rsidR="00E6249C" w:rsidRDefault="00E6249C" w:rsidP="00FC2B80">
          <w:pPr>
            <w:pStyle w:val="Alatunniste"/>
            <w:rPr>
              <w:noProof/>
            </w:rPr>
          </w:pPr>
          <w:r>
            <w:t>(09) 160 88244</w:t>
          </w:r>
        </w:p>
      </w:tc>
      <w:tc>
        <w:tcPr>
          <w:tcW w:w="1701" w:type="dxa"/>
          <w:tcMar>
            <w:left w:w="6" w:type="dxa"/>
            <w:right w:w="6" w:type="dxa"/>
          </w:tcMar>
        </w:tcPr>
        <w:p w:rsidR="00E6249C" w:rsidRDefault="00E6249C" w:rsidP="00FC2B80">
          <w:pPr>
            <w:pStyle w:val="Alatunniste"/>
            <w:rPr>
              <w:noProof/>
            </w:rPr>
          </w:pPr>
          <w:r>
            <w:t>kirjaamo@defmin.fi</w:t>
          </w:r>
        </w:p>
      </w:tc>
    </w:tr>
    <w:tr w:rsidR="00E6249C" w:rsidTr="00FC2B80">
      <w:trPr>
        <w:trHeight w:hRule="exact" w:val="160"/>
      </w:trPr>
      <w:tc>
        <w:tcPr>
          <w:tcW w:w="1956" w:type="dxa"/>
          <w:tcMar>
            <w:left w:w="6" w:type="dxa"/>
            <w:right w:w="6" w:type="dxa"/>
          </w:tcMar>
        </w:tcPr>
        <w:p w:rsidR="00E6249C" w:rsidRDefault="00E6249C" w:rsidP="00FC2B80">
          <w:pPr>
            <w:pStyle w:val="Alatunniste"/>
            <w:rPr>
              <w:noProof/>
            </w:rPr>
          </w:pPr>
          <w:r>
            <w:t>PB 31</w:t>
          </w:r>
        </w:p>
      </w:tc>
      <w:tc>
        <w:tcPr>
          <w:tcW w:w="2268" w:type="dxa"/>
          <w:tcMar>
            <w:left w:w="6" w:type="dxa"/>
            <w:right w:w="6" w:type="dxa"/>
          </w:tcMar>
        </w:tcPr>
        <w:p w:rsidR="00E6249C" w:rsidRDefault="00E6249C" w:rsidP="00FC2B80">
          <w:pPr>
            <w:pStyle w:val="Alatunniste"/>
            <w:rPr>
              <w:noProof/>
            </w:rPr>
          </w:pPr>
          <w:r>
            <w:t>00130 HELSINGFORS</w:t>
          </w:r>
        </w:p>
      </w:tc>
      <w:tc>
        <w:tcPr>
          <w:tcW w:w="1945" w:type="dxa"/>
          <w:tcMar>
            <w:left w:w="6" w:type="dxa"/>
            <w:right w:w="6" w:type="dxa"/>
          </w:tcMar>
        </w:tcPr>
        <w:p w:rsidR="00E6249C" w:rsidRDefault="00E6249C" w:rsidP="00FC2B80">
          <w:pPr>
            <w:pStyle w:val="Alatunniste"/>
            <w:rPr>
              <w:noProof/>
            </w:rPr>
          </w:pPr>
          <w:r>
            <w:t>Internat. +358 295 16001</w:t>
          </w:r>
        </w:p>
      </w:tc>
      <w:tc>
        <w:tcPr>
          <w:tcW w:w="2268" w:type="dxa"/>
          <w:tcMar>
            <w:left w:w="6" w:type="dxa"/>
            <w:right w:w="6" w:type="dxa"/>
          </w:tcMar>
        </w:tcPr>
        <w:p w:rsidR="00E6249C" w:rsidRDefault="00E6249C" w:rsidP="00FC2B80">
          <w:pPr>
            <w:pStyle w:val="Alatunniste"/>
            <w:rPr>
              <w:noProof/>
            </w:rPr>
          </w:pPr>
          <w:r>
            <w:t>Internat. (+358) 9 160 88244</w:t>
          </w:r>
        </w:p>
      </w:tc>
      <w:tc>
        <w:tcPr>
          <w:tcW w:w="1701" w:type="dxa"/>
          <w:tcMar>
            <w:left w:w="6" w:type="dxa"/>
            <w:right w:w="6" w:type="dxa"/>
          </w:tcMar>
        </w:tcPr>
        <w:p w:rsidR="00E6249C" w:rsidRDefault="00E6249C" w:rsidP="00FC2B80">
          <w:pPr>
            <w:pStyle w:val="Alatunniste"/>
            <w:rPr>
              <w:noProof/>
            </w:rPr>
          </w:pPr>
          <w:r>
            <w:t>www.defmin.fi</w:t>
          </w:r>
        </w:p>
      </w:tc>
    </w:tr>
    <w:tr w:rsidR="00E6249C" w:rsidTr="00FC2B80">
      <w:trPr>
        <w:trHeight w:hRule="exact" w:val="160"/>
      </w:trPr>
      <w:tc>
        <w:tcPr>
          <w:tcW w:w="1956" w:type="dxa"/>
          <w:tcMar>
            <w:left w:w="6" w:type="dxa"/>
            <w:right w:w="6" w:type="dxa"/>
          </w:tcMar>
        </w:tcPr>
        <w:p w:rsidR="00E6249C" w:rsidRDefault="00E6249C" w:rsidP="00FC2B80">
          <w:pPr>
            <w:pStyle w:val="Alatunniste"/>
            <w:rPr>
              <w:noProof/>
            </w:rPr>
          </w:pPr>
          <w:r>
            <w:t>FI-00131 Helsingfors</w:t>
          </w:r>
        </w:p>
      </w:tc>
      <w:tc>
        <w:tcPr>
          <w:tcW w:w="2268" w:type="dxa"/>
          <w:tcMar>
            <w:left w:w="6" w:type="dxa"/>
            <w:right w:w="6" w:type="dxa"/>
          </w:tcMar>
        </w:tcPr>
        <w:p w:rsidR="00E6249C" w:rsidRDefault="00E6249C" w:rsidP="00FC2B80">
          <w:pPr>
            <w:pStyle w:val="Alatunniste"/>
            <w:rPr>
              <w:noProof/>
            </w:rPr>
          </w:pPr>
          <w:r>
            <w:t>Finland</w:t>
          </w:r>
        </w:p>
      </w:tc>
      <w:tc>
        <w:tcPr>
          <w:tcW w:w="1945" w:type="dxa"/>
          <w:tcMar>
            <w:left w:w="6" w:type="dxa"/>
            <w:right w:w="6" w:type="dxa"/>
          </w:tcMar>
        </w:tcPr>
        <w:p w:rsidR="00E6249C" w:rsidRDefault="00E6249C" w:rsidP="00FC2B80">
          <w:pPr>
            <w:pStyle w:val="Alatunniste"/>
            <w:rPr>
              <w:noProof/>
            </w:rPr>
          </w:pPr>
        </w:p>
      </w:tc>
      <w:tc>
        <w:tcPr>
          <w:tcW w:w="2268" w:type="dxa"/>
          <w:tcMar>
            <w:left w:w="6" w:type="dxa"/>
            <w:right w:w="6" w:type="dxa"/>
          </w:tcMar>
        </w:tcPr>
        <w:p w:rsidR="00E6249C" w:rsidRDefault="00E6249C" w:rsidP="00FC2B80">
          <w:pPr>
            <w:pStyle w:val="Alatunniste"/>
            <w:rPr>
              <w:noProof/>
            </w:rPr>
          </w:pPr>
        </w:p>
      </w:tc>
      <w:tc>
        <w:tcPr>
          <w:tcW w:w="1701" w:type="dxa"/>
          <w:tcMar>
            <w:left w:w="6" w:type="dxa"/>
            <w:right w:w="6" w:type="dxa"/>
          </w:tcMar>
        </w:tcPr>
        <w:p w:rsidR="00E6249C" w:rsidRDefault="00E6249C" w:rsidP="00FC2B80">
          <w:pPr>
            <w:pStyle w:val="Alatunniste"/>
            <w:rPr>
              <w:noProof/>
            </w:rPr>
          </w:pPr>
        </w:p>
      </w:tc>
    </w:tr>
    <w:tr w:rsidR="00E6249C" w:rsidTr="00FC2B80">
      <w:trPr>
        <w:trHeight w:hRule="exact" w:val="160"/>
      </w:trPr>
      <w:tc>
        <w:tcPr>
          <w:tcW w:w="1956" w:type="dxa"/>
          <w:tcMar>
            <w:left w:w="6" w:type="dxa"/>
            <w:right w:w="6" w:type="dxa"/>
          </w:tcMar>
        </w:tcPr>
        <w:p w:rsidR="00E6249C" w:rsidRDefault="00E6249C" w:rsidP="00FC2B80">
          <w:pPr>
            <w:pStyle w:val="Alatunniste"/>
            <w:rPr>
              <w:noProof/>
            </w:rPr>
          </w:pPr>
          <w:r>
            <w:t>Finland</w:t>
          </w:r>
        </w:p>
      </w:tc>
      <w:tc>
        <w:tcPr>
          <w:tcW w:w="2268" w:type="dxa"/>
          <w:tcMar>
            <w:left w:w="6" w:type="dxa"/>
            <w:right w:w="6" w:type="dxa"/>
          </w:tcMar>
        </w:tcPr>
        <w:p w:rsidR="00E6249C" w:rsidRDefault="00E6249C" w:rsidP="00FC2B80">
          <w:pPr>
            <w:pStyle w:val="Alatunniste"/>
            <w:rPr>
              <w:noProof/>
            </w:rPr>
          </w:pPr>
        </w:p>
      </w:tc>
      <w:tc>
        <w:tcPr>
          <w:tcW w:w="1945" w:type="dxa"/>
          <w:tcMar>
            <w:left w:w="6" w:type="dxa"/>
            <w:right w:w="6" w:type="dxa"/>
          </w:tcMar>
        </w:tcPr>
        <w:p w:rsidR="00E6249C" w:rsidRDefault="00E6249C" w:rsidP="00FC2B80">
          <w:pPr>
            <w:pStyle w:val="Alatunniste"/>
            <w:rPr>
              <w:noProof/>
            </w:rPr>
          </w:pPr>
        </w:p>
      </w:tc>
      <w:tc>
        <w:tcPr>
          <w:tcW w:w="2268" w:type="dxa"/>
          <w:tcMar>
            <w:left w:w="6" w:type="dxa"/>
            <w:right w:w="6" w:type="dxa"/>
          </w:tcMar>
        </w:tcPr>
        <w:p w:rsidR="00E6249C" w:rsidRDefault="00E6249C" w:rsidP="00FC2B80">
          <w:pPr>
            <w:pStyle w:val="Alatunniste"/>
            <w:rPr>
              <w:noProof/>
            </w:rPr>
          </w:pPr>
        </w:p>
      </w:tc>
      <w:tc>
        <w:tcPr>
          <w:tcW w:w="1701" w:type="dxa"/>
          <w:tcMar>
            <w:left w:w="6" w:type="dxa"/>
            <w:right w:w="6" w:type="dxa"/>
          </w:tcMar>
        </w:tcPr>
        <w:p w:rsidR="00E6249C" w:rsidRDefault="00E6249C" w:rsidP="00FC2B80">
          <w:pPr>
            <w:pStyle w:val="Alatunniste"/>
            <w:rPr>
              <w:noProof/>
            </w:rPr>
          </w:pPr>
        </w:p>
      </w:tc>
    </w:tr>
  </w:tbl>
  <w:p w:rsidR="00E6249C" w:rsidRDefault="00E6249C">
    <w:pPr>
      <w:pStyle w:val="Alatunnis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9C" w:rsidRDefault="00E6249C">
    <w:pPr>
      <w:pStyle w:val="Alatunniste"/>
    </w:pPr>
  </w:p>
  <w:tbl>
    <w:tblPr>
      <w:tblW w:w="0" w:type="auto"/>
      <w:tblLayout w:type="fixed"/>
      <w:tblLook w:val="0000" w:firstRow="0" w:lastRow="0" w:firstColumn="0" w:lastColumn="0" w:noHBand="0" w:noVBand="0"/>
    </w:tblPr>
    <w:tblGrid>
      <w:gridCol w:w="1908"/>
      <w:gridCol w:w="2160"/>
      <w:gridCol w:w="1800"/>
      <w:gridCol w:w="2160"/>
      <w:gridCol w:w="2387"/>
    </w:tblGrid>
    <w:tr w:rsidR="00E6249C">
      <w:trPr>
        <w:trHeight w:hRule="exact" w:val="160"/>
      </w:trPr>
      <w:tc>
        <w:tcPr>
          <w:tcW w:w="1908" w:type="dxa"/>
        </w:tcPr>
        <w:p w:rsidR="00E6249C" w:rsidRDefault="00E6249C">
          <w:pPr>
            <w:pStyle w:val="Alatunniste"/>
            <w:rPr>
              <w:b/>
              <w:noProof/>
            </w:rPr>
          </w:pPr>
          <w:proofErr w:type="spellStart"/>
          <w:r>
            <w:rPr>
              <w:b/>
            </w:rPr>
            <w:t>Postiosoite</w:t>
          </w:r>
          <w:proofErr w:type="spellEnd"/>
        </w:p>
      </w:tc>
      <w:tc>
        <w:tcPr>
          <w:tcW w:w="2160" w:type="dxa"/>
        </w:tcPr>
        <w:p w:rsidR="00E6249C" w:rsidRDefault="00E6249C">
          <w:pPr>
            <w:pStyle w:val="Alatunniste"/>
            <w:rPr>
              <w:b/>
              <w:noProof/>
            </w:rPr>
          </w:pPr>
          <w:proofErr w:type="spellStart"/>
          <w:r>
            <w:rPr>
              <w:b/>
            </w:rPr>
            <w:t>Käyntiosoite</w:t>
          </w:r>
          <w:proofErr w:type="spellEnd"/>
        </w:p>
      </w:tc>
      <w:tc>
        <w:tcPr>
          <w:tcW w:w="1800" w:type="dxa"/>
        </w:tcPr>
        <w:p w:rsidR="00E6249C" w:rsidRDefault="00E6249C">
          <w:pPr>
            <w:pStyle w:val="Alatunniste"/>
            <w:rPr>
              <w:b/>
              <w:noProof/>
            </w:rPr>
          </w:pPr>
          <w:proofErr w:type="spellStart"/>
          <w:r>
            <w:rPr>
              <w:b/>
            </w:rPr>
            <w:t>Puhelin</w:t>
          </w:r>
          <w:proofErr w:type="spellEnd"/>
        </w:p>
      </w:tc>
      <w:tc>
        <w:tcPr>
          <w:tcW w:w="2160" w:type="dxa"/>
        </w:tcPr>
        <w:p w:rsidR="00E6249C" w:rsidRDefault="00E6249C">
          <w:pPr>
            <w:pStyle w:val="Alatunniste"/>
            <w:rPr>
              <w:b/>
              <w:noProof/>
            </w:rPr>
          </w:pPr>
          <w:proofErr w:type="spellStart"/>
          <w:r>
            <w:rPr>
              <w:b/>
            </w:rPr>
            <w:t>Faksi</w:t>
          </w:r>
          <w:proofErr w:type="spellEnd"/>
        </w:p>
      </w:tc>
      <w:tc>
        <w:tcPr>
          <w:tcW w:w="2387" w:type="dxa"/>
        </w:tcPr>
        <w:p w:rsidR="00E6249C" w:rsidRDefault="00E6249C">
          <w:pPr>
            <w:pStyle w:val="Alatunniste"/>
            <w:rPr>
              <w:b/>
              <w:noProof/>
            </w:rPr>
          </w:pPr>
          <w:proofErr w:type="spellStart"/>
          <w:r>
            <w:rPr>
              <w:b/>
            </w:rPr>
            <w:t>Sähköposti</w:t>
          </w:r>
          <w:proofErr w:type="spellEnd"/>
          <w:r>
            <w:rPr>
              <w:b/>
            </w:rPr>
            <w:t>, internet</w:t>
          </w:r>
        </w:p>
      </w:tc>
    </w:tr>
    <w:tr w:rsidR="00E6249C">
      <w:trPr>
        <w:trHeight w:hRule="exact" w:val="160"/>
      </w:trPr>
      <w:tc>
        <w:tcPr>
          <w:tcW w:w="1908" w:type="dxa"/>
        </w:tcPr>
        <w:p w:rsidR="00E6249C" w:rsidRDefault="00E6249C">
          <w:pPr>
            <w:pStyle w:val="Alatunniste"/>
            <w:rPr>
              <w:b/>
              <w:noProof/>
            </w:rPr>
          </w:pPr>
          <w:r>
            <w:rPr>
              <w:b/>
            </w:rPr>
            <w:t>Postadress</w:t>
          </w:r>
        </w:p>
      </w:tc>
      <w:tc>
        <w:tcPr>
          <w:tcW w:w="2160" w:type="dxa"/>
        </w:tcPr>
        <w:p w:rsidR="00E6249C" w:rsidRDefault="00E6249C">
          <w:pPr>
            <w:pStyle w:val="Alatunniste"/>
            <w:rPr>
              <w:b/>
              <w:noProof/>
            </w:rPr>
          </w:pPr>
          <w:r>
            <w:rPr>
              <w:b/>
            </w:rPr>
            <w:t>Besöksadress</w:t>
          </w:r>
        </w:p>
      </w:tc>
      <w:tc>
        <w:tcPr>
          <w:tcW w:w="1800" w:type="dxa"/>
        </w:tcPr>
        <w:p w:rsidR="00E6249C" w:rsidRDefault="00E6249C">
          <w:pPr>
            <w:pStyle w:val="Alatunniste"/>
            <w:rPr>
              <w:b/>
              <w:noProof/>
            </w:rPr>
          </w:pPr>
          <w:r>
            <w:rPr>
              <w:b/>
            </w:rPr>
            <w:t>Telefon</w:t>
          </w:r>
        </w:p>
      </w:tc>
      <w:tc>
        <w:tcPr>
          <w:tcW w:w="2160" w:type="dxa"/>
        </w:tcPr>
        <w:p w:rsidR="00E6249C" w:rsidRDefault="00E6249C">
          <w:pPr>
            <w:pStyle w:val="Alatunniste"/>
            <w:rPr>
              <w:b/>
              <w:noProof/>
            </w:rPr>
          </w:pPr>
          <w:r>
            <w:rPr>
              <w:b/>
            </w:rPr>
            <w:t>Fax</w:t>
          </w:r>
        </w:p>
      </w:tc>
      <w:tc>
        <w:tcPr>
          <w:tcW w:w="2387" w:type="dxa"/>
        </w:tcPr>
        <w:p w:rsidR="00E6249C" w:rsidRDefault="00E6249C">
          <w:pPr>
            <w:pStyle w:val="Alatunniste"/>
            <w:rPr>
              <w:b/>
              <w:noProof/>
            </w:rPr>
          </w:pPr>
          <w:r>
            <w:rPr>
              <w:b/>
            </w:rPr>
            <w:t>E-post, internet</w:t>
          </w:r>
        </w:p>
      </w:tc>
    </w:tr>
    <w:tr w:rsidR="00E6249C">
      <w:trPr>
        <w:trHeight w:hRule="exact" w:val="160"/>
      </w:trPr>
      <w:tc>
        <w:tcPr>
          <w:tcW w:w="1908" w:type="dxa"/>
        </w:tcPr>
        <w:p w:rsidR="00E6249C" w:rsidRDefault="00E6249C">
          <w:pPr>
            <w:pStyle w:val="Alatunniste"/>
            <w:rPr>
              <w:b/>
              <w:noProof/>
            </w:rPr>
          </w:pPr>
          <w:r>
            <w:rPr>
              <w:b/>
            </w:rPr>
            <w:t xml:space="preserve">Postal </w:t>
          </w:r>
          <w:proofErr w:type="spellStart"/>
          <w:r>
            <w:rPr>
              <w:b/>
            </w:rPr>
            <w:t>Address</w:t>
          </w:r>
          <w:proofErr w:type="spellEnd"/>
        </w:p>
      </w:tc>
      <w:tc>
        <w:tcPr>
          <w:tcW w:w="2160" w:type="dxa"/>
        </w:tcPr>
        <w:p w:rsidR="00E6249C" w:rsidRDefault="00E6249C">
          <w:pPr>
            <w:pStyle w:val="Alatunniste"/>
            <w:rPr>
              <w:b/>
              <w:noProof/>
            </w:rPr>
          </w:pPr>
          <w:proofErr w:type="spellStart"/>
          <w:r>
            <w:rPr>
              <w:b/>
            </w:rPr>
            <w:t>Street</w:t>
          </w:r>
          <w:proofErr w:type="spellEnd"/>
          <w:r>
            <w:rPr>
              <w:b/>
            </w:rPr>
            <w:t xml:space="preserve"> </w:t>
          </w:r>
          <w:proofErr w:type="spellStart"/>
          <w:r>
            <w:rPr>
              <w:b/>
            </w:rPr>
            <w:t>Address</w:t>
          </w:r>
          <w:proofErr w:type="spellEnd"/>
        </w:p>
      </w:tc>
      <w:tc>
        <w:tcPr>
          <w:tcW w:w="1800" w:type="dxa"/>
        </w:tcPr>
        <w:p w:rsidR="00E6249C" w:rsidRDefault="00E6249C">
          <w:pPr>
            <w:pStyle w:val="Alatunniste"/>
            <w:rPr>
              <w:b/>
              <w:noProof/>
            </w:rPr>
          </w:pPr>
          <w:r>
            <w:rPr>
              <w:b/>
            </w:rPr>
            <w:t>Telephone</w:t>
          </w:r>
        </w:p>
      </w:tc>
      <w:tc>
        <w:tcPr>
          <w:tcW w:w="2160" w:type="dxa"/>
        </w:tcPr>
        <w:p w:rsidR="00E6249C" w:rsidRDefault="00E6249C">
          <w:pPr>
            <w:pStyle w:val="Alatunniste"/>
            <w:rPr>
              <w:b/>
              <w:noProof/>
            </w:rPr>
          </w:pPr>
          <w:r>
            <w:rPr>
              <w:b/>
            </w:rPr>
            <w:t>Fax</w:t>
          </w:r>
        </w:p>
      </w:tc>
      <w:tc>
        <w:tcPr>
          <w:tcW w:w="2387" w:type="dxa"/>
        </w:tcPr>
        <w:p w:rsidR="00E6249C" w:rsidRDefault="00E6249C">
          <w:pPr>
            <w:pStyle w:val="Alatunniste"/>
            <w:rPr>
              <w:b/>
              <w:noProof/>
            </w:rPr>
          </w:pPr>
          <w:r>
            <w:rPr>
              <w:b/>
            </w:rPr>
            <w:t>E-mail, internet</w:t>
          </w:r>
        </w:p>
      </w:tc>
    </w:tr>
    <w:tr w:rsidR="00E6249C">
      <w:trPr>
        <w:trHeight w:hRule="exact" w:val="160"/>
      </w:trPr>
      <w:tc>
        <w:tcPr>
          <w:tcW w:w="1908" w:type="dxa"/>
        </w:tcPr>
        <w:p w:rsidR="00E6249C" w:rsidRDefault="00E6249C">
          <w:pPr>
            <w:pStyle w:val="Alatunniste"/>
            <w:rPr>
              <w:noProof/>
            </w:rPr>
          </w:pPr>
          <w:r>
            <w:t>Försvarsministeriet</w:t>
          </w:r>
        </w:p>
      </w:tc>
      <w:tc>
        <w:tcPr>
          <w:tcW w:w="2160" w:type="dxa"/>
        </w:tcPr>
        <w:p w:rsidR="00E6249C" w:rsidRDefault="00E6249C">
          <w:pPr>
            <w:pStyle w:val="Alatunniste"/>
            <w:rPr>
              <w:noProof/>
            </w:rPr>
          </w:pPr>
          <w:r>
            <w:t>Södra Magasinsgatan 8 A</w:t>
          </w:r>
        </w:p>
      </w:tc>
      <w:tc>
        <w:tcPr>
          <w:tcW w:w="1800" w:type="dxa"/>
        </w:tcPr>
        <w:p w:rsidR="00E6249C" w:rsidRDefault="00E6249C">
          <w:pPr>
            <w:pStyle w:val="Alatunniste"/>
            <w:rPr>
              <w:noProof/>
            </w:rPr>
          </w:pPr>
          <w:r>
            <w:t>(09) 16001</w:t>
          </w:r>
        </w:p>
      </w:tc>
      <w:tc>
        <w:tcPr>
          <w:tcW w:w="2160" w:type="dxa"/>
        </w:tcPr>
        <w:p w:rsidR="00E6249C" w:rsidRDefault="00E6249C">
          <w:pPr>
            <w:pStyle w:val="Alatunniste"/>
            <w:rPr>
              <w:noProof/>
            </w:rPr>
          </w:pPr>
          <w:r>
            <w:t>(09) 1608 8244</w:t>
          </w:r>
        </w:p>
      </w:tc>
      <w:tc>
        <w:tcPr>
          <w:tcW w:w="2387" w:type="dxa"/>
        </w:tcPr>
        <w:p w:rsidR="00E6249C" w:rsidRDefault="00E6249C">
          <w:pPr>
            <w:pStyle w:val="Alatunniste"/>
            <w:rPr>
              <w:noProof/>
            </w:rPr>
          </w:pPr>
          <w:r>
            <w:t>puolustusministerio@plm.vn.fi</w:t>
          </w:r>
        </w:p>
      </w:tc>
    </w:tr>
    <w:tr w:rsidR="00E6249C">
      <w:trPr>
        <w:trHeight w:hRule="exact" w:val="160"/>
      </w:trPr>
      <w:tc>
        <w:tcPr>
          <w:tcW w:w="1908" w:type="dxa"/>
        </w:tcPr>
        <w:p w:rsidR="00E6249C" w:rsidRDefault="00E6249C">
          <w:pPr>
            <w:pStyle w:val="Alatunniste"/>
            <w:rPr>
              <w:noProof/>
            </w:rPr>
          </w:pPr>
          <w:r>
            <w:t>PB 31, 00131 Helsingfors</w:t>
          </w:r>
        </w:p>
      </w:tc>
      <w:tc>
        <w:tcPr>
          <w:tcW w:w="2160" w:type="dxa"/>
        </w:tcPr>
        <w:p w:rsidR="00E6249C" w:rsidRDefault="00E6249C">
          <w:pPr>
            <w:pStyle w:val="Alatunniste"/>
            <w:rPr>
              <w:noProof/>
            </w:rPr>
          </w:pPr>
          <w:r>
            <w:t>00130 HELSINGFORS</w:t>
          </w:r>
        </w:p>
      </w:tc>
      <w:tc>
        <w:tcPr>
          <w:tcW w:w="1800" w:type="dxa"/>
        </w:tcPr>
        <w:p w:rsidR="00E6249C" w:rsidRDefault="00E6249C">
          <w:pPr>
            <w:pStyle w:val="Alatunniste"/>
            <w:rPr>
              <w:noProof/>
            </w:rPr>
          </w:pPr>
          <w:r>
            <w:t>Internat. (+358) 9 16001</w:t>
          </w:r>
        </w:p>
      </w:tc>
      <w:tc>
        <w:tcPr>
          <w:tcW w:w="2160" w:type="dxa"/>
        </w:tcPr>
        <w:p w:rsidR="00E6249C" w:rsidRDefault="00E6249C">
          <w:pPr>
            <w:pStyle w:val="Alatunniste"/>
            <w:rPr>
              <w:noProof/>
            </w:rPr>
          </w:pPr>
          <w:r>
            <w:t>Internat. +358 9 1608 8244</w:t>
          </w:r>
        </w:p>
      </w:tc>
      <w:tc>
        <w:tcPr>
          <w:tcW w:w="2387" w:type="dxa"/>
        </w:tcPr>
        <w:p w:rsidR="00E6249C" w:rsidRDefault="00E6249C">
          <w:pPr>
            <w:pStyle w:val="Alatunniste"/>
            <w:rPr>
              <w:noProof/>
            </w:rPr>
          </w:pPr>
          <w:r>
            <w:t>www.defmin.fi</w:t>
          </w:r>
        </w:p>
      </w:tc>
    </w:tr>
    <w:tr w:rsidR="00E6249C">
      <w:trPr>
        <w:trHeight w:hRule="exact" w:val="160"/>
      </w:trPr>
      <w:tc>
        <w:tcPr>
          <w:tcW w:w="1908" w:type="dxa"/>
        </w:tcPr>
        <w:p w:rsidR="00E6249C" w:rsidRDefault="00E6249C">
          <w:pPr>
            <w:pStyle w:val="Alatunniste"/>
            <w:rPr>
              <w:noProof/>
            </w:rPr>
          </w:pPr>
          <w:r>
            <w:t>Finland</w:t>
          </w:r>
        </w:p>
      </w:tc>
      <w:tc>
        <w:tcPr>
          <w:tcW w:w="2160" w:type="dxa"/>
        </w:tcPr>
        <w:p w:rsidR="00E6249C" w:rsidRDefault="00E6249C">
          <w:pPr>
            <w:pStyle w:val="Alatunniste"/>
            <w:rPr>
              <w:noProof/>
            </w:rPr>
          </w:pPr>
          <w:r>
            <w:t>Finland</w:t>
          </w:r>
        </w:p>
      </w:tc>
      <w:tc>
        <w:tcPr>
          <w:tcW w:w="1800" w:type="dxa"/>
        </w:tcPr>
        <w:p w:rsidR="00E6249C" w:rsidRDefault="00E6249C">
          <w:pPr>
            <w:pStyle w:val="Alatunniste"/>
            <w:rPr>
              <w:noProof/>
            </w:rPr>
          </w:pPr>
        </w:p>
      </w:tc>
      <w:tc>
        <w:tcPr>
          <w:tcW w:w="2160" w:type="dxa"/>
        </w:tcPr>
        <w:p w:rsidR="00E6249C" w:rsidRDefault="00E6249C">
          <w:pPr>
            <w:pStyle w:val="Alatunniste"/>
            <w:rPr>
              <w:noProof/>
            </w:rPr>
          </w:pPr>
        </w:p>
      </w:tc>
      <w:tc>
        <w:tcPr>
          <w:tcW w:w="2387" w:type="dxa"/>
        </w:tcPr>
        <w:p w:rsidR="00E6249C" w:rsidRDefault="00E6249C">
          <w:pPr>
            <w:pStyle w:val="Alatunniste"/>
            <w:rPr>
              <w:noProof/>
            </w:rPr>
          </w:pPr>
        </w:p>
      </w:tc>
    </w:tr>
  </w:tbl>
  <w:p w:rsidR="00E6249C" w:rsidRDefault="00E6249C">
    <w:pPr>
      <w:pStyle w:val="Alatunniste"/>
    </w:pPr>
    <w:r>
      <w:rPr>
        <w:noProof/>
        <w:lang w:val="fi-FI"/>
      </w:rPr>
      <w:drawing>
        <wp:anchor distT="0" distB="0" distL="114300" distR="114300" simplePos="0" relativeHeight="251656704" behindDoc="1" locked="1" layoutInCell="0" allowOverlap="1">
          <wp:simplePos x="0" y="0"/>
          <wp:positionH relativeFrom="page">
            <wp:posOffset>1918970</wp:posOffset>
          </wp:positionH>
          <wp:positionV relativeFrom="page">
            <wp:posOffset>3747770</wp:posOffset>
          </wp:positionV>
          <wp:extent cx="5448300" cy="6756400"/>
          <wp:effectExtent l="19050" t="0" r="0" b="0"/>
          <wp:wrapNone/>
          <wp:docPr id="4" name="Kuva 4" descr="leij_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ij_raj1"/>
                  <pic:cNvPicPr>
                    <a:picLocks noChangeAspect="1" noChangeArrowheads="1"/>
                  </pic:cNvPicPr>
                </pic:nvPicPr>
                <pic:blipFill>
                  <a:blip r:embed="rId1"/>
                  <a:srcRect/>
                  <a:stretch>
                    <a:fillRect/>
                  </a:stretch>
                </pic:blipFill>
                <pic:spPr bwMode="auto">
                  <a:xfrm>
                    <a:off x="0" y="0"/>
                    <a:ext cx="5448300" cy="6756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9C" w:rsidRDefault="00E6249C">
      <w:r>
        <w:separator/>
      </w:r>
    </w:p>
  </w:footnote>
  <w:footnote w:type="continuationSeparator" w:id="0">
    <w:p w:rsidR="00E6249C" w:rsidRDefault="00E62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5" w:type="dxa"/>
      <w:tblInd w:w="-284" w:type="dxa"/>
      <w:tblLayout w:type="fixed"/>
      <w:tblCellMar>
        <w:left w:w="6" w:type="dxa"/>
        <w:right w:w="0" w:type="dxa"/>
      </w:tblCellMar>
      <w:tblLook w:val="0000" w:firstRow="0" w:lastRow="0" w:firstColumn="0" w:lastColumn="0" w:noHBand="0" w:noVBand="0"/>
    </w:tblPr>
    <w:tblGrid>
      <w:gridCol w:w="5499"/>
      <w:gridCol w:w="2608"/>
      <w:gridCol w:w="1304"/>
      <w:gridCol w:w="1304"/>
    </w:tblGrid>
    <w:tr w:rsidR="00E6249C" w:rsidTr="00FD657D">
      <w:trPr>
        <w:cantSplit/>
        <w:trHeight w:val="482"/>
      </w:trPr>
      <w:tc>
        <w:tcPr>
          <w:tcW w:w="5499" w:type="dxa"/>
          <w:vMerge w:val="restart"/>
        </w:tcPr>
        <w:p w:rsidR="00E6249C" w:rsidRDefault="00E6249C" w:rsidP="00EB07B0">
          <w:pPr>
            <w:pStyle w:val="Yltunniste"/>
          </w:pPr>
          <w:r>
            <w:rPr>
              <w:noProof/>
              <w:lang w:val="fi-FI"/>
            </w:rPr>
            <w:drawing>
              <wp:inline distT="0" distB="0" distL="0" distR="0" wp14:anchorId="5B0E30DB" wp14:editId="4A753805">
                <wp:extent cx="2514600" cy="771525"/>
                <wp:effectExtent l="0" t="0" r="0" b="0"/>
                <wp:docPr id="1" name="Kuva 1" descr="PLM_mv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M_mv_pc"/>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inline>
            </w:drawing>
          </w:r>
        </w:p>
      </w:tc>
      <w:tc>
        <w:tcPr>
          <w:tcW w:w="2608" w:type="dxa"/>
          <w:vAlign w:val="bottom"/>
        </w:tcPr>
        <w:p w:rsidR="00E6249C" w:rsidRPr="00BC4956" w:rsidRDefault="00E6249C">
          <w:pPr>
            <w:pStyle w:val="Yltunniste"/>
            <w:rPr>
              <w:b/>
            </w:rPr>
          </w:pPr>
        </w:p>
      </w:tc>
      <w:tc>
        <w:tcPr>
          <w:tcW w:w="1304" w:type="dxa"/>
          <w:vAlign w:val="bottom"/>
        </w:tcPr>
        <w:p w:rsidR="00E6249C" w:rsidRDefault="00E6249C">
          <w:pPr>
            <w:pStyle w:val="Yltunniste"/>
          </w:pPr>
        </w:p>
      </w:tc>
      <w:tc>
        <w:tcPr>
          <w:tcW w:w="1304" w:type="dxa"/>
          <w:vAlign w:val="bottom"/>
        </w:tcPr>
        <w:p w:rsidR="00E6249C" w:rsidRDefault="00E6249C">
          <w:pPr>
            <w:pStyle w:val="Yltunniste"/>
          </w:pPr>
          <w:r>
            <w:rPr>
              <w:caps/>
            </w:rPr>
            <w:fldChar w:fldCharType="begin"/>
          </w:r>
          <w:r>
            <w:rPr>
              <w:caps/>
            </w:rPr>
            <w:instrText xml:space="preserve"> PAGE  \* MERGEFORMAT </w:instrText>
          </w:r>
          <w:r>
            <w:rPr>
              <w:caps/>
            </w:rPr>
            <w:fldChar w:fldCharType="separate"/>
          </w:r>
          <w:r w:rsidR="00B75253">
            <w:rPr>
              <w:caps/>
              <w:noProof/>
            </w:rPr>
            <w:t>1</w:t>
          </w:r>
          <w:r>
            <w:rPr>
              <w:caps/>
            </w:rPr>
            <w:fldChar w:fldCharType="end"/>
          </w:r>
          <w:r>
            <w:t xml:space="preserve"> (</w:t>
          </w:r>
          <w:r w:rsidR="00B75253">
            <w:fldChar w:fldCharType="begin"/>
          </w:r>
          <w:r w:rsidR="00B75253">
            <w:instrText xml:space="preserve"> NUMPAGES  \* MERGEFORMAT </w:instrText>
          </w:r>
          <w:r w:rsidR="00B75253">
            <w:fldChar w:fldCharType="separate"/>
          </w:r>
          <w:r w:rsidR="00B75253">
            <w:rPr>
              <w:noProof/>
            </w:rPr>
            <w:t>6</w:t>
          </w:r>
          <w:r w:rsidR="00B75253">
            <w:rPr>
              <w:noProof/>
            </w:rPr>
            <w:fldChar w:fldCharType="end"/>
          </w:r>
          <w:r>
            <w:t>)</w:t>
          </w:r>
        </w:p>
      </w:tc>
    </w:tr>
    <w:tr w:rsidR="00E6249C" w:rsidTr="00FD657D">
      <w:trPr>
        <w:cantSplit/>
        <w:trHeight w:val="227"/>
      </w:trPr>
      <w:tc>
        <w:tcPr>
          <w:tcW w:w="5499" w:type="dxa"/>
          <w:vMerge/>
        </w:tcPr>
        <w:p w:rsidR="00E6249C" w:rsidRDefault="00E6249C">
          <w:pPr>
            <w:pStyle w:val="Yltunniste"/>
          </w:pPr>
        </w:p>
      </w:tc>
      <w:tc>
        <w:tcPr>
          <w:tcW w:w="2608" w:type="dxa"/>
        </w:tcPr>
        <w:p w:rsidR="00E6249C" w:rsidRPr="00BC4956" w:rsidRDefault="00E6249C">
          <w:pPr>
            <w:pStyle w:val="Yltunniste"/>
          </w:pPr>
        </w:p>
      </w:tc>
      <w:tc>
        <w:tcPr>
          <w:tcW w:w="2608" w:type="dxa"/>
          <w:gridSpan w:val="2"/>
        </w:tcPr>
        <w:p w:rsidR="00E6249C" w:rsidRDefault="00E6249C">
          <w:pPr>
            <w:pStyle w:val="Yltunniste"/>
          </w:pPr>
        </w:p>
      </w:tc>
    </w:tr>
    <w:tr w:rsidR="00E6249C" w:rsidTr="00FD657D">
      <w:trPr>
        <w:cantSplit/>
        <w:trHeight w:val="227"/>
      </w:trPr>
      <w:tc>
        <w:tcPr>
          <w:tcW w:w="5499" w:type="dxa"/>
          <w:vMerge/>
        </w:tcPr>
        <w:p w:rsidR="00E6249C" w:rsidRDefault="00E6249C">
          <w:pPr>
            <w:pStyle w:val="Yltunniste"/>
          </w:pPr>
        </w:p>
      </w:tc>
      <w:tc>
        <w:tcPr>
          <w:tcW w:w="2608" w:type="dxa"/>
          <w:vAlign w:val="center"/>
        </w:tcPr>
        <w:p w:rsidR="00E6249C" w:rsidRPr="00BC4956" w:rsidRDefault="00E6249C">
          <w:pPr>
            <w:pStyle w:val="Yltunniste"/>
          </w:pPr>
        </w:p>
      </w:tc>
      <w:tc>
        <w:tcPr>
          <w:tcW w:w="2608" w:type="dxa"/>
          <w:gridSpan w:val="2"/>
          <w:vAlign w:val="center"/>
        </w:tcPr>
        <w:p w:rsidR="00E6249C" w:rsidRDefault="00E6249C" w:rsidP="00084044">
          <w:pPr>
            <w:pStyle w:val="Yltunniste"/>
          </w:pPr>
          <w:r>
            <w:t>FI</w:t>
          </w:r>
          <w:proofErr w:type="gramStart"/>
          <w:r>
            <w:t>.PLM</w:t>
          </w:r>
          <w:proofErr w:type="gramEnd"/>
          <w:r>
            <w:t>.2017-3721</w:t>
          </w:r>
        </w:p>
        <w:p w:rsidR="00E6249C" w:rsidRDefault="00E6249C" w:rsidP="00084044">
          <w:pPr>
            <w:pStyle w:val="Yltunniste"/>
          </w:pPr>
          <w:r>
            <w:t>360/40.03.00/ 2017</w:t>
          </w:r>
        </w:p>
      </w:tc>
    </w:tr>
    <w:tr w:rsidR="00E6249C" w:rsidTr="00FD657D">
      <w:trPr>
        <w:gridAfter w:val="2"/>
        <w:wAfter w:w="2608" w:type="dxa"/>
        <w:cantSplit/>
        <w:trHeight w:val="227"/>
      </w:trPr>
      <w:tc>
        <w:tcPr>
          <w:tcW w:w="5499" w:type="dxa"/>
          <w:vMerge/>
        </w:tcPr>
        <w:p w:rsidR="00E6249C" w:rsidRDefault="00E6249C">
          <w:pPr>
            <w:pStyle w:val="Yltunniste"/>
          </w:pPr>
        </w:p>
      </w:tc>
      <w:tc>
        <w:tcPr>
          <w:tcW w:w="2608" w:type="dxa"/>
        </w:tcPr>
        <w:p w:rsidR="00E6249C" w:rsidRDefault="007419F4">
          <w:pPr>
            <w:pStyle w:val="Yltunniste"/>
          </w:pPr>
          <w:r>
            <w:t>15.9.2017</w:t>
          </w:r>
        </w:p>
      </w:tc>
    </w:tr>
  </w:tbl>
  <w:p w:rsidR="00E6249C" w:rsidRDefault="00E6249C" w:rsidP="00437B24">
    <w:pPr>
      <w:pStyle w:val="Yltunnist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31" w:type="dxa"/>
      <w:tblLayout w:type="fixed"/>
      <w:tblCellMar>
        <w:left w:w="68" w:type="dxa"/>
        <w:right w:w="68" w:type="dxa"/>
      </w:tblCellMar>
      <w:tblLook w:val="0000" w:firstRow="0" w:lastRow="0" w:firstColumn="0" w:lastColumn="0" w:noHBand="0" w:noVBand="0"/>
    </w:tblPr>
    <w:tblGrid>
      <w:gridCol w:w="5648"/>
      <w:gridCol w:w="2608"/>
      <w:gridCol w:w="1304"/>
      <w:gridCol w:w="1213"/>
    </w:tblGrid>
    <w:tr w:rsidR="00E6249C">
      <w:trPr>
        <w:cantSplit/>
        <w:trHeight w:val="482"/>
      </w:trPr>
      <w:tc>
        <w:tcPr>
          <w:tcW w:w="5647" w:type="dxa"/>
          <w:vMerge w:val="restart"/>
        </w:tcPr>
        <w:p w:rsidR="00E6249C" w:rsidRDefault="00E6249C">
          <w:pPr>
            <w:pStyle w:val="Yltunniste"/>
          </w:pPr>
          <w:r>
            <w:rPr>
              <w:noProof/>
              <w:lang w:val="fi-FI"/>
            </w:rPr>
            <w:drawing>
              <wp:inline distT="0" distB="0" distL="0" distR="0" wp14:anchorId="7DCC6704" wp14:editId="2598FAEB">
                <wp:extent cx="2409825" cy="752475"/>
                <wp:effectExtent l="0" t="0" r="0" b="0"/>
                <wp:docPr id="2" name="Kuva 2" descr="PLM_mv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M_mv_pc"/>
                        <pic:cNvPicPr>
                          <a:picLocks noChangeAspect="1" noChangeArrowheads="1"/>
                        </pic:cNvPicPr>
                      </pic:nvPicPr>
                      <pic:blipFill>
                        <a:blip r:embed="rId1"/>
                        <a:srcRect/>
                        <a:stretch>
                          <a:fillRect/>
                        </a:stretch>
                      </pic:blipFill>
                      <pic:spPr bwMode="auto">
                        <a:xfrm>
                          <a:off x="0" y="0"/>
                          <a:ext cx="2409825" cy="752475"/>
                        </a:xfrm>
                        <a:prstGeom prst="rect">
                          <a:avLst/>
                        </a:prstGeom>
                        <a:noFill/>
                        <a:ln w="9525">
                          <a:noFill/>
                          <a:miter lim="800000"/>
                          <a:headEnd/>
                          <a:tailEnd/>
                        </a:ln>
                      </pic:spPr>
                    </pic:pic>
                  </a:graphicData>
                </a:graphic>
              </wp:inline>
            </w:drawing>
          </w:r>
        </w:p>
      </w:tc>
      <w:tc>
        <w:tcPr>
          <w:tcW w:w="2608" w:type="dxa"/>
          <w:vAlign w:val="bottom"/>
        </w:tcPr>
        <w:p w:rsidR="00E6249C" w:rsidRDefault="00E6249C">
          <w:pPr>
            <w:pStyle w:val="Yltunniste"/>
            <w:rPr>
              <w:caps/>
            </w:rPr>
          </w:pPr>
        </w:p>
      </w:tc>
      <w:tc>
        <w:tcPr>
          <w:tcW w:w="1304" w:type="dxa"/>
          <w:vAlign w:val="bottom"/>
        </w:tcPr>
        <w:p w:rsidR="00E6249C" w:rsidRDefault="00E6249C">
          <w:pPr>
            <w:pStyle w:val="Yltunniste"/>
          </w:pPr>
        </w:p>
      </w:tc>
      <w:tc>
        <w:tcPr>
          <w:tcW w:w="1213" w:type="dxa"/>
          <w:vAlign w:val="bottom"/>
        </w:tcPr>
        <w:p w:rsidR="00E6249C" w:rsidRDefault="00E6249C">
          <w:pPr>
            <w:pStyle w:val="Yltunniste"/>
          </w:pPr>
          <w:r>
            <w:rPr>
              <w:caps/>
            </w:rPr>
            <w:fldChar w:fldCharType="begin"/>
          </w:r>
          <w:r>
            <w:rPr>
              <w:caps/>
            </w:rPr>
            <w:instrText xml:space="preserve"> PAGE  \* MERGEFORMAT </w:instrText>
          </w:r>
          <w:r>
            <w:rPr>
              <w:caps/>
            </w:rPr>
            <w:fldChar w:fldCharType="separate"/>
          </w:r>
          <w:r>
            <w:rPr>
              <w:caps/>
              <w:noProof/>
            </w:rPr>
            <w:t>1</w:t>
          </w:r>
          <w:r>
            <w:rPr>
              <w:caps/>
            </w:rPr>
            <w:fldChar w:fldCharType="end"/>
          </w:r>
          <w:r>
            <w:t xml:space="preserve"> (</w:t>
          </w:r>
          <w:r w:rsidR="00B75253">
            <w:fldChar w:fldCharType="begin"/>
          </w:r>
          <w:r w:rsidR="00B75253">
            <w:instrText xml:space="preserve"> NUMPAGES  \* MERGEFORMAT </w:instrText>
          </w:r>
          <w:r w:rsidR="00B75253">
            <w:fldChar w:fldCharType="separate"/>
          </w:r>
          <w:r w:rsidR="007D799A">
            <w:rPr>
              <w:noProof/>
            </w:rPr>
            <w:t>1</w:t>
          </w:r>
          <w:r w:rsidR="00B75253">
            <w:rPr>
              <w:noProof/>
            </w:rPr>
            <w:fldChar w:fldCharType="end"/>
          </w:r>
          <w:r>
            <w:t>)</w:t>
          </w:r>
        </w:p>
      </w:tc>
    </w:tr>
    <w:tr w:rsidR="00E6249C">
      <w:trPr>
        <w:cantSplit/>
        <w:trHeight w:val="227"/>
      </w:trPr>
      <w:tc>
        <w:tcPr>
          <w:tcW w:w="5647" w:type="dxa"/>
          <w:vMerge/>
        </w:tcPr>
        <w:p w:rsidR="00E6249C" w:rsidRDefault="00E6249C">
          <w:pPr>
            <w:pStyle w:val="Yltunniste"/>
          </w:pPr>
        </w:p>
      </w:tc>
      <w:tc>
        <w:tcPr>
          <w:tcW w:w="2608" w:type="dxa"/>
        </w:tcPr>
        <w:p w:rsidR="00E6249C" w:rsidRDefault="00E6249C">
          <w:pPr>
            <w:pStyle w:val="Yltunniste"/>
          </w:pPr>
        </w:p>
      </w:tc>
      <w:tc>
        <w:tcPr>
          <w:tcW w:w="1213" w:type="dxa"/>
          <w:gridSpan w:val="2"/>
        </w:tcPr>
        <w:p w:rsidR="00E6249C" w:rsidRDefault="00E6249C">
          <w:pPr>
            <w:pStyle w:val="Yltunniste"/>
          </w:pPr>
        </w:p>
      </w:tc>
    </w:tr>
    <w:tr w:rsidR="00E6249C">
      <w:trPr>
        <w:cantSplit/>
        <w:trHeight w:val="227"/>
      </w:trPr>
      <w:tc>
        <w:tcPr>
          <w:tcW w:w="5647" w:type="dxa"/>
          <w:vMerge/>
        </w:tcPr>
        <w:p w:rsidR="00E6249C" w:rsidRDefault="00E6249C">
          <w:pPr>
            <w:pStyle w:val="Yltunniste"/>
          </w:pPr>
        </w:p>
      </w:tc>
      <w:tc>
        <w:tcPr>
          <w:tcW w:w="2608" w:type="dxa"/>
          <w:vAlign w:val="center"/>
        </w:tcPr>
        <w:p w:rsidR="00E6249C" w:rsidRDefault="00E6249C">
          <w:pPr>
            <w:pStyle w:val="Yltunniste"/>
          </w:pPr>
        </w:p>
      </w:tc>
      <w:tc>
        <w:tcPr>
          <w:tcW w:w="1213" w:type="dxa"/>
          <w:gridSpan w:val="2"/>
          <w:vAlign w:val="center"/>
        </w:tcPr>
        <w:p w:rsidR="00E6249C" w:rsidRDefault="00E6249C">
          <w:pPr>
            <w:pStyle w:val="Yltunniste"/>
          </w:pPr>
          <w:proofErr w:type="spellStart"/>
          <w:r>
            <w:t>Urn</w:t>
          </w:r>
          <w:proofErr w:type="spellEnd"/>
        </w:p>
      </w:tc>
    </w:tr>
    <w:tr w:rsidR="00E6249C">
      <w:trPr>
        <w:cantSplit/>
        <w:trHeight w:val="227"/>
      </w:trPr>
      <w:tc>
        <w:tcPr>
          <w:tcW w:w="5647" w:type="dxa"/>
          <w:vMerge/>
        </w:tcPr>
        <w:p w:rsidR="00E6249C" w:rsidRDefault="00E6249C">
          <w:pPr>
            <w:pStyle w:val="Yltunniste"/>
          </w:pPr>
        </w:p>
      </w:tc>
      <w:tc>
        <w:tcPr>
          <w:tcW w:w="2608" w:type="dxa"/>
        </w:tcPr>
        <w:p w:rsidR="00E6249C" w:rsidRDefault="00E6249C">
          <w:pPr>
            <w:pStyle w:val="Yltunniste"/>
          </w:pPr>
          <w:r>
            <w:t>Dat</w:t>
          </w:r>
        </w:p>
      </w:tc>
      <w:tc>
        <w:tcPr>
          <w:tcW w:w="1213" w:type="dxa"/>
          <w:gridSpan w:val="2"/>
        </w:tcPr>
        <w:p w:rsidR="00E6249C" w:rsidRDefault="00E6249C">
          <w:pPr>
            <w:pStyle w:val="Yltunniste"/>
          </w:pPr>
          <w:r>
            <w:t>Ärendenummer</w:t>
          </w:r>
        </w:p>
      </w:tc>
    </w:tr>
  </w:tbl>
  <w:p w:rsidR="00E6249C" w:rsidRDefault="00E6249C">
    <w:pPr>
      <w:pStyle w:val="Yltunniste"/>
      <w:spacing w:after="69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31" w:type="dxa"/>
      <w:tblLayout w:type="fixed"/>
      <w:tblCellMar>
        <w:left w:w="68" w:type="dxa"/>
        <w:right w:w="68" w:type="dxa"/>
      </w:tblCellMar>
      <w:tblLook w:val="0000" w:firstRow="0" w:lastRow="0" w:firstColumn="0" w:lastColumn="0" w:noHBand="0" w:noVBand="0"/>
    </w:tblPr>
    <w:tblGrid>
      <w:gridCol w:w="5648"/>
      <w:gridCol w:w="2608"/>
      <w:gridCol w:w="1304"/>
      <w:gridCol w:w="1213"/>
    </w:tblGrid>
    <w:tr w:rsidR="00E6249C">
      <w:trPr>
        <w:cantSplit/>
        <w:trHeight w:val="482"/>
      </w:trPr>
      <w:tc>
        <w:tcPr>
          <w:tcW w:w="5647" w:type="dxa"/>
          <w:vMerge w:val="restart"/>
        </w:tcPr>
        <w:p w:rsidR="00E6249C" w:rsidRDefault="00E6249C">
          <w:pPr>
            <w:pStyle w:val="Yltunniste"/>
          </w:pPr>
          <w:r>
            <w:rPr>
              <w:noProof/>
              <w:lang w:val="fi-FI"/>
            </w:rPr>
            <w:drawing>
              <wp:inline distT="0" distB="0" distL="0" distR="0" wp14:anchorId="6EAE0C19" wp14:editId="26130C87">
                <wp:extent cx="2409825" cy="752475"/>
                <wp:effectExtent l="0" t="0" r="0" b="0"/>
                <wp:docPr id="3" name="Kuva 3" descr="PLM_mv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M_mv_pc"/>
                        <pic:cNvPicPr>
                          <a:picLocks noChangeAspect="1" noChangeArrowheads="1"/>
                        </pic:cNvPicPr>
                      </pic:nvPicPr>
                      <pic:blipFill>
                        <a:blip r:embed="rId1"/>
                        <a:srcRect/>
                        <a:stretch>
                          <a:fillRect/>
                        </a:stretch>
                      </pic:blipFill>
                      <pic:spPr bwMode="auto">
                        <a:xfrm>
                          <a:off x="0" y="0"/>
                          <a:ext cx="2409825" cy="752475"/>
                        </a:xfrm>
                        <a:prstGeom prst="rect">
                          <a:avLst/>
                        </a:prstGeom>
                        <a:noFill/>
                        <a:ln w="9525">
                          <a:noFill/>
                          <a:miter lim="800000"/>
                          <a:headEnd/>
                          <a:tailEnd/>
                        </a:ln>
                      </pic:spPr>
                    </pic:pic>
                  </a:graphicData>
                </a:graphic>
              </wp:inline>
            </w:drawing>
          </w:r>
        </w:p>
      </w:tc>
      <w:tc>
        <w:tcPr>
          <w:tcW w:w="2608" w:type="dxa"/>
          <w:vAlign w:val="bottom"/>
        </w:tcPr>
        <w:p w:rsidR="00E6249C" w:rsidRDefault="00E6249C">
          <w:pPr>
            <w:pStyle w:val="Yltunniste"/>
            <w:rPr>
              <w:caps/>
            </w:rPr>
          </w:pPr>
        </w:p>
      </w:tc>
      <w:tc>
        <w:tcPr>
          <w:tcW w:w="1304" w:type="dxa"/>
          <w:vAlign w:val="bottom"/>
        </w:tcPr>
        <w:p w:rsidR="00E6249C" w:rsidRDefault="00E6249C">
          <w:pPr>
            <w:pStyle w:val="Yltunniste"/>
          </w:pPr>
        </w:p>
      </w:tc>
      <w:tc>
        <w:tcPr>
          <w:tcW w:w="1213" w:type="dxa"/>
          <w:vAlign w:val="bottom"/>
        </w:tcPr>
        <w:p w:rsidR="00E6249C" w:rsidRDefault="00E6249C">
          <w:pPr>
            <w:pStyle w:val="Yltunniste"/>
          </w:pPr>
          <w:r>
            <w:rPr>
              <w:caps/>
            </w:rPr>
            <w:fldChar w:fldCharType="begin"/>
          </w:r>
          <w:r>
            <w:rPr>
              <w:caps/>
            </w:rPr>
            <w:instrText xml:space="preserve"> PAGE  \* MERGEFORMAT </w:instrText>
          </w:r>
          <w:r>
            <w:rPr>
              <w:caps/>
            </w:rPr>
            <w:fldChar w:fldCharType="separate"/>
          </w:r>
          <w:r>
            <w:rPr>
              <w:caps/>
              <w:noProof/>
            </w:rPr>
            <w:t>1</w:t>
          </w:r>
          <w:r>
            <w:rPr>
              <w:caps/>
            </w:rPr>
            <w:fldChar w:fldCharType="end"/>
          </w:r>
          <w:r>
            <w:t xml:space="preserve"> (</w:t>
          </w:r>
          <w:r w:rsidR="00B75253">
            <w:fldChar w:fldCharType="begin"/>
          </w:r>
          <w:r w:rsidR="00B75253">
            <w:instrText xml:space="preserve"> NUMPAGES  \* MERGEFORMAT </w:instrText>
          </w:r>
          <w:r w:rsidR="00B75253">
            <w:fldChar w:fldCharType="separate"/>
          </w:r>
          <w:r w:rsidR="007D799A">
            <w:rPr>
              <w:noProof/>
            </w:rPr>
            <w:t>1</w:t>
          </w:r>
          <w:r w:rsidR="00B75253">
            <w:rPr>
              <w:noProof/>
            </w:rPr>
            <w:fldChar w:fldCharType="end"/>
          </w:r>
          <w:r>
            <w:t>)</w:t>
          </w:r>
        </w:p>
      </w:tc>
    </w:tr>
    <w:tr w:rsidR="00E6249C">
      <w:trPr>
        <w:cantSplit/>
        <w:trHeight w:val="227"/>
      </w:trPr>
      <w:tc>
        <w:tcPr>
          <w:tcW w:w="5647" w:type="dxa"/>
          <w:vMerge/>
        </w:tcPr>
        <w:p w:rsidR="00E6249C" w:rsidRDefault="00E6249C">
          <w:pPr>
            <w:pStyle w:val="Yltunniste"/>
          </w:pPr>
        </w:p>
      </w:tc>
      <w:tc>
        <w:tcPr>
          <w:tcW w:w="2608" w:type="dxa"/>
        </w:tcPr>
        <w:p w:rsidR="00E6249C" w:rsidRDefault="00E6249C">
          <w:pPr>
            <w:pStyle w:val="Yltunniste"/>
          </w:pPr>
        </w:p>
      </w:tc>
      <w:tc>
        <w:tcPr>
          <w:tcW w:w="1213" w:type="dxa"/>
          <w:gridSpan w:val="2"/>
        </w:tcPr>
        <w:p w:rsidR="00E6249C" w:rsidRDefault="00E6249C">
          <w:pPr>
            <w:pStyle w:val="Yltunniste"/>
          </w:pPr>
        </w:p>
      </w:tc>
    </w:tr>
    <w:tr w:rsidR="00E6249C">
      <w:trPr>
        <w:cantSplit/>
        <w:trHeight w:val="227"/>
      </w:trPr>
      <w:tc>
        <w:tcPr>
          <w:tcW w:w="5647" w:type="dxa"/>
          <w:vMerge/>
        </w:tcPr>
        <w:p w:rsidR="00E6249C" w:rsidRDefault="00E6249C">
          <w:pPr>
            <w:pStyle w:val="Yltunniste"/>
          </w:pPr>
        </w:p>
      </w:tc>
      <w:tc>
        <w:tcPr>
          <w:tcW w:w="2608" w:type="dxa"/>
          <w:vAlign w:val="center"/>
        </w:tcPr>
        <w:p w:rsidR="00E6249C" w:rsidRDefault="00E6249C">
          <w:pPr>
            <w:pStyle w:val="Yltunniste"/>
          </w:pPr>
        </w:p>
      </w:tc>
      <w:tc>
        <w:tcPr>
          <w:tcW w:w="1213" w:type="dxa"/>
          <w:gridSpan w:val="2"/>
          <w:vAlign w:val="center"/>
        </w:tcPr>
        <w:p w:rsidR="00E6249C" w:rsidRDefault="00E6249C">
          <w:pPr>
            <w:pStyle w:val="Yltunniste"/>
          </w:pPr>
          <w:proofErr w:type="spellStart"/>
          <w:r>
            <w:t>Urn</w:t>
          </w:r>
          <w:proofErr w:type="spellEnd"/>
        </w:p>
      </w:tc>
    </w:tr>
    <w:tr w:rsidR="00E6249C">
      <w:trPr>
        <w:cantSplit/>
        <w:trHeight w:val="227"/>
      </w:trPr>
      <w:tc>
        <w:tcPr>
          <w:tcW w:w="5647" w:type="dxa"/>
          <w:vMerge/>
        </w:tcPr>
        <w:p w:rsidR="00E6249C" w:rsidRDefault="00E6249C">
          <w:pPr>
            <w:pStyle w:val="Yltunniste"/>
          </w:pPr>
        </w:p>
      </w:tc>
      <w:tc>
        <w:tcPr>
          <w:tcW w:w="2608" w:type="dxa"/>
        </w:tcPr>
        <w:p w:rsidR="00E6249C" w:rsidRDefault="00E6249C">
          <w:pPr>
            <w:pStyle w:val="Yltunniste"/>
          </w:pPr>
          <w:r>
            <w:t>Dat</w:t>
          </w:r>
        </w:p>
      </w:tc>
      <w:tc>
        <w:tcPr>
          <w:tcW w:w="1213" w:type="dxa"/>
          <w:gridSpan w:val="2"/>
        </w:tcPr>
        <w:p w:rsidR="00E6249C" w:rsidRDefault="00E6249C">
          <w:pPr>
            <w:pStyle w:val="Yltunniste"/>
          </w:pPr>
          <w:r>
            <w:t>Ärendenummer</w:t>
          </w:r>
        </w:p>
      </w:tc>
    </w:tr>
  </w:tbl>
  <w:p w:rsidR="00E6249C" w:rsidRDefault="00E6249C">
    <w:pPr>
      <w:pStyle w:val="Yltunniste"/>
      <w:spacing w:after="69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0CD9"/>
    <w:multiLevelType w:val="multilevel"/>
    <w:tmpl w:val="6C2A04C8"/>
    <w:lvl w:ilvl="0">
      <w:start w:val="1"/>
      <w:numFmt w:val="decimal"/>
      <w:pStyle w:val="Otsikko1"/>
      <w:lvlText w:val="%1"/>
      <w:lvlJc w:val="left"/>
      <w:pPr>
        <w:tabs>
          <w:tab w:val="num" w:pos="425"/>
        </w:tabs>
        <w:ind w:left="425" w:hanging="425"/>
      </w:pPr>
      <w:rPr>
        <w:rFonts w:hint="default"/>
      </w:rPr>
    </w:lvl>
    <w:lvl w:ilvl="1">
      <w:start w:val="1"/>
      <w:numFmt w:val="decimal"/>
      <w:pStyle w:val="Otsikko2"/>
      <w:lvlText w:val="%1.%2"/>
      <w:lvlJc w:val="left"/>
      <w:pPr>
        <w:tabs>
          <w:tab w:val="num" w:pos="709"/>
        </w:tabs>
        <w:ind w:left="709" w:hanging="709"/>
      </w:pPr>
      <w:rPr>
        <w:rFonts w:hint="default"/>
      </w:rPr>
    </w:lvl>
    <w:lvl w:ilvl="2">
      <w:start w:val="1"/>
      <w:numFmt w:val="decimal"/>
      <w:pStyle w:val="Otsikko3"/>
      <w:lvlText w:val="%1.%2.%3"/>
      <w:lvlJc w:val="left"/>
      <w:pPr>
        <w:tabs>
          <w:tab w:val="num" w:pos="851"/>
        </w:tabs>
        <w:ind w:left="851" w:hanging="851"/>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61C6334"/>
    <w:multiLevelType w:val="singleLevel"/>
    <w:tmpl w:val="9A0A1FDC"/>
    <w:lvl w:ilvl="0">
      <w:start w:val="1"/>
      <w:numFmt w:val="decimal"/>
      <w:pStyle w:val="Numeroluettelo"/>
      <w:lvlText w:val="%1"/>
      <w:lvlJc w:val="left"/>
      <w:pPr>
        <w:ind w:left="360" w:hanging="360"/>
      </w:pPr>
      <w:rPr>
        <w:rFonts w:hint="default"/>
      </w:rPr>
    </w:lvl>
  </w:abstractNum>
  <w:abstractNum w:abstractNumId="2">
    <w:nsid w:val="22A95709"/>
    <w:multiLevelType w:val="singleLevel"/>
    <w:tmpl w:val="BF60458A"/>
    <w:lvl w:ilvl="0">
      <w:start w:val="1"/>
      <w:numFmt w:val="decimal"/>
      <w:pStyle w:val="Sisennettynumeroluettelo"/>
      <w:lvlText w:val="%1"/>
      <w:lvlJc w:val="left"/>
      <w:pPr>
        <w:ind w:left="1664" w:hanging="360"/>
      </w:pPr>
      <w:rPr>
        <w:rFonts w:hint="default"/>
      </w:rPr>
    </w:lvl>
  </w:abstractNum>
  <w:abstractNum w:abstractNumId="3">
    <w:nsid w:val="4D515D14"/>
    <w:multiLevelType w:val="singleLevel"/>
    <w:tmpl w:val="755A6E52"/>
    <w:lvl w:ilvl="0">
      <w:start w:val="1"/>
      <w:numFmt w:val="bullet"/>
      <w:pStyle w:val="Viivaluettelo"/>
      <w:lvlText w:val=""/>
      <w:lvlJc w:val="left"/>
      <w:pPr>
        <w:tabs>
          <w:tab w:val="num" w:pos="567"/>
        </w:tabs>
        <w:ind w:left="567" w:hanging="567"/>
      </w:pPr>
      <w:rPr>
        <w:rFonts w:ascii="Symbol" w:hAnsi="Symbol" w:hint="default"/>
      </w:rPr>
    </w:lvl>
  </w:abstractNum>
  <w:abstractNum w:abstractNumId="4">
    <w:nsid w:val="4F0830C9"/>
    <w:multiLevelType w:val="hybridMultilevel"/>
    <w:tmpl w:val="E9DC2EE8"/>
    <w:lvl w:ilvl="0" w:tplc="22B02334">
      <w:start w:val="20"/>
      <w:numFmt w:val="bullet"/>
      <w:lvlText w:val="-"/>
      <w:lvlJc w:val="left"/>
      <w:pPr>
        <w:ind w:left="720" w:hanging="360"/>
      </w:pPr>
      <w:rPr>
        <w:rFonts w:ascii="Verdana" w:eastAsiaTheme="minorHAnsi"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38E13F1"/>
    <w:multiLevelType w:val="hybridMultilevel"/>
    <w:tmpl w:val="310A95AC"/>
    <w:lvl w:ilvl="0" w:tplc="B19AFCEA">
      <w:start w:val="4"/>
      <w:numFmt w:val="bullet"/>
      <w:lvlText w:val="-"/>
      <w:lvlJc w:val="left"/>
      <w:pPr>
        <w:ind w:left="1636" w:hanging="360"/>
      </w:pPr>
      <w:rPr>
        <w:rFonts w:ascii="Verdana" w:eastAsia="Times New Roman" w:hAnsi="Verdana"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6">
    <w:nsid w:val="65F35B5A"/>
    <w:multiLevelType w:val="singleLevel"/>
    <w:tmpl w:val="FD0A1F12"/>
    <w:lvl w:ilvl="0">
      <w:start w:val="1"/>
      <w:numFmt w:val="bullet"/>
      <w:pStyle w:val="Sisennettyviivaluettelo"/>
      <w:lvlText w:val=""/>
      <w:lvlJc w:val="left"/>
      <w:pPr>
        <w:tabs>
          <w:tab w:val="num" w:pos="567"/>
        </w:tabs>
        <w:ind w:left="567" w:hanging="567"/>
      </w:pPr>
      <w:rPr>
        <w:rFonts w:ascii="Symbol" w:hAnsi="Symbol" w:hint="default"/>
      </w:rPr>
    </w:lvl>
  </w:abstractNum>
  <w:num w:numId="1">
    <w:abstractNumId w:val="2"/>
  </w:num>
  <w:num w:numId="2">
    <w:abstractNumId w:val="2"/>
  </w:num>
  <w:num w:numId="3">
    <w:abstractNumId w:val="6"/>
  </w:num>
  <w:num w:numId="4">
    <w:abstractNumId w:val="1"/>
  </w:num>
  <w:num w:numId="5">
    <w:abstractNumId w:val="3"/>
  </w:num>
  <w:num w:numId="6">
    <w:abstractNumId w:val="0"/>
  </w:num>
  <w:num w:numId="7">
    <w:abstractNumId w:val="0"/>
  </w:num>
  <w:num w:numId="8">
    <w:abstractNumId w:val="0"/>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defaultTabStop w:val="1304"/>
  <w:autoHyphenation/>
  <w:hyphenationZone w:val="357"/>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ED"/>
    <w:rsid w:val="000047B0"/>
    <w:rsid w:val="00004E09"/>
    <w:rsid w:val="0001026C"/>
    <w:rsid w:val="00010479"/>
    <w:rsid w:val="000160A2"/>
    <w:rsid w:val="00031177"/>
    <w:rsid w:val="000522C9"/>
    <w:rsid w:val="0005272A"/>
    <w:rsid w:val="00055E75"/>
    <w:rsid w:val="00061A81"/>
    <w:rsid w:val="000627CF"/>
    <w:rsid w:val="00074CE8"/>
    <w:rsid w:val="00080ED5"/>
    <w:rsid w:val="00084044"/>
    <w:rsid w:val="00087864"/>
    <w:rsid w:val="000A2D70"/>
    <w:rsid w:val="000A7D8D"/>
    <w:rsid w:val="000B3784"/>
    <w:rsid w:val="000B4EEE"/>
    <w:rsid w:val="000B5EC4"/>
    <w:rsid w:val="000B7122"/>
    <w:rsid w:val="000C478E"/>
    <w:rsid w:val="000E1754"/>
    <w:rsid w:val="000F589C"/>
    <w:rsid w:val="000F594A"/>
    <w:rsid w:val="001035B2"/>
    <w:rsid w:val="0011559D"/>
    <w:rsid w:val="00115C41"/>
    <w:rsid w:val="0012706F"/>
    <w:rsid w:val="00133CF6"/>
    <w:rsid w:val="001414BB"/>
    <w:rsid w:val="00147B6B"/>
    <w:rsid w:val="00147CD4"/>
    <w:rsid w:val="00155D09"/>
    <w:rsid w:val="00181702"/>
    <w:rsid w:val="00182B2D"/>
    <w:rsid w:val="001833DF"/>
    <w:rsid w:val="001924D5"/>
    <w:rsid w:val="00192543"/>
    <w:rsid w:val="00194108"/>
    <w:rsid w:val="001A516B"/>
    <w:rsid w:val="001B42A8"/>
    <w:rsid w:val="001C14A2"/>
    <w:rsid w:val="001C2DB7"/>
    <w:rsid w:val="001C5CDF"/>
    <w:rsid w:val="001D0CB0"/>
    <w:rsid w:val="001D5C25"/>
    <w:rsid w:val="001D6901"/>
    <w:rsid w:val="001D7E15"/>
    <w:rsid w:val="001F632E"/>
    <w:rsid w:val="002002A1"/>
    <w:rsid w:val="00202A2E"/>
    <w:rsid w:val="00203BFC"/>
    <w:rsid w:val="002050B2"/>
    <w:rsid w:val="002103E8"/>
    <w:rsid w:val="002113A7"/>
    <w:rsid w:val="002215F8"/>
    <w:rsid w:val="0022163E"/>
    <w:rsid w:val="002419CA"/>
    <w:rsid w:val="00241B41"/>
    <w:rsid w:val="002521FF"/>
    <w:rsid w:val="00266EDF"/>
    <w:rsid w:val="00267BEE"/>
    <w:rsid w:val="00282590"/>
    <w:rsid w:val="002825EE"/>
    <w:rsid w:val="00291FAD"/>
    <w:rsid w:val="00294C0F"/>
    <w:rsid w:val="002A4CF0"/>
    <w:rsid w:val="002B1B1C"/>
    <w:rsid w:val="002B1C5B"/>
    <w:rsid w:val="002B3C0E"/>
    <w:rsid w:val="002B3FB7"/>
    <w:rsid w:val="002C58AA"/>
    <w:rsid w:val="002D407B"/>
    <w:rsid w:val="002E7BB1"/>
    <w:rsid w:val="002F6D1D"/>
    <w:rsid w:val="002F6E0D"/>
    <w:rsid w:val="00304BA1"/>
    <w:rsid w:val="00314329"/>
    <w:rsid w:val="003201B9"/>
    <w:rsid w:val="003203E5"/>
    <w:rsid w:val="003207ED"/>
    <w:rsid w:val="00321121"/>
    <w:rsid w:val="00321DE9"/>
    <w:rsid w:val="003247DE"/>
    <w:rsid w:val="00330843"/>
    <w:rsid w:val="00336E83"/>
    <w:rsid w:val="00341CA0"/>
    <w:rsid w:val="003542C2"/>
    <w:rsid w:val="003564D4"/>
    <w:rsid w:val="00356C67"/>
    <w:rsid w:val="0036420C"/>
    <w:rsid w:val="003664BF"/>
    <w:rsid w:val="00367580"/>
    <w:rsid w:val="00384A3A"/>
    <w:rsid w:val="00392C90"/>
    <w:rsid w:val="00396AC6"/>
    <w:rsid w:val="00396FDE"/>
    <w:rsid w:val="003B7079"/>
    <w:rsid w:val="003D74DC"/>
    <w:rsid w:val="003F1CF4"/>
    <w:rsid w:val="003F5F4F"/>
    <w:rsid w:val="003F60E9"/>
    <w:rsid w:val="003F7044"/>
    <w:rsid w:val="003F72E5"/>
    <w:rsid w:val="004043B1"/>
    <w:rsid w:val="00414FCC"/>
    <w:rsid w:val="0041658E"/>
    <w:rsid w:val="00421AB6"/>
    <w:rsid w:val="004322D0"/>
    <w:rsid w:val="00437B24"/>
    <w:rsid w:val="00447FD1"/>
    <w:rsid w:val="00451F2B"/>
    <w:rsid w:val="004530FD"/>
    <w:rsid w:val="00453F3E"/>
    <w:rsid w:val="004571B0"/>
    <w:rsid w:val="0045769E"/>
    <w:rsid w:val="004744D7"/>
    <w:rsid w:val="00486211"/>
    <w:rsid w:val="0049236F"/>
    <w:rsid w:val="00494514"/>
    <w:rsid w:val="004A4CAE"/>
    <w:rsid w:val="004B207C"/>
    <w:rsid w:val="004B4BD2"/>
    <w:rsid w:val="004D41A4"/>
    <w:rsid w:val="004E13A5"/>
    <w:rsid w:val="004F24E5"/>
    <w:rsid w:val="004F3942"/>
    <w:rsid w:val="005120D0"/>
    <w:rsid w:val="005140AD"/>
    <w:rsid w:val="00517193"/>
    <w:rsid w:val="00526C32"/>
    <w:rsid w:val="00532E1B"/>
    <w:rsid w:val="005374F5"/>
    <w:rsid w:val="00544279"/>
    <w:rsid w:val="00554325"/>
    <w:rsid w:val="00555BB9"/>
    <w:rsid w:val="005644AE"/>
    <w:rsid w:val="00570B76"/>
    <w:rsid w:val="00595AF8"/>
    <w:rsid w:val="005A215B"/>
    <w:rsid w:val="005C4A63"/>
    <w:rsid w:val="005C6501"/>
    <w:rsid w:val="005E0A03"/>
    <w:rsid w:val="005E75BD"/>
    <w:rsid w:val="005F01CB"/>
    <w:rsid w:val="005F0FF9"/>
    <w:rsid w:val="006068BF"/>
    <w:rsid w:val="00610AE9"/>
    <w:rsid w:val="00611B95"/>
    <w:rsid w:val="00614A48"/>
    <w:rsid w:val="00623422"/>
    <w:rsid w:val="006257E3"/>
    <w:rsid w:val="00631A99"/>
    <w:rsid w:val="0063384A"/>
    <w:rsid w:val="00635220"/>
    <w:rsid w:val="006544A0"/>
    <w:rsid w:val="00654ECA"/>
    <w:rsid w:val="00655737"/>
    <w:rsid w:val="006571F2"/>
    <w:rsid w:val="00664383"/>
    <w:rsid w:val="00667741"/>
    <w:rsid w:val="006709A3"/>
    <w:rsid w:val="00677154"/>
    <w:rsid w:val="0068617A"/>
    <w:rsid w:val="0068758D"/>
    <w:rsid w:val="00690216"/>
    <w:rsid w:val="00695E4A"/>
    <w:rsid w:val="006A6564"/>
    <w:rsid w:val="006A675C"/>
    <w:rsid w:val="006C3774"/>
    <w:rsid w:val="006D0F5C"/>
    <w:rsid w:val="006D18F6"/>
    <w:rsid w:val="006D3245"/>
    <w:rsid w:val="006F6B5E"/>
    <w:rsid w:val="00702937"/>
    <w:rsid w:val="0070450E"/>
    <w:rsid w:val="007064A8"/>
    <w:rsid w:val="0070713E"/>
    <w:rsid w:val="007121A0"/>
    <w:rsid w:val="00716391"/>
    <w:rsid w:val="007252B4"/>
    <w:rsid w:val="007355E2"/>
    <w:rsid w:val="007364F2"/>
    <w:rsid w:val="007419F4"/>
    <w:rsid w:val="00744782"/>
    <w:rsid w:val="00752C71"/>
    <w:rsid w:val="007558AA"/>
    <w:rsid w:val="00756BDE"/>
    <w:rsid w:val="00763727"/>
    <w:rsid w:val="00775563"/>
    <w:rsid w:val="00776819"/>
    <w:rsid w:val="00786779"/>
    <w:rsid w:val="00787508"/>
    <w:rsid w:val="0079366D"/>
    <w:rsid w:val="007A2A99"/>
    <w:rsid w:val="007B3C9D"/>
    <w:rsid w:val="007B611A"/>
    <w:rsid w:val="007D3F90"/>
    <w:rsid w:val="007D6B86"/>
    <w:rsid w:val="007D799A"/>
    <w:rsid w:val="00806867"/>
    <w:rsid w:val="0081055A"/>
    <w:rsid w:val="00810733"/>
    <w:rsid w:val="008167E9"/>
    <w:rsid w:val="00820302"/>
    <w:rsid w:val="00821657"/>
    <w:rsid w:val="0083253B"/>
    <w:rsid w:val="008400B5"/>
    <w:rsid w:val="0085672E"/>
    <w:rsid w:val="00856F22"/>
    <w:rsid w:val="0086168C"/>
    <w:rsid w:val="00883C05"/>
    <w:rsid w:val="008903C9"/>
    <w:rsid w:val="00892770"/>
    <w:rsid w:val="00895942"/>
    <w:rsid w:val="008974C7"/>
    <w:rsid w:val="008A01D1"/>
    <w:rsid w:val="008B4295"/>
    <w:rsid w:val="008B7EB7"/>
    <w:rsid w:val="008C4265"/>
    <w:rsid w:val="008C59F3"/>
    <w:rsid w:val="008C6084"/>
    <w:rsid w:val="008C6ECA"/>
    <w:rsid w:val="008D2C3A"/>
    <w:rsid w:val="008D6B05"/>
    <w:rsid w:val="008E07C5"/>
    <w:rsid w:val="008E1ED9"/>
    <w:rsid w:val="008E5326"/>
    <w:rsid w:val="009061C6"/>
    <w:rsid w:val="009150F3"/>
    <w:rsid w:val="009446CA"/>
    <w:rsid w:val="00970882"/>
    <w:rsid w:val="00975EDD"/>
    <w:rsid w:val="009A22A6"/>
    <w:rsid w:val="009A580F"/>
    <w:rsid w:val="009B5EC8"/>
    <w:rsid w:val="009B60ED"/>
    <w:rsid w:val="009C3FD3"/>
    <w:rsid w:val="009C418C"/>
    <w:rsid w:val="009D0D65"/>
    <w:rsid w:val="009D4473"/>
    <w:rsid w:val="009D4CEE"/>
    <w:rsid w:val="009E1252"/>
    <w:rsid w:val="009E4D04"/>
    <w:rsid w:val="009F306F"/>
    <w:rsid w:val="00A05ACF"/>
    <w:rsid w:val="00A066AF"/>
    <w:rsid w:val="00A10762"/>
    <w:rsid w:val="00A124A5"/>
    <w:rsid w:val="00A143BC"/>
    <w:rsid w:val="00A20943"/>
    <w:rsid w:val="00A2328E"/>
    <w:rsid w:val="00A3574A"/>
    <w:rsid w:val="00A56F28"/>
    <w:rsid w:val="00A60B13"/>
    <w:rsid w:val="00A6409E"/>
    <w:rsid w:val="00A75F06"/>
    <w:rsid w:val="00A816D0"/>
    <w:rsid w:val="00A81A43"/>
    <w:rsid w:val="00A937F1"/>
    <w:rsid w:val="00A97C5D"/>
    <w:rsid w:val="00AA3573"/>
    <w:rsid w:val="00AA6020"/>
    <w:rsid w:val="00AB0198"/>
    <w:rsid w:val="00AB06E7"/>
    <w:rsid w:val="00AB4CAB"/>
    <w:rsid w:val="00AD1D3E"/>
    <w:rsid w:val="00AD53B9"/>
    <w:rsid w:val="00AD7E59"/>
    <w:rsid w:val="00AF2763"/>
    <w:rsid w:val="00AF284F"/>
    <w:rsid w:val="00AF4414"/>
    <w:rsid w:val="00AF4595"/>
    <w:rsid w:val="00AF74D7"/>
    <w:rsid w:val="00B03AA7"/>
    <w:rsid w:val="00B06CA6"/>
    <w:rsid w:val="00B11E8A"/>
    <w:rsid w:val="00B133B6"/>
    <w:rsid w:val="00B221AB"/>
    <w:rsid w:val="00B24F65"/>
    <w:rsid w:val="00B250DA"/>
    <w:rsid w:val="00B2623E"/>
    <w:rsid w:val="00B445A9"/>
    <w:rsid w:val="00B44BFE"/>
    <w:rsid w:val="00B4693B"/>
    <w:rsid w:val="00B5152D"/>
    <w:rsid w:val="00B52B31"/>
    <w:rsid w:val="00B532C3"/>
    <w:rsid w:val="00B60091"/>
    <w:rsid w:val="00B6367A"/>
    <w:rsid w:val="00B63BD6"/>
    <w:rsid w:val="00B6611F"/>
    <w:rsid w:val="00B719BF"/>
    <w:rsid w:val="00B74325"/>
    <w:rsid w:val="00B75253"/>
    <w:rsid w:val="00B7576F"/>
    <w:rsid w:val="00B806F0"/>
    <w:rsid w:val="00B81DFD"/>
    <w:rsid w:val="00B95B55"/>
    <w:rsid w:val="00BB43F1"/>
    <w:rsid w:val="00BB5F33"/>
    <w:rsid w:val="00BC0F03"/>
    <w:rsid w:val="00BC4956"/>
    <w:rsid w:val="00BC6975"/>
    <w:rsid w:val="00BC7A8C"/>
    <w:rsid w:val="00BD3500"/>
    <w:rsid w:val="00BD59D5"/>
    <w:rsid w:val="00BD6FE9"/>
    <w:rsid w:val="00BD7C11"/>
    <w:rsid w:val="00BE28AB"/>
    <w:rsid w:val="00BF3964"/>
    <w:rsid w:val="00C0250B"/>
    <w:rsid w:val="00C03B66"/>
    <w:rsid w:val="00C164F3"/>
    <w:rsid w:val="00C2481A"/>
    <w:rsid w:val="00C326A4"/>
    <w:rsid w:val="00C37B1E"/>
    <w:rsid w:val="00C40053"/>
    <w:rsid w:val="00C43889"/>
    <w:rsid w:val="00C47BA9"/>
    <w:rsid w:val="00C526AA"/>
    <w:rsid w:val="00C63766"/>
    <w:rsid w:val="00C64531"/>
    <w:rsid w:val="00C74845"/>
    <w:rsid w:val="00C76D76"/>
    <w:rsid w:val="00C77610"/>
    <w:rsid w:val="00C77947"/>
    <w:rsid w:val="00C82136"/>
    <w:rsid w:val="00C8285F"/>
    <w:rsid w:val="00C83FE6"/>
    <w:rsid w:val="00C840FF"/>
    <w:rsid w:val="00CA1CA3"/>
    <w:rsid w:val="00CA6467"/>
    <w:rsid w:val="00CA6AF3"/>
    <w:rsid w:val="00CB57F9"/>
    <w:rsid w:val="00CD09B3"/>
    <w:rsid w:val="00CD332C"/>
    <w:rsid w:val="00CE1047"/>
    <w:rsid w:val="00CF172E"/>
    <w:rsid w:val="00CF6E46"/>
    <w:rsid w:val="00D03EB9"/>
    <w:rsid w:val="00D11F29"/>
    <w:rsid w:val="00D13DA5"/>
    <w:rsid w:val="00D152A8"/>
    <w:rsid w:val="00D22FA9"/>
    <w:rsid w:val="00D34DB8"/>
    <w:rsid w:val="00D37DA2"/>
    <w:rsid w:val="00D46611"/>
    <w:rsid w:val="00D56F0F"/>
    <w:rsid w:val="00D61CFE"/>
    <w:rsid w:val="00D657F7"/>
    <w:rsid w:val="00D71DCD"/>
    <w:rsid w:val="00D73756"/>
    <w:rsid w:val="00D74F06"/>
    <w:rsid w:val="00D7631D"/>
    <w:rsid w:val="00D76541"/>
    <w:rsid w:val="00D81939"/>
    <w:rsid w:val="00D83CA4"/>
    <w:rsid w:val="00D86C6A"/>
    <w:rsid w:val="00D90D6D"/>
    <w:rsid w:val="00D92E95"/>
    <w:rsid w:val="00D9439A"/>
    <w:rsid w:val="00DA4240"/>
    <w:rsid w:val="00DB56EC"/>
    <w:rsid w:val="00DC4467"/>
    <w:rsid w:val="00DD1BC4"/>
    <w:rsid w:val="00DE1177"/>
    <w:rsid w:val="00DE4CF6"/>
    <w:rsid w:val="00DF0E6E"/>
    <w:rsid w:val="00DF11A0"/>
    <w:rsid w:val="00DF1D6E"/>
    <w:rsid w:val="00DF1EAB"/>
    <w:rsid w:val="00DF2267"/>
    <w:rsid w:val="00DF59A3"/>
    <w:rsid w:val="00E012A6"/>
    <w:rsid w:val="00E01958"/>
    <w:rsid w:val="00E15D06"/>
    <w:rsid w:val="00E17991"/>
    <w:rsid w:val="00E34476"/>
    <w:rsid w:val="00E344ED"/>
    <w:rsid w:val="00E52236"/>
    <w:rsid w:val="00E6249C"/>
    <w:rsid w:val="00E65B7A"/>
    <w:rsid w:val="00E80D3E"/>
    <w:rsid w:val="00E85E2C"/>
    <w:rsid w:val="00EA4AE5"/>
    <w:rsid w:val="00EA6548"/>
    <w:rsid w:val="00EB07B0"/>
    <w:rsid w:val="00EB2917"/>
    <w:rsid w:val="00EB38A5"/>
    <w:rsid w:val="00EB633D"/>
    <w:rsid w:val="00EE09AD"/>
    <w:rsid w:val="00EE170C"/>
    <w:rsid w:val="00EE543A"/>
    <w:rsid w:val="00EE5DFB"/>
    <w:rsid w:val="00EF062C"/>
    <w:rsid w:val="00EF3718"/>
    <w:rsid w:val="00EF43D0"/>
    <w:rsid w:val="00F12A2B"/>
    <w:rsid w:val="00F216C4"/>
    <w:rsid w:val="00F271D3"/>
    <w:rsid w:val="00F37429"/>
    <w:rsid w:val="00F40680"/>
    <w:rsid w:val="00F42BDC"/>
    <w:rsid w:val="00F46F95"/>
    <w:rsid w:val="00F50219"/>
    <w:rsid w:val="00F51712"/>
    <w:rsid w:val="00F51DFC"/>
    <w:rsid w:val="00F5410A"/>
    <w:rsid w:val="00F75C7C"/>
    <w:rsid w:val="00F8380A"/>
    <w:rsid w:val="00FB1396"/>
    <w:rsid w:val="00FC0913"/>
    <w:rsid w:val="00FC19D4"/>
    <w:rsid w:val="00FC2B80"/>
    <w:rsid w:val="00FC4C1F"/>
    <w:rsid w:val="00FD0E21"/>
    <w:rsid w:val="00FD657D"/>
    <w:rsid w:val="00FF39B5"/>
    <w:rsid w:val="00FF4C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lsdException w:name="Bibliography" w:uiPriority="37"/>
    <w:lsdException w:name="TOC Heading" w:semiHidden="0" w:uiPriority="39" w:unhideWhenUsed="0" w:qFormat="1"/>
  </w:latentStyles>
  <w:style w:type="paragraph" w:default="1" w:styleId="Normaali">
    <w:name w:val="Normal"/>
    <w:qFormat/>
    <w:rsid w:val="00D9439A"/>
    <w:rPr>
      <w:rFonts w:ascii="Verdana" w:hAnsi="Verdana"/>
    </w:rPr>
  </w:style>
  <w:style w:type="paragraph" w:styleId="Otsikko1">
    <w:name w:val="heading 1"/>
    <w:basedOn w:val="Normaali"/>
    <w:next w:val="Sisennettykappale"/>
    <w:link w:val="Otsikko1Char"/>
    <w:qFormat/>
    <w:rsid w:val="00DF11A0"/>
    <w:pPr>
      <w:keepNext/>
      <w:numPr>
        <w:numId w:val="9"/>
      </w:numPr>
      <w:suppressAutoHyphens/>
      <w:spacing w:after="200"/>
      <w:outlineLvl w:val="0"/>
    </w:pPr>
    <w:rPr>
      <w:b/>
      <w:snapToGrid w:val="0"/>
      <w:szCs w:val="24"/>
    </w:rPr>
  </w:style>
  <w:style w:type="paragraph" w:styleId="Otsikko2">
    <w:name w:val="heading 2"/>
    <w:basedOn w:val="Normaali"/>
    <w:next w:val="Sisennettykappale"/>
    <w:link w:val="Otsikko2Char"/>
    <w:qFormat/>
    <w:rsid w:val="00DF11A0"/>
    <w:pPr>
      <w:keepNext/>
      <w:widowControl w:val="0"/>
      <w:numPr>
        <w:ilvl w:val="1"/>
        <w:numId w:val="9"/>
      </w:numPr>
      <w:suppressAutoHyphens/>
      <w:spacing w:after="200"/>
      <w:outlineLvl w:val="1"/>
    </w:pPr>
    <w:rPr>
      <w:rFonts w:cs="Arial"/>
      <w:b/>
      <w:snapToGrid w:val="0"/>
      <w:szCs w:val="22"/>
    </w:rPr>
  </w:style>
  <w:style w:type="paragraph" w:styleId="Otsikko3">
    <w:name w:val="heading 3"/>
    <w:basedOn w:val="Normaali"/>
    <w:next w:val="Sisennettykappale"/>
    <w:link w:val="Otsikko3Char"/>
    <w:qFormat/>
    <w:rsid w:val="00DF11A0"/>
    <w:pPr>
      <w:keepNext/>
      <w:widowControl w:val="0"/>
      <w:numPr>
        <w:ilvl w:val="2"/>
        <w:numId w:val="9"/>
      </w:numPr>
      <w:suppressAutoHyphens/>
      <w:spacing w:after="200"/>
      <w:outlineLvl w:val="2"/>
    </w:pPr>
    <w:rPr>
      <w:b/>
      <w:bCs/>
      <w:snapToGrid w:val="0"/>
      <w:szCs w:val="22"/>
    </w:rPr>
  </w:style>
  <w:style w:type="paragraph" w:styleId="Otsikko4">
    <w:name w:val="heading 4"/>
    <w:basedOn w:val="Normaali"/>
    <w:next w:val="Sisennettykappale"/>
    <w:link w:val="Otsikko4Char"/>
    <w:semiHidden/>
    <w:qFormat/>
    <w:rsid w:val="00A6409E"/>
    <w:pPr>
      <w:keepNext/>
      <w:widowControl w:val="0"/>
      <w:numPr>
        <w:ilvl w:val="3"/>
        <w:numId w:val="9"/>
      </w:numPr>
      <w:spacing w:after="200"/>
      <w:ind w:left="862" w:hanging="862"/>
      <w:outlineLvl w:val="3"/>
    </w:pPr>
    <w:rPr>
      <w:b/>
      <w:bCs/>
      <w:snapToGrid w:val="0"/>
      <w:szCs w:val="28"/>
    </w:rPr>
  </w:style>
  <w:style w:type="paragraph" w:styleId="Otsikko5">
    <w:name w:val="heading 5"/>
    <w:basedOn w:val="Normaali"/>
    <w:next w:val="Sisennettykappale"/>
    <w:link w:val="Otsikko5Char"/>
    <w:semiHidden/>
    <w:qFormat/>
    <w:rsid w:val="00E34476"/>
    <w:pPr>
      <w:widowControl w:val="0"/>
      <w:spacing w:before="240" w:after="60"/>
      <w:outlineLvl w:val="4"/>
    </w:pPr>
    <w:rPr>
      <w:bCs/>
      <w:iCs/>
      <w:snapToGrid w:val="0"/>
      <w:sz w:val="22"/>
      <w:szCs w:val="26"/>
    </w:rPr>
  </w:style>
  <w:style w:type="paragraph" w:styleId="Otsikko6">
    <w:name w:val="heading 6"/>
    <w:basedOn w:val="Normaali"/>
    <w:next w:val="Sisennettykappale"/>
    <w:link w:val="Otsikko6Char"/>
    <w:semiHidden/>
    <w:qFormat/>
    <w:rsid w:val="00E34476"/>
    <w:pPr>
      <w:widowControl w:val="0"/>
      <w:spacing w:before="240" w:after="60"/>
      <w:outlineLvl w:val="5"/>
    </w:pPr>
    <w:rPr>
      <w:bCs/>
      <w:snapToGrid w:val="0"/>
      <w:sz w:val="22"/>
      <w:szCs w:val="22"/>
    </w:rPr>
  </w:style>
  <w:style w:type="paragraph" w:styleId="Otsikko7">
    <w:name w:val="heading 7"/>
    <w:basedOn w:val="Normaali"/>
    <w:next w:val="Sisennettykappale"/>
    <w:link w:val="Otsikko7Char"/>
    <w:semiHidden/>
    <w:qFormat/>
    <w:rsid w:val="00E34476"/>
    <w:pPr>
      <w:widowControl w:val="0"/>
      <w:spacing w:before="240" w:after="60"/>
      <w:outlineLvl w:val="6"/>
    </w:pPr>
    <w:rPr>
      <w:snapToGrid w:val="0"/>
      <w:sz w:val="22"/>
      <w:szCs w:val="24"/>
    </w:rPr>
  </w:style>
  <w:style w:type="paragraph" w:styleId="Otsikko8">
    <w:name w:val="heading 8"/>
    <w:basedOn w:val="Normaali"/>
    <w:next w:val="Sisennettykappale"/>
    <w:link w:val="Otsikko8Char"/>
    <w:semiHidden/>
    <w:qFormat/>
    <w:rsid w:val="00B2623E"/>
    <w:pPr>
      <w:widowControl w:val="0"/>
      <w:spacing w:before="240" w:after="60"/>
      <w:outlineLvl w:val="7"/>
    </w:pPr>
    <w:rPr>
      <w:iCs/>
      <w:snapToGrid w:val="0"/>
      <w:sz w:val="22"/>
      <w:szCs w:val="24"/>
    </w:rPr>
  </w:style>
  <w:style w:type="paragraph" w:styleId="Otsikko9">
    <w:name w:val="heading 9"/>
    <w:basedOn w:val="Normaali"/>
    <w:next w:val="Sisennettykappale"/>
    <w:link w:val="Otsikko9Char"/>
    <w:semiHidden/>
    <w:qFormat/>
    <w:rsid w:val="00E34476"/>
    <w:pPr>
      <w:widowControl w:val="0"/>
      <w:spacing w:before="240" w:after="60"/>
      <w:outlineLvl w:val="8"/>
    </w:pPr>
    <w:rPr>
      <w:rFonts w:cs="Arial"/>
      <w:snapToGrid w:val="0"/>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A937F1"/>
    <w:rPr>
      <w:szCs w:val="22"/>
    </w:rPr>
  </w:style>
  <w:style w:type="paragraph" w:styleId="Alatunniste">
    <w:name w:val="footer"/>
    <w:basedOn w:val="Normaali"/>
    <w:link w:val="AlatunnisteChar"/>
    <w:semiHidden/>
    <w:rsid w:val="00A937F1"/>
    <w:rPr>
      <w:sz w:val="13"/>
    </w:rPr>
  </w:style>
  <w:style w:type="character" w:styleId="Hyperlinkki">
    <w:name w:val="Hyperlink"/>
    <w:basedOn w:val="Kappaleenoletusfontti"/>
    <w:uiPriority w:val="99"/>
    <w:semiHidden/>
    <w:rsid w:val="00A937F1"/>
    <w:rPr>
      <w:color w:val="0000FF"/>
      <w:u w:val="single"/>
    </w:rPr>
  </w:style>
  <w:style w:type="paragraph" w:customStyle="1" w:styleId="Vastaanottaja">
    <w:name w:val="Vastaanottaja"/>
    <w:basedOn w:val="Normaali"/>
    <w:rsid w:val="00A937F1"/>
  </w:style>
  <w:style w:type="paragraph" w:customStyle="1" w:styleId="Viite">
    <w:name w:val="Viite"/>
    <w:basedOn w:val="Normaali"/>
    <w:rsid w:val="008B7EB7"/>
  </w:style>
  <w:style w:type="paragraph" w:customStyle="1" w:styleId="Sisennettynumeroluettelo">
    <w:name w:val="Sisennetty numeroluettelo"/>
    <w:basedOn w:val="Normaali"/>
    <w:rsid w:val="005644AE"/>
    <w:pPr>
      <w:numPr>
        <w:numId w:val="2"/>
      </w:numPr>
      <w:tabs>
        <w:tab w:val="left" w:pos="1985"/>
      </w:tabs>
    </w:pPr>
  </w:style>
  <w:style w:type="paragraph" w:styleId="Leipteksti">
    <w:name w:val="Body Text"/>
    <w:basedOn w:val="Normaali"/>
    <w:semiHidden/>
    <w:rsid w:val="00A937F1"/>
    <w:pPr>
      <w:ind w:left="1418"/>
    </w:pPr>
  </w:style>
  <w:style w:type="paragraph" w:customStyle="1" w:styleId="Sisennettykappale">
    <w:name w:val="Sisennetty kappale"/>
    <w:basedOn w:val="Normaali"/>
    <w:rsid w:val="008B4295"/>
    <w:pPr>
      <w:spacing w:after="220"/>
      <w:ind w:left="1304"/>
    </w:pPr>
  </w:style>
  <w:style w:type="paragraph" w:customStyle="1" w:styleId="Sisennettyviivaluettelo">
    <w:name w:val="Sisennetty viivaluettelo"/>
    <w:basedOn w:val="Normaali"/>
    <w:rsid w:val="007064A8"/>
    <w:pPr>
      <w:numPr>
        <w:numId w:val="3"/>
      </w:numPr>
      <w:tabs>
        <w:tab w:val="clear" w:pos="567"/>
        <w:tab w:val="left" w:pos="1985"/>
      </w:tabs>
      <w:ind w:left="1661" w:hanging="357"/>
    </w:pPr>
  </w:style>
  <w:style w:type="paragraph" w:customStyle="1" w:styleId="Sivuotsikkokappale">
    <w:name w:val="Sivuotsikko kappale"/>
    <w:basedOn w:val="Normaali"/>
    <w:rsid w:val="008B7EB7"/>
    <w:pPr>
      <w:keepLines/>
      <w:ind w:left="1304" w:hanging="1304"/>
    </w:pPr>
  </w:style>
  <w:style w:type="paragraph" w:customStyle="1" w:styleId="Normaalikappale">
    <w:name w:val="Normaali kappale"/>
    <w:basedOn w:val="Normaali"/>
    <w:semiHidden/>
    <w:rsid w:val="00A937F1"/>
  </w:style>
  <w:style w:type="paragraph" w:customStyle="1" w:styleId="Numeroluettelo">
    <w:name w:val="Numeroluettelo"/>
    <w:basedOn w:val="Normaali"/>
    <w:rsid w:val="002F6D1D"/>
    <w:pPr>
      <w:numPr>
        <w:numId w:val="4"/>
      </w:numPr>
      <w:ind w:left="357" w:hanging="357"/>
    </w:pPr>
  </w:style>
  <w:style w:type="paragraph" w:customStyle="1" w:styleId="Viivaluettelo">
    <w:name w:val="Viivaluettelo"/>
    <w:basedOn w:val="Normaali"/>
    <w:rsid w:val="007064A8"/>
    <w:pPr>
      <w:numPr>
        <w:numId w:val="5"/>
      </w:numPr>
      <w:ind w:left="357" w:hanging="357"/>
    </w:pPr>
  </w:style>
  <w:style w:type="paragraph" w:customStyle="1" w:styleId="Seliteteksti1">
    <w:name w:val="Seliteteksti1"/>
    <w:basedOn w:val="Normaali"/>
    <w:semiHidden/>
    <w:rsid w:val="00A937F1"/>
    <w:rPr>
      <w:rFonts w:ascii="Tahoma" w:hAnsi="Tahoma" w:cs="Tahoma"/>
      <w:sz w:val="16"/>
      <w:szCs w:val="16"/>
    </w:rPr>
  </w:style>
  <w:style w:type="paragraph" w:styleId="Otsikko">
    <w:name w:val="Title"/>
    <w:basedOn w:val="Normaali"/>
    <w:next w:val="Sisennettykappale"/>
    <w:qFormat/>
    <w:rsid w:val="00DF11A0"/>
    <w:pPr>
      <w:suppressAutoHyphens/>
      <w:spacing w:after="200"/>
      <w:outlineLvl w:val="0"/>
    </w:pPr>
    <w:rPr>
      <w:b/>
      <w:kern w:val="28"/>
      <w:sz w:val="22"/>
      <w:szCs w:val="22"/>
    </w:rPr>
  </w:style>
  <w:style w:type="paragraph" w:styleId="Seliteteksti">
    <w:name w:val="Balloon Text"/>
    <w:basedOn w:val="Normaali"/>
    <w:link w:val="SelitetekstiChar"/>
    <w:uiPriority w:val="99"/>
    <w:semiHidden/>
    <w:unhideWhenUsed/>
    <w:rsid w:val="00F40680"/>
    <w:rPr>
      <w:rFonts w:ascii="Tahoma" w:hAnsi="Tahoma" w:cs="Tahoma"/>
      <w:sz w:val="16"/>
      <w:szCs w:val="16"/>
    </w:rPr>
  </w:style>
  <w:style w:type="character" w:customStyle="1" w:styleId="SelitetekstiChar">
    <w:name w:val="Seliteteksti Char"/>
    <w:basedOn w:val="Kappaleenoletusfontti"/>
    <w:link w:val="Seliteteksti"/>
    <w:uiPriority w:val="99"/>
    <w:semiHidden/>
    <w:rsid w:val="00F40680"/>
    <w:rPr>
      <w:rFonts w:ascii="Tahoma" w:hAnsi="Tahoma" w:cs="Tahoma"/>
      <w:sz w:val="16"/>
      <w:szCs w:val="16"/>
    </w:rPr>
  </w:style>
  <w:style w:type="character" w:customStyle="1" w:styleId="Otsikko1Char">
    <w:name w:val="Otsikko 1 Char"/>
    <w:basedOn w:val="Kappaleenoletusfontti"/>
    <w:link w:val="Otsikko1"/>
    <w:rsid w:val="00DF11A0"/>
    <w:rPr>
      <w:rFonts w:ascii="Verdana" w:hAnsi="Verdana"/>
      <w:b/>
      <w:snapToGrid w:val="0"/>
      <w:szCs w:val="24"/>
    </w:rPr>
  </w:style>
  <w:style w:type="character" w:customStyle="1" w:styleId="Otsikko2Char">
    <w:name w:val="Otsikko 2 Char"/>
    <w:basedOn w:val="Kappaleenoletusfontti"/>
    <w:link w:val="Otsikko2"/>
    <w:rsid w:val="00DF11A0"/>
    <w:rPr>
      <w:rFonts w:ascii="Verdana" w:hAnsi="Verdana" w:cs="Arial"/>
      <w:b/>
      <w:snapToGrid w:val="0"/>
      <w:szCs w:val="22"/>
    </w:rPr>
  </w:style>
  <w:style w:type="character" w:customStyle="1" w:styleId="Otsikko3Char">
    <w:name w:val="Otsikko 3 Char"/>
    <w:basedOn w:val="Kappaleenoletusfontti"/>
    <w:link w:val="Otsikko3"/>
    <w:rsid w:val="00DF11A0"/>
    <w:rPr>
      <w:rFonts w:ascii="Verdana" w:hAnsi="Verdana"/>
      <w:b/>
      <w:bCs/>
      <w:snapToGrid w:val="0"/>
      <w:szCs w:val="22"/>
    </w:rPr>
  </w:style>
  <w:style w:type="character" w:customStyle="1" w:styleId="Otsikko4Char">
    <w:name w:val="Otsikko 4 Char"/>
    <w:basedOn w:val="Kappaleenoletusfontti"/>
    <w:link w:val="Otsikko4"/>
    <w:semiHidden/>
    <w:rsid w:val="00D03EB9"/>
    <w:rPr>
      <w:rFonts w:ascii="Verdana" w:hAnsi="Verdana"/>
      <w:b/>
      <w:bCs/>
      <w:snapToGrid w:val="0"/>
      <w:szCs w:val="28"/>
    </w:rPr>
  </w:style>
  <w:style w:type="character" w:customStyle="1" w:styleId="Otsikko5Char">
    <w:name w:val="Otsikko 5 Char"/>
    <w:basedOn w:val="Kappaleenoletusfontti"/>
    <w:link w:val="Otsikko5"/>
    <w:semiHidden/>
    <w:rsid w:val="00CA1CA3"/>
    <w:rPr>
      <w:rFonts w:ascii="Verdana" w:hAnsi="Verdana"/>
      <w:bCs/>
      <w:iCs/>
      <w:snapToGrid w:val="0"/>
      <w:sz w:val="22"/>
      <w:szCs w:val="26"/>
    </w:rPr>
  </w:style>
  <w:style w:type="character" w:customStyle="1" w:styleId="Otsikko6Char">
    <w:name w:val="Otsikko 6 Char"/>
    <w:basedOn w:val="Kappaleenoletusfontti"/>
    <w:link w:val="Otsikko6"/>
    <w:semiHidden/>
    <w:rsid w:val="00CA1CA3"/>
    <w:rPr>
      <w:rFonts w:ascii="Verdana" w:hAnsi="Verdana"/>
      <w:bCs/>
      <w:snapToGrid w:val="0"/>
      <w:sz w:val="22"/>
      <w:szCs w:val="22"/>
    </w:rPr>
  </w:style>
  <w:style w:type="character" w:customStyle="1" w:styleId="Otsikko7Char">
    <w:name w:val="Otsikko 7 Char"/>
    <w:basedOn w:val="Kappaleenoletusfontti"/>
    <w:link w:val="Otsikko7"/>
    <w:semiHidden/>
    <w:rsid w:val="00CA1CA3"/>
    <w:rPr>
      <w:rFonts w:ascii="Verdana" w:hAnsi="Verdana"/>
      <w:snapToGrid w:val="0"/>
      <w:sz w:val="22"/>
      <w:szCs w:val="24"/>
    </w:rPr>
  </w:style>
  <w:style w:type="character" w:customStyle="1" w:styleId="Otsikko8Char">
    <w:name w:val="Otsikko 8 Char"/>
    <w:basedOn w:val="Kappaleenoletusfontti"/>
    <w:link w:val="Otsikko8"/>
    <w:semiHidden/>
    <w:rsid w:val="00CA1CA3"/>
    <w:rPr>
      <w:rFonts w:ascii="Verdana" w:hAnsi="Verdana"/>
      <w:iCs/>
      <w:snapToGrid w:val="0"/>
      <w:sz w:val="22"/>
      <w:szCs w:val="24"/>
    </w:rPr>
  </w:style>
  <w:style w:type="character" w:customStyle="1" w:styleId="Otsikko9Char">
    <w:name w:val="Otsikko 9 Char"/>
    <w:basedOn w:val="Kappaleenoletusfontti"/>
    <w:link w:val="Otsikko9"/>
    <w:semiHidden/>
    <w:rsid w:val="00CA1CA3"/>
    <w:rPr>
      <w:rFonts w:ascii="Verdana" w:hAnsi="Verdana" w:cs="Arial"/>
      <w:snapToGrid w:val="0"/>
      <w:sz w:val="22"/>
      <w:szCs w:val="22"/>
    </w:rPr>
  </w:style>
  <w:style w:type="table" w:styleId="TaulukkoRuudukko">
    <w:name w:val="Table Grid"/>
    <w:basedOn w:val="Normaalitaulukko"/>
    <w:uiPriority w:val="59"/>
    <w:rsid w:val="00AD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kirjoitukset">
    <w:name w:val="Allekirjoitukset"/>
    <w:basedOn w:val="Normaali"/>
    <w:qFormat/>
    <w:rsid w:val="00E17991"/>
    <w:pPr>
      <w:ind w:left="5216" w:hanging="3912"/>
    </w:pPr>
  </w:style>
  <w:style w:type="paragraph" w:styleId="Sisllysluettelonotsikko">
    <w:name w:val="TOC Heading"/>
    <w:basedOn w:val="Otsikko1"/>
    <w:next w:val="Normaali"/>
    <w:uiPriority w:val="39"/>
    <w:semiHidden/>
    <w:qFormat/>
    <w:rsid w:val="00690216"/>
    <w:pPr>
      <w:keepLines/>
      <w:numPr>
        <w:numId w:val="0"/>
      </w:numPr>
      <w:suppressAutoHyphens w:val="0"/>
      <w:spacing w:before="480" w:after="0"/>
      <w:outlineLvl w:val="9"/>
    </w:pPr>
    <w:rPr>
      <w:rFonts w:eastAsiaTheme="majorEastAsia" w:cstheme="majorBidi"/>
      <w:bCs/>
      <w:snapToGrid/>
      <w:sz w:val="22"/>
      <w:szCs w:val="28"/>
    </w:rPr>
  </w:style>
  <w:style w:type="paragraph" w:styleId="Sisluet1">
    <w:name w:val="toc 1"/>
    <w:basedOn w:val="Normaali"/>
    <w:next w:val="Normaali"/>
    <w:autoRedefine/>
    <w:uiPriority w:val="39"/>
    <w:semiHidden/>
    <w:rsid w:val="0041658E"/>
    <w:pPr>
      <w:spacing w:after="100"/>
    </w:pPr>
  </w:style>
  <w:style w:type="paragraph" w:styleId="Sisluet2">
    <w:name w:val="toc 2"/>
    <w:basedOn w:val="Normaali"/>
    <w:next w:val="Normaali"/>
    <w:autoRedefine/>
    <w:uiPriority w:val="39"/>
    <w:semiHidden/>
    <w:rsid w:val="0041658E"/>
    <w:pPr>
      <w:spacing w:after="100"/>
      <w:ind w:left="200"/>
    </w:pPr>
  </w:style>
  <w:style w:type="paragraph" w:styleId="Sisluet3">
    <w:name w:val="toc 3"/>
    <w:basedOn w:val="Normaali"/>
    <w:next w:val="Normaali"/>
    <w:autoRedefine/>
    <w:uiPriority w:val="39"/>
    <w:semiHidden/>
    <w:rsid w:val="0041658E"/>
    <w:pPr>
      <w:spacing w:after="100"/>
      <w:ind w:left="400"/>
    </w:pPr>
  </w:style>
  <w:style w:type="paragraph" w:styleId="Sisluet5">
    <w:name w:val="toc 5"/>
    <w:basedOn w:val="Normaali"/>
    <w:next w:val="Normaali"/>
    <w:autoRedefine/>
    <w:uiPriority w:val="39"/>
    <w:semiHidden/>
    <w:rsid w:val="0041658E"/>
    <w:pPr>
      <w:spacing w:after="100"/>
      <w:ind w:left="800"/>
    </w:pPr>
  </w:style>
  <w:style w:type="paragraph" w:styleId="Sisluet4">
    <w:name w:val="toc 4"/>
    <w:basedOn w:val="Normaali"/>
    <w:next w:val="Normaali"/>
    <w:autoRedefine/>
    <w:uiPriority w:val="39"/>
    <w:semiHidden/>
    <w:rsid w:val="006068BF"/>
    <w:pPr>
      <w:spacing w:after="100"/>
      <w:ind w:left="600"/>
    </w:pPr>
  </w:style>
  <w:style w:type="character" w:customStyle="1" w:styleId="AlatunnisteChar">
    <w:name w:val="Alatunniste Char"/>
    <w:basedOn w:val="Kappaleenoletusfontti"/>
    <w:link w:val="Alatunniste"/>
    <w:semiHidden/>
    <w:rsid w:val="005E0A03"/>
    <w:rPr>
      <w:rFonts w:ascii="Verdana" w:hAnsi="Verdana"/>
      <w:sz w:val="13"/>
    </w:rPr>
  </w:style>
  <w:style w:type="paragraph" w:customStyle="1" w:styleId="Salassapidonotsikko">
    <w:name w:val="Salassapidon otsikko"/>
    <w:basedOn w:val="Normaali"/>
    <w:qFormat/>
    <w:rsid w:val="000F594A"/>
    <w:pPr>
      <w:autoSpaceDE w:val="0"/>
      <w:autoSpaceDN w:val="0"/>
      <w:adjustRightInd w:val="0"/>
      <w:jc w:val="center"/>
    </w:pPr>
    <w:rPr>
      <w:rFonts w:ascii="Arial" w:hAnsi="Arial" w:cs="Arial"/>
      <w:b/>
      <w:bCs/>
      <w:noProof/>
      <w:color w:val="FF0000"/>
      <w:sz w:val="22"/>
      <w:szCs w:val="22"/>
    </w:rPr>
  </w:style>
  <w:style w:type="paragraph" w:customStyle="1" w:styleId="Salassapidonteksti">
    <w:name w:val="Salassapidon teksti"/>
    <w:basedOn w:val="Normaali"/>
    <w:qFormat/>
    <w:rsid w:val="000F594A"/>
    <w:pPr>
      <w:autoSpaceDE w:val="0"/>
      <w:autoSpaceDN w:val="0"/>
      <w:adjustRightInd w:val="0"/>
      <w:jc w:val="center"/>
    </w:pPr>
    <w:rPr>
      <w:rFonts w:ascii="Arial" w:hAnsi="Arial" w:cs="Arial"/>
      <w:noProof/>
      <w:color w:val="FF0000"/>
    </w:rPr>
  </w:style>
  <w:style w:type="paragraph" w:customStyle="1" w:styleId="Tyyli1">
    <w:name w:val="Tyyli1"/>
    <w:basedOn w:val="Salassapidonteksti"/>
    <w:qFormat/>
    <w:rsid w:val="00B81DFD"/>
  </w:style>
  <w:style w:type="paragraph" w:styleId="Luettelokappale">
    <w:name w:val="List Paragraph"/>
    <w:basedOn w:val="Normaali"/>
    <w:uiPriority w:val="34"/>
    <w:semiHidden/>
    <w:qFormat/>
    <w:rsid w:val="001C5CDF"/>
    <w:pPr>
      <w:ind w:left="720"/>
      <w:contextualSpacing/>
    </w:pPr>
  </w:style>
  <w:style w:type="paragraph" w:styleId="Vaintekstin">
    <w:name w:val="Plain Text"/>
    <w:basedOn w:val="Normaali"/>
    <w:link w:val="VaintekstinChar"/>
    <w:uiPriority w:val="99"/>
    <w:unhideWhenUsed/>
    <w:rsid w:val="00A81A43"/>
    <w:pPr>
      <w:spacing w:before="100" w:beforeAutospacing="1" w:after="100" w:afterAutospacing="1"/>
    </w:pPr>
    <w:rPr>
      <w:rFonts w:ascii="Times New Roman" w:eastAsiaTheme="minorHAnsi" w:hAnsi="Times New Roman"/>
      <w:sz w:val="24"/>
      <w:szCs w:val="24"/>
    </w:rPr>
  </w:style>
  <w:style w:type="character" w:customStyle="1" w:styleId="VaintekstinChar">
    <w:name w:val="Vain tekstinä Char"/>
    <w:basedOn w:val="Kappaleenoletusfontti"/>
    <w:link w:val="Vaintekstin"/>
    <w:uiPriority w:val="99"/>
    <w:rsid w:val="00A81A43"/>
    <w:rPr>
      <w:rFonts w:eastAsiaTheme="minorHAnsi"/>
      <w:sz w:val="24"/>
      <w:szCs w:val="24"/>
    </w:rPr>
  </w:style>
  <w:style w:type="paragraph" w:customStyle="1" w:styleId="pa2">
    <w:name w:val="pa2"/>
    <w:basedOn w:val="Normaali"/>
    <w:rsid w:val="00A81A43"/>
    <w:pPr>
      <w:spacing w:before="100" w:beforeAutospacing="1" w:after="100" w:afterAutospacing="1"/>
    </w:pPr>
    <w:rPr>
      <w:rFonts w:ascii="Times New Roman" w:eastAsiaTheme="minorHAnsi" w:hAnsi="Times New Roman"/>
      <w:sz w:val="24"/>
      <w:szCs w:val="24"/>
    </w:rPr>
  </w:style>
  <w:style w:type="paragraph" w:customStyle="1" w:styleId="default">
    <w:name w:val="default"/>
    <w:basedOn w:val="Normaali"/>
    <w:rsid w:val="00A81A43"/>
    <w:pPr>
      <w:spacing w:before="100" w:beforeAutospacing="1" w:after="100" w:afterAutospacing="1"/>
    </w:pPr>
    <w:rPr>
      <w:rFonts w:ascii="Times New Roman" w:eastAsiaTheme="minorHAnsi" w:hAnsi="Times New Roman"/>
      <w:sz w:val="24"/>
      <w:szCs w:val="24"/>
    </w:rPr>
  </w:style>
  <w:style w:type="character" w:customStyle="1" w:styleId="a3">
    <w:name w:val="a3"/>
    <w:basedOn w:val="Kappaleenoletusfontti"/>
    <w:rsid w:val="00A81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lsdException w:name="Bibliography" w:uiPriority="37"/>
    <w:lsdException w:name="TOC Heading" w:semiHidden="0" w:uiPriority="39" w:unhideWhenUsed="0" w:qFormat="1"/>
  </w:latentStyles>
  <w:style w:type="paragraph" w:default="1" w:styleId="Normaali">
    <w:name w:val="Normal"/>
    <w:qFormat/>
    <w:rsid w:val="00D9439A"/>
    <w:rPr>
      <w:rFonts w:ascii="Verdana" w:hAnsi="Verdana"/>
    </w:rPr>
  </w:style>
  <w:style w:type="paragraph" w:styleId="Otsikko1">
    <w:name w:val="heading 1"/>
    <w:basedOn w:val="Normaali"/>
    <w:next w:val="Sisennettykappale"/>
    <w:link w:val="Otsikko1Char"/>
    <w:qFormat/>
    <w:rsid w:val="00DF11A0"/>
    <w:pPr>
      <w:keepNext/>
      <w:numPr>
        <w:numId w:val="9"/>
      </w:numPr>
      <w:suppressAutoHyphens/>
      <w:spacing w:after="200"/>
      <w:outlineLvl w:val="0"/>
    </w:pPr>
    <w:rPr>
      <w:b/>
      <w:snapToGrid w:val="0"/>
      <w:szCs w:val="24"/>
    </w:rPr>
  </w:style>
  <w:style w:type="paragraph" w:styleId="Otsikko2">
    <w:name w:val="heading 2"/>
    <w:basedOn w:val="Normaali"/>
    <w:next w:val="Sisennettykappale"/>
    <w:link w:val="Otsikko2Char"/>
    <w:qFormat/>
    <w:rsid w:val="00DF11A0"/>
    <w:pPr>
      <w:keepNext/>
      <w:widowControl w:val="0"/>
      <w:numPr>
        <w:ilvl w:val="1"/>
        <w:numId w:val="9"/>
      </w:numPr>
      <w:suppressAutoHyphens/>
      <w:spacing w:after="200"/>
      <w:outlineLvl w:val="1"/>
    </w:pPr>
    <w:rPr>
      <w:rFonts w:cs="Arial"/>
      <w:b/>
      <w:snapToGrid w:val="0"/>
      <w:szCs w:val="22"/>
    </w:rPr>
  </w:style>
  <w:style w:type="paragraph" w:styleId="Otsikko3">
    <w:name w:val="heading 3"/>
    <w:basedOn w:val="Normaali"/>
    <w:next w:val="Sisennettykappale"/>
    <w:link w:val="Otsikko3Char"/>
    <w:qFormat/>
    <w:rsid w:val="00DF11A0"/>
    <w:pPr>
      <w:keepNext/>
      <w:widowControl w:val="0"/>
      <w:numPr>
        <w:ilvl w:val="2"/>
        <w:numId w:val="9"/>
      </w:numPr>
      <w:suppressAutoHyphens/>
      <w:spacing w:after="200"/>
      <w:outlineLvl w:val="2"/>
    </w:pPr>
    <w:rPr>
      <w:b/>
      <w:bCs/>
      <w:snapToGrid w:val="0"/>
      <w:szCs w:val="22"/>
    </w:rPr>
  </w:style>
  <w:style w:type="paragraph" w:styleId="Otsikko4">
    <w:name w:val="heading 4"/>
    <w:basedOn w:val="Normaali"/>
    <w:next w:val="Sisennettykappale"/>
    <w:link w:val="Otsikko4Char"/>
    <w:semiHidden/>
    <w:qFormat/>
    <w:rsid w:val="00A6409E"/>
    <w:pPr>
      <w:keepNext/>
      <w:widowControl w:val="0"/>
      <w:numPr>
        <w:ilvl w:val="3"/>
        <w:numId w:val="9"/>
      </w:numPr>
      <w:spacing w:after="200"/>
      <w:ind w:left="862" w:hanging="862"/>
      <w:outlineLvl w:val="3"/>
    </w:pPr>
    <w:rPr>
      <w:b/>
      <w:bCs/>
      <w:snapToGrid w:val="0"/>
      <w:szCs w:val="28"/>
    </w:rPr>
  </w:style>
  <w:style w:type="paragraph" w:styleId="Otsikko5">
    <w:name w:val="heading 5"/>
    <w:basedOn w:val="Normaali"/>
    <w:next w:val="Sisennettykappale"/>
    <w:link w:val="Otsikko5Char"/>
    <w:semiHidden/>
    <w:qFormat/>
    <w:rsid w:val="00E34476"/>
    <w:pPr>
      <w:widowControl w:val="0"/>
      <w:spacing w:before="240" w:after="60"/>
      <w:outlineLvl w:val="4"/>
    </w:pPr>
    <w:rPr>
      <w:bCs/>
      <w:iCs/>
      <w:snapToGrid w:val="0"/>
      <w:sz w:val="22"/>
      <w:szCs w:val="26"/>
    </w:rPr>
  </w:style>
  <w:style w:type="paragraph" w:styleId="Otsikko6">
    <w:name w:val="heading 6"/>
    <w:basedOn w:val="Normaali"/>
    <w:next w:val="Sisennettykappale"/>
    <w:link w:val="Otsikko6Char"/>
    <w:semiHidden/>
    <w:qFormat/>
    <w:rsid w:val="00E34476"/>
    <w:pPr>
      <w:widowControl w:val="0"/>
      <w:spacing w:before="240" w:after="60"/>
      <w:outlineLvl w:val="5"/>
    </w:pPr>
    <w:rPr>
      <w:bCs/>
      <w:snapToGrid w:val="0"/>
      <w:sz w:val="22"/>
      <w:szCs w:val="22"/>
    </w:rPr>
  </w:style>
  <w:style w:type="paragraph" w:styleId="Otsikko7">
    <w:name w:val="heading 7"/>
    <w:basedOn w:val="Normaali"/>
    <w:next w:val="Sisennettykappale"/>
    <w:link w:val="Otsikko7Char"/>
    <w:semiHidden/>
    <w:qFormat/>
    <w:rsid w:val="00E34476"/>
    <w:pPr>
      <w:widowControl w:val="0"/>
      <w:spacing w:before="240" w:after="60"/>
      <w:outlineLvl w:val="6"/>
    </w:pPr>
    <w:rPr>
      <w:snapToGrid w:val="0"/>
      <w:sz w:val="22"/>
      <w:szCs w:val="24"/>
    </w:rPr>
  </w:style>
  <w:style w:type="paragraph" w:styleId="Otsikko8">
    <w:name w:val="heading 8"/>
    <w:basedOn w:val="Normaali"/>
    <w:next w:val="Sisennettykappale"/>
    <w:link w:val="Otsikko8Char"/>
    <w:semiHidden/>
    <w:qFormat/>
    <w:rsid w:val="00B2623E"/>
    <w:pPr>
      <w:widowControl w:val="0"/>
      <w:spacing w:before="240" w:after="60"/>
      <w:outlineLvl w:val="7"/>
    </w:pPr>
    <w:rPr>
      <w:iCs/>
      <w:snapToGrid w:val="0"/>
      <w:sz w:val="22"/>
      <w:szCs w:val="24"/>
    </w:rPr>
  </w:style>
  <w:style w:type="paragraph" w:styleId="Otsikko9">
    <w:name w:val="heading 9"/>
    <w:basedOn w:val="Normaali"/>
    <w:next w:val="Sisennettykappale"/>
    <w:link w:val="Otsikko9Char"/>
    <w:semiHidden/>
    <w:qFormat/>
    <w:rsid w:val="00E34476"/>
    <w:pPr>
      <w:widowControl w:val="0"/>
      <w:spacing w:before="240" w:after="60"/>
      <w:outlineLvl w:val="8"/>
    </w:pPr>
    <w:rPr>
      <w:rFonts w:cs="Arial"/>
      <w:snapToGrid w:val="0"/>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A937F1"/>
    <w:rPr>
      <w:szCs w:val="22"/>
    </w:rPr>
  </w:style>
  <w:style w:type="paragraph" w:styleId="Alatunniste">
    <w:name w:val="footer"/>
    <w:basedOn w:val="Normaali"/>
    <w:link w:val="AlatunnisteChar"/>
    <w:semiHidden/>
    <w:rsid w:val="00A937F1"/>
    <w:rPr>
      <w:sz w:val="13"/>
    </w:rPr>
  </w:style>
  <w:style w:type="character" w:styleId="Hyperlinkki">
    <w:name w:val="Hyperlink"/>
    <w:basedOn w:val="Kappaleenoletusfontti"/>
    <w:uiPriority w:val="99"/>
    <w:semiHidden/>
    <w:rsid w:val="00A937F1"/>
    <w:rPr>
      <w:color w:val="0000FF"/>
      <w:u w:val="single"/>
    </w:rPr>
  </w:style>
  <w:style w:type="paragraph" w:customStyle="1" w:styleId="Vastaanottaja">
    <w:name w:val="Vastaanottaja"/>
    <w:basedOn w:val="Normaali"/>
    <w:rsid w:val="00A937F1"/>
  </w:style>
  <w:style w:type="paragraph" w:customStyle="1" w:styleId="Viite">
    <w:name w:val="Viite"/>
    <w:basedOn w:val="Normaali"/>
    <w:rsid w:val="008B7EB7"/>
  </w:style>
  <w:style w:type="paragraph" w:customStyle="1" w:styleId="Sisennettynumeroluettelo">
    <w:name w:val="Sisennetty numeroluettelo"/>
    <w:basedOn w:val="Normaali"/>
    <w:rsid w:val="005644AE"/>
    <w:pPr>
      <w:numPr>
        <w:numId w:val="2"/>
      </w:numPr>
      <w:tabs>
        <w:tab w:val="left" w:pos="1985"/>
      </w:tabs>
    </w:pPr>
  </w:style>
  <w:style w:type="paragraph" w:styleId="Leipteksti">
    <w:name w:val="Body Text"/>
    <w:basedOn w:val="Normaali"/>
    <w:semiHidden/>
    <w:rsid w:val="00A937F1"/>
    <w:pPr>
      <w:ind w:left="1418"/>
    </w:pPr>
  </w:style>
  <w:style w:type="paragraph" w:customStyle="1" w:styleId="Sisennettykappale">
    <w:name w:val="Sisennetty kappale"/>
    <w:basedOn w:val="Normaali"/>
    <w:rsid w:val="008B4295"/>
    <w:pPr>
      <w:spacing w:after="220"/>
      <w:ind w:left="1304"/>
    </w:pPr>
  </w:style>
  <w:style w:type="paragraph" w:customStyle="1" w:styleId="Sisennettyviivaluettelo">
    <w:name w:val="Sisennetty viivaluettelo"/>
    <w:basedOn w:val="Normaali"/>
    <w:rsid w:val="007064A8"/>
    <w:pPr>
      <w:numPr>
        <w:numId w:val="3"/>
      </w:numPr>
      <w:tabs>
        <w:tab w:val="clear" w:pos="567"/>
        <w:tab w:val="left" w:pos="1985"/>
      </w:tabs>
      <w:ind w:left="1661" w:hanging="357"/>
    </w:pPr>
  </w:style>
  <w:style w:type="paragraph" w:customStyle="1" w:styleId="Sivuotsikkokappale">
    <w:name w:val="Sivuotsikko kappale"/>
    <w:basedOn w:val="Normaali"/>
    <w:rsid w:val="008B7EB7"/>
    <w:pPr>
      <w:keepLines/>
      <w:ind w:left="1304" w:hanging="1304"/>
    </w:pPr>
  </w:style>
  <w:style w:type="paragraph" w:customStyle="1" w:styleId="Normaalikappale">
    <w:name w:val="Normaali kappale"/>
    <w:basedOn w:val="Normaali"/>
    <w:semiHidden/>
    <w:rsid w:val="00A937F1"/>
  </w:style>
  <w:style w:type="paragraph" w:customStyle="1" w:styleId="Numeroluettelo">
    <w:name w:val="Numeroluettelo"/>
    <w:basedOn w:val="Normaali"/>
    <w:rsid w:val="002F6D1D"/>
    <w:pPr>
      <w:numPr>
        <w:numId w:val="4"/>
      </w:numPr>
      <w:ind w:left="357" w:hanging="357"/>
    </w:pPr>
  </w:style>
  <w:style w:type="paragraph" w:customStyle="1" w:styleId="Viivaluettelo">
    <w:name w:val="Viivaluettelo"/>
    <w:basedOn w:val="Normaali"/>
    <w:rsid w:val="007064A8"/>
    <w:pPr>
      <w:numPr>
        <w:numId w:val="5"/>
      </w:numPr>
      <w:ind w:left="357" w:hanging="357"/>
    </w:pPr>
  </w:style>
  <w:style w:type="paragraph" w:customStyle="1" w:styleId="Seliteteksti1">
    <w:name w:val="Seliteteksti1"/>
    <w:basedOn w:val="Normaali"/>
    <w:semiHidden/>
    <w:rsid w:val="00A937F1"/>
    <w:rPr>
      <w:rFonts w:ascii="Tahoma" w:hAnsi="Tahoma" w:cs="Tahoma"/>
      <w:sz w:val="16"/>
      <w:szCs w:val="16"/>
    </w:rPr>
  </w:style>
  <w:style w:type="paragraph" w:styleId="Otsikko">
    <w:name w:val="Title"/>
    <w:basedOn w:val="Normaali"/>
    <w:next w:val="Sisennettykappale"/>
    <w:qFormat/>
    <w:rsid w:val="00DF11A0"/>
    <w:pPr>
      <w:suppressAutoHyphens/>
      <w:spacing w:after="200"/>
      <w:outlineLvl w:val="0"/>
    </w:pPr>
    <w:rPr>
      <w:b/>
      <w:kern w:val="28"/>
      <w:sz w:val="22"/>
      <w:szCs w:val="22"/>
    </w:rPr>
  </w:style>
  <w:style w:type="paragraph" w:styleId="Seliteteksti">
    <w:name w:val="Balloon Text"/>
    <w:basedOn w:val="Normaali"/>
    <w:link w:val="SelitetekstiChar"/>
    <w:uiPriority w:val="99"/>
    <w:semiHidden/>
    <w:unhideWhenUsed/>
    <w:rsid w:val="00F40680"/>
    <w:rPr>
      <w:rFonts w:ascii="Tahoma" w:hAnsi="Tahoma" w:cs="Tahoma"/>
      <w:sz w:val="16"/>
      <w:szCs w:val="16"/>
    </w:rPr>
  </w:style>
  <w:style w:type="character" w:customStyle="1" w:styleId="SelitetekstiChar">
    <w:name w:val="Seliteteksti Char"/>
    <w:basedOn w:val="Kappaleenoletusfontti"/>
    <w:link w:val="Seliteteksti"/>
    <w:uiPriority w:val="99"/>
    <w:semiHidden/>
    <w:rsid w:val="00F40680"/>
    <w:rPr>
      <w:rFonts w:ascii="Tahoma" w:hAnsi="Tahoma" w:cs="Tahoma"/>
      <w:sz w:val="16"/>
      <w:szCs w:val="16"/>
    </w:rPr>
  </w:style>
  <w:style w:type="character" w:customStyle="1" w:styleId="Otsikko1Char">
    <w:name w:val="Otsikko 1 Char"/>
    <w:basedOn w:val="Kappaleenoletusfontti"/>
    <w:link w:val="Otsikko1"/>
    <w:rsid w:val="00DF11A0"/>
    <w:rPr>
      <w:rFonts w:ascii="Verdana" w:hAnsi="Verdana"/>
      <w:b/>
      <w:snapToGrid w:val="0"/>
      <w:szCs w:val="24"/>
    </w:rPr>
  </w:style>
  <w:style w:type="character" w:customStyle="1" w:styleId="Otsikko2Char">
    <w:name w:val="Otsikko 2 Char"/>
    <w:basedOn w:val="Kappaleenoletusfontti"/>
    <w:link w:val="Otsikko2"/>
    <w:rsid w:val="00DF11A0"/>
    <w:rPr>
      <w:rFonts w:ascii="Verdana" w:hAnsi="Verdana" w:cs="Arial"/>
      <w:b/>
      <w:snapToGrid w:val="0"/>
      <w:szCs w:val="22"/>
    </w:rPr>
  </w:style>
  <w:style w:type="character" w:customStyle="1" w:styleId="Otsikko3Char">
    <w:name w:val="Otsikko 3 Char"/>
    <w:basedOn w:val="Kappaleenoletusfontti"/>
    <w:link w:val="Otsikko3"/>
    <w:rsid w:val="00DF11A0"/>
    <w:rPr>
      <w:rFonts w:ascii="Verdana" w:hAnsi="Verdana"/>
      <w:b/>
      <w:bCs/>
      <w:snapToGrid w:val="0"/>
      <w:szCs w:val="22"/>
    </w:rPr>
  </w:style>
  <w:style w:type="character" w:customStyle="1" w:styleId="Otsikko4Char">
    <w:name w:val="Otsikko 4 Char"/>
    <w:basedOn w:val="Kappaleenoletusfontti"/>
    <w:link w:val="Otsikko4"/>
    <w:semiHidden/>
    <w:rsid w:val="00D03EB9"/>
    <w:rPr>
      <w:rFonts w:ascii="Verdana" w:hAnsi="Verdana"/>
      <w:b/>
      <w:bCs/>
      <w:snapToGrid w:val="0"/>
      <w:szCs w:val="28"/>
    </w:rPr>
  </w:style>
  <w:style w:type="character" w:customStyle="1" w:styleId="Otsikko5Char">
    <w:name w:val="Otsikko 5 Char"/>
    <w:basedOn w:val="Kappaleenoletusfontti"/>
    <w:link w:val="Otsikko5"/>
    <w:semiHidden/>
    <w:rsid w:val="00CA1CA3"/>
    <w:rPr>
      <w:rFonts w:ascii="Verdana" w:hAnsi="Verdana"/>
      <w:bCs/>
      <w:iCs/>
      <w:snapToGrid w:val="0"/>
      <w:sz w:val="22"/>
      <w:szCs w:val="26"/>
    </w:rPr>
  </w:style>
  <w:style w:type="character" w:customStyle="1" w:styleId="Otsikko6Char">
    <w:name w:val="Otsikko 6 Char"/>
    <w:basedOn w:val="Kappaleenoletusfontti"/>
    <w:link w:val="Otsikko6"/>
    <w:semiHidden/>
    <w:rsid w:val="00CA1CA3"/>
    <w:rPr>
      <w:rFonts w:ascii="Verdana" w:hAnsi="Verdana"/>
      <w:bCs/>
      <w:snapToGrid w:val="0"/>
      <w:sz w:val="22"/>
      <w:szCs w:val="22"/>
    </w:rPr>
  </w:style>
  <w:style w:type="character" w:customStyle="1" w:styleId="Otsikko7Char">
    <w:name w:val="Otsikko 7 Char"/>
    <w:basedOn w:val="Kappaleenoletusfontti"/>
    <w:link w:val="Otsikko7"/>
    <w:semiHidden/>
    <w:rsid w:val="00CA1CA3"/>
    <w:rPr>
      <w:rFonts w:ascii="Verdana" w:hAnsi="Verdana"/>
      <w:snapToGrid w:val="0"/>
      <w:sz w:val="22"/>
      <w:szCs w:val="24"/>
    </w:rPr>
  </w:style>
  <w:style w:type="character" w:customStyle="1" w:styleId="Otsikko8Char">
    <w:name w:val="Otsikko 8 Char"/>
    <w:basedOn w:val="Kappaleenoletusfontti"/>
    <w:link w:val="Otsikko8"/>
    <w:semiHidden/>
    <w:rsid w:val="00CA1CA3"/>
    <w:rPr>
      <w:rFonts w:ascii="Verdana" w:hAnsi="Verdana"/>
      <w:iCs/>
      <w:snapToGrid w:val="0"/>
      <w:sz w:val="22"/>
      <w:szCs w:val="24"/>
    </w:rPr>
  </w:style>
  <w:style w:type="character" w:customStyle="1" w:styleId="Otsikko9Char">
    <w:name w:val="Otsikko 9 Char"/>
    <w:basedOn w:val="Kappaleenoletusfontti"/>
    <w:link w:val="Otsikko9"/>
    <w:semiHidden/>
    <w:rsid w:val="00CA1CA3"/>
    <w:rPr>
      <w:rFonts w:ascii="Verdana" w:hAnsi="Verdana" w:cs="Arial"/>
      <w:snapToGrid w:val="0"/>
      <w:sz w:val="22"/>
      <w:szCs w:val="22"/>
    </w:rPr>
  </w:style>
  <w:style w:type="table" w:styleId="TaulukkoRuudukko">
    <w:name w:val="Table Grid"/>
    <w:basedOn w:val="Normaalitaulukko"/>
    <w:uiPriority w:val="59"/>
    <w:rsid w:val="00AD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kirjoitukset">
    <w:name w:val="Allekirjoitukset"/>
    <w:basedOn w:val="Normaali"/>
    <w:qFormat/>
    <w:rsid w:val="00E17991"/>
    <w:pPr>
      <w:ind w:left="5216" w:hanging="3912"/>
    </w:pPr>
  </w:style>
  <w:style w:type="paragraph" w:styleId="Sisllysluettelonotsikko">
    <w:name w:val="TOC Heading"/>
    <w:basedOn w:val="Otsikko1"/>
    <w:next w:val="Normaali"/>
    <w:uiPriority w:val="39"/>
    <w:semiHidden/>
    <w:qFormat/>
    <w:rsid w:val="00690216"/>
    <w:pPr>
      <w:keepLines/>
      <w:numPr>
        <w:numId w:val="0"/>
      </w:numPr>
      <w:suppressAutoHyphens w:val="0"/>
      <w:spacing w:before="480" w:after="0"/>
      <w:outlineLvl w:val="9"/>
    </w:pPr>
    <w:rPr>
      <w:rFonts w:eastAsiaTheme="majorEastAsia" w:cstheme="majorBidi"/>
      <w:bCs/>
      <w:snapToGrid/>
      <w:sz w:val="22"/>
      <w:szCs w:val="28"/>
    </w:rPr>
  </w:style>
  <w:style w:type="paragraph" w:styleId="Sisluet1">
    <w:name w:val="toc 1"/>
    <w:basedOn w:val="Normaali"/>
    <w:next w:val="Normaali"/>
    <w:autoRedefine/>
    <w:uiPriority w:val="39"/>
    <w:semiHidden/>
    <w:rsid w:val="0041658E"/>
    <w:pPr>
      <w:spacing w:after="100"/>
    </w:pPr>
  </w:style>
  <w:style w:type="paragraph" w:styleId="Sisluet2">
    <w:name w:val="toc 2"/>
    <w:basedOn w:val="Normaali"/>
    <w:next w:val="Normaali"/>
    <w:autoRedefine/>
    <w:uiPriority w:val="39"/>
    <w:semiHidden/>
    <w:rsid w:val="0041658E"/>
    <w:pPr>
      <w:spacing w:after="100"/>
      <w:ind w:left="200"/>
    </w:pPr>
  </w:style>
  <w:style w:type="paragraph" w:styleId="Sisluet3">
    <w:name w:val="toc 3"/>
    <w:basedOn w:val="Normaali"/>
    <w:next w:val="Normaali"/>
    <w:autoRedefine/>
    <w:uiPriority w:val="39"/>
    <w:semiHidden/>
    <w:rsid w:val="0041658E"/>
    <w:pPr>
      <w:spacing w:after="100"/>
      <w:ind w:left="400"/>
    </w:pPr>
  </w:style>
  <w:style w:type="paragraph" w:styleId="Sisluet5">
    <w:name w:val="toc 5"/>
    <w:basedOn w:val="Normaali"/>
    <w:next w:val="Normaali"/>
    <w:autoRedefine/>
    <w:uiPriority w:val="39"/>
    <w:semiHidden/>
    <w:rsid w:val="0041658E"/>
    <w:pPr>
      <w:spacing w:after="100"/>
      <w:ind w:left="800"/>
    </w:pPr>
  </w:style>
  <w:style w:type="paragraph" w:styleId="Sisluet4">
    <w:name w:val="toc 4"/>
    <w:basedOn w:val="Normaali"/>
    <w:next w:val="Normaali"/>
    <w:autoRedefine/>
    <w:uiPriority w:val="39"/>
    <w:semiHidden/>
    <w:rsid w:val="006068BF"/>
    <w:pPr>
      <w:spacing w:after="100"/>
      <w:ind w:left="600"/>
    </w:pPr>
  </w:style>
  <w:style w:type="character" w:customStyle="1" w:styleId="AlatunnisteChar">
    <w:name w:val="Alatunniste Char"/>
    <w:basedOn w:val="Kappaleenoletusfontti"/>
    <w:link w:val="Alatunniste"/>
    <w:semiHidden/>
    <w:rsid w:val="005E0A03"/>
    <w:rPr>
      <w:rFonts w:ascii="Verdana" w:hAnsi="Verdana"/>
      <w:sz w:val="13"/>
    </w:rPr>
  </w:style>
  <w:style w:type="paragraph" w:customStyle="1" w:styleId="Salassapidonotsikko">
    <w:name w:val="Salassapidon otsikko"/>
    <w:basedOn w:val="Normaali"/>
    <w:qFormat/>
    <w:rsid w:val="000F594A"/>
    <w:pPr>
      <w:autoSpaceDE w:val="0"/>
      <w:autoSpaceDN w:val="0"/>
      <w:adjustRightInd w:val="0"/>
      <w:jc w:val="center"/>
    </w:pPr>
    <w:rPr>
      <w:rFonts w:ascii="Arial" w:hAnsi="Arial" w:cs="Arial"/>
      <w:b/>
      <w:bCs/>
      <w:noProof/>
      <w:color w:val="FF0000"/>
      <w:sz w:val="22"/>
      <w:szCs w:val="22"/>
    </w:rPr>
  </w:style>
  <w:style w:type="paragraph" w:customStyle="1" w:styleId="Salassapidonteksti">
    <w:name w:val="Salassapidon teksti"/>
    <w:basedOn w:val="Normaali"/>
    <w:qFormat/>
    <w:rsid w:val="000F594A"/>
    <w:pPr>
      <w:autoSpaceDE w:val="0"/>
      <w:autoSpaceDN w:val="0"/>
      <w:adjustRightInd w:val="0"/>
      <w:jc w:val="center"/>
    </w:pPr>
    <w:rPr>
      <w:rFonts w:ascii="Arial" w:hAnsi="Arial" w:cs="Arial"/>
      <w:noProof/>
      <w:color w:val="FF0000"/>
    </w:rPr>
  </w:style>
  <w:style w:type="paragraph" w:customStyle="1" w:styleId="Tyyli1">
    <w:name w:val="Tyyli1"/>
    <w:basedOn w:val="Salassapidonteksti"/>
    <w:qFormat/>
    <w:rsid w:val="00B81DFD"/>
  </w:style>
  <w:style w:type="paragraph" w:styleId="Luettelokappale">
    <w:name w:val="List Paragraph"/>
    <w:basedOn w:val="Normaali"/>
    <w:uiPriority w:val="34"/>
    <w:semiHidden/>
    <w:qFormat/>
    <w:rsid w:val="001C5CDF"/>
    <w:pPr>
      <w:ind w:left="720"/>
      <w:contextualSpacing/>
    </w:pPr>
  </w:style>
  <w:style w:type="paragraph" w:styleId="Vaintekstin">
    <w:name w:val="Plain Text"/>
    <w:basedOn w:val="Normaali"/>
    <w:link w:val="VaintekstinChar"/>
    <w:uiPriority w:val="99"/>
    <w:unhideWhenUsed/>
    <w:rsid w:val="00A81A43"/>
    <w:pPr>
      <w:spacing w:before="100" w:beforeAutospacing="1" w:after="100" w:afterAutospacing="1"/>
    </w:pPr>
    <w:rPr>
      <w:rFonts w:ascii="Times New Roman" w:eastAsiaTheme="minorHAnsi" w:hAnsi="Times New Roman"/>
      <w:sz w:val="24"/>
      <w:szCs w:val="24"/>
    </w:rPr>
  </w:style>
  <w:style w:type="character" w:customStyle="1" w:styleId="VaintekstinChar">
    <w:name w:val="Vain tekstinä Char"/>
    <w:basedOn w:val="Kappaleenoletusfontti"/>
    <w:link w:val="Vaintekstin"/>
    <w:uiPriority w:val="99"/>
    <w:rsid w:val="00A81A43"/>
    <w:rPr>
      <w:rFonts w:eastAsiaTheme="minorHAnsi"/>
      <w:sz w:val="24"/>
      <w:szCs w:val="24"/>
    </w:rPr>
  </w:style>
  <w:style w:type="paragraph" w:customStyle="1" w:styleId="pa2">
    <w:name w:val="pa2"/>
    <w:basedOn w:val="Normaali"/>
    <w:rsid w:val="00A81A43"/>
    <w:pPr>
      <w:spacing w:before="100" w:beforeAutospacing="1" w:after="100" w:afterAutospacing="1"/>
    </w:pPr>
    <w:rPr>
      <w:rFonts w:ascii="Times New Roman" w:eastAsiaTheme="minorHAnsi" w:hAnsi="Times New Roman"/>
      <w:sz w:val="24"/>
      <w:szCs w:val="24"/>
    </w:rPr>
  </w:style>
  <w:style w:type="paragraph" w:customStyle="1" w:styleId="default">
    <w:name w:val="default"/>
    <w:basedOn w:val="Normaali"/>
    <w:rsid w:val="00A81A43"/>
    <w:pPr>
      <w:spacing w:before="100" w:beforeAutospacing="1" w:after="100" w:afterAutospacing="1"/>
    </w:pPr>
    <w:rPr>
      <w:rFonts w:ascii="Times New Roman" w:eastAsiaTheme="minorHAnsi" w:hAnsi="Times New Roman"/>
      <w:sz w:val="24"/>
      <w:szCs w:val="24"/>
    </w:rPr>
  </w:style>
  <w:style w:type="character" w:customStyle="1" w:styleId="a3">
    <w:name w:val="a3"/>
    <w:basedOn w:val="Kappaleenoletusfontti"/>
    <w:rsid w:val="00A8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4182">
      <w:bodyDiv w:val="1"/>
      <w:marLeft w:val="0"/>
      <w:marRight w:val="0"/>
      <w:marTop w:val="0"/>
      <w:marBottom w:val="0"/>
      <w:divBdr>
        <w:top w:val="none" w:sz="0" w:space="0" w:color="auto"/>
        <w:left w:val="none" w:sz="0" w:space="0" w:color="auto"/>
        <w:bottom w:val="none" w:sz="0" w:space="0" w:color="auto"/>
        <w:right w:val="none" w:sz="0" w:space="0" w:color="auto"/>
      </w:divBdr>
      <w:divsChild>
        <w:div w:id="723018961">
          <w:marLeft w:val="0"/>
          <w:marRight w:val="0"/>
          <w:marTop w:val="0"/>
          <w:marBottom w:val="0"/>
          <w:divBdr>
            <w:top w:val="none" w:sz="0" w:space="0" w:color="auto"/>
            <w:left w:val="none" w:sz="0" w:space="0" w:color="auto"/>
            <w:bottom w:val="none" w:sz="0" w:space="0" w:color="auto"/>
            <w:right w:val="none" w:sz="0" w:space="0" w:color="auto"/>
          </w:divBdr>
          <w:divsChild>
            <w:div w:id="1784808923">
              <w:marLeft w:val="0"/>
              <w:marRight w:val="0"/>
              <w:marTop w:val="0"/>
              <w:marBottom w:val="0"/>
              <w:divBdr>
                <w:top w:val="none" w:sz="0" w:space="0" w:color="auto"/>
                <w:left w:val="none" w:sz="0" w:space="0" w:color="auto"/>
                <w:bottom w:val="none" w:sz="0" w:space="0" w:color="auto"/>
                <w:right w:val="none" w:sz="0" w:space="0" w:color="auto"/>
              </w:divBdr>
              <w:divsChild>
                <w:div w:id="1514227816">
                  <w:marLeft w:val="0"/>
                  <w:marRight w:val="0"/>
                  <w:marTop w:val="0"/>
                  <w:marBottom w:val="0"/>
                  <w:divBdr>
                    <w:top w:val="none" w:sz="0" w:space="0" w:color="auto"/>
                    <w:left w:val="none" w:sz="0" w:space="0" w:color="auto"/>
                    <w:bottom w:val="none" w:sz="0" w:space="0" w:color="auto"/>
                    <w:right w:val="none" w:sz="0" w:space="0" w:color="auto"/>
                  </w:divBdr>
                  <w:divsChild>
                    <w:div w:id="93325885">
                      <w:marLeft w:val="0"/>
                      <w:marRight w:val="0"/>
                      <w:marTop w:val="0"/>
                      <w:marBottom w:val="0"/>
                      <w:divBdr>
                        <w:top w:val="none" w:sz="0" w:space="0" w:color="auto"/>
                        <w:left w:val="none" w:sz="0" w:space="0" w:color="auto"/>
                        <w:bottom w:val="none" w:sz="0" w:space="0" w:color="auto"/>
                        <w:right w:val="none" w:sz="0" w:space="0" w:color="auto"/>
                      </w:divBdr>
                      <w:divsChild>
                        <w:div w:id="1445424312">
                          <w:marLeft w:val="0"/>
                          <w:marRight w:val="0"/>
                          <w:marTop w:val="0"/>
                          <w:marBottom w:val="0"/>
                          <w:divBdr>
                            <w:top w:val="none" w:sz="0" w:space="0" w:color="auto"/>
                            <w:left w:val="none" w:sz="0" w:space="0" w:color="auto"/>
                            <w:bottom w:val="none" w:sz="0" w:space="0" w:color="auto"/>
                            <w:right w:val="none" w:sz="0" w:space="0" w:color="auto"/>
                          </w:divBdr>
                          <w:divsChild>
                            <w:div w:id="220217881">
                              <w:marLeft w:val="0"/>
                              <w:marRight w:val="0"/>
                              <w:marTop w:val="0"/>
                              <w:marBottom w:val="0"/>
                              <w:divBdr>
                                <w:top w:val="none" w:sz="0" w:space="0" w:color="auto"/>
                                <w:left w:val="none" w:sz="0" w:space="0" w:color="auto"/>
                                <w:bottom w:val="none" w:sz="0" w:space="0" w:color="auto"/>
                                <w:right w:val="none" w:sz="0" w:space="0" w:color="auto"/>
                              </w:divBdr>
                              <w:divsChild>
                                <w:div w:id="1317760428">
                                  <w:marLeft w:val="0"/>
                                  <w:marRight w:val="0"/>
                                  <w:marTop w:val="0"/>
                                  <w:marBottom w:val="0"/>
                                  <w:divBdr>
                                    <w:top w:val="none" w:sz="0" w:space="0" w:color="auto"/>
                                    <w:left w:val="none" w:sz="0" w:space="0" w:color="auto"/>
                                    <w:bottom w:val="none" w:sz="0" w:space="0" w:color="auto"/>
                                    <w:right w:val="none" w:sz="0" w:space="0" w:color="auto"/>
                                  </w:divBdr>
                                  <w:divsChild>
                                    <w:div w:id="473759936">
                                      <w:marLeft w:val="0"/>
                                      <w:marRight w:val="0"/>
                                      <w:marTop w:val="0"/>
                                      <w:marBottom w:val="0"/>
                                      <w:divBdr>
                                        <w:top w:val="none" w:sz="0" w:space="0" w:color="auto"/>
                                        <w:left w:val="none" w:sz="0" w:space="0" w:color="auto"/>
                                        <w:bottom w:val="none" w:sz="0" w:space="0" w:color="auto"/>
                                        <w:right w:val="none" w:sz="0" w:space="0" w:color="auto"/>
                                      </w:divBdr>
                                      <w:divsChild>
                                        <w:div w:id="1743023689">
                                          <w:marLeft w:val="0"/>
                                          <w:marRight w:val="0"/>
                                          <w:marTop w:val="0"/>
                                          <w:marBottom w:val="0"/>
                                          <w:divBdr>
                                            <w:top w:val="none" w:sz="0" w:space="0" w:color="auto"/>
                                            <w:left w:val="none" w:sz="0" w:space="0" w:color="auto"/>
                                            <w:bottom w:val="none" w:sz="0" w:space="0" w:color="auto"/>
                                            <w:right w:val="none" w:sz="0" w:space="0" w:color="auto"/>
                                          </w:divBdr>
                                          <w:divsChild>
                                            <w:div w:id="1616249001">
                                              <w:marLeft w:val="0"/>
                                              <w:marRight w:val="0"/>
                                              <w:marTop w:val="0"/>
                                              <w:marBottom w:val="0"/>
                                              <w:divBdr>
                                                <w:top w:val="none" w:sz="0" w:space="0" w:color="auto"/>
                                                <w:left w:val="none" w:sz="0" w:space="0" w:color="auto"/>
                                                <w:bottom w:val="none" w:sz="0" w:space="0" w:color="auto"/>
                                                <w:right w:val="none" w:sz="0" w:space="0" w:color="auto"/>
                                              </w:divBdr>
                                              <w:divsChild>
                                                <w:div w:id="1436826601">
                                                  <w:marLeft w:val="0"/>
                                                  <w:marRight w:val="0"/>
                                                  <w:marTop w:val="0"/>
                                                  <w:marBottom w:val="0"/>
                                                  <w:divBdr>
                                                    <w:top w:val="none" w:sz="0" w:space="0" w:color="auto"/>
                                                    <w:left w:val="none" w:sz="0" w:space="0" w:color="auto"/>
                                                    <w:bottom w:val="none" w:sz="0" w:space="0" w:color="auto"/>
                                                    <w:right w:val="none" w:sz="0" w:space="0" w:color="auto"/>
                                                  </w:divBdr>
                                                  <w:divsChild>
                                                    <w:div w:id="356545776">
                                                      <w:marLeft w:val="0"/>
                                                      <w:marRight w:val="0"/>
                                                      <w:marTop w:val="0"/>
                                                      <w:marBottom w:val="150"/>
                                                      <w:divBdr>
                                                        <w:top w:val="none" w:sz="0" w:space="0" w:color="auto"/>
                                                        <w:left w:val="none" w:sz="0" w:space="0" w:color="auto"/>
                                                        <w:bottom w:val="none" w:sz="0" w:space="0" w:color="auto"/>
                                                        <w:right w:val="none" w:sz="0" w:space="0" w:color="auto"/>
                                                      </w:divBdr>
                                                      <w:divsChild>
                                                        <w:div w:id="1264918094">
                                                          <w:marLeft w:val="0"/>
                                                          <w:marRight w:val="0"/>
                                                          <w:marTop w:val="0"/>
                                                          <w:marBottom w:val="0"/>
                                                          <w:divBdr>
                                                            <w:top w:val="none" w:sz="0" w:space="0" w:color="auto"/>
                                                            <w:left w:val="none" w:sz="0" w:space="0" w:color="auto"/>
                                                            <w:bottom w:val="none" w:sz="0" w:space="0" w:color="auto"/>
                                                            <w:right w:val="none" w:sz="0" w:space="0" w:color="auto"/>
                                                          </w:divBdr>
                                                          <w:divsChild>
                                                            <w:div w:id="1689408183">
                                                              <w:marLeft w:val="0"/>
                                                              <w:marRight w:val="0"/>
                                                              <w:marTop w:val="0"/>
                                                              <w:marBottom w:val="0"/>
                                                              <w:divBdr>
                                                                <w:top w:val="none" w:sz="0" w:space="0" w:color="auto"/>
                                                                <w:left w:val="none" w:sz="0" w:space="0" w:color="auto"/>
                                                                <w:bottom w:val="none" w:sz="0" w:space="0" w:color="auto"/>
                                                                <w:right w:val="none" w:sz="0" w:space="0" w:color="auto"/>
                                                              </w:divBdr>
                                                              <w:divsChild>
                                                                <w:div w:id="249314384">
                                                                  <w:marLeft w:val="0"/>
                                                                  <w:marRight w:val="0"/>
                                                                  <w:marTop w:val="0"/>
                                                                  <w:marBottom w:val="0"/>
                                                                  <w:divBdr>
                                                                    <w:top w:val="none" w:sz="0" w:space="0" w:color="auto"/>
                                                                    <w:left w:val="none" w:sz="0" w:space="0" w:color="auto"/>
                                                                    <w:bottom w:val="none" w:sz="0" w:space="0" w:color="auto"/>
                                                                    <w:right w:val="none" w:sz="0" w:space="0" w:color="auto"/>
                                                                  </w:divBdr>
                                                                  <w:divsChild>
                                                                    <w:div w:id="984625659">
                                                                      <w:marLeft w:val="0"/>
                                                                      <w:marRight w:val="0"/>
                                                                      <w:marTop w:val="0"/>
                                                                      <w:marBottom w:val="0"/>
                                                                      <w:divBdr>
                                                                        <w:top w:val="none" w:sz="0" w:space="0" w:color="auto"/>
                                                                        <w:left w:val="none" w:sz="0" w:space="0" w:color="auto"/>
                                                                        <w:bottom w:val="none" w:sz="0" w:space="0" w:color="auto"/>
                                                                        <w:right w:val="none" w:sz="0" w:space="0" w:color="auto"/>
                                                                      </w:divBdr>
                                                                      <w:divsChild>
                                                                        <w:div w:id="1062094441">
                                                                          <w:marLeft w:val="0"/>
                                                                          <w:marRight w:val="0"/>
                                                                          <w:marTop w:val="0"/>
                                                                          <w:marBottom w:val="0"/>
                                                                          <w:divBdr>
                                                                            <w:top w:val="none" w:sz="0" w:space="0" w:color="auto"/>
                                                                            <w:left w:val="none" w:sz="0" w:space="0" w:color="auto"/>
                                                                            <w:bottom w:val="none" w:sz="0" w:space="0" w:color="auto"/>
                                                                            <w:right w:val="none" w:sz="0" w:space="0" w:color="auto"/>
                                                                          </w:divBdr>
                                                                          <w:divsChild>
                                                                            <w:div w:id="632836130">
                                                                              <w:marLeft w:val="0"/>
                                                                              <w:marRight w:val="0"/>
                                                                              <w:marTop w:val="0"/>
                                                                              <w:marBottom w:val="0"/>
                                                                              <w:divBdr>
                                                                                <w:top w:val="none" w:sz="0" w:space="0" w:color="auto"/>
                                                                                <w:left w:val="none" w:sz="0" w:space="0" w:color="auto"/>
                                                                                <w:bottom w:val="none" w:sz="0" w:space="0" w:color="auto"/>
                                                                                <w:right w:val="none" w:sz="0" w:space="0" w:color="auto"/>
                                                                              </w:divBdr>
                                                                              <w:divsChild>
                                                                                <w:div w:id="466897602">
                                                                                  <w:marLeft w:val="0"/>
                                                                                  <w:marRight w:val="0"/>
                                                                                  <w:marTop w:val="0"/>
                                                                                  <w:marBottom w:val="0"/>
                                                                                  <w:divBdr>
                                                                                    <w:top w:val="none" w:sz="0" w:space="0" w:color="auto"/>
                                                                                    <w:left w:val="none" w:sz="0" w:space="0" w:color="auto"/>
                                                                                    <w:bottom w:val="none" w:sz="0" w:space="0" w:color="auto"/>
                                                                                    <w:right w:val="none" w:sz="0" w:space="0" w:color="auto"/>
                                                                                  </w:divBdr>
                                                                                  <w:divsChild>
                                                                                    <w:div w:id="1149664789">
                                                                                      <w:marLeft w:val="0"/>
                                                                                      <w:marRight w:val="0"/>
                                                                                      <w:marTop w:val="0"/>
                                                                                      <w:marBottom w:val="0"/>
                                                                                      <w:divBdr>
                                                                                        <w:top w:val="none" w:sz="0" w:space="0" w:color="auto"/>
                                                                                        <w:left w:val="none" w:sz="0" w:space="0" w:color="auto"/>
                                                                                        <w:bottom w:val="none" w:sz="0" w:space="0" w:color="auto"/>
                                                                                        <w:right w:val="none" w:sz="0" w:space="0" w:color="auto"/>
                                                                                      </w:divBdr>
                                                                                      <w:divsChild>
                                                                                        <w:div w:id="19923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1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osastot\kaikille\mallit\Viralliset%20suomi\Logokirjemall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9F79-9B3B-41DF-84A6-DE576015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Logokirjemalli.dotx</Template>
  <TotalTime>1</TotalTime>
  <Pages>6</Pages>
  <Words>2291</Words>
  <Characters>14258</Characters>
  <Application>Microsoft Office Word</Application>
  <DocSecurity>4</DocSecurity>
  <Lines>118</Lines>
  <Paragraphs>33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16516</CharactersWithSpaces>
  <SharedDoc>false</SharedDoc>
  <HLinks>
    <vt:vector size="36" baseType="variant">
      <vt:variant>
        <vt:i4>3473455</vt:i4>
      </vt:variant>
      <vt:variant>
        <vt:i4>1848</vt:i4>
      </vt:variant>
      <vt:variant>
        <vt:i4>1025</vt:i4>
      </vt:variant>
      <vt:variant>
        <vt:i4>1</vt:i4>
      </vt:variant>
      <vt:variant>
        <vt:lpwstr>PLM_mv_pc</vt:lpwstr>
      </vt:variant>
      <vt:variant>
        <vt:lpwstr/>
      </vt:variant>
      <vt:variant>
        <vt:i4>3473455</vt:i4>
      </vt:variant>
      <vt:variant>
        <vt:i4>2366</vt:i4>
      </vt:variant>
      <vt:variant>
        <vt:i4>1026</vt:i4>
      </vt:variant>
      <vt:variant>
        <vt:i4>1</vt:i4>
      </vt:variant>
      <vt:variant>
        <vt:lpwstr>PLM_mv_pc</vt:lpwstr>
      </vt:variant>
      <vt:variant>
        <vt:lpwstr/>
      </vt:variant>
      <vt:variant>
        <vt:i4>3473455</vt:i4>
      </vt:variant>
      <vt:variant>
        <vt:i4>3271</vt:i4>
      </vt:variant>
      <vt:variant>
        <vt:i4>1027</vt:i4>
      </vt:variant>
      <vt:variant>
        <vt:i4>1</vt:i4>
      </vt:variant>
      <vt:variant>
        <vt:lpwstr>PLM_mv_pc</vt:lpwstr>
      </vt:variant>
      <vt:variant>
        <vt:lpwstr/>
      </vt:variant>
      <vt:variant>
        <vt:i4>1507387</vt:i4>
      </vt:variant>
      <vt:variant>
        <vt:i4>-1</vt:i4>
      </vt:variant>
      <vt:variant>
        <vt:i4>2052</vt:i4>
      </vt:variant>
      <vt:variant>
        <vt:i4>1</vt:i4>
      </vt:variant>
      <vt:variant>
        <vt:lpwstr>leij_raj1</vt:lpwstr>
      </vt:variant>
      <vt:variant>
        <vt:lpwstr/>
      </vt:variant>
      <vt:variant>
        <vt:i4>1507387</vt:i4>
      </vt:variant>
      <vt:variant>
        <vt:i4>-1</vt:i4>
      </vt:variant>
      <vt:variant>
        <vt:i4>2060</vt:i4>
      </vt:variant>
      <vt:variant>
        <vt:i4>1</vt:i4>
      </vt:variant>
      <vt:variant>
        <vt:lpwstr>leij_raj1</vt:lpwstr>
      </vt:variant>
      <vt:variant>
        <vt:lpwstr/>
      </vt:variant>
      <vt:variant>
        <vt:i4>1507387</vt:i4>
      </vt:variant>
      <vt:variant>
        <vt:i4>-1</vt:i4>
      </vt:variant>
      <vt:variant>
        <vt:i4>2074</vt:i4>
      </vt:variant>
      <vt:variant>
        <vt:i4>1</vt:i4>
      </vt:variant>
      <vt:variant>
        <vt:lpwstr>leij_raj1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Herrala Jenni PLM</dc:creator>
  <cp:lastModifiedBy>Luomala Irene</cp:lastModifiedBy>
  <cp:revision>2</cp:revision>
  <cp:lastPrinted>2017-09-14T17:33:00Z</cp:lastPrinted>
  <dcterms:created xsi:type="dcterms:W3CDTF">2017-09-28T11:44:00Z</dcterms:created>
  <dcterms:modified xsi:type="dcterms:W3CDTF">2017-09-28T11:44:00Z</dcterms:modified>
</cp:coreProperties>
</file>