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E1CA7" w14:textId="7076CA2B" w:rsidR="00965CAA" w:rsidRPr="00896FBA" w:rsidRDefault="00965CAA" w:rsidP="007E722B">
      <w:pPr>
        <w:jc w:val="both"/>
        <w:rPr>
          <w:b/>
          <w:sz w:val="22"/>
          <w:szCs w:val="22"/>
        </w:rPr>
      </w:pPr>
      <w:r w:rsidRPr="00896FBA">
        <w:rPr>
          <w:b/>
          <w:sz w:val="22"/>
          <w:szCs w:val="22"/>
        </w:rPr>
        <w:t xml:space="preserve">Luonnos </w:t>
      </w:r>
      <w:r w:rsidR="00CE1E2D">
        <w:rPr>
          <w:b/>
          <w:sz w:val="22"/>
          <w:szCs w:val="22"/>
        </w:rPr>
        <w:t>23</w:t>
      </w:r>
      <w:r w:rsidRPr="00896FBA">
        <w:rPr>
          <w:b/>
          <w:sz w:val="22"/>
          <w:szCs w:val="22"/>
        </w:rPr>
        <w:t>.9.2019</w:t>
      </w:r>
    </w:p>
    <w:p w14:paraId="5D86F1BA" w14:textId="77777777" w:rsidR="00EF62E2" w:rsidRPr="00896FBA" w:rsidRDefault="00EF62E2" w:rsidP="007E722B">
      <w:pPr>
        <w:jc w:val="both"/>
        <w:rPr>
          <w:b/>
          <w:sz w:val="22"/>
          <w:szCs w:val="22"/>
        </w:rPr>
      </w:pPr>
    </w:p>
    <w:p w14:paraId="34C689EB" w14:textId="1B0A2245" w:rsidR="007E722B" w:rsidRPr="00896FBA" w:rsidRDefault="007E722B" w:rsidP="007E722B">
      <w:pPr>
        <w:jc w:val="both"/>
        <w:rPr>
          <w:b/>
          <w:sz w:val="22"/>
          <w:szCs w:val="22"/>
          <w:lang w:eastAsia="fi-FI"/>
        </w:rPr>
      </w:pPr>
      <w:r w:rsidRPr="00896FBA">
        <w:rPr>
          <w:b/>
          <w:sz w:val="22"/>
          <w:szCs w:val="22"/>
        </w:rPr>
        <w:t xml:space="preserve">Hallituksen esitys eduskunnalle liikennejärjestelmästä ja maanteistä annetun lain muuttamisesta ja eräiksi siihen liittyvien lakien muuttamisesta </w:t>
      </w:r>
    </w:p>
    <w:p w14:paraId="59765783" w14:textId="77777777" w:rsidR="00E168C5" w:rsidRPr="00896FBA" w:rsidRDefault="00E168C5" w:rsidP="00E168C5">
      <w:pPr>
        <w:spacing w:before="100" w:beforeAutospacing="1" w:after="100" w:afterAutospacing="1"/>
        <w:rPr>
          <w:sz w:val="22"/>
          <w:szCs w:val="22"/>
          <w:lang w:eastAsia="fi-FI"/>
        </w:rPr>
      </w:pPr>
      <w:r w:rsidRPr="00896FBA">
        <w:rPr>
          <w:sz w:val="22"/>
          <w:szCs w:val="22"/>
          <w:lang w:eastAsia="fi-FI"/>
        </w:rPr>
        <w:t>PÄÄASIALLINEN SISÄLTÖ</w:t>
      </w:r>
    </w:p>
    <w:p w14:paraId="2C0811EF" w14:textId="7B282E06" w:rsidR="00E46885" w:rsidRPr="00896FBA" w:rsidRDefault="00E46885" w:rsidP="00E168C5">
      <w:pPr>
        <w:spacing w:before="100" w:beforeAutospacing="1" w:after="100" w:afterAutospacing="1"/>
        <w:rPr>
          <w:rStyle w:val="Korostus"/>
          <w:i w:val="0"/>
          <w:sz w:val="22"/>
          <w:szCs w:val="22"/>
        </w:rPr>
      </w:pPr>
      <w:r w:rsidRPr="00896FBA">
        <w:rPr>
          <w:rStyle w:val="Korostus"/>
          <w:i w:val="0"/>
          <w:sz w:val="22"/>
          <w:szCs w:val="22"/>
        </w:rPr>
        <w:t xml:space="preserve">Esityksessä ehdotetaan muutettavaksi </w:t>
      </w:r>
      <w:r w:rsidR="00FE1142" w:rsidRPr="00896FBA">
        <w:rPr>
          <w:rStyle w:val="Korostus"/>
          <w:i w:val="0"/>
          <w:sz w:val="22"/>
          <w:szCs w:val="22"/>
        </w:rPr>
        <w:t xml:space="preserve">liikennejärjestelmästä ja maanteistä annettua lakia, </w:t>
      </w:r>
      <w:r w:rsidR="00B02112" w:rsidRPr="00896FBA">
        <w:rPr>
          <w:rStyle w:val="Korostus"/>
          <w:i w:val="0"/>
          <w:sz w:val="22"/>
          <w:szCs w:val="22"/>
        </w:rPr>
        <w:t xml:space="preserve">ratalakia, yksityistielakia, </w:t>
      </w:r>
      <w:r w:rsidR="00314936" w:rsidRPr="00896FBA">
        <w:rPr>
          <w:rStyle w:val="Korostus"/>
          <w:i w:val="0"/>
          <w:sz w:val="22"/>
          <w:szCs w:val="22"/>
        </w:rPr>
        <w:t xml:space="preserve">Liikenne- ja viestintävirastosta annettua lakia, </w:t>
      </w:r>
      <w:r w:rsidR="00FE1142" w:rsidRPr="00896FBA">
        <w:rPr>
          <w:rStyle w:val="Korostus"/>
          <w:i w:val="0"/>
          <w:sz w:val="22"/>
          <w:szCs w:val="22"/>
        </w:rPr>
        <w:t>liikenteen palveluista annettua lakia</w:t>
      </w:r>
      <w:r w:rsidR="00F95C7A">
        <w:rPr>
          <w:rStyle w:val="Korostus"/>
          <w:i w:val="0"/>
          <w:sz w:val="22"/>
          <w:szCs w:val="22"/>
        </w:rPr>
        <w:t xml:space="preserve"> </w:t>
      </w:r>
      <w:r w:rsidR="008B544A" w:rsidRPr="00896FBA">
        <w:rPr>
          <w:rStyle w:val="Korostus"/>
          <w:i w:val="0"/>
          <w:sz w:val="22"/>
          <w:szCs w:val="22"/>
        </w:rPr>
        <w:t>sekä</w:t>
      </w:r>
      <w:r w:rsidR="00365FA6" w:rsidRPr="00896FBA">
        <w:rPr>
          <w:rStyle w:val="Korostus"/>
          <w:i w:val="0"/>
          <w:sz w:val="22"/>
          <w:szCs w:val="22"/>
        </w:rPr>
        <w:t xml:space="preserve"> </w:t>
      </w:r>
      <w:r w:rsidR="00491580" w:rsidRPr="00896FBA">
        <w:rPr>
          <w:rStyle w:val="Korostus"/>
          <w:i w:val="0"/>
          <w:sz w:val="22"/>
          <w:szCs w:val="22"/>
        </w:rPr>
        <w:t>raideliikennelakia</w:t>
      </w:r>
      <w:r w:rsidR="00FE1142" w:rsidRPr="00896FBA">
        <w:rPr>
          <w:rStyle w:val="Korostus"/>
          <w:i w:val="0"/>
          <w:sz w:val="22"/>
          <w:szCs w:val="22"/>
        </w:rPr>
        <w:t xml:space="preserve">. Muutokset olisivat pääasiassa teknisiä ja koskisivat viittauksia muuttuneisiin säädöksiin. Osa muutoksista liittyy siihen, että maakuntauudistusta liikennealalla koskeva hallituksen esitys </w:t>
      </w:r>
      <w:r w:rsidR="007E722B" w:rsidRPr="00896FBA">
        <w:rPr>
          <w:rStyle w:val="Korostus"/>
          <w:i w:val="0"/>
          <w:sz w:val="22"/>
          <w:szCs w:val="22"/>
        </w:rPr>
        <w:t xml:space="preserve">(HE 289/2018 vp) </w:t>
      </w:r>
      <w:r w:rsidR="00FE1142" w:rsidRPr="00896FBA">
        <w:rPr>
          <w:rStyle w:val="Korostus"/>
          <w:i w:val="0"/>
          <w:sz w:val="22"/>
          <w:szCs w:val="22"/>
        </w:rPr>
        <w:t xml:space="preserve">raukesi edellisillä valtiopäivillä. </w:t>
      </w:r>
    </w:p>
    <w:p w14:paraId="48147812" w14:textId="36E873BB" w:rsidR="008B544A" w:rsidRPr="00896FBA" w:rsidRDefault="008B544A" w:rsidP="008B544A">
      <w:pPr>
        <w:pStyle w:val="NormaaliWWW"/>
        <w:rPr>
          <w:sz w:val="22"/>
          <w:szCs w:val="22"/>
        </w:rPr>
      </w:pPr>
      <w:r w:rsidRPr="00896FBA">
        <w:rPr>
          <w:sz w:val="22"/>
          <w:szCs w:val="22"/>
        </w:rPr>
        <w:t>Laki oikeudenkäynnistä hallintoasioissa tulee voimaan 1.1.2020 ja edellyttää sitä, että vastaavat muutokset tehdään voimassa olevaan lainsäädäntöön. Tämän johdosta esityksessä ehdotetaan muutettavaksi 36 lakiehdotuksen muutoksenhakua koskevat pykälät. Muutokset ovat teknisiä.</w:t>
      </w:r>
    </w:p>
    <w:p w14:paraId="511E9BC7" w14:textId="58409475" w:rsidR="002836A8" w:rsidRPr="00896FBA" w:rsidRDefault="002836A8" w:rsidP="00E168C5">
      <w:pPr>
        <w:spacing w:before="100" w:beforeAutospacing="1" w:after="100" w:afterAutospacing="1"/>
        <w:rPr>
          <w:rStyle w:val="Korostus"/>
          <w:i w:val="0"/>
          <w:sz w:val="22"/>
          <w:szCs w:val="22"/>
        </w:rPr>
      </w:pPr>
      <w:r w:rsidRPr="00896FBA">
        <w:rPr>
          <w:rStyle w:val="Korostus"/>
          <w:i w:val="0"/>
          <w:sz w:val="22"/>
          <w:szCs w:val="22"/>
        </w:rPr>
        <w:t xml:space="preserve">Ajoneuvojen siirtämisestä annettu laki </w:t>
      </w:r>
      <w:r w:rsidR="008B544A" w:rsidRPr="00896FBA">
        <w:rPr>
          <w:rStyle w:val="Korostus"/>
          <w:i w:val="0"/>
          <w:sz w:val="22"/>
          <w:szCs w:val="22"/>
        </w:rPr>
        <w:t xml:space="preserve">ehdotetaan </w:t>
      </w:r>
      <w:r w:rsidRPr="00896FBA">
        <w:rPr>
          <w:rStyle w:val="Korostus"/>
          <w:i w:val="0"/>
          <w:sz w:val="22"/>
          <w:szCs w:val="22"/>
        </w:rPr>
        <w:t>annetta</w:t>
      </w:r>
      <w:r w:rsidR="008B544A" w:rsidRPr="00896FBA">
        <w:rPr>
          <w:rStyle w:val="Korostus"/>
          <w:i w:val="0"/>
          <w:sz w:val="22"/>
          <w:szCs w:val="22"/>
        </w:rPr>
        <w:t>vaksi</w:t>
      </w:r>
      <w:r w:rsidR="00491580" w:rsidRPr="00896FBA">
        <w:rPr>
          <w:rStyle w:val="Korostus"/>
          <w:i w:val="0"/>
          <w:sz w:val="22"/>
          <w:szCs w:val="22"/>
        </w:rPr>
        <w:t xml:space="preserve"> kokonaan uudelleen, koska viranomaisia koskevat</w:t>
      </w:r>
      <w:r w:rsidRPr="00896FBA">
        <w:rPr>
          <w:rStyle w:val="Korostus"/>
          <w:i w:val="0"/>
          <w:sz w:val="22"/>
          <w:szCs w:val="22"/>
        </w:rPr>
        <w:t xml:space="preserve"> muutokset edellyttävät säännösmuutoksia lähes kaikkiin pykäliin. Lakiehdotuksen asiasisältö ja viranomaisten vastuut säilyisivät pääasiassa nykyisen kaltaisina. </w:t>
      </w:r>
      <w:r w:rsidR="002661A3" w:rsidRPr="00896FBA">
        <w:rPr>
          <w:rStyle w:val="Korostus"/>
          <w:i w:val="0"/>
          <w:sz w:val="22"/>
          <w:szCs w:val="22"/>
        </w:rPr>
        <w:t>Lakiehdotuksella ei lisätä kuntien tehtäviä.</w:t>
      </w:r>
    </w:p>
    <w:p w14:paraId="63C09DA9" w14:textId="023C49F6" w:rsidR="00C04EA1" w:rsidRPr="00896FBA" w:rsidRDefault="00C04EA1" w:rsidP="00491580">
      <w:pPr>
        <w:spacing w:before="100" w:beforeAutospacing="1" w:after="100" w:afterAutospacing="1"/>
        <w:rPr>
          <w:rStyle w:val="Korostus"/>
          <w:i w:val="0"/>
          <w:sz w:val="22"/>
          <w:szCs w:val="22"/>
        </w:rPr>
      </w:pPr>
      <w:r w:rsidRPr="00896FBA">
        <w:rPr>
          <w:rStyle w:val="Korostus"/>
          <w:i w:val="0"/>
          <w:sz w:val="22"/>
          <w:szCs w:val="22"/>
        </w:rPr>
        <w:t>Y</w:t>
      </w:r>
      <w:r w:rsidR="00AC6337" w:rsidRPr="00896FBA">
        <w:rPr>
          <w:rStyle w:val="Korostus"/>
          <w:i w:val="0"/>
          <w:sz w:val="22"/>
          <w:szCs w:val="22"/>
        </w:rPr>
        <w:t>ksityistielakia ja L</w:t>
      </w:r>
      <w:r w:rsidRPr="00896FBA">
        <w:rPr>
          <w:rStyle w:val="Korostus"/>
          <w:i w:val="0"/>
          <w:sz w:val="22"/>
          <w:szCs w:val="22"/>
        </w:rPr>
        <w:t xml:space="preserve">iikenne- ja viestintävirastosta annettua lakia muutettaisiin niin, että Liikenne- ja viestintävirasto olisi jatkossa yksityistieasioiden valtakunnallisesta koordinaatiosta ja yhteistyöstä </w:t>
      </w:r>
      <w:r w:rsidR="00BF0DFD">
        <w:rPr>
          <w:rStyle w:val="Korostus"/>
          <w:i w:val="0"/>
          <w:sz w:val="22"/>
          <w:szCs w:val="22"/>
        </w:rPr>
        <w:t>sekä</w:t>
      </w:r>
      <w:r w:rsidR="00BF0DFD" w:rsidRPr="00896FBA">
        <w:rPr>
          <w:rStyle w:val="Korostus"/>
          <w:i w:val="0"/>
          <w:sz w:val="22"/>
          <w:szCs w:val="22"/>
        </w:rPr>
        <w:t xml:space="preserve"> yksityisteiden valtionavustusten </w:t>
      </w:r>
      <w:r w:rsidR="00BF0DFD">
        <w:rPr>
          <w:rStyle w:val="Korostus"/>
          <w:i w:val="0"/>
          <w:sz w:val="22"/>
          <w:szCs w:val="22"/>
        </w:rPr>
        <w:t xml:space="preserve">kohdentamisesta </w:t>
      </w:r>
      <w:r w:rsidRPr="00896FBA">
        <w:rPr>
          <w:rStyle w:val="Korostus"/>
          <w:i w:val="0"/>
          <w:sz w:val="22"/>
          <w:szCs w:val="22"/>
        </w:rPr>
        <w:t>vastaava viranomainen.</w:t>
      </w:r>
      <w:r w:rsidR="00C239DB" w:rsidRPr="00896FBA">
        <w:rPr>
          <w:rStyle w:val="Korostus"/>
          <w:i w:val="0"/>
          <w:sz w:val="22"/>
          <w:szCs w:val="22"/>
        </w:rPr>
        <w:t xml:space="preserve"> Liikenne</w:t>
      </w:r>
      <w:r w:rsidR="00BF0DFD">
        <w:rPr>
          <w:rStyle w:val="Korostus"/>
          <w:i w:val="0"/>
          <w:sz w:val="22"/>
          <w:szCs w:val="22"/>
        </w:rPr>
        <w:t>- ja viestintäviraston tehtäviä</w:t>
      </w:r>
      <w:r w:rsidR="00C239DB" w:rsidRPr="00896FBA">
        <w:rPr>
          <w:rStyle w:val="Korostus"/>
          <w:i w:val="0"/>
          <w:sz w:val="22"/>
          <w:szCs w:val="22"/>
        </w:rPr>
        <w:t xml:space="preserve"> ehdotetaan </w:t>
      </w:r>
      <w:r w:rsidR="00BF0DFD">
        <w:rPr>
          <w:rStyle w:val="Korostus"/>
          <w:i w:val="0"/>
          <w:sz w:val="22"/>
          <w:szCs w:val="22"/>
        </w:rPr>
        <w:t xml:space="preserve">täsmennettäväksi myös julkisen henkilöliikenteen määrärahojen kohdentamisessa. </w:t>
      </w:r>
    </w:p>
    <w:p w14:paraId="7CB89BB7" w14:textId="7C6FF0AC" w:rsidR="008217CD" w:rsidRPr="00896FBA" w:rsidRDefault="007E722B" w:rsidP="008217CD">
      <w:pPr>
        <w:rPr>
          <w:sz w:val="22"/>
          <w:szCs w:val="22"/>
        </w:rPr>
      </w:pPr>
      <w:r w:rsidRPr="00896FBA">
        <w:rPr>
          <w:sz w:val="22"/>
          <w:szCs w:val="22"/>
          <w:lang w:eastAsia="fi-FI"/>
        </w:rPr>
        <w:t xml:space="preserve">Esityksessä </w:t>
      </w:r>
      <w:r w:rsidR="007C47B7" w:rsidRPr="00896FBA">
        <w:rPr>
          <w:sz w:val="22"/>
          <w:szCs w:val="22"/>
          <w:lang w:eastAsia="fi-FI"/>
        </w:rPr>
        <w:t>muutettaisiin</w:t>
      </w:r>
      <w:r w:rsidRPr="00896FBA">
        <w:rPr>
          <w:sz w:val="22"/>
          <w:szCs w:val="22"/>
          <w:lang w:eastAsia="fi-FI"/>
        </w:rPr>
        <w:t xml:space="preserve"> liike</w:t>
      </w:r>
      <w:r w:rsidR="00491580" w:rsidRPr="00896FBA">
        <w:rPr>
          <w:sz w:val="22"/>
          <w:szCs w:val="22"/>
          <w:lang w:eastAsia="fi-FI"/>
        </w:rPr>
        <w:t xml:space="preserve">nteen </w:t>
      </w:r>
      <w:r w:rsidRPr="00896FBA">
        <w:rPr>
          <w:sz w:val="22"/>
          <w:szCs w:val="22"/>
          <w:lang w:eastAsia="fi-FI"/>
        </w:rPr>
        <w:t>palvelu</w:t>
      </w:r>
      <w:r w:rsidR="00491580" w:rsidRPr="00896FBA">
        <w:rPr>
          <w:sz w:val="22"/>
          <w:szCs w:val="22"/>
          <w:lang w:eastAsia="fi-FI"/>
        </w:rPr>
        <w:t xml:space="preserve">ista annetun </w:t>
      </w:r>
      <w:r w:rsidRPr="00896FBA">
        <w:rPr>
          <w:sz w:val="22"/>
          <w:szCs w:val="22"/>
          <w:lang w:eastAsia="fi-FI"/>
        </w:rPr>
        <w:t xml:space="preserve">lain </w:t>
      </w:r>
      <w:r w:rsidR="00314936" w:rsidRPr="00896FBA">
        <w:rPr>
          <w:sz w:val="22"/>
          <w:szCs w:val="22"/>
          <w:lang w:eastAsia="fi-FI"/>
        </w:rPr>
        <w:t>183 ja 184 § siten, että Ahvenanmaan val</w:t>
      </w:r>
      <w:r w:rsidR="007C47B7" w:rsidRPr="00896FBA">
        <w:rPr>
          <w:sz w:val="22"/>
          <w:szCs w:val="22"/>
          <w:lang w:eastAsia="fi-FI"/>
        </w:rPr>
        <w:t xml:space="preserve">tionvirasto olisi EU:n liikenteenharjoittaja-asetuksessa ja EU:n kansainvälistä linja-autoliikennettä koskevassa asetuksessa tarkoitettu toimivaltainen viranomainen. </w:t>
      </w:r>
      <w:r w:rsidR="008217CD" w:rsidRPr="00896FBA">
        <w:rPr>
          <w:sz w:val="22"/>
          <w:szCs w:val="22"/>
          <w:lang w:eastAsia="fi-FI"/>
        </w:rPr>
        <w:t>L</w:t>
      </w:r>
      <w:r w:rsidR="007C47B7" w:rsidRPr="00896FBA">
        <w:rPr>
          <w:sz w:val="22"/>
          <w:szCs w:val="22"/>
          <w:lang w:eastAsia="fi-FI"/>
        </w:rPr>
        <w:t xml:space="preserve">ain 195 a §:n sanamuoto </w:t>
      </w:r>
      <w:r w:rsidR="00314936" w:rsidRPr="00896FBA">
        <w:rPr>
          <w:sz w:val="22"/>
          <w:szCs w:val="22"/>
          <w:lang w:eastAsia="fi-FI"/>
        </w:rPr>
        <w:t xml:space="preserve">muutettaisiin </w:t>
      </w:r>
      <w:r w:rsidR="007C47B7" w:rsidRPr="00896FBA">
        <w:rPr>
          <w:sz w:val="22"/>
          <w:szCs w:val="22"/>
          <w:lang w:eastAsia="fi-FI"/>
        </w:rPr>
        <w:t>vastaamaan nykykäytäntöä.</w:t>
      </w:r>
      <w:r w:rsidRPr="00896FBA">
        <w:rPr>
          <w:sz w:val="22"/>
          <w:szCs w:val="22"/>
          <w:lang w:eastAsia="fi-FI"/>
        </w:rPr>
        <w:t xml:space="preserve"> </w:t>
      </w:r>
      <w:r w:rsidR="008217CD" w:rsidRPr="00896FBA">
        <w:rPr>
          <w:sz w:val="22"/>
          <w:szCs w:val="22"/>
          <w:lang w:eastAsia="fi-FI"/>
        </w:rPr>
        <w:t>Lisäksi t</w:t>
      </w:r>
      <w:r w:rsidR="008217CD" w:rsidRPr="00896FBA">
        <w:rPr>
          <w:iCs/>
          <w:sz w:val="22"/>
          <w:szCs w:val="22"/>
        </w:rPr>
        <w:t>arkoituksena olisi antaa liikenne- ja viestintävirastolle valtuus toimittaa vienti- ja tuontikuljetuksiin käytettäviä tavarankuljetuslupia sellaisiin valtioihin, joiden kanssa Suomella ei ole siitä sopimusta.</w:t>
      </w:r>
    </w:p>
    <w:p w14:paraId="4CA4D364" w14:textId="2E8214F1" w:rsidR="007E722B" w:rsidRPr="00896FBA" w:rsidRDefault="0061553A" w:rsidP="00E168C5">
      <w:pPr>
        <w:spacing w:before="100" w:beforeAutospacing="1" w:after="100" w:afterAutospacing="1"/>
        <w:rPr>
          <w:sz w:val="22"/>
          <w:szCs w:val="22"/>
          <w:lang w:eastAsia="fi-FI"/>
        </w:rPr>
      </w:pPr>
      <w:r w:rsidRPr="00896FBA">
        <w:rPr>
          <w:sz w:val="22"/>
          <w:szCs w:val="22"/>
          <w:lang w:eastAsia="fi-FI"/>
        </w:rPr>
        <w:t xml:space="preserve">Liikenneturvasta annettuun lakiin tehtäisiin tekninen korjaus, jolla Keskusjärjestön kokouksen tehtävät muutettaisiin vastaamaan järjestön tilintarkastuksesta annettua säännöstä. Keskusjärjestön kokous valitsisi kaksi tilintarkastajaa ja heille varamiehet aikaisemman yhden tilintarkastajan sijaan. </w:t>
      </w:r>
    </w:p>
    <w:p w14:paraId="4E2855F5" w14:textId="75618B76" w:rsidR="00301A3C" w:rsidRPr="00896FBA" w:rsidRDefault="00CF2AAB" w:rsidP="007E722B">
      <w:pPr>
        <w:spacing w:before="100" w:beforeAutospacing="1" w:after="100" w:afterAutospacing="1"/>
        <w:rPr>
          <w:rStyle w:val="Korostus"/>
          <w:i w:val="0"/>
          <w:sz w:val="22"/>
          <w:szCs w:val="22"/>
        </w:rPr>
      </w:pPr>
      <w:r w:rsidRPr="00896FBA">
        <w:rPr>
          <w:rStyle w:val="Korostus"/>
          <w:i w:val="0"/>
          <w:sz w:val="22"/>
          <w:szCs w:val="22"/>
        </w:rPr>
        <w:t>Raid</w:t>
      </w:r>
      <w:r w:rsidR="00301A3C" w:rsidRPr="00896FBA">
        <w:rPr>
          <w:rStyle w:val="Korostus"/>
          <w:i w:val="0"/>
          <w:sz w:val="22"/>
          <w:szCs w:val="22"/>
        </w:rPr>
        <w:t>eliikennela</w:t>
      </w:r>
      <w:r w:rsidR="00365FA6" w:rsidRPr="00896FBA">
        <w:rPr>
          <w:rStyle w:val="Korostus"/>
          <w:i w:val="0"/>
          <w:sz w:val="22"/>
          <w:szCs w:val="22"/>
        </w:rPr>
        <w:t>kiin tehtäisiin teknisiä muutoksia, esimerkiksi lain</w:t>
      </w:r>
      <w:r w:rsidR="00301A3C" w:rsidRPr="00896FBA">
        <w:rPr>
          <w:rStyle w:val="Korostus"/>
          <w:i w:val="0"/>
          <w:sz w:val="22"/>
          <w:szCs w:val="22"/>
        </w:rPr>
        <w:t xml:space="preserve"> 192 §:n 13 moment</w:t>
      </w:r>
      <w:r w:rsidRPr="00896FBA">
        <w:rPr>
          <w:rStyle w:val="Korostus"/>
          <w:i w:val="0"/>
          <w:sz w:val="22"/>
          <w:szCs w:val="22"/>
        </w:rPr>
        <w:t>i</w:t>
      </w:r>
      <w:r w:rsidR="00301A3C" w:rsidRPr="00896FBA">
        <w:rPr>
          <w:rStyle w:val="Korostus"/>
          <w:i w:val="0"/>
          <w:sz w:val="22"/>
          <w:szCs w:val="22"/>
        </w:rPr>
        <w:t xml:space="preserve">ssa tarkoitettua rataverkon hallinnan järjestämistä koskevaa </w:t>
      </w:r>
      <w:r w:rsidR="007C47B7" w:rsidRPr="00896FBA">
        <w:rPr>
          <w:rStyle w:val="Korostus"/>
          <w:i w:val="0"/>
          <w:sz w:val="22"/>
          <w:szCs w:val="22"/>
        </w:rPr>
        <w:t>määräaikaa jatkettaisiin yhdellä vuodella.</w:t>
      </w:r>
      <w:r w:rsidR="00301A3C" w:rsidRPr="00896FBA">
        <w:rPr>
          <w:rStyle w:val="Korostus"/>
          <w:i w:val="0"/>
          <w:sz w:val="22"/>
          <w:szCs w:val="22"/>
        </w:rPr>
        <w:t xml:space="preserve"> Määräaika hallinnan muutokselle olisi</w:t>
      </w:r>
      <w:r w:rsidR="007C47B7" w:rsidRPr="00896FBA">
        <w:rPr>
          <w:rStyle w:val="Korostus"/>
          <w:i w:val="0"/>
          <w:sz w:val="22"/>
          <w:szCs w:val="22"/>
        </w:rPr>
        <w:t xml:space="preserve"> viimeistään</w:t>
      </w:r>
      <w:r w:rsidR="00301A3C" w:rsidRPr="00896FBA">
        <w:rPr>
          <w:rStyle w:val="Korostus"/>
          <w:i w:val="0"/>
          <w:sz w:val="22"/>
          <w:szCs w:val="22"/>
        </w:rPr>
        <w:t xml:space="preserve"> 1 päivästä heinäkuuta 2020 alkaen.</w:t>
      </w:r>
    </w:p>
    <w:p w14:paraId="7F5147A2" w14:textId="204A5FFB" w:rsidR="004B6F5F" w:rsidRPr="00896FBA" w:rsidRDefault="008B3B0F" w:rsidP="007E722B">
      <w:pPr>
        <w:spacing w:before="100" w:beforeAutospacing="1" w:after="100" w:afterAutospacing="1"/>
        <w:rPr>
          <w:rStyle w:val="Korostus"/>
          <w:i w:val="0"/>
          <w:sz w:val="22"/>
          <w:szCs w:val="22"/>
        </w:rPr>
      </w:pPr>
      <w:r w:rsidRPr="00896FBA">
        <w:rPr>
          <w:rStyle w:val="Korostus"/>
          <w:i w:val="0"/>
          <w:sz w:val="22"/>
          <w:szCs w:val="22"/>
        </w:rPr>
        <w:t xml:space="preserve">Esitykseen sisältyy varautumista </w:t>
      </w:r>
      <w:r w:rsidR="004B6F5F" w:rsidRPr="00896FBA">
        <w:rPr>
          <w:rStyle w:val="Korostus"/>
          <w:i w:val="0"/>
          <w:sz w:val="22"/>
          <w:szCs w:val="22"/>
        </w:rPr>
        <w:t>h</w:t>
      </w:r>
      <w:r w:rsidRPr="00896FBA">
        <w:rPr>
          <w:rStyle w:val="Korostus"/>
          <w:i w:val="0"/>
          <w:sz w:val="22"/>
          <w:szCs w:val="22"/>
        </w:rPr>
        <w:t>äiriötilanteisiin ja poikkeusoloihin koskevat muutosehdotukset. Liikennejärjestelmästä ja maanteistä annetun lain</w:t>
      </w:r>
      <w:r w:rsidR="004B6F5F" w:rsidRPr="00896FBA">
        <w:rPr>
          <w:rStyle w:val="Korostus"/>
          <w:i w:val="0"/>
          <w:sz w:val="22"/>
          <w:szCs w:val="22"/>
        </w:rPr>
        <w:t xml:space="preserve"> sekä raideliikennelain asiaa koskevia säännöksiä muutettaisiin vastaamaan liikenteen palveluista annetussa laissa tarkoitettuja säännöksiä, jotka eduskunta on hyväksynyt vuonna 2018 perustuslakivaliokunnan lausunnon</w:t>
      </w:r>
      <w:r w:rsidR="00BC7E25" w:rsidRPr="00896FBA">
        <w:rPr>
          <w:rStyle w:val="Korostus"/>
          <w:i w:val="0"/>
          <w:sz w:val="22"/>
          <w:szCs w:val="22"/>
        </w:rPr>
        <w:t xml:space="preserve"> myötävaikutuksella</w:t>
      </w:r>
      <w:r w:rsidR="004B6F5F" w:rsidRPr="00896FBA">
        <w:rPr>
          <w:rStyle w:val="Korostus"/>
          <w:i w:val="0"/>
          <w:sz w:val="22"/>
          <w:szCs w:val="22"/>
        </w:rPr>
        <w:t>. Näillä muutoksilla on tarkoitus yhdenmukaistaa liikennealan varautumista koskevat säännökset sekä selkeyttää ministeriön ja Liikenne- ja viestintäviraston toimivaltaa.</w:t>
      </w:r>
    </w:p>
    <w:p w14:paraId="38D86126" w14:textId="0EAACA15" w:rsidR="005F0073" w:rsidRPr="00896FBA" w:rsidRDefault="00301A3C" w:rsidP="007E722B">
      <w:pPr>
        <w:spacing w:before="100" w:beforeAutospacing="1" w:after="100" w:afterAutospacing="1"/>
        <w:rPr>
          <w:rStyle w:val="Korostus"/>
          <w:i w:val="0"/>
          <w:iCs w:val="0"/>
          <w:sz w:val="22"/>
          <w:szCs w:val="22"/>
          <w:lang w:eastAsia="fi-FI"/>
        </w:rPr>
      </w:pPr>
      <w:r w:rsidRPr="00896FBA">
        <w:rPr>
          <w:rStyle w:val="Korostus"/>
          <w:i w:val="0"/>
          <w:sz w:val="22"/>
          <w:szCs w:val="22"/>
        </w:rPr>
        <w:t>Es</w:t>
      </w:r>
      <w:r w:rsidR="007E722B" w:rsidRPr="00896FBA">
        <w:rPr>
          <w:rStyle w:val="Korostus"/>
          <w:i w:val="0"/>
          <w:sz w:val="22"/>
          <w:szCs w:val="22"/>
        </w:rPr>
        <w:t>ityks</w:t>
      </w:r>
      <w:r w:rsidR="006B6128" w:rsidRPr="00896FBA">
        <w:rPr>
          <w:rStyle w:val="Korostus"/>
          <w:i w:val="0"/>
          <w:sz w:val="22"/>
          <w:szCs w:val="22"/>
        </w:rPr>
        <w:t xml:space="preserve">ellä tehtäisiin </w:t>
      </w:r>
      <w:r w:rsidR="007E722B" w:rsidRPr="00896FBA">
        <w:rPr>
          <w:sz w:val="22"/>
          <w:szCs w:val="22"/>
          <w:lang w:eastAsia="fi-FI"/>
        </w:rPr>
        <w:t>hallintolain yleistiedoksiantomenettelyä ja julkisia kuulutuksia koskevaan uudistukseen liittyvät muutokset</w:t>
      </w:r>
      <w:r w:rsidR="004C399E" w:rsidRPr="00896FBA">
        <w:rPr>
          <w:sz w:val="22"/>
          <w:szCs w:val="22"/>
          <w:lang w:eastAsia="fi-FI"/>
        </w:rPr>
        <w:t xml:space="preserve"> liikennejärjestelmästä ja maanteistä annettuun lakiin sekä ratalakiin. Lisäksi </w:t>
      </w:r>
      <w:r w:rsidR="007C47B7" w:rsidRPr="00896FBA">
        <w:rPr>
          <w:sz w:val="22"/>
          <w:szCs w:val="22"/>
          <w:lang w:eastAsia="fi-FI"/>
        </w:rPr>
        <w:t>lähes kaikkiin hallituksen esitykseen sisältyviin lakiehdotuksiin</w:t>
      </w:r>
      <w:r w:rsidR="004C399E" w:rsidRPr="00896FBA">
        <w:rPr>
          <w:sz w:val="22"/>
          <w:szCs w:val="22"/>
          <w:lang w:eastAsia="fi-FI"/>
        </w:rPr>
        <w:t xml:space="preserve"> tehtäisiin</w:t>
      </w:r>
      <w:r w:rsidR="007E722B" w:rsidRPr="00896FBA">
        <w:rPr>
          <w:sz w:val="22"/>
          <w:szCs w:val="22"/>
          <w:lang w:eastAsia="fi-FI"/>
        </w:rPr>
        <w:t xml:space="preserve"> oikeudenkäynnistä hallintoasioissa annettuun lakiin liittyvät muutokset.</w:t>
      </w:r>
    </w:p>
    <w:p w14:paraId="1099E74B" w14:textId="77777777" w:rsidR="00E76873" w:rsidRPr="00896FBA" w:rsidRDefault="00E46885" w:rsidP="00C504B2">
      <w:pPr>
        <w:rPr>
          <w:rStyle w:val="Korostus"/>
          <w:i w:val="0"/>
          <w:sz w:val="22"/>
          <w:szCs w:val="22"/>
        </w:rPr>
      </w:pPr>
      <w:r w:rsidRPr="00896FBA">
        <w:rPr>
          <w:rStyle w:val="Korostus"/>
          <w:i w:val="0"/>
          <w:sz w:val="22"/>
          <w:szCs w:val="22"/>
        </w:rPr>
        <w:t>Ehdotetut lait on tarkoitettu tulemaan voimaan 1.1.2020</w:t>
      </w:r>
      <w:r w:rsidR="00FE1142" w:rsidRPr="00896FBA">
        <w:rPr>
          <w:rStyle w:val="Korostus"/>
          <w:i w:val="0"/>
          <w:sz w:val="22"/>
          <w:szCs w:val="22"/>
        </w:rPr>
        <w:t>.</w:t>
      </w:r>
      <w:r w:rsidR="00905634" w:rsidRPr="00896FBA">
        <w:rPr>
          <w:rStyle w:val="Korostus"/>
          <w:i w:val="0"/>
          <w:sz w:val="22"/>
          <w:szCs w:val="22"/>
        </w:rPr>
        <w:t xml:space="preserve"> </w:t>
      </w:r>
    </w:p>
    <w:p w14:paraId="3E98E7AC" w14:textId="77777777" w:rsidR="00E76873" w:rsidRPr="00896FBA" w:rsidRDefault="00E76873" w:rsidP="00C504B2">
      <w:pPr>
        <w:rPr>
          <w:rStyle w:val="Korostus"/>
          <w:i w:val="0"/>
          <w:sz w:val="22"/>
          <w:szCs w:val="22"/>
        </w:rPr>
      </w:pPr>
    </w:p>
    <w:p w14:paraId="45BB025E" w14:textId="40DABCB3" w:rsidR="00AF0C88" w:rsidRPr="00896FBA" w:rsidRDefault="00F4034B" w:rsidP="00E66F53">
      <w:pPr>
        <w:spacing w:before="100" w:beforeAutospacing="1" w:after="100" w:afterAutospacing="1"/>
        <w:rPr>
          <w:sz w:val="22"/>
          <w:szCs w:val="22"/>
          <w:lang w:eastAsia="fi-FI"/>
        </w:rPr>
      </w:pPr>
      <w:r w:rsidRPr="00896FBA">
        <w:rPr>
          <w:sz w:val="22"/>
          <w:szCs w:val="22"/>
          <w:lang w:eastAsia="fi-FI"/>
        </w:rPr>
        <w:t xml:space="preserve"> </w:t>
      </w:r>
      <w:r w:rsidR="00E66F53" w:rsidRPr="00896FBA">
        <w:rPr>
          <w:sz w:val="22"/>
          <w:szCs w:val="22"/>
          <w:lang w:eastAsia="fi-FI"/>
        </w:rPr>
        <w:t>(</w:t>
      </w:r>
      <w:r w:rsidR="00E168C5" w:rsidRPr="00896FBA">
        <w:rPr>
          <w:sz w:val="22"/>
          <w:szCs w:val="22"/>
          <w:lang w:eastAsia="fi-FI"/>
        </w:rPr>
        <w:t>Sisällys</w:t>
      </w:r>
      <w:r w:rsidR="00AF0C88" w:rsidRPr="00896FBA">
        <w:rPr>
          <w:sz w:val="22"/>
          <w:szCs w:val="22"/>
          <w:lang w:eastAsia="fi-FI"/>
        </w:rPr>
        <w:t>luettelo</w:t>
      </w:r>
      <w:r w:rsidR="00E66F53" w:rsidRPr="00896FBA">
        <w:rPr>
          <w:sz w:val="22"/>
          <w:szCs w:val="22"/>
          <w:lang w:eastAsia="fi-FI"/>
        </w:rPr>
        <w:t>)</w:t>
      </w:r>
      <w:bookmarkStart w:id="0" w:name="_GoBack"/>
      <w:bookmarkEnd w:id="0"/>
    </w:p>
    <w:p w14:paraId="2DD9FEF4" w14:textId="77777777" w:rsidR="00AF0C88" w:rsidRPr="00896FBA" w:rsidRDefault="00AF0C88" w:rsidP="00E66F53">
      <w:pPr>
        <w:spacing w:before="100" w:beforeAutospacing="1" w:after="100" w:afterAutospacing="1"/>
        <w:rPr>
          <w:sz w:val="22"/>
          <w:szCs w:val="22"/>
          <w:lang w:eastAsia="fi-FI"/>
        </w:rPr>
      </w:pPr>
    </w:p>
    <w:p w14:paraId="5B18B75D" w14:textId="77777777" w:rsidR="00E168C5" w:rsidRPr="00896FBA" w:rsidRDefault="00E168C5" w:rsidP="00E66F53">
      <w:pPr>
        <w:spacing w:before="100" w:beforeAutospacing="1" w:after="100" w:afterAutospacing="1"/>
        <w:rPr>
          <w:sz w:val="22"/>
          <w:szCs w:val="22"/>
          <w:lang w:eastAsia="fi-FI"/>
        </w:rPr>
      </w:pPr>
      <w:r w:rsidRPr="00896FBA">
        <w:rPr>
          <w:sz w:val="22"/>
          <w:szCs w:val="22"/>
          <w:lang w:eastAsia="fi-FI"/>
        </w:rPr>
        <w:t>PERUSTELUT</w:t>
      </w:r>
    </w:p>
    <w:p w14:paraId="5E3F47B2" w14:textId="77777777" w:rsidR="00E168C5" w:rsidRPr="00896FBA" w:rsidRDefault="00E168C5" w:rsidP="00896FBA">
      <w:pPr>
        <w:numPr>
          <w:ilvl w:val="0"/>
          <w:numId w:val="9"/>
        </w:numPr>
        <w:tabs>
          <w:tab w:val="num" w:pos="142"/>
        </w:tabs>
        <w:spacing w:before="100" w:beforeAutospacing="1" w:after="100" w:afterAutospacing="1"/>
        <w:rPr>
          <w:sz w:val="22"/>
          <w:szCs w:val="22"/>
          <w:lang w:eastAsia="fi-FI"/>
        </w:rPr>
      </w:pPr>
      <w:r w:rsidRPr="00896FBA">
        <w:rPr>
          <w:sz w:val="22"/>
          <w:szCs w:val="22"/>
          <w:lang w:eastAsia="fi-FI"/>
        </w:rPr>
        <w:t xml:space="preserve">Asian tausta ja valmistelu </w:t>
      </w:r>
    </w:p>
    <w:p w14:paraId="13195048" w14:textId="42EFDF42" w:rsidR="00301A3C" w:rsidRPr="00896FBA" w:rsidRDefault="00301A3C" w:rsidP="00896FBA">
      <w:pPr>
        <w:tabs>
          <w:tab w:val="num" w:pos="142"/>
        </w:tabs>
        <w:spacing w:before="100" w:beforeAutospacing="1" w:after="100" w:afterAutospacing="1"/>
        <w:rPr>
          <w:sz w:val="22"/>
          <w:szCs w:val="22"/>
        </w:rPr>
      </w:pPr>
      <w:r w:rsidRPr="00896FBA">
        <w:rPr>
          <w:sz w:val="22"/>
          <w:szCs w:val="22"/>
        </w:rPr>
        <w:t>Vuoden 2018 valtiopäivillä käsiteltiin laajoja liikenne- ja viestintäministeriön hallinnonalaa koskevia hallituksen esityksiä. Osa esityksistä, kuten laki liikenteen palveluista ja raideliikennelaki sekä laki liikennejärjestelmästä ja maanteistä sekä yksityistielaki, liittyi</w:t>
      </w:r>
      <w:r w:rsidR="00417331" w:rsidRPr="00896FBA">
        <w:rPr>
          <w:sz w:val="22"/>
          <w:szCs w:val="22"/>
        </w:rPr>
        <w:t>vät</w:t>
      </w:r>
      <w:r w:rsidRPr="00896FBA">
        <w:rPr>
          <w:sz w:val="22"/>
          <w:szCs w:val="22"/>
        </w:rPr>
        <w:t xml:space="preserve"> läheisesti toisiinsa, mutta lakiehdotusten hyväksyminen ja niiden poikkeava voimaantulo vaikuttivat siihen, että kaikkia teknisiä lakiviittauksia ei voitu sisällyttää eduskunnan vastauksiin. Sen vuoksi tässä hallituksen esityksessä esitetään tiettyihin lakiehdotuksiin teknisiä lakiviittauksia koskevia muutoksia.</w:t>
      </w:r>
    </w:p>
    <w:p w14:paraId="65AF62F2" w14:textId="5AA6796A" w:rsidR="00B71352" w:rsidRPr="00896FBA" w:rsidRDefault="00B71352" w:rsidP="00896FBA">
      <w:pPr>
        <w:tabs>
          <w:tab w:val="num" w:pos="142"/>
        </w:tabs>
        <w:spacing w:before="100" w:beforeAutospacing="1" w:after="100" w:afterAutospacing="1"/>
        <w:rPr>
          <w:sz w:val="22"/>
          <w:szCs w:val="22"/>
        </w:rPr>
      </w:pPr>
      <w:r w:rsidRPr="00896FBA">
        <w:rPr>
          <w:sz w:val="22"/>
          <w:szCs w:val="22"/>
        </w:rPr>
        <w:t xml:space="preserve">Liikennejärjestelmästä ja maanteistä annettua lakia muutettiin vuonna 2018 ja laista poistettiin tienpitoviranomainen-käsite ja se korvattiin ilmauksella elinkeino-, liikenne- ja ympäristökeskus. Samassa yhteydessä jäi muuttamatta ajoneuvojen siirtämistä koskeva laki. Tässä esityksessä olisi tarkoitus antaa uusi laki ajoneuvojen siirtämisestä, jotta lain soveltaminen selkiytyisi. Sisällöllisesti ja viranomaisten vastuiden osalta laki säilyisi pääasiassa ennallaan. </w:t>
      </w:r>
    </w:p>
    <w:p w14:paraId="617EA4E2" w14:textId="488AA63F" w:rsidR="0036445F" w:rsidRPr="00896FBA" w:rsidRDefault="00BF44F5" w:rsidP="00896FBA">
      <w:pPr>
        <w:tabs>
          <w:tab w:val="num" w:pos="142"/>
        </w:tabs>
        <w:spacing w:before="100" w:beforeAutospacing="1" w:after="100" w:afterAutospacing="1"/>
        <w:rPr>
          <w:sz w:val="22"/>
          <w:szCs w:val="22"/>
        </w:rPr>
      </w:pPr>
      <w:r w:rsidRPr="00896FBA">
        <w:rPr>
          <w:sz w:val="22"/>
          <w:szCs w:val="22"/>
        </w:rPr>
        <w:t xml:space="preserve">Uuden 1.1.2019 voimaan tulleen </w:t>
      </w:r>
      <w:r w:rsidR="00F07970" w:rsidRPr="00896FBA">
        <w:rPr>
          <w:sz w:val="22"/>
          <w:szCs w:val="22"/>
        </w:rPr>
        <w:t>yksityistielain</w:t>
      </w:r>
      <w:r w:rsidR="0036445F" w:rsidRPr="00896FBA">
        <w:rPr>
          <w:sz w:val="22"/>
          <w:szCs w:val="22"/>
        </w:rPr>
        <w:t xml:space="preserve"> (560/2018) </w:t>
      </w:r>
      <w:r w:rsidR="00F07970" w:rsidRPr="00896FBA">
        <w:rPr>
          <w:sz w:val="22"/>
          <w:szCs w:val="22"/>
        </w:rPr>
        <w:t xml:space="preserve">säätämisen </w:t>
      </w:r>
      <w:r w:rsidR="00BE4AA8" w:rsidRPr="00896FBA">
        <w:rPr>
          <w:sz w:val="22"/>
          <w:szCs w:val="22"/>
        </w:rPr>
        <w:t xml:space="preserve">yhteydessä eduskunta edellytti kiinnittämään huomioita tiekuntien opastamiseen ja neuvontaan. Yksityisteihin liittyvät tehtävät jakautuvat useille viranomaisille, eikä </w:t>
      </w:r>
      <w:r w:rsidR="00F07970" w:rsidRPr="00896FBA">
        <w:rPr>
          <w:sz w:val="22"/>
          <w:szCs w:val="22"/>
        </w:rPr>
        <w:t xml:space="preserve">yksityistieasioita kokonaisuutena tarkastelevaa viranomaista </w:t>
      </w:r>
      <w:r w:rsidR="00BE4AA8" w:rsidRPr="00896FBA">
        <w:rPr>
          <w:sz w:val="22"/>
          <w:szCs w:val="22"/>
        </w:rPr>
        <w:t xml:space="preserve">tällä hetkellä </w:t>
      </w:r>
      <w:r w:rsidR="00F07970" w:rsidRPr="00896FBA">
        <w:rPr>
          <w:sz w:val="22"/>
          <w:szCs w:val="22"/>
        </w:rPr>
        <w:t xml:space="preserve">ole. </w:t>
      </w:r>
      <w:r w:rsidR="00C11B44" w:rsidRPr="00896FBA">
        <w:rPr>
          <w:sz w:val="22"/>
          <w:szCs w:val="22"/>
        </w:rPr>
        <w:t xml:space="preserve">Tällä esityksellä pyritään </w:t>
      </w:r>
      <w:r w:rsidR="00F07970" w:rsidRPr="00896FBA">
        <w:rPr>
          <w:sz w:val="22"/>
          <w:szCs w:val="22"/>
        </w:rPr>
        <w:t xml:space="preserve">siksi </w:t>
      </w:r>
      <w:r w:rsidR="00C11B44" w:rsidRPr="00896FBA">
        <w:rPr>
          <w:sz w:val="22"/>
          <w:szCs w:val="22"/>
        </w:rPr>
        <w:t>selkeyttämään ja vahvistamaan yksityistieasioiden</w:t>
      </w:r>
      <w:r w:rsidR="00BE4AA8" w:rsidRPr="00896FBA">
        <w:rPr>
          <w:sz w:val="22"/>
          <w:szCs w:val="22"/>
        </w:rPr>
        <w:t xml:space="preserve"> ja yksityisteiden valtionavustusten, ml. neuvontaan ja opastukseen myönnettävien avustusten,</w:t>
      </w:r>
      <w:r w:rsidR="00C11B44" w:rsidRPr="00896FBA">
        <w:rPr>
          <w:sz w:val="22"/>
          <w:szCs w:val="22"/>
        </w:rPr>
        <w:t xml:space="preserve"> </w:t>
      </w:r>
      <w:r w:rsidRPr="00896FBA">
        <w:rPr>
          <w:sz w:val="22"/>
          <w:szCs w:val="22"/>
        </w:rPr>
        <w:t>vastuita</w:t>
      </w:r>
      <w:r w:rsidR="00C11B44" w:rsidRPr="00896FBA">
        <w:rPr>
          <w:sz w:val="22"/>
          <w:szCs w:val="22"/>
        </w:rPr>
        <w:t xml:space="preserve"> liikennehallinnossa. </w:t>
      </w:r>
      <w:r w:rsidR="00BE4AA8" w:rsidRPr="00896FBA">
        <w:rPr>
          <w:sz w:val="22"/>
          <w:szCs w:val="22"/>
        </w:rPr>
        <w:t>V</w:t>
      </w:r>
      <w:r w:rsidR="00F542F4" w:rsidRPr="00896FBA">
        <w:rPr>
          <w:sz w:val="22"/>
          <w:szCs w:val="22"/>
        </w:rPr>
        <w:t xml:space="preserve">uoden 2019 alussa uudistunut liikenne- ja viestintähallinnon </w:t>
      </w:r>
      <w:r w:rsidR="00BE4AA8" w:rsidRPr="00896FBA">
        <w:rPr>
          <w:sz w:val="22"/>
          <w:szCs w:val="22"/>
        </w:rPr>
        <w:t xml:space="preserve">nykyinen </w:t>
      </w:r>
      <w:r w:rsidR="00C11B44" w:rsidRPr="00896FBA">
        <w:rPr>
          <w:sz w:val="22"/>
          <w:szCs w:val="22"/>
        </w:rPr>
        <w:t xml:space="preserve">organisointi </w:t>
      </w:r>
      <w:r w:rsidR="00A24AD0" w:rsidRPr="00896FBA">
        <w:rPr>
          <w:sz w:val="22"/>
          <w:szCs w:val="22"/>
        </w:rPr>
        <w:t>antaa</w:t>
      </w:r>
      <w:r w:rsidR="00F07970" w:rsidRPr="00896FBA">
        <w:rPr>
          <w:sz w:val="22"/>
          <w:szCs w:val="22"/>
        </w:rPr>
        <w:t xml:space="preserve"> tähän </w:t>
      </w:r>
      <w:r w:rsidR="00992A8A" w:rsidRPr="00896FBA">
        <w:rPr>
          <w:sz w:val="22"/>
          <w:szCs w:val="22"/>
        </w:rPr>
        <w:t>aiempaa paremman</w:t>
      </w:r>
      <w:r w:rsidR="00F07970" w:rsidRPr="00896FBA">
        <w:rPr>
          <w:sz w:val="22"/>
          <w:szCs w:val="22"/>
        </w:rPr>
        <w:t xml:space="preserve"> mahdollisuuden. </w:t>
      </w:r>
      <w:r w:rsidR="0036445F" w:rsidRPr="00896FBA">
        <w:rPr>
          <w:sz w:val="22"/>
          <w:szCs w:val="22"/>
        </w:rPr>
        <w:t>Yksityistielain säätämisen eduskuntakäsittelyn yhteydessä ehdotettiin myös säädettäväksi, että maaoikeusinsinööri voisi osallistua yksityistielain mukaisten moitekanteita koskevien asioiden valmisteluun. Liikenne- ja viestintävaliokunta totesi mietinnössään (LiVM 13/2018 vp), että maaoikeusinsinöörejä koskeva muutos olisi tarpeen toteuttaa pikaisesti maakuntauudistusta koskevien muutosten tekemisen yhteydessä. Maakuntauudistusta liikennehallinnon alalla koskeneen hallituksen esityksen rauettua, olisi muutos tarpeen toteuttaa tässä yhteydessä.</w:t>
      </w:r>
    </w:p>
    <w:p w14:paraId="60184A9E" w14:textId="0A18A099" w:rsidR="00780373" w:rsidRPr="00896FBA" w:rsidRDefault="00780373" w:rsidP="00896FBA">
      <w:pPr>
        <w:tabs>
          <w:tab w:val="num" w:pos="142"/>
        </w:tabs>
        <w:spacing w:before="100" w:beforeAutospacing="1" w:after="100" w:afterAutospacing="1"/>
        <w:rPr>
          <w:sz w:val="22"/>
          <w:szCs w:val="22"/>
        </w:rPr>
      </w:pPr>
      <w:r w:rsidRPr="00896FBA">
        <w:rPr>
          <w:sz w:val="22"/>
          <w:szCs w:val="22"/>
        </w:rPr>
        <w:t>Muutoksenhakujärjestelmää on selkeytetty ja uusi laki oikeudenkäynnistä hallintoasioissa (</w:t>
      </w:r>
      <w:r w:rsidR="00350F37" w:rsidRPr="00896FBA">
        <w:rPr>
          <w:sz w:val="22"/>
          <w:szCs w:val="22"/>
        </w:rPr>
        <w:t>808</w:t>
      </w:r>
      <w:r w:rsidRPr="00896FBA">
        <w:rPr>
          <w:sz w:val="22"/>
          <w:szCs w:val="22"/>
        </w:rPr>
        <w:t xml:space="preserve">/2019) tulee voimaan 1.1.2020. Tässä esityksessä tehdään muutoksenhakua koskevat muutokset, joilla lakiehdotukset saatetaan vastaamaan uutta lakia. Lisäksi tiettyihin lakiehdotuksiin tehdään </w:t>
      </w:r>
      <w:r w:rsidRPr="00896FBA">
        <w:rPr>
          <w:sz w:val="22"/>
          <w:szCs w:val="22"/>
          <w:lang w:eastAsia="fi-FI"/>
        </w:rPr>
        <w:t>hallintolain yleistiedoksiantomenettelyä ja julkisia kuulutuksia koskevaan uudistukseen liittyvät muutokset. Myös nämä uudistukset tulevat voimaan 1.1.2020.</w:t>
      </w:r>
    </w:p>
    <w:p w14:paraId="3CAE5A7F" w14:textId="15D35FAE" w:rsidR="00E66F53" w:rsidRPr="00896FBA" w:rsidRDefault="005055E0" w:rsidP="00896FBA">
      <w:pPr>
        <w:tabs>
          <w:tab w:val="num" w:pos="142"/>
        </w:tabs>
        <w:spacing w:before="100" w:beforeAutospacing="1" w:after="100" w:afterAutospacing="1"/>
        <w:rPr>
          <w:sz w:val="22"/>
          <w:szCs w:val="22"/>
          <w:lang w:eastAsia="fi-FI"/>
        </w:rPr>
      </w:pPr>
      <w:r w:rsidRPr="00896FBA">
        <w:rPr>
          <w:sz w:val="22"/>
          <w:szCs w:val="22"/>
        </w:rPr>
        <w:t>Esitys on valmisteltu virkatyönä liikenne- ja viestintäministeriössä.</w:t>
      </w:r>
      <w:r w:rsidRPr="00896FBA">
        <w:rPr>
          <w:sz w:val="22"/>
          <w:szCs w:val="22"/>
          <w:lang w:eastAsia="fi-FI"/>
        </w:rPr>
        <w:t xml:space="preserve"> Esitys on ollut lausuntokierroksella </w:t>
      </w:r>
      <w:r w:rsidR="00082DF5">
        <w:rPr>
          <w:sz w:val="22"/>
          <w:szCs w:val="22"/>
          <w:lang w:eastAsia="fi-FI"/>
        </w:rPr>
        <w:t>24.9. 2019 – 15.10</w:t>
      </w:r>
      <w:r w:rsidRPr="00896FBA">
        <w:rPr>
          <w:sz w:val="22"/>
          <w:szCs w:val="22"/>
          <w:lang w:eastAsia="fi-FI"/>
        </w:rPr>
        <w:t>.2019 lausuntopalvelu.fi -sivustolla.</w:t>
      </w:r>
    </w:p>
    <w:p w14:paraId="26860486" w14:textId="77777777" w:rsidR="00E168C5" w:rsidRPr="00896FBA" w:rsidRDefault="00E168C5" w:rsidP="00896FBA">
      <w:pPr>
        <w:numPr>
          <w:ilvl w:val="0"/>
          <w:numId w:val="9"/>
        </w:numPr>
        <w:tabs>
          <w:tab w:val="num" w:pos="142"/>
        </w:tabs>
        <w:spacing w:before="100" w:beforeAutospacing="1" w:after="100" w:afterAutospacing="1"/>
        <w:rPr>
          <w:sz w:val="22"/>
          <w:szCs w:val="22"/>
          <w:lang w:eastAsia="fi-FI"/>
        </w:rPr>
      </w:pPr>
      <w:r w:rsidRPr="00896FBA">
        <w:rPr>
          <w:sz w:val="22"/>
          <w:szCs w:val="22"/>
          <w:lang w:eastAsia="fi-FI"/>
        </w:rPr>
        <w:t xml:space="preserve"> Nykytila ja sen arviointi</w:t>
      </w:r>
    </w:p>
    <w:p w14:paraId="44E9D908" w14:textId="30B6FD66" w:rsidR="00121383" w:rsidRPr="00896FBA" w:rsidRDefault="00121383" w:rsidP="00896FBA">
      <w:pPr>
        <w:tabs>
          <w:tab w:val="num" w:pos="142"/>
        </w:tabs>
        <w:spacing w:before="100" w:beforeAutospacing="1"/>
        <w:ind w:left="142"/>
        <w:rPr>
          <w:i/>
          <w:sz w:val="22"/>
          <w:szCs w:val="22"/>
          <w:lang w:eastAsia="fi-FI"/>
        </w:rPr>
      </w:pPr>
      <w:r w:rsidRPr="00896FBA">
        <w:rPr>
          <w:i/>
          <w:sz w:val="22"/>
          <w:szCs w:val="22"/>
          <w:lang w:eastAsia="fi-FI"/>
        </w:rPr>
        <w:t>Yksityistielaki ja liikennehallinnon viranomaisten roolit yksityistieasioissa</w:t>
      </w:r>
    </w:p>
    <w:p w14:paraId="730085B8" w14:textId="77777777" w:rsidR="00121383" w:rsidRPr="00896FBA" w:rsidRDefault="00121383" w:rsidP="00896FBA">
      <w:pPr>
        <w:tabs>
          <w:tab w:val="num" w:pos="142"/>
        </w:tabs>
        <w:ind w:left="142"/>
        <w:rPr>
          <w:sz w:val="22"/>
          <w:szCs w:val="22"/>
          <w:lang w:eastAsia="fi-FI"/>
        </w:rPr>
      </w:pPr>
    </w:p>
    <w:p w14:paraId="421AB17E" w14:textId="5B269A76" w:rsidR="00121383" w:rsidRPr="00896FBA" w:rsidRDefault="00121383" w:rsidP="00896FBA">
      <w:pPr>
        <w:tabs>
          <w:tab w:val="num" w:pos="142"/>
        </w:tabs>
        <w:ind w:left="142"/>
        <w:rPr>
          <w:sz w:val="22"/>
          <w:szCs w:val="22"/>
          <w:lang w:eastAsia="fi-FI"/>
        </w:rPr>
      </w:pPr>
      <w:r w:rsidRPr="00896FBA">
        <w:rPr>
          <w:sz w:val="22"/>
          <w:szCs w:val="22"/>
          <w:lang w:eastAsia="fi-FI"/>
        </w:rPr>
        <w:t>Uusi yksityistielaki (560/2018) sekä uusi yksityisteistä annettu valtioneuvoston asetus (1069/2018) tulivat voimaan 1.1.2019. Uudella lailla on selkiytetty eri osapuolten vastuita yksityisteiden rakentamisen, ylläpidon ja rahoituksen suhteen. Kuntien tielautakunnat lakkautettiin ja niiden tehtävät siirrettiin muille viran</w:t>
      </w:r>
      <w:r w:rsidRPr="00896FBA">
        <w:rPr>
          <w:sz w:val="22"/>
          <w:szCs w:val="22"/>
          <w:lang w:eastAsia="fi-FI"/>
        </w:rPr>
        <w:lastRenderedPageBreak/>
        <w:t xml:space="preserve">omaisille. Tavoitteena on ollut selkeä, joustava ja nykypäivän tarpeisiin vastaava yksityistielaki, joka mahdollistaa uudenlaisen elinkeinotoiminnan varsinkin maaseudulla. Vuoden 2019 alusta tuli uuden yksityistielain lisäksi voimaan liikenteen ja viestinnän hallinnonalan virastouudistus. Virastouudistuksen yhteydessä valtiontuki- ja valtionavustustehtäviä siirrettiin Liikenne- ja viestintävirastoon. Tarkoituksena oli, että Liikenne- ja viestintävirasto olisi hallinnonalan valtionavustuksista lähtökohtaisesti vastaava viranomainen, ja tehtävästä on yleisellä tasolla säädetty Liikenne- ja viestintävirastosta annetun lain (935/2018) 2 §:n 1 momentin 11 kohdassa. </w:t>
      </w:r>
    </w:p>
    <w:p w14:paraId="1518180D" w14:textId="77777777" w:rsidR="00121383" w:rsidRPr="00896FBA" w:rsidRDefault="00121383" w:rsidP="00896FBA">
      <w:pPr>
        <w:tabs>
          <w:tab w:val="num" w:pos="142"/>
        </w:tabs>
        <w:ind w:left="142"/>
        <w:rPr>
          <w:sz w:val="22"/>
          <w:szCs w:val="22"/>
          <w:lang w:eastAsia="fi-FI"/>
        </w:rPr>
      </w:pPr>
    </w:p>
    <w:p w14:paraId="585F6611" w14:textId="77777777" w:rsidR="00121383" w:rsidRPr="00896FBA" w:rsidRDefault="00121383" w:rsidP="00896FBA">
      <w:pPr>
        <w:tabs>
          <w:tab w:val="num" w:pos="142"/>
        </w:tabs>
        <w:ind w:left="142"/>
        <w:rPr>
          <w:sz w:val="22"/>
          <w:szCs w:val="22"/>
          <w:lang w:eastAsia="fi-FI"/>
        </w:rPr>
      </w:pPr>
      <w:r w:rsidRPr="00896FBA">
        <w:rPr>
          <w:sz w:val="22"/>
          <w:szCs w:val="22"/>
          <w:lang w:eastAsia="fi-FI"/>
        </w:rPr>
        <w:t xml:space="preserve">Valtio voi yksityistielain 83 §:n mukaan vuosittain myöntää valtion talousarviossa tähän tarkoitukseen osoitetun määrärahan rajoissa avustusta tiekuntien neuvontaan ja opastukseen ja sitä tukevan materiaalin ja palveluiden tuottamiseen sekä sellaisen yksityistien tienpitoon, jota koskevien asioiden hoitamista varten on perustettu tiekunta. Yksityisteiden valtionavustusten jakamisesta vastaa valtionavustusviranomaisena se ELY-keskus, jonka toimialueella tie tai suurin osa siitä on. Hakemusten esikäsittely tehdään keskitetysti Pirkanmaan ELY-keskuksessa. Neuvontaan ja opastukseen myönnettävästä avustuksesta vastaavasta viranomaisesta ei ole säädetty erikseen. Yksityistieavustusten osalta Liikenne- ja viestintävirastolle ei lainsäädännössä ole osoitettu nimenomaisia tehtäviä. </w:t>
      </w:r>
    </w:p>
    <w:p w14:paraId="5EDB6E9E" w14:textId="77777777" w:rsidR="00121383" w:rsidRPr="00896FBA" w:rsidRDefault="00121383" w:rsidP="00896FBA">
      <w:pPr>
        <w:tabs>
          <w:tab w:val="num" w:pos="142"/>
        </w:tabs>
        <w:ind w:left="142"/>
        <w:rPr>
          <w:sz w:val="22"/>
          <w:szCs w:val="22"/>
          <w:lang w:eastAsia="fi-FI"/>
        </w:rPr>
      </w:pPr>
    </w:p>
    <w:p w14:paraId="232F9870" w14:textId="452FBD63" w:rsidR="00121383" w:rsidRPr="00896FBA" w:rsidRDefault="00121383" w:rsidP="00896FBA">
      <w:pPr>
        <w:tabs>
          <w:tab w:val="num" w:pos="142"/>
        </w:tabs>
        <w:ind w:left="142"/>
        <w:rPr>
          <w:sz w:val="22"/>
          <w:szCs w:val="22"/>
          <w:lang w:eastAsia="fi-FI"/>
        </w:rPr>
      </w:pPr>
      <w:r w:rsidRPr="00896FBA">
        <w:rPr>
          <w:sz w:val="22"/>
          <w:szCs w:val="22"/>
          <w:lang w:eastAsia="fi-FI"/>
        </w:rPr>
        <w:t>Keski-Suomen ELY-keskus on käytännössä hoitanut yksityistieavustusten koordinointi- ja kehittämistehtävää, joka on perustunut vanhoihin toimintatapoihin ja Liikenneviraston ohjaukseen eikä siitä ole säädetty erikseen. Valtionavustuksen määrärahan jako on aiemman yksityistielain ja virastorakenteen voimassaoloaikana vuoden 2018 loppuun asti valmisteltu Keski-Suomen ELY-keskuksen ja Liikenneviraston yhteistyönä ja liikenne- ja viestintäministeriö on osoittanut määrärahan ELY-keskuksille. Yksityistieavustusten jaon osalta ELY-keskuksia on ohjannut Liikennevirasto, nykyisin Väylävirasto, jonka tehtäviin ELY-keskusten</w:t>
      </w:r>
      <w:r w:rsidR="009A3D78" w:rsidRPr="00896FBA">
        <w:rPr>
          <w:sz w:val="22"/>
          <w:szCs w:val="22"/>
        </w:rPr>
        <w:t xml:space="preserve"> </w:t>
      </w:r>
      <w:r w:rsidR="009A3D78" w:rsidRPr="00896FBA">
        <w:rPr>
          <w:sz w:val="22"/>
          <w:szCs w:val="22"/>
          <w:lang w:eastAsia="fi-FI"/>
        </w:rPr>
        <w:t>liikenne ja infrastruktuuri -vastuualueiden</w:t>
      </w:r>
      <w:r w:rsidRPr="00896FBA">
        <w:rPr>
          <w:sz w:val="22"/>
          <w:szCs w:val="22"/>
          <w:lang w:eastAsia="fi-FI"/>
        </w:rPr>
        <w:t xml:space="preserve"> toiminnallinen ohjaus kuuluu. Liikennevirasto on tästä johtuen aiemmin julkaissut yksityistieavustusohjeen, joka on valmisteltu yhteistyössä Keski-Suomen ELY-keskuksen kanssa. Virastouudistuksesta johtuen uuteen yksityistielakiin liittyvä uuden yksityistieavustusohjeen valmistelu, joka oli käynnistetty vuonna 2018 Liikennevirastossa, siirrettiin vuoden 2019 alussa Liikenne- ja viestintävirastoon. </w:t>
      </w:r>
    </w:p>
    <w:p w14:paraId="73F7CFE2" w14:textId="77777777" w:rsidR="00121383" w:rsidRPr="00896FBA" w:rsidRDefault="00121383" w:rsidP="00896FBA">
      <w:pPr>
        <w:tabs>
          <w:tab w:val="num" w:pos="142"/>
        </w:tabs>
        <w:ind w:left="142"/>
        <w:rPr>
          <w:sz w:val="22"/>
          <w:szCs w:val="22"/>
          <w:lang w:eastAsia="fi-FI"/>
        </w:rPr>
      </w:pPr>
    </w:p>
    <w:p w14:paraId="04EF1115" w14:textId="5D343628" w:rsidR="00121383" w:rsidRPr="00896FBA" w:rsidRDefault="00121383" w:rsidP="00896FBA">
      <w:pPr>
        <w:tabs>
          <w:tab w:val="num" w:pos="142"/>
        </w:tabs>
        <w:ind w:left="142"/>
        <w:rPr>
          <w:sz w:val="22"/>
          <w:szCs w:val="22"/>
          <w:lang w:eastAsia="fi-FI"/>
        </w:rPr>
      </w:pPr>
      <w:r w:rsidRPr="00896FBA">
        <w:rPr>
          <w:sz w:val="22"/>
          <w:szCs w:val="22"/>
          <w:lang w:eastAsia="fi-FI"/>
        </w:rPr>
        <w:t>Yksityisteiden valtionavustusmäärärahan perustaso on tällä hetkellä 3 milj</w:t>
      </w:r>
      <w:r w:rsidR="006D7755" w:rsidRPr="00896FBA">
        <w:rPr>
          <w:sz w:val="22"/>
          <w:szCs w:val="22"/>
          <w:lang w:eastAsia="fi-FI"/>
        </w:rPr>
        <w:t>oonaa</w:t>
      </w:r>
      <w:r w:rsidRPr="00896FBA">
        <w:rPr>
          <w:sz w:val="22"/>
          <w:szCs w:val="22"/>
          <w:lang w:eastAsia="fi-FI"/>
        </w:rPr>
        <w:t xml:space="preserve"> euroa. Yksityistieavustuksiin on kuitenkin suunnattu korjausvelkaohjelmalla vuosina 2017–2020 10 milj</w:t>
      </w:r>
      <w:r w:rsidR="006D7755" w:rsidRPr="00896FBA">
        <w:rPr>
          <w:sz w:val="22"/>
          <w:szCs w:val="22"/>
          <w:lang w:eastAsia="fi-FI"/>
        </w:rPr>
        <w:t>oonan</w:t>
      </w:r>
      <w:r w:rsidRPr="00896FBA">
        <w:rPr>
          <w:sz w:val="22"/>
          <w:szCs w:val="22"/>
          <w:lang w:eastAsia="fi-FI"/>
        </w:rPr>
        <w:t xml:space="preserve"> euron vuosittainen korotus. Vuoden 2019 talousarviossa määrärahaan tehtiin lisäksi 4 milj</w:t>
      </w:r>
      <w:r w:rsidR="006D7755" w:rsidRPr="00896FBA">
        <w:rPr>
          <w:sz w:val="22"/>
          <w:szCs w:val="22"/>
          <w:lang w:eastAsia="fi-FI"/>
        </w:rPr>
        <w:t>oonan</w:t>
      </w:r>
      <w:r w:rsidRPr="00896FBA">
        <w:rPr>
          <w:sz w:val="22"/>
          <w:szCs w:val="22"/>
          <w:lang w:eastAsia="fi-FI"/>
        </w:rPr>
        <w:t xml:space="preserve"> euron tasokorotus. Myös Antti Rinteen hallituksen hallitusohjelmassa on sitouduttu yksityisteiden peruskorjausmäärärahojen turvaamiseen, ja määräahaa esitetäänkin korotettavaksi 20 milj</w:t>
      </w:r>
      <w:r w:rsidR="006D7755" w:rsidRPr="00896FBA">
        <w:rPr>
          <w:sz w:val="22"/>
          <w:szCs w:val="22"/>
          <w:lang w:eastAsia="fi-FI"/>
        </w:rPr>
        <w:t>oonaan</w:t>
      </w:r>
      <w:r w:rsidRPr="00896FBA">
        <w:rPr>
          <w:sz w:val="22"/>
          <w:szCs w:val="22"/>
          <w:lang w:eastAsia="fi-FI"/>
        </w:rPr>
        <w:t xml:space="preserve"> euroon vuodessa vuosina 2020-2022. Viime vuosina määrärahasta on myönnetty yksityisteiden erityiskohteisiin, joita ovat lauttapaikat, vuosittain purettavat sillat sekä talvitiet, 2,3-2,5 milj</w:t>
      </w:r>
      <w:r w:rsidR="006D7755" w:rsidRPr="00896FBA">
        <w:rPr>
          <w:sz w:val="22"/>
          <w:szCs w:val="22"/>
          <w:lang w:eastAsia="fi-FI"/>
        </w:rPr>
        <w:t>oonaa</w:t>
      </w:r>
      <w:r w:rsidRPr="00896FBA">
        <w:rPr>
          <w:sz w:val="22"/>
          <w:szCs w:val="22"/>
          <w:lang w:eastAsia="fi-FI"/>
        </w:rPr>
        <w:t xml:space="preserve"> euroa avustusta. Neuvonta- ja opastuspalveluihin taas on käytetty yksityistiemomentilta noin 40 000 - 80 000 euroa vuosittain riippuen tarjottavien palveluiden määrästä ja laadusta. Avustusta on viime vuosina maksettu Suomen Tieyhdistykselle vastineeksi mm. tieisännöintikoulutuksen järjestämisestä, valtakunnallisen yksityistieasioiden neuvontapuhelinpalvelun järjestämisestä sekä Yksityistieuutiset-lehden julkaisemisesta. </w:t>
      </w:r>
    </w:p>
    <w:p w14:paraId="626F0F65" w14:textId="77777777" w:rsidR="00121383" w:rsidRPr="00896FBA" w:rsidRDefault="00121383" w:rsidP="00896FBA">
      <w:pPr>
        <w:tabs>
          <w:tab w:val="num" w:pos="142"/>
        </w:tabs>
        <w:ind w:left="142"/>
        <w:rPr>
          <w:sz w:val="22"/>
          <w:szCs w:val="22"/>
          <w:lang w:eastAsia="fi-FI"/>
        </w:rPr>
      </w:pPr>
    </w:p>
    <w:p w14:paraId="59AE7B71" w14:textId="42C5B654" w:rsidR="00121383" w:rsidRPr="00896FBA" w:rsidRDefault="006E73BF" w:rsidP="00896FBA">
      <w:pPr>
        <w:tabs>
          <w:tab w:val="num" w:pos="142"/>
        </w:tabs>
        <w:ind w:left="142"/>
        <w:rPr>
          <w:sz w:val="22"/>
          <w:szCs w:val="22"/>
          <w:lang w:eastAsia="fi-FI"/>
        </w:rPr>
      </w:pPr>
      <w:r w:rsidRPr="00896FBA">
        <w:rPr>
          <w:sz w:val="22"/>
          <w:szCs w:val="22"/>
          <w:lang w:eastAsia="fi-FI"/>
        </w:rPr>
        <w:t>Yksityisteihin liittyvät viranomaistehtävät jakautuvat eri viranomaisille. Maanmittauslaitos ja asemakaava-alueilla kuntien kiinteistörekisterin pitäjä vastaavat yksityistietoimitusten suorittamisesta, ELY-keskukset vastaavat valtionavustusten myöntämisestä ja eräistä muista viranomaistehtävistä ja tiekunnan</w:t>
      </w:r>
      <w:r w:rsidR="00C04EA1" w:rsidRPr="00896FBA">
        <w:rPr>
          <w:sz w:val="22"/>
          <w:szCs w:val="22"/>
          <w:lang w:eastAsia="fi-FI"/>
        </w:rPr>
        <w:t xml:space="preserve"> </w:t>
      </w:r>
      <w:r w:rsidRPr="00896FBA">
        <w:rPr>
          <w:sz w:val="22"/>
          <w:szCs w:val="22"/>
          <w:lang w:eastAsia="fi-FI"/>
        </w:rPr>
        <w:t xml:space="preserve">päätöksen moitteita taas käsitellään tuomioistuinlaitoksessa käräjäoikeuksissa. </w:t>
      </w:r>
      <w:r w:rsidR="00121383" w:rsidRPr="00896FBA">
        <w:rPr>
          <w:sz w:val="22"/>
          <w:szCs w:val="22"/>
          <w:lang w:eastAsia="fi-FI"/>
        </w:rPr>
        <w:t xml:space="preserve">Liikenne- ja viestintäministeriön hallinnonalan virastoilla ei ole tällä hetkellä roolia yksityistieasioissa </w:t>
      </w:r>
      <w:r w:rsidR="009A3D78" w:rsidRPr="00896FBA">
        <w:rPr>
          <w:sz w:val="22"/>
          <w:szCs w:val="22"/>
          <w:lang w:eastAsia="fi-FI"/>
        </w:rPr>
        <w:t xml:space="preserve">lukuun ottamatta </w:t>
      </w:r>
      <w:r w:rsidR="00121383" w:rsidRPr="00896FBA">
        <w:rPr>
          <w:sz w:val="22"/>
          <w:szCs w:val="22"/>
          <w:lang w:eastAsia="fi-FI"/>
        </w:rPr>
        <w:t>valtionavustuksia ja valtion väylien ja yksityisteiden rajapintoja</w:t>
      </w:r>
      <w:r w:rsidR="009A3D78" w:rsidRPr="00896FBA">
        <w:rPr>
          <w:sz w:val="22"/>
          <w:szCs w:val="22"/>
          <w:lang w:eastAsia="fi-FI"/>
        </w:rPr>
        <w:t>, eli esimerkiksi yksityisteiden liittymiä maanteille ja niitä koskevia vastuita</w:t>
      </w:r>
      <w:r w:rsidR="00121383" w:rsidRPr="00896FBA">
        <w:rPr>
          <w:sz w:val="22"/>
          <w:szCs w:val="22"/>
          <w:lang w:eastAsia="fi-FI"/>
        </w:rPr>
        <w:t>. Liikenne- ja viestintäministeriössä, joka lähtökohtaisesti vastaa yksityistieasioiden budjetti- ja säädösvalmistelusta, on hoidettu myös valtakunnallista yksityistieasioiden koordinointia sekä siihen liittyvää valtakunnallista yhteistyötä sisältäen mm. avustuskokonaisuuden yleistä ohjausta, erilaisiin kehittämishankkeisiin osallistumista sekä kansala</w:t>
      </w:r>
      <w:r w:rsidRPr="00896FBA">
        <w:rPr>
          <w:sz w:val="22"/>
          <w:szCs w:val="22"/>
          <w:lang w:eastAsia="fi-FI"/>
        </w:rPr>
        <w:t>isyhteydenottoihin vastaamista.</w:t>
      </w:r>
    </w:p>
    <w:p w14:paraId="15C29185" w14:textId="77777777" w:rsidR="00121383" w:rsidRPr="00896FBA" w:rsidRDefault="00121383" w:rsidP="00896FBA">
      <w:pPr>
        <w:tabs>
          <w:tab w:val="num" w:pos="142"/>
        </w:tabs>
        <w:ind w:left="142"/>
        <w:rPr>
          <w:sz w:val="22"/>
          <w:szCs w:val="22"/>
          <w:lang w:eastAsia="fi-FI"/>
        </w:rPr>
      </w:pPr>
    </w:p>
    <w:p w14:paraId="268FE16B" w14:textId="6E48A85E" w:rsidR="00780373" w:rsidRPr="00896FBA" w:rsidRDefault="00121383" w:rsidP="00896FBA">
      <w:pPr>
        <w:tabs>
          <w:tab w:val="num" w:pos="142"/>
        </w:tabs>
        <w:ind w:left="142"/>
        <w:rPr>
          <w:sz w:val="22"/>
          <w:szCs w:val="22"/>
          <w:lang w:eastAsia="fi-FI"/>
        </w:rPr>
      </w:pPr>
      <w:r w:rsidRPr="00896FBA">
        <w:rPr>
          <w:sz w:val="22"/>
          <w:szCs w:val="22"/>
          <w:lang w:eastAsia="fi-FI"/>
        </w:rPr>
        <w:t xml:space="preserve">Yksityisteillä on merkittävä ja biotalouden kehittymisen myötä myös kasvava rooli liikennejärjestelmässä erityisesti elinkeinoelämän kuljetusten kannalta. Yksityistielakiuudistuksen yhteydessä eduskunta edellytti </w:t>
      </w:r>
      <w:r w:rsidRPr="00896FBA">
        <w:rPr>
          <w:sz w:val="22"/>
          <w:szCs w:val="22"/>
          <w:lang w:eastAsia="fi-FI"/>
        </w:rPr>
        <w:lastRenderedPageBreak/>
        <w:t>kiinnittämään huomioita tiekuntien opastamiseen ja neuvontaan tilanteessa, jossa kansalaisia lähellä olleet tielautakunnat on lakkautettu eikä kattavasti yksityistieasioista neuvontaa antavaa viranomaista enää ole. Kuntien tielautakunnat ovat käytännössä tarjonneet laissa säädettyjen tehtäviensä ohella myös neuvontaa ja opastusta kuntalaisille. Yksityistieasioiden kokonaisuuden hallintaa liikennehallinnossa myös virastotasolla olisi näistä syistä perusteltua vahvistaa. Neuvontaan ja opastukseen myönnettäviä valtionavustuksia ja neuvontaan liittyvää kokonaisuutta muutoinkin on tarkoituksenmukaista tarkastella valtakunnallisena kokonaisuutena. Niin on tähänkin asti osittain tehty keskittämällä neuvonta-avustusten myöntäminen Keski-Suomen ELY-keskukseen. Tämä toimintamalli ei kuitenkaan perustu selkeään sääntelyyn</w:t>
      </w:r>
      <w:r w:rsidR="009A3D78" w:rsidRPr="00896FBA">
        <w:rPr>
          <w:sz w:val="22"/>
          <w:szCs w:val="22"/>
          <w:lang w:eastAsia="fi-FI"/>
        </w:rPr>
        <w:t>, mikä on ongelmallista esimerkiksi viranomaisen toiminnan avoimuuden kannalta. Käytännössä kaikilla avustuskelpoista neuvonta- tai opastuspalveluiden tuottamisesta kiinnostuneilla tahoilla ei välttämättä ole ollut tietoa avustuksen myöntävästä tahosta tai avustusmahdollisuudesta ylipäänsä</w:t>
      </w:r>
      <w:r w:rsidRPr="00896FBA">
        <w:rPr>
          <w:sz w:val="22"/>
          <w:szCs w:val="22"/>
          <w:lang w:eastAsia="fi-FI"/>
        </w:rPr>
        <w:t xml:space="preserve">. Koska myöskään Liikenne- ja viestintäviraston tehtävistä yksityistieavustuksiin liittyen ei ole nimenomaisesti säädetty, olisi viranomaisten rooleja koskevaa sääntelyä yksityistieasioissa ja -valtionavustuksissa tarpeen selkeyttää. </w:t>
      </w:r>
      <w:r w:rsidR="009A3D78" w:rsidRPr="00896FBA">
        <w:rPr>
          <w:sz w:val="22"/>
          <w:szCs w:val="22"/>
          <w:lang w:eastAsia="fi-FI"/>
        </w:rPr>
        <w:t>Liikenne- ja viestintähallinnon virastouudistuksen voimaantulon jälkeen Keski-Suomen ELY-keskuksen ja Liikenne- ja viestintäviraston välinen työnjako onkin käytännössä koettu epäselväksi, eikä Liikenne- ja viestintävirasto ole vielä kyennyt järjestämään yksityistieavustusten tehtäväkokonaisuuden hoitoa organisaatiossaan. Liikenne- ja viestintävirastolla on keskeinen rooli myös liikennejärjestelmän kehittämisessä</w:t>
      </w:r>
      <w:r w:rsidR="00385FB5" w:rsidRPr="00896FBA">
        <w:rPr>
          <w:sz w:val="22"/>
          <w:szCs w:val="22"/>
          <w:lang w:eastAsia="fi-FI"/>
        </w:rPr>
        <w:t xml:space="preserve">, sitä koskevan tilatiedon ylläpitämisessä ja liikennejärjestelmäsuunnittelussa, </w:t>
      </w:r>
      <w:r w:rsidR="009A3D78" w:rsidRPr="00896FBA">
        <w:rPr>
          <w:sz w:val="22"/>
          <w:szCs w:val="22"/>
          <w:lang w:eastAsia="fi-FI"/>
        </w:rPr>
        <w:t xml:space="preserve">mutta yksityistieasioiden tarkastelua ei ole myöskään tämän kokonaisuuden yhteydessä </w:t>
      </w:r>
      <w:r w:rsidR="00385FB5" w:rsidRPr="00896FBA">
        <w:rPr>
          <w:sz w:val="22"/>
          <w:szCs w:val="22"/>
          <w:lang w:eastAsia="fi-FI"/>
        </w:rPr>
        <w:t xml:space="preserve">aiemmin </w:t>
      </w:r>
      <w:r w:rsidR="009A3D78" w:rsidRPr="00896FBA">
        <w:rPr>
          <w:sz w:val="22"/>
          <w:szCs w:val="22"/>
          <w:lang w:eastAsia="fi-FI"/>
        </w:rPr>
        <w:t>juurikaan tehty.</w:t>
      </w:r>
    </w:p>
    <w:p w14:paraId="17612C0B" w14:textId="30D9CE07" w:rsidR="009A3D78" w:rsidRPr="00896FBA" w:rsidRDefault="009A3D78" w:rsidP="00896FBA">
      <w:pPr>
        <w:tabs>
          <w:tab w:val="num" w:pos="142"/>
        </w:tabs>
        <w:ind w:left="142"/>
        <w:rPr>
          <w:sz w:val="22"/>
          <w:szCs w:val="22"/>
          <w:lang w:eastAsia="fi-FI"/>
        </w:rPr>
      </w:pPr>
    </w:p>
    <w:p w14:paraId="2EC1BEEE" w14:textId="0F4DD1C9" w:rsidR="009A3D78" w:rsidRPr="00896FBA" w:rsidRDefault="009A3D78" w:rsidP="00896FBA">
      <w:pPr>
        <w:tabs>
          <w:tab w:val="num" w:pos="142"/>
        </w:tabs>
        <w:ind w:left="142"/>
        <w:rPr>
          <w:sz w:val="22"/>
          <w:szCs w:val="22"/>
          <w:lang w:eastAsia="fi-FI"/>
        </w:rPr>
      </w:pPr>
      <w:r w:rsidRPr="00896FBA">
        <w:rPr>
          <w:sz w:val="22"/>
          <w:szCs w:val="22"/>
          <w:lang w:eastAsia="fi-FI"/>
        </w:rPr>
        <w:t>Kuntien tielautakuntien lakkauttamisen myötä niissä aiemmin käsiteltyjen riita-asioiden ratkaiseminen siirtyi uuden yksityistielain myötä maaoikeuksina toimiviin käräjäoikeuksiin. Yksityistielain säätämisen eduskuntakäsittelyn yhteydessä Tuomariliitto ehdotti, että tuomioistuinlakia (673/2016) muutettaisiin niin, että maaoikeusinsinööri voisi osallistua yksityistielain mukaisten moitekanteita koskevien asioiden valmisteluun. Näin maaoikeusinsinöörien asiantuntemus olisi hyödynnettävissä myös tiekuntien moiteasioiden käsittelyssä, vaikkei niitä käsitelläkään maaoikeuskokoonpanossa. Maaoikeusinsinööri on tuomioistuinlain 2 luvun 7 §:n 1 momentin mukaan jäsenenä vain maaoikeusasioissa. Maa-oikeusinsinööreillä on kuitenkin huomattava tietämys ja osaaminen yksityistieasioissa, mikä tulee voida hyödyntää myös tiekuntien moiteasioiden käsittelyssä. Koska tuomioistuinlaki ei ollut tuolloin muutettavana, Liikenne- ja viestintävaliokunta edellytti mietinnössään (LiVM 13/2018 vp), että maa-oikeusinsinöörejä koskeva muutos toteutettaisiin pikaisesti maakuntauudistusta koskevien muutosten tekemisen yhteydessä. Maakuntauudistusta liikennehallinnon alalla koskeneessa hallituksen esityksessä (HE 289/2018 vp) muutos ehdotettiin toteuttavaksi yksityistielakia muuttamalla. Mainitun hallituksen esityksen rauettua, on muutos tarpeen toteuttaa tässä yhteydessä.</w:t>
      </w:r>
    </w:p>
    <w:p w14:paraId="79FA080F" w14:textId="47785D15" w:rsidR="00557296" w:rsidRPr="00896FBA" w:rsidRDefault="00557296" w:rsidP="00896FBA">
      <w:pPr>
        <w:tabs>
          <w:tab w:val="num" w:pos="142"/>
        </w:tabs>
        <w:ind w:left="142"/>
        <w:rPr>
          <w:sz w:val="22"/>
          <w:szCs w:val="22"/>
          <w:lang w:eastAsia="fi-FI"/>
        </w:rPr>
      </w:pPr>
    </w:p>
    <w:p w14:paraId="715BF595" w14:textId="77777777" w:rsidR="003342EA" w:rsidRPr="00896FBA" w:rsidRDefault="003342EA" w:rsidP="00896FBA">
      <w:pPr>
        <w:tabs>
          <w:tab w:val="num" w:pos="142"/>
        </w:tabs>
        <w:ind w:left="142"/>
        <w:rPr>
          <w:i/>
          <w:sz w:val="22"/>
          <w:szCs w:val="22"/>
          <w:lang w:eastAsia="fi-FI"/>
        </w:rPr>
      </w:pPr>
    </w:p>
    <w:p w14:paraId="6F97D281" w14:textId="654175AA" w:rsidR="00557296" w:rsidRPr="00896FBA" w:rsidRDefault="00557296" w:rsidP="00896FBA">
      <w:pPr>
        <w:tabs>
          <w:tab w:val="num" w:pos="142"/>
        </w:tabs>
        <w:ind w:left="142"/>
        <w:rPr>
          <w:i/>
          <w:sz w:val="22"/>
          <w:szCs w:val="22"/>
          <w:lang w:eastAsia="fi-FI"/>
        </w:rPr>
      </w:pPr>
      <w:r w:rsidRPr="00896FBA">
        <w:rPr>
          <w:i/>
          <w:sz w:val="22"/>
          <w:szCs w:val="22"/>
          <w:lang w:eastAsia="fi-FI"/>
        </w:rPr>
        <w:t>Laki ajoneuvojen siirtämisestä</w:t>
      </w:r>
    </w:p>
    <w:p w14:paraId="0EB888EF" w14:textId="622A4C6B" w:rsidR="00557296" w:rsidRPr="00896FBA" w:rsidRDefault="00557296" w:rsidP="00896FBA">
      <w:pPr>
        <w:tabs>
          <w:tab w:val="num" w:pos="142"/>
        </w:tabs>
        <w:ind w:left="142"/>
        <w:rPr>
          <w:i/>
          <w:sz w:val="22"/>
          <w:szCs w:val="22"/>
          <w:lang w:eastAsia="fi-FI"/>
        </w:rPr>
      </w:pPr>
    </w:p>
    <w:p w14:paraId="7712797D" w14:textId="5BCA3AFA" w:rsidR="00557296" w:rsidRPr="00896FBA" w:rsidRDefault="00AF0C88" w:rsidP="00896FBA">
      <w:pPr>
        <w:tabs>
          <w:tab w:val="num" w:pos="142"/>
        </w:tabs>
        <w:ind w:left="142"/>
        <w:rPr>
          <w:sz w:val="22"/>
          <w:szCs w:val="22"/>
          <w:lang w:eastAsia="fi-FI"/>
        </w:rPr>
      </w:pPr>
      <w:r w:rsidRPr="00896FBA">
        <w:rPr>
          <w:sz w:val="22"/>
          <w:szCs w:val="22"/>
          <w:lang w:eastAsia="fi-FI"/>
        </w:rPr>
        <w:t>Laki ajoneuvojen siirtämisestä annettiin joulukuussa 2008 (828/2008</w:t>
      </w:r>
      <w:r w:rsidR="00E6245C" w:rsidRPr="00896FBA">
        <w:rPr>
          <w:sz w:val="22"/>
          <w:szCs w:val="22"/>
          <w:lang w:eastAsia="fi-FI"/>
        </w:rPr>
        <w:t>; HE 78/2008 vp</w:t>
      </w:r>
      <w:r w:rsidR="00A32AB9" w:rsidRPr="00896FBA">
        <w:rPr>
          <w:sz w:val="22"/>
          <w:szCs w:val="22"/>
          <w:lang w:eastAsia="fi-FI"/>
        </w:rPr>
        <w:t>)</w:t>
      </w:r>
      <w:r w:rsidRPr="00896FBA">
        <w:rPr>
          <w:sz w:val="22"/>
          <w:szCs w:val="22"/>
          <w:lang w:eastAsia="fi-FI"/>
        </w:rPr>
        <w:t xml:space="preserve"> ja se tuli voimaan</w:t>
      </w:r>
      <w:r w:rsidR="00620877" w:rsidRPr="00896FBA">
        <w:rPr>
          <w:sz w:val="22"/>
          <w:szCs w:val="22"/>
          <w:lang w:eastAsia="fi-FI"/>
        </w:rPr>
        <w:t xml:space="preserve"> 1.4.2009. Sen jälkeen lakia on muutettu teknisesti lukuisia kertoja, mutta lain pääasiallinen sisältö ei ole muuttunut. </w:t>
      </w:r>
    </w:p>
    <w:p w14:paraId="6D4C7B11" w14:textId="56B61E8B" w:rsidR="00620877" w:rsidRPr="00896FBA" w:rsidRDefault="00620877" w:rsidP="00896FBA">
      <w:pPr>
        <w:tabs>
          <w:tab w:val="num" w:pos="142"/>
        </w:tabs>
        <w:ind w:left="142"/>
        <w:rPr>
          <w:sz w:val="22"/>
          <w:szCs w:val="22"/>
          <w:lang w:eastAsia="fi-FI"/>
        </w:rPr>
      </w:pPr>
    </w:p>
    <w:p w14:paraId="23BE9C5B" w14:textId="17A8CAF8" w:rsidR="00620877" w:rsidRPr="00896FBA" w:rsidRDefault="00620877" w:rsidP="00896FBA">
      <w:pPr>
        <w:tabs>
          <w:tab w:val="num" w:pos="142"/>
        </w:tabs>
        <w:ind w:left="142"/>
        <w:rPr>
          <w:sz w:val="22"/>
          <w:szCs w:val="22"/>
          <w:lang w:eastAsia="fi-FI"/>
        </w:rPr>
      </w:pPr>
      <w:r w:rsidRPr="00896FBA">
        <w:rPr>
          <w:sz w:val="22"/>
          <w:szCs w:val="22"/>
          <w:lang w:eastAsia="fi-FI"/>
        </w:rPr>
        <w:t xml:space="preserve">Elinkeino-, liikenne- ja ympäristökeskuksissa annetussa valtioneuvoston asetuksen (1373/2018) 15 §:n mukaan valtion osalta toimivaltaisena liikenneviranomaisena </w:t>
      </w:r>
      <w:r w:rsidR="005B1AED" w:rsidRPr="00896FBA">
        <w:rPr>
          <w:sz w:val="22"/>
          <w:szCs w:val="22"/>
          <w:lang w:eastAsia="fi-FI"/>
        </w:rPr>
        <w:t xml:space="preserve">toimii </w:t>
      </w:r>
      <w:r w:rsidRPr="00896FBA">
        <w:rPr>
          <w:sz w:val="22"/>
          <w:szCs w:val="22"/>
          <w:lang w:eastAsia="fi-FI"/>
        </w:rPr>
        <w:t>Lapin ELY-keskus, joka hoitaa oman toimialueensa lisäksi myös kaikkien ELY-keskusten toimialueilla ajoneuvojen siirtämistä koskevat omistajatietojen selvittämistehtävät sekä siirto- ja korvauspäätöksiä koskevat tehtävät maanteille jätettyjen ajoneuvojen osalta.</w:t>
      </w:r>
    </w:p>
    <w:p w14:paraId="14FAC70D" w14:textId="3970C14A" w:rsidR="00620877" w:rsidRPr="00896FBA" w:rsidRDefault="00620877" w:rsidP="00896FBA">
      <w:pPr>
        <w:tabs>
          <w:tab w:val="num" w:pos="142"/>
        </w:tabs>
        <w:ind w:left="142"/>
        <w:rPr>
          <w:sz w:val="22"/>
          <w:szCs w:val="22"/>
          <w:lang w:eastAsia="fi-FI"/>
        </w:rPr>
      </w:pPr>
    </w:p>
    <w:p w14:paraId="35B3FF56" w14:textId="7BB9F5FC" w:rsidR="00620877" w:rsidRPr="00896FBA" w:rsidRDefault="00620877" w:rsidP="00896FBA">
      <w:pPr>
        <w:tabs>
          <w:tab w:val="num" w:pos="142"/>
        </w:tabs>
        <w:ind w:left="142"/>
        <w:rPr>
          <w:sz w:val="22"/>
          <w:szCs w:val="22"/>
          <w:lang w:eastAsia="fi-FI"/>
        </w:rPr>
      </w:pPr>
      <w:r w:rsidRPr="00896FBA">
        <w:rPr>
          <w:sz w:val="22"/>
          <w:szCs w:val="22"/>
          <w:lang w:eastAsia="fi-FI"/>
        </w:rPr>
        <w:t>Liikenne</w:t>
      </w:r>
      <w:r w:rsidR="005B1AED" w:rsidRPr="00896FBA">
        <w:rPr>
          <w:sz w:val="22"/>
          <w:szCs w:val="22"/>
          <w:lang w:eastAsia="fi-FI"/>
        </w:rPr>
        <w:t>järjestelmästä ja maanteistä annetun lain muutoksen yhteydessä vuonna 2018 luovuttiin tienpitoviranomainen-käsitteestä</w:t>
      </w:r>
      <w:r w:rsidR="00651896" w:rsidRPr="00896FBA">
        <w:rPr>
          <w:sz w:val="22"/>
          <w:szCs w:val="22"/>
          <w:lang w:eastAsia="fi-FI"/>
        </w:rPr>
        <w:t>.</w:t>
      </w:r>
      <w:r w:rsidR="009132B7" w:rsidRPr="00896FBA">
        <w:rPr>
          <w:sz w:val="22"/>
          <w:szCs w:val="22"/>
        </w:rPr>
        <w:t xml:space="preserve"> </w:t>
      </w:r>
      <w:r w:rsidR="009132B7" w:rsidRPr="00896FBA">
        <w:rPr>
          <w:sz w:val="22"/>
          <w:szCs w:val="22"/>
          <w:lang w:eastAsia="fi-FI"/>
        </w:rPr>
        <w:t>Liikennejärjestelmästä ja maanteistä annetussa laissa siirryttiin käyttämään ELY-keskuksille kuuluvista tehtävistä säädettäessä viranomaisen nimeä elinkeino-, liikenne- ja ympäristökeskus</w:t>
      </w:r>
      <w:r w:rsidR="005B1AED" w:rsidRPr="00896FBA">
        <w:rPr>
          <w:sz w:val="22"/>
          <w:szCs w:val="22"/>
          <w:lang w:eastAsia="fi-FI"/>
        </w:rPr>
        <w:t>.</w:t>
      </w:r>
      <w:r w:rsidR="00C731C8" w:rsidRPr="00896FBA">
        <w:rPr>
          <w:sz w:val="22"/>
          <w:szCs w:val="22"/>
          <w:lang w:eastAsia="fi-FI"/>
        </w:rPr>
        <w:t xml:space="preserve"> </w:t>
      </w:r>
      <w:r w:rsidR="009132B7" w:rsidRPr="00896FBA">
        <w:rPr>
          <w:sz w:val="22"/>
          <w:szCs w:val="22"/>
          <w:lang w:eastAsia="fi-FI"/>
        </w:rPr>
        <w:t>Ajoneuvojen s</w:t>
      </w:r>
      <w:r w:rsidR="005C5EBA" w:rsidRPr="00896FBA">
        <w:rPr>
          <w:sz w:val="22"/>
          <w:szCs w:val="22"/>
          <w:lang w:eastAsia="fi-FI"/>
        </w:rPr>
        <w:t>iirtämisestä</w:t>
      </w:r>
      <w:r w:rsidR="009132B7" w:rsidRPr="00896FBA">
        <w:rPr>
          <w:sz w:val="22"/>
          <w:szCs w:val="22"/>
          <w:lang w:eastAsia="fi-FI"/>
        </w:rPr>
        <w:t xml:space="preserve"> annetussa laissa tienpitoviranomainen-käsite oli tarkoitus</w:t>
      </w:r>
      <w:r w:rsidR="00651896" w:rsidRPr="00896FBA">
        <w:rPr>
          <w:sz w:val="22"/>
          <w:szCs w:val="22"/>
          <w:lang w:eastAsia="fi-FI"/>
        </w:rPr>
        <w:t xml:space="preserve"> maakuntauudistukseen liittyneen rauenneen esityksen HE 289/2018 vp yhteydessä</w:t>
      </w:r>
      <w:r w:rsidR="009132B7" w:rsidRPr="00896FBA">
        <w:rPr>
          <w:sz w:val="22"/>
          <w:szCs w:val="22"/>
          <w:lang w:eastAsia="fi-FI"/>
        </w:rPr>
        <w:t xml:space="preserve"> korvata vastaavasti maininnoilla</w:t>
      </w:r>
      <w:r w:rsidR="005B1AED" w:rsidRPr="00896FBA">
        <w:rPr>
          <w:sz w:val="22"/>
          <w:szCs w:val="22"/>
          <w:lang w:eastAsia="fi-FI"/>
        </w:rPr>
        <w:t xml:space="preserve"> </w:t>
      </w:r>
      <w:r w:rsidR="009132B7" w:rsidRPr="00896FBA">
        <w:rPr>
          <w:sz w:val="22"/>
          <w:szCs w:val="22"/>
          <w:lang w:eastAsia="fi-FI"/>
        </w:rPr>
        <w:t>maanteiden tienpidosta vastaavan viranomaisen nime</w:t>
      </w:r>
      <w:r w:rsidR="00651896" w:rsidRPr="00896FBA">
        <w:rPr>
          <w:sz w:val="22"/>
          <w:szCs w:val="22"/>
          <w:lang w:eastAsia="fi-FI"/>
        </w:rPr>
        <w:t xml:space="preserve">stä ja kunnasta. </w:t>
      </w:r>
      <w:r w:rsidR="009132B7" w:rsidRPr="00896FBA">
        <w:rPr>
          <w:sz w:val="22"/>
          <w:szCs w:val="22"/>
          <w:lang w:eastAsia="fi-FI"/>
        </w:rPr>
        <w:t xml:space="preserve"> </w:t>
      </w:r>
      <w:r w:rsidR="00651896" w:rsidRPr="00896FBA">
        <w:rPr>
          <w:sz w:val="22"/>
          <w:szCs w:val="22"/>
          <w:lang w:eastAsia="fi-FI"/>
        </w:rPr>
        <w:t xml:space="preserve"> Tämän käsitteisiin liittyvän l</w:t>
      </w:r>
      <w:r w:rsidR="005B1AED" w:rsidRPr="00896FBA">
        <w:rPr>
          <w:sz w:val="22"/>
          <w:szCs w:val="22"/>
          <w:lang w:eastAsia="fi-FI"/>
        </w:rPr>
        <w:t xml:space="preserve">akimuutoksen </w:t>
      </w:r>
      <w:r w:rsidR="005B1AED" w:rsidRPr="00896FBA">
        <w:rPr>
          <w:sz w:val="22"/>
          <w:szCs w:val="22"/>
          <w:lang w:eastAsia="fi-FI"/>
        </w:rPr>
        <w:lastRenderedPageBreak/>
        <w:t>vuoksi olisi voimassa olevaa lakia ajoneuvojen siirtämisestä muutettava ja muutos koskisi yli puolta lain pykälistä. Sen vuoksi tarkoituksena olisi antaa asiassa uusi laki, mutta säilyttää voimassa olevan lain sisältö pääasiassa muuttumattomana. Muutoksen jälkeen viranomaisina toimisivat ELY-keskukset ja kunnat. Ne mainittaisiin selkeämmin laissa, mikä helpottaa jatkossa myös lain soveltamista.</w:t>
      </w:r>
    </w:p>
    <w:p w14:paraId="2AA8948D" w14:textId="17066EA7" w:rsidR="005B1AED" w:rsidRPr="00896FBA" w:rsidRDefault="005B1AED" w:rsidP="00896FBA">
      <w:pPr>
        <w:tabs>
          <w:tab w:val="num" w:pos="142"/>
        </w:tabs>
        <w:ind w:left="142"/>
        <w:rPr>
          <w:sz w:val="22"/>
          <w:szCs w:val="22"/>
          <w:lang w:eastAsia="fi-FI"/>
        </w:rPr>
      </w:pPr>
    </w:p>
    <w:p w14:paraId="6CCFCDBD" w14:textId="2FC9E4BA" w:rsidR="005B1AED" w:rsidRPr="00896FBA" w:rsidRDefault="005B1AED" w:rsidP="00896FBA">
      <w:pPr>
        <w:tabs>
          <w:tab w:val="num" w:pos="142"/>
        </w:tabs>
        <w:ind w:left="142"/>
        <w:rPr>
          <w:sz w:val="22"/>
          <w:szCs w:val="22"/>
          <w:lang w:eastAsia="fi-FI"/>
        </w:rPr>
      </w:pPr>
      <w:r w:rsidRPr="00896FBA">
        <w:rPr>
          <w:sz w:val="22"/>
          <w:szCs w:val="22"/>
          <w:lang w:eastAsia="fi-FI"/>
        </w:rPr>
        <w:t>Ajoneuvojen siirtoa koskevien ilmoitusten määrä on kasvanut. Yli puolet ilmoituksista johtaa varastosiirtoon. Taulukoissa X-Y on yksityiskohtaisemmin tietoja vuosilta 2015-2018.</w:t>
      </w:r>
    </w:p>
    <w:p w14:paraId="3AAC4597" w14:textId="075B1335" w:rsidR="00557296" w:rsidRPr="00896FBA" w:rsidRDefault="00557296" w:rsidP="0094439A">
      <w:pPr>
        <w:ind w:left="785"/>
        <w:rPr>
          <w:i/>
          <w:sz w:val="22"/>
          <w:szCs w:val="22"/>
          <w:lang w:eastAsia="fi-FI"/>
        </w:rPr>
      </w:pPr>
    </w:p>
    <w:p w14:paraId="6EA48D16" w14:textId="77777777" w:rsidR="00557296" w:rsidRPr="00896FBA" w:rsidRDefault="00557296" w:rsidP="0094439A">
      <w:pPr>
        <w:ind w:left="785"/>
        <w:rPr>
          <w:i/>
          <w:sz w:val="22"/>
          <w:szCs w:val="22"/>
          <w:lang w:eastAsia="fi-FI"/>
        </w:rPr>
      </w:pPr>
    </w:p>
    <w:p w14:paraId="5A22EA1A" w14:textId="27289C93" w:rsidR="00557296" w:rsidRPr="00896FBA" w:rsidRDefault="00557296" w:rsidP="00780373">
      <w:pPr>
        <w:spacing w:before="100" w:beforeAutospacing="1" w:after="100" w:afterAutospacing="1"/>
        <w:ind w:left="785"/>
        <w:rPr>
          <w:i/>
          <w:sz w:val="22"/>
          <w:szCs w:val="22"/>
          <w:lang w:eastAsia="fi-FI"/>
        </w:rPr>
      </w:pPr>
      <w:r w:rsidRPr="00896FBA">
        <w:rPr>
          <w:noProof/>
          <w:sz w:val="22"/>
          <w:szCs w:val="22"/>
          <w:lang w:eastAsia="fi-FI"/>
        </w:rPr>
        <w:drawing>
          <wp:inline distT="0" distB="0" distL="0" distR="0" wp14:anchorId="5C0B8D17" wp14:editId="42309574">
            <wp:extent cx="5444067" cy="4072466"/>
            <wp:effectExtent l="0" t="0" r="4445" b="4445"/>
            <wp:docPr id="18" name="Kaavi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51A0E6" w14:textId="0AEDB14A" w:rsidR="00557296" w:rsidRPr="00896FBA" w:rsidRDefault="00557296" w:rsidP="00780373">
      <w:pPr>
        <w:spacing w:before="100" w:beforeAutospacing="1" w:after="100" w:afterAutospacing="1"/>
        <w:ind w:left="785"/>
        <w:rPr>
          <w:i/>
          <w:sz w:val="22"/>
          <w:szCs w:val="22"/>
          <w:lang w:eastAsia="fi-FI"/>
        </w:rPr>
      </w:pPr>
    </w:p>
    <w:p w14:paraId="73D84ECE" w14:textId="6D320053" w:rsidR="00557296" w:rsidRPr="00896FBA" w:rsidRDefault="00557296" w:rsidP="00780373">
      <w:pPr>
        <w:spacing w:before="100" w:beforeAutospacing="1" w:after="100" w:afterAutospacing="1"/>
        <w:ind w:left="785"/>
        <w:rPr>
          <w:i/>
          <w:sz w:val="22"/>
          <w:szCs w:val="22"/>
          <w:lang w:eastAsia="fi-FI"/>
        </w:rPr>
      </w:pPr>
      <w:r w:rsidRPr="00896FBA">
        <w:rPr>
          <w:noProof/>
          <w:sz w:val="22"/>
          <w:szCs w:val="22"/>
          <w:lang w:eastAsia="fi-FI"/>
        </w:rPr>
        <w:lastRenderedPageBreak/>
        <w:drawing>
          <wp:inline distT="0" distB="0" distL="0" distR="0" wp14:anchorId="61ACF7F2" wp14:editId="43B0DADA">
            <wp:extent cx="4576445" cy="2747645"/>
            <wp:effectExtent l="0" t="0" r="0" b="0"/>
            <wp:docPr id="21" name="Kaavi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435994" w14:textId="77777777" w:rsidR="00001906" w:rsidRPr="00896FBA" w:rsidRDefault="00001906" w:rsidP="00780373">
      <w:pPr>
        <w:spacing w:before="100" w:beforeAutospacing="1" w:after="100" w:afterAutospacing="1"/>
        <w:ind w:left="785"/>
        <w:rPr>
          <w:i/>
          <w:sz w:val="22"/>
          <w:szCs w:val="22"/>
          <w:lang w:eastAsia="fi-F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2"/>
        <w:gridCol w:w="869"/>
        <w:gridCol w:w="820"/>
        <w:gridCol w:w="771"/>
        <w:gridCol w:w="771"/>
        <w:gridCol w:w="771"/>
        <w:gridCol w:w="771"/>
        <w:gridCol w:w="674"/>
        <w:gridCol w:w="771"/>
        <w:gridCol w:w="771"/>
        <w:gridCol w:w="917"/>
      </w:tblGrid>
      <w:tr w:rsidR="00557296" w:rsidRPr="00896FBA" w14:paraId="7199BBCF" w14:textId="77777777" w:rsidTr="00365FA6">
        <w:trPr>
          <w:trHeight w:val="288"/>
          <w:jc w:val="center"/>
        </w:trPr>
        <w:tc>
          <w:tcPr>
            <w:tcW w:w="0" w:type="auto"/>
            <w:shd w:val="clear" w:color="DDEBF7" w:fill="DDEBF7"/>
            <w:noWrap/>
            <w:vAlign w:val="bottom"/>
            <w:hideMark/>
          </w:tcPr>
          <w:p w14:paraId="3E74C8E8" w14:textId="77777777" w:rsidR="00557296" w:rsidRPr="00896FBA" w:rsidRDefault="00557296" w:rsidP="00365FA6">
            <w:pPr>
              <w:rPr>
                <w:b/>
                <w:bCs/>
                <w:sz w:val="22"/>
                <w:szCs w:val="22"/>
              </w:rPr>
            </w:pPr>
          </w:p>
        </w:tc>
        <w:tc>
          <w:tcPr>
            <w:tcW w:w="0" w:type="auto"/>
            <w:shd w:val="clear" w:color="DDEBF7" w:fill="DDEBF7"/>
            <w:noWrap/>
            <w:vAlign w:val="bottom"/>
            <w:hideMark/>
          </w:tcPr>
          <w:p w14:paraId="214C50FD" w14:textId="77777777" w:rsidR="00557296" w:rsidRPr="00896FBA" w:rsidRDefault="00557296" w:rsidP="00365FA6">
            <w:pPr>
              <w:rPr>
                <w:b/>
                <w:bCs/>
                <w:sz w:val="22"/>
                <w:szCs w:val="22"/>
              </w:rPr>
            </w:pPr>
            <w:r w:rsidRPr="00896FBA">
              <w:rPr>
                <w:b/>
                <w:bCs/>
                <w:sz w:val="22"/>
                <w:szCs w:val="22"/>
              </w:rPr>
              <w:t>UUD</w:t>
            </w:r>
          </w:p>
        </w:tc>
        <w:tc>
          <w:tcPr>
            <w:tcW w:w="0" w:type="auto"/>
            <w:shd w:val="clear" w:color="DDEBF7" w:fill="DDEBF7"/>
            <w:noWrap/>
            <w:vAlign w:val="bottom"/>
            <w:hideMark/>
          </w:tcPr>
          <w:p w14:paraId="07CBB22F" w14:textId="77777777" w:rsidR="00557296" w:rsidRPr="00896FBA" w:rsidRDefault="00557296" w:rsidP="00365FA6">
            <w:pPr>
              <w:rPr>
                <w:b/>
                <w:bCs/>
                <w:sz w:val="22"/>
                <w:szCs w:val="22"/>
              </w:rPr>
            </w:pPr>
            <w:r w:rsidRPr="00896FBA">
              <w:rPr>
                <w:b/>
                <w:bCs/>
                <w:sz w:val="22"/>
                <w:szCs w:val="22"/>
              </w:rPr>
              <w:t>VAR</w:t>
            </w:r>
          </w:p>
        </w:tc>
        <w:tc>
          <w:tcPr>
            <w:tcW w:w="0" w:type="auto"/>
            <w:shd w:val="clear" w:color="DDEBF7" w:fill="DDEBF7"/>
            <w:noWrap/>
            <w:vAlign w:val="bottom"/>
            <w:hideMark/>
          </w:tcPr>
          <w:p w14:paraId="2C7F785D" w14:textId="77777777" w:rsidR="00557296" w:rsidRPr="00896FBA" w:rsidRDefault="00557296" w:rsidP="00365FA6">
            <w:pPr>
              <w:rPr>
                <w:b/>
                <w:bCs/>
                <w:sz w:val="22"/>
                <w:szCs w:val="22"/>
              </w:rPr>
            </w:pPr>
            <w:r w:rsidRPr="00896FBA">
              <w:rPr>
                <w:b/>
                <w:bCs/>
                <w:sz w:val="22"/>
                <w:szCs w:val="22"/>
              </w:rPr>
              <w:t>PIR</w:t>
            </w:r>
          </w:p>
        </w:tc>
        <w:tc>
          <w:tcPr>
            <w:tcW w:w="0" w:type="auto"/>
            <w:shd w:val="clear" w:color="DDEBF7" w:fill="DDEBF7"/>
            <w:noWrap/>
            <w:vAlign w:val="bottom"/>
            <w:hideMark/>
          </w:tcPr>
          <w:p w14:paraId="31393F9C" w14:textId="77777777" w:rsidR="00557296" w:rsidRPr="00896FBA" w:rsidRDefault="00557296" w:rsidP="00365FA6">
            <w:pPr>
              <w:rPr>
                <w:b/>
                <w:bCs/>
                <w:sz w:val="22"/>
                <w:szCs w:val="22"/>
              </w:rPr>
            </w:pPr>
            <w:r w:rsidRPr="00896FBA">
              <w:rPr>
                <w:b/>
                <w:bCs/>
                <w:sz w:val="22"/>
                <w:szCs w:val="22"/>
              </w:rPr>
              <w:t>KAS</w:t>
            </w:r>
          </w:p>
        </w:tc>
        <w:tc>
          <w:tcPr>
            <w:tcW w:w="0" w:type="auto"/>
            <w:shd w:val="clear" w:color="DDEBF7" w:fill="DDEBF7"/>
            <w:noWrap/>
            <w:vAlign w:val="bottom"/>
            <w:hideMark/>
          </w:tcPr>
          <w:p w14:paraId="7C4A0382" w14:textId="77777777" w:rsidR="00557296" w:rsidRPr="00896FBA" w:rsidRDefault="00557296" w:rsidP="00365FA6">
            <w:pPr>
              <w:rPr>
                <w:b/>
                <w:bCs/>
                <w:sz w:val="22"/>
                <w:szCs w:val="22"/>
              </w:rPr>
            </w:pPr>
            <w:r w:rsidRPr="00896FBA">
              <w:rPr>
                <w:b/>
                <w:bCs/>
                <w:sz w:val="22"/>
                <w:szCs w:val="22"/>
              </w:rPr>
              <w:t>POS</w:t>
            </w:r>
          </w:p>
        </w:tc>
        <w:tc>
          <w:tcPr>
            <w:tcW w:w="0" w:type="auto"/>
            <w:shd w:val="clear" w:color="DDEBF7" w:fill="DDEBF7"/>
            <w:noWrap/>
            <w:vAlign w:val="bottom"/>
            <w:hideMark/>
          </w:tcPr>
          <w:p w14:paraId="3E758923" w14:textId="77777777" w:rsidR="00557296" w:rsidRPr="00896FBA" w:rsidRDefault="00557296" w:rsidP="00365FA6">
            <w:pPr>
              <w:rPr>
                <w:b/>
                <w:bCs/>
                <w:sz w:val="22"/>
                <w:szCs w:val="22"/>
              </w:rPr>
            </w:pPr>
            <w:r w:rsidRPr="00896FBA">
              <w:rPr>
                <w:b/>
                <w:bCs/>
                <w:sz w:val="22"/>
                <w:szCs w:val="22"/>
              </w:rPr>
              <w:t>KES</w:t>
            </w:r>
          </w:p>
        </w:tc>
        <w:tc>
          <w:tcPr>
            <w:tcW w:w="0" w:type="auto"/>
            <w:shd w:val="clear" w:color="DDEBF7" w:fill="DDEBF7"/>
            <w:noWrap/>
            <w:vAlign w:val="bottom"/>
            <w:hideMark/>
          </w:tcPr>
          <w:p w14:paraId="3E1AE7BF" w14:textId="77777777" w:rsidR="00557296" w:rsidRPr="00896FBA" w:rsidRDefault="00557296" w:rsidP="00365FA6">
            <w:pPr>
              <w:rPr>
                <w:b/>
                <w:bCs/>
                <w:sz w:val="22"/>
                <w:szCs w:val="22"/>
              </w:rPr>
            </w:pPr>
            <w:r w:rsidRPr="00896FBA">
              <w:rPr>
                <w:b/>
                <w:bCs/>
                <w:sz w:val="22"/>
                <w:szCs w:val="22"/>
              </w:rPr>
              <w:t>EPO</w:t>
            </w:r>
          </w:p>
        </w:tc>
        <w:tc>
          <w:tcPr>
            <w:tcW w:w="0" w:type="auto"/>
            <w:shd w:val="clear" w:color="DDEBF7" w:fill="DDEBF7"/>
            <w:noWrap/>
            <w:vAlign w:val="bottom"/>
            <w:hideMark/>
          </w:tcPr>
          <w:p w14:paraId="293950AC" w14:textId="77777777" w:rsidR="00557296" w:rsidRPr="00896FBA" w:rsidRDefault="00557296" w:rsidP="00365FA6">
            <w:pPr>
              <w:rPr>
                <w:b/>
                <w:bCs/>
                <w:sz w:val="22"/>
                <w:szCs w:val="22"/>
              </w:rPr>
            </w:pPr>
            <w:r w:rsidRPr="00896FBA">
              <w:rPr>
                <w:b/>
                <w:bCs/>
                <w:sz w:val="22"/>
                <w:szCs w:val="22"/>
              </w:rPr>
              <w:t>POP</w:t>
            </w:r>
          </w:p>
        </w:tc>
        <w:tc>
          <w:tcPr>
            <w:tcW w:w="0" w:type="auto"/>
            <w:shd w:val="clear" w:color="DDEBF7" w:fill="DDEBF7"/>
            <w:noWrap/>
            <w:vAlign w:val="bottom"/>
            <w:hideMark/>
          </w:tcPr>
          <w:p w14:paraId="16D89880" w14:textId="77777777" w:rsidR="00557296" w:rsidRPr="00896FBA" w:rsidRDefault="00557296" w:rsidP="00365FA6">
            <w:pPr>
              <w:rPr>
                <w:b/>
                <w:bCs/>
                <w:sz w:val="22"/>
                <w:szCs w:val="22"/>
              </w:rPr>
            </w:pPr>
            <w:r w:rsidRPr="00896FBA">
              <w:rPr>
                <w:b/>
                <w:bCs/>
                <w:sz w:val="22"/>
                <w:szCs w:val="22"/>
              </w:rPr>
              <w:t>LAP</w:t>
            </w:r>
          </w:p>
        </w:tc>
        <w:tc>
          <w:tcPr>
            <w:tcW w:w="0" w:type="auto"/>
            <w:shd w:val="clear" w:color="DDEBF7" w:fill="DDEBF7"/>
            <w:noWrap/>
            <w:vAlign w:val="bottom"/>
            <w:hideMark/>
          </w:tcPr>
          <w:p w14:paraId="0E5F1AF4" w14:textId="77777777" w:rsidR="00557296" w:rsidRPr="00896FBA" w:rsidRDefault="00557296" w:rsidP="00365FA6">
            <w:pPr>
              <w:rPr>
                <w:b/>
                <w:bCs/>
                <w:sz w:val="22"/>
                <w:szCs w:val="22"/>
              </w:rPr>
            </w:pPr>
            <w:r w:rsidRPr="00896FBA">
              <w:rPr>
                <w:b/>
                <w:bCs/>
                <w:sz w:val="22"/>
                <w:szCs w:val="22"/>
              </w:rPr>
              <w:t>Yhteensä</w:t>
            </w:r>
          </w:p>
        </w:tc>
      </w:tr>
      <w:tr w:rsidR="00557296" w:rsidRPr="00896FBA" w14:paraId="7D3A69F0" w14:textId="77777777" w:rsidTr="00365FA6">
        <w:trPr>
          <w:trHeight w:val="288"/>
          <w:jc w:val="center"/>
        </w:trPr>
        <w:tc>
          <w:tcPr>
            <w:tcW w:w="0" w:type="auto"/>
            <w:shd w:val="clear" w:color="auto" w:fill="auto"/>
            <w:noWrap/>
            <w:vAlign w:val="bottom"/>
            <w:hideMark/>
          </w:tcPr>
          <w:p w14:paraId="31C6E4BE" w14:textId="77777777" w:rsidR="00557296" w:rsidRPr="00896FBA" w:rsidRDefault="00557296" w:rsidP="00365FA6">
            <w:pPr>
              <w:rPr>
                <w:sz w:val="22"/>
                <w:szCs w:val="22"/>
              </w:rPr>
            </w:pPr>
            <w:r w:rsidRPr="00896FBA">
              <w:rPr>
                <w:sz w:val="22"/>
                <w:szCs w:val="22"/>
              </w:rPr>
              <w:t>Varastoon siirretyt</w:t>
            </w:r>
          </w:p>
        </w:tc>
        <w:tc>
          <w:tcPr>
            <w:tcW w:w="0" w:type="auto"/>
            <w:shd w:val="clear" w:color="auto" w:fill="auto"/>
            <w:noWrap/>
            <w:vAlign w:val="bottom"/>
            <w:hideMark/>
          </w:tcPr>
          <w:p w14:paraId="36422045" w14:textId="77777777" w:rsidR="00557296" w:rsidRPr="00896FBA" w:rsidRDefault="00557296" w:rsidP="00365FA6">
            <w:pPr>
              <w:jc w:val="center"/>
              <w:rPr>
                <w:sz w:val="22"/>
                <w:szCs w:val="22"/>
              </w:rPr>
            </w:pPr>
            <w:r w:rsidRPr="00896FBA">
              <w:rPr>
                <w:sz w:val="22"/>
                <w:szCs w:val="22"/>
              </w:rPr>
              <w:t>676</w:t>
            </w:r>
          </w:p>
        </w:tc>
        <w:tc>
          <w:tcPr>
            <w:tcW w:w="0" w:type="auto"/>
            <w:shd w:val="clear" w:color="auto" w:fill="auto"/>
            <w:noWrap/>
            <w:vAlign w:val="bottom"/>
            <w:hideMark/>
          </w:tcPr>
          <w:p w14:paraId="21DCC957" w14:textId="77777777" w:rsidR="00557296" w:rsidRPr="00896FBA" w:rsidRDefault="00557296" w:rsidP="00365FA6">
            <w:pPr>
              <w:jc w:val="center"/>
              <w:rPr>
                <w:sz w:val="22"/>
                <w:szCs w:val="22"/>
              </w:rPr>
            </w:pPr>
            <w:r w:rsidRPr="00896FBA">
              <w:rPr>
                <w:sz w:val="22"/>
                <w:szCs w:val="22"/>
              </w:rPr>
              <w:t>252</w:t>
            </w:r>
          </w:p>
        </w:tc>
        <w:tc>
          <w:tcPr>
            <w:tcW w:w="0" w:type="auto"/>
            <w:shd w:val="clear" w:color="auto" w:fill="auto"/>
            <w:noWrap/>
            <w:vAlign w:val="bottom"/>
            <w:hideMark/>
          </w:tcPr>
          <w:p w14:paraId="2E24D304" w14:textId="77777777" w:rsidR="00557296" w:rsidRPr="00896FBA" w:rsidRDefault="00557296" w:rsidP="00365FA6">
            <w:pPr>
              <w:jc w:val="center"/>
              <w:rPr>
                <w:sz w:val="22"/>
                <w:szCs w:val="22"/>
              </w:rPr>
            </w:pPr>
            <w:r w:rsidRPr="00896FBA">
              <w:rPr>
                <w:sz w:val="22"/>
                <w:szCs w:val="22"/>
              </w:rPr>
              <w:t>242</w:t>
            </w:r>
          </w:p>
        </w:tc>
        <w:tc>
          <w:tcPr>
            <w:tcW w:w="0" w:type="auto"/>
            <w:shd w:val="clear" w:color="auto" w:fill="auto"/>
            <w:noWrap/>
            <w:vAlign w:val="bottom"/>
            <w:hideMark/>
          </w:tcPr>
          <w:p w14:paraId="55C01412" w14:textId="77777777" w:rsidR="00557296" w:rsidRPr="00896FBA" w:rsidRDefault="00557296" w:rsidP="00365FA6">
            <w:pPr>
              <w:jc w:val="center"/>
              <w:rPr>
                <w:sz w:val="22"/>
                <w:szCs w:val="22"/>
              </w:rPr>
            </w:pPr>
            <w:r w:rsidRPr="00896FBA">
              <w:rPr>
                <w:sz w:val="22"/>
                <w:szCs w:val="22"/>
              </w:rPr>
              <w:t>79</w:t>
            </w:r>
          </w:p>
        </w:tc>
        <w:tc>
          <w:tcPr>
            <w:tcW w:w="0" w:type="auto"/>
            <w:shd w:val="clear" w:color="auto" w:fill="auto"/>
            <w:noWrap/>
            <w:vAlign w:val="bottom"/>
            <w:hideMark/>
          </w:tcPr>
          <w:p w14:paraId="44CEEBA7" w14:textId="77777777" w:rsidR="00557296" w:rsidRPr="00896FBA" w:rsidRDefault="00557296" w:rsidP="00365FA6">
            <w:pPr>
              <w:jc w:val="center"/>
              <w:rPr>
                <w:sz w:val="22"/>
                <w:szCs w:val="22"/>
              </w:rPr>
            </w:pPr>
            <w:r w:rsidRPr="00896FBA">
              <w:rPr>
                <w:sz w:val="22"/>
                <w:szCs w:val="22"/>
              </w:rPr>
              <w:t>219</w:t>
            </w:r>
          </w:p>
        </w:tc>
        <w:tc>
          <w:tcPr>
            <w:tcW w:w="0" w:type="auto"/>
            <w:shd w:val="clear" w:color="auto" w:fill="auto"/>
            <w:noWrap/>
            <w:vAlign w:val="bottom"/>
            <w:hideMark/>
          </w:tcPr>
          <w:p w14:paraId="51333BD6" w14:textId="77777777" w:rsidR="00557296" w:rsidRPr="00896FBA" w:rsidRDefault="00557296" w:rsidP="00365FA6">
            <w:pPr>
              <w:jc w:val="center"/>
              <w:rPr>
                <w:sz w:val="22"/>
                <w:szCs w:val="22"/>
              </w:rPr>
            </w:pPr>
            <w:r w:rsidRPr="00896FBA">
              <w:rPr>
                <w:sz w:val="22"/>
                <w:szCs w:val="22"/>
              </w:rPr>
              <w:t>128</w:t>
            </w:r>
          </w:p>
        </w:tc>
        <w:tc>
          <w:tcPr>
            <w:tcW w:w="0" w:type="auto"/>
            <w:shd w:val="clear" w:color="auto" w:fill="auto"/>
            <w:noWrap/>
            <w:vAlign w:val="bottom"/>
            <w:hideMark/>
          </w:tcPr>
          <w:p w14:paraId="358B563D" w14:textId="77777777" w:rsidR="00557296" w:rsidRPr="00896FBA" w:rsidRDefault="00557296" w:rsidP="00365FA6">
            <w:pPr>
              <w:jc w:val="center"/>
              <w:rPr>
                <w:sz w:val="22"/>
                <w:szCs w:val="22"/>
              </w:rPr>
            </w:pPr>
            <w:r w:rsidRPr="00896FBA">
              <w:rPr>
                <w:sz w:val="22"/>
                <w:szCs w:val="22"/>
              </w:rPr>
              <w:t>31</w:t>
            </w:r>
          </w:p>
        </w:tc>
        <w:tc>
          <w:tcPr>
            <w:tcW w:w="0" w:type="auto"/>
            <w:shd w:val="clear" w:color="auto" w:fill="auto"/>
            <w:noWrap/>
            <w:vAlign w:val="bottom"/>
            <w:hideMark/>
          </w:tcPr>
          <w:p w14:paraId="3D781F4D" w14:textId="77777777" w:rsidR="00557296" w:rsidRPr="00896FBA" w:rsidRDefault="00557296" w:rsidP="00365FA6">
            <w:pPr>
              <w:jc w:val="center"/>
              <w:rPr>
                <w:sz w:val="22"/>
                <w:szCs w:val="22"/>
              </w:rPr>
            </w:pPr>
            <w:r w:rsidRPr="00896FBA">
              <w:rPr>
                <w:sz w:val="22"/>
                <w:szCs w:val="22"/>
              </w:rPr>
              <w:t>204</w:t>
            </w:r>
          </w:p>
        </w:tc>
        <w:tc>
          <w:tcPr>
            <w:tcW w:w="0" w:type="auto"/>
            <w:shd w:val="clear" w:color="auto" w:fill="auto"/>
            <w:noWrap/>
            <w:vAlign w:val="bottom"/>
            <w:hideMark/>
          </w:tcPr>
          <w:p w14:paraId="4455AF34" w14:textId="77777777" w:rsidR="00557296" w:rsidRPr="00896FBA" w:rsidRDefault="00557296" w:rsidP="00365FA6">
            <w:pPr>
              <w:jc w:val="center"/>
              <w:rPr>
                <w:sz w:val="22"/>
                <w:szCs w:val="22"/>
              </w:rPr>
            </w:pPr>
            <w:r w:rsidRPr="00896FBA">
              <w:rPr>
                <w:sz w:val="22"/>
                <w:szCs w:val="22"/>
              </w:rPr>
              <w:t>112</w:t>
            </w:r>
          </w:p>
        </w:tc>
        <w:tc>
          <w:tcPr>
            <w:tcW w:w="0" w:type="auto"/>
            <w:shd w:val="clear" w:color="auto" w:fill="auto"/>
            <w:noWrap/>
            <w:vAlign w:val="bottom"/>
            <w:hideMark/>
          </w:tcPr>
          <w:p w14:paraId="262F3CC0" w14:textId="77777777" w:rsidR="00557296" w:rsidRPr="00896FBA" w:rsidRDefault="00557296" w:rsidP="00365FA6">
            <w:pPr>
              <w:jc w:val="center"/>
              <w:rPr>
                <w:sz w:val="22"/>
                <w:szCs w:val="22"/>
              </w:rPr>
            </w:pPr>
            <w:r w:rsidRPr="00896FBA">
              <w:rPr>
                <w:sz w:val="22"/>
                <w:szCs w:val="22"/>
              </w:rPr>
              <w:t>1943</w:t>
            </w:r>
          </w:p>
        </w:tc>
      </w:tr>
      <w:tr w:rsidR="00557296" w:rsidRPr="00896FBA" w14:paraId="03019FC4" w14:textId="77777777" w:rsidTr="00365FA6">
        <w:trPr>
          <w:trHeight w:val="288"/>
          <w:jc w:val="center"/>
        </w:trPr>
        <w:tc>
          <w:tcPr>
            <w:tcW w:w="0" w:type="auto"/>
            <w:shd w:val="clear" w:color="auto" w:fill="auto"/>
            <w:noWrap/>
            <w:vAlign w:val="bottom"/>
            <w:hideMark/>
          </w:tcPr>
          <w:p w14:paraId="44FF145F" w14:textId="77777777" w:rsidR="00557296" w:rsidRPr="00896FBA" w:rsidRDefault="00557296" w:rsidP="00365FA6">
            <w:pPr>
              <w:rPr>
                <w:sz w:val="22"/>
                <w:szCs w:val="22"/>
              </w:rPr>
            </w:pPr>
            <w:r w:rsidRPr="00896FBA">
              <w:rPr>
                <w:sz w:val="22"/>
                <w:szCs w:val="22"/>
              </w:rPr>
              <w:t>Siirtomaksut</w:t>
            </w:r>
          </w:p>
        </w:tc>
        <w:tc>
          <w:tcPr>
            <w:tcW w:w="0" w:type="auto"/>
            <w:shd w:val="clear" w:color="auto" w:fill="auto"/>
            <w:noWrap/>
            <w:vAlign w:val="bottom"/>
            <w:hideMark/>
          </w:tcPr>
          <w:p w14:paraId="08BD67D7" w14:textId="77777777" w:rsidR="00557296" w:rsidRPr="00896FBA" w:rsidRDefault="00557296" w:rsidP="00365FA6">
            <w:pPr>
              <w:jc w:val="center"/>
              <w:rPr>
                <w:sz w:val="22"/>
                <w:szCs w:val="22"/>
              </w:rPr>
            </w:pPr>
            <w:r w:rsidRPr="00896FBA">
              <w:rPr>
                <w:sz w:val="22"/>
                <w:szCs w:val="22"/>
              </w:rPr>
              <w:t xml:space="preserve">126822 € </w:t>
            </w:r>
          </w:p>
        </w:tc>
        <w:tc>
          <w:tcPr>
            <w:tcW w:w="0" w:type="auto"/>
            <w:shd w:val="clear" w:color="auto" w:fill="auto"/>
            <w:noWrap/>
            <w:vAlign w:val="bottom"/>
            <w:hideMark/>
          </w:tcPr>
          <w:p w14:paraId="65456916" w14:textId="77777777" w:rsidR="00557296" w:rsidRPr="00896FBA" w:rsidRDefault="00557296" w:rsidP="00365FA6">
            <w:pPr>
              <w:jc w:val="center"/>
              <w:rPr>
                <w:sz w:val="22"/>
                <w:szCs w:val="22"/>
              </w:rPr>
            </w:pPr>
            <w:r w:rsidRPr="00896FBA">
              <w:rPr>
                <w:sz w:val="22"/>
                <w:szCs w:val="22"/>
              </w:rPr>
              <w:t xml:space="preserve"> 52020 € </w:t>
            </w:r>
          </w:p>
        </w:tc>
        <w:tc>
          <w:tcPr>
            <w:tcW w:w="0" w:type="auto"/>
            <w:shd w:val="clear" w:color="auto" w:fill="auto"/>
            <w:noWrap/>
            <w:vAlign w:val="bottom"/>
            <w:hideMark/>
          </w:tcPr>
          <w:p w14:paraId="32DD63DC" w14:textId="77777777" w:rsidR="00557296" w:rsidRPr="00896FBA" w:rsidRDefault="00557296" w:rsidP="00365FA6">
            <w:pPr>
              <w:jc w:val="center"/>
              <w:rPr>
                <w:sz w:val="22"/>
                <w:szCs w:val="22"/>
              </w:rPr>
            </w:pPr>
            <w:r w:rsidRPr="00896FBA">
              <w:rPr>
                <w:sz w:val="22"/>
                <w:szCs w:val="22"/>
              </w:rPr>
              <w:t xml:space="preserve">46640 € </w:t>
            </w:r>
          </w:p>
        </w:tc>
        <w:tc>
          <w:tcPr>
            <w:tcW w:w="0" w:type="auto"/>
            <w:shd w:val="clear" w:color="auto" w:fill="auto"/>
            <w:noWrap/>
            <w:vAlign w:val="bottom"/>
            <w:hideMark/>
          </w:tcPr>
          <w:p w14:paraId="724CB3DA" w14:textId="77777777" w:rsidR="00557296" w:rsidRPr="00896FBA" w:rsidRDefault="00557296" w:rsidP="00365FA6">
            <w:pPr>
              <w:jc w:val="center"/>
              <w:rPr>
                <w:sz w:val="22"/>
                <w:szCs w:val="22"/>
              </w:rPr>
            </w:pPr>
            <w:r w:rsidRPr="00896FBA">
              <w:rPr>
                <w:sz w:val="22"/>
                <w:szCs w:val="22"/>
              </w:rPr>
              <w:t xml:space="preserve">13970 € </w:t>
            </w:r>
          </w:p>
        </w:tc>
        <w:tc>
          <w:tcPr>
            <w:tcW w:w="0" w:type="auto"/>
            <w:shd w:val="clear" w:color="auto" w:fill="auto"/>
            <w:noWrap/>
            <w:vAlign w:val="bottom"/>
            <w:hideMark/>
          </w:tcPr>
          <w:p w14:paraId="039CB699" w14:textId="77777777" w:rsidR="00557296" w:rsidRPr="00896FBA" w:rsidRDefault="00557296" w:rsidP="00365FA6">
            <w:pPr>
              <w:jc w:val="center"/>
              <w:rPr>
                <w:sz w:val="22"/>
                <w:szCs w:val="22"/>
              </w:rPr>
            </w:pPr>
            <w:r w:rsidRPr="00896FBA">
              <w:rPr>
                <w:sz w:val="22"/>
                <w:szCs w:val="22"/>
              </w:rPr>
              <w:t xml:space="preserve">41972 € </w:t>
            </w:r>
          </w:p>
        </w:tc>
        <w:tc>
          <w:tcPr>
            <w:tcW w:w="0" w:type="auto"/>
            <w:shd w:val="clear" w:color="auto" w:fill="auto"/>
            <w:noWrap/>
            <w:vAlign w:val="bottom"/>
            <w:hideMark/>
          </w:tcPr>
          <w:p w14:paraId="2E15BD90" w14:textId="77777777" w:rsidR="00557296" w:rsidRPr="00896FBA" w:rsidRDefault="00557296" w:rsidP="00365FA6">
            <w:pPr>
              <w:jc w:val="center"/>
              <w:rPr>
                <w:sz w:val="22"/>
                <w:szCs w:val="22"/>
              </w:rPr>
            </w:pPr>
            <w:r w:rsidRPr="00896FBA">
              <w:rPr>
                <w:sz w:val="22"/>
                <w:szCs w:val="22"/>
              </w:rPr>
              <w:t xml:space="preserve">22230 € </w:t>
            </w:r>
          </w:p>
        </w:tc>
        <w:tc>
          <w:tcPr>
            <w:tcW w:w="0" w:type="auto"/>
            <w:shd w:val="clear" w:color="auto" w:fill="auto"/>
            <w:noWrap/>
            <w:vAlign w:val="bottom"/>
            <w:hideMark/>
          </w:tcPr>
          <w:p w14:paraId="1315F6B6" w14:textId="77777777" w:rsidR="00557296" w:rsidRPr="00896FBA" w:rsidRDefault="00557296" w:rsidP="00365FA6">
            <w:pPr>
              <w:rPr>
                <w:sz w:val="22"/>
                <w:szCs w:val="22"/>
              </w:rPr>
            </w:pPr>
            <w:r w:rsidRPr="00896FBA">
              <w:rPr>
                <w:sz w:val="22"/>
                <w:szCs w:val="22"/>
              </w:rPr>
              <w:t xml:space="preserve">6490 € </w:t>
            </w:r>
          </w:p>
        </w:tc>
        <w:tc>
          <w:tcPr>
            <w:tcW w:w="0" w:type="auto"/>
            <w:shd w:val="clear" w:color="auto" w:fill="auto"/>
            <w:noWrap/>
            <w:vAlign w:val="bottom"/>
            <w:hideMark/>
          </w:tcPr>
          <w:p w14:paraId="4CA65CD6" w14:textId="77777777" w:rsidR="00557296" w:rsidRPr="00896FBA" w:rsidRDefault="00557296" w:rsidP="00365FA6">
            <w:pPr>
              <w:jc w:val="center"/>
              <w:rPr>
                <w:sz w:val="22"/>
                <w:szCs w:val="22"/>
              </w:rPr>
            </w:pPr>
            <w:r w:rsidRPr="00896FBA">
              <w:rPr>
                <w:sz w:val="22"/>
                <w:szCs w:val="22"/>
              </w:rPr>
              <w:t xml:space="preserve">38301 € </w:t>
            </w:r>
          </w:p>
        </w:tc>
        <w:tc>
          <w:tcPr>
            <w:tcW w:w="0" w:type="auto"/>
            <w:shd w:val="clear" w:color="auto" w:fill="auto"/>
            <w:noWrap/>
            <w:vAlign w:val="bottom"/>
            <w:hideMark/>
          </w:tcPr>
          <w:p w14:paraId="25446AD7" w14:textId="77777777" w:rsidR="00557296" w:rsidRPr="00896FBA" w:rsidRDefault="00557296" w:rsidP="00365FA6">
            <w:pPr>
              <w:jc w:val="center"/>
              <w:rPr>
                <w:sz w:val="22"/>
                <w:szCs w:val="22"/>
              </w:rPr>
            </w:pPr>
            <w:r w:rsidRPr="00896FBA">
              <w:rPr>
                <w:sz w:val="22"/>
                <w:szCs w:val="22"/>
              </w:rPr>
              <w:t xml:space="preserve">14960 € </w:t>
            </w:r>
          </w:p>
        </w:tc>
        <w:tc>
          <w:tcPr>
            <w:tcW w:w="0" w:type="auto"/>
            <w:shd w:val="clear" w:color="auto" w:fill="auto"/>
            <w:noWrap/>
            <w:vAlign w:val="bottom"/>
            <w:hideMark/>
          </w:tcPr>
          <w:p w14:paraId="4CC37F90" w14:textId="77777777" w:rsidR="00557296" w:rsidRPr="00896FBA" w:rsidRDefault="00557296" w:rsidP="00365FA6">
            <w:pPr>
              <w:jc w:val="center"/>
              <w:rPr>
                <w:sz w:val="22"/>
                <w:szCs w:val="22"/>
              </w:rPr>
            </w:pPr>
            <w:r w:rsidRPr="00896FBA">
              <w:rPr>
                <w:sz w:val="22"/>
                <w:szCs w:val="22"/>
              </w:rPr>
              <w:t xml:space="preserve"> 363405 € </w:t>
            </w:r>
          </w:p>
        </w:tc>
      </w:tr>
      <w:tr w:rsidR="00557296" w:rsidRPr="00896FBA" w14:paraId="2F7698B5" w14:textId="77777777" w:rsidTr="00365FA6">
        <w:trPr>
          <w:cantSplit/>
          <w:trHeight w:val="288"/>
          <w:jc w:val="center"/>
        </w:trPr>
        <w:tc>
          <w:tcPr>
            <w:tcW w:w="0" w:type="auto"/>
            <w:shd w:val="clear" w:color="auto" w:fill="auto"/>
            <w:noWrap/>
            <w:vAlign w:val="bottom"/>
            <w:hideMark/>
          </w:tcPr>
          <w:p w14:paraId="705ADD9E" w14:textId="77777777" w:rsidR="00557296" w:rsidRPr="00896FBA" w:rsidRDefault="00557296" w:rsidP="00365FA6">
            <w:pPr>
              <w:rPr>
                <w:sz w:val="22"/>
                <w:szCs w:val="22"/>
              </w:rPr>
            </w:pPr>
            <w:r w:rsidRPr="00896FBA">
              <w:rPr>
                <w:sz w:val="22"/>
                <w:szCs w:val="22"/>
              </w:rPr>
              <w:t>Lähisiirto</w:t>
            </w:r>
          </w:p>
        </w:tc>
        <w:tc>
          <w:tcPr>
            <w:tcW w:w="0" w:type="auto"/>
            <w:shd w:val="clear" w:color="auto" w:fill="auto"/>
            <w:noWrap/>
            <w:vAlign w:val="bottom"/>
            <w:hideMark/>
          </w:tcPr>
          <w:p w14:paraId="68F4F82D" w14:textId="77777777" w:rsidR="00557296" w:rsidRPr="00896FBA" w:rsidRDefault="00557296" w:rsidP="00365FA6">
            <w:pPr>
              <w:jc w:val="center"/>
              <w:rPr>
                <w:sz w:val="22"/>
                <w:szCs w:val="22"/>
              </w:rPr>
            </w:pPr>
            <w:r w:rsidRPr="00896FBA">
              <w:rPr>
                <w:sz w:val="22"/>
                <w:szCs w:val="22"/>
              </w:rPr>
              <w:t>42</w:t>
            </w:r>
          </w:p>
        </w:tc>
        <w:tc>
          <w:tcPr>
            <w:tcW w:w="0" w:type="auto"/>
            <w:shd w:val="clear" w:color="auto" w:fill="auto"/>
            <w:noWrap/>
            <w:vAlign w:val="bottom"/>
            <w:hideMark/>
          </w:tcPr>
          <w:p w14:paraId="18E1B7FB" w14:textId="77777777" w:rsidR="00557296" w:rsidRPr="00896FBA" w:rsidRDefault="00557296" w:rsidP="00365FA6">
            <w:pPr>
              <w:jc w:val="center"/>
              <w:rPr>
                <w:sz w:val="22"/>
                <w:szCs w:val="22"/>
              </w:rPr>
            </w:pPr>
            <w:r w:rsidRPr="00896FBA">
              <w:rPr>
                <w:sz w:val="22"/>
                <w:szCs w:val="22"/>
              </w:rPr>
              <w:t>21</w:t>
            </w:r>
          </w:p>
        </w:tc>
        <w:tc>
          <w:tcPr>
            <w:tcW w:w="0" w:type="auto"/>
            <w:shd w:val="clear" w:color="auto" w:fill="auto"/>
            <w:noWrap/>
            <w:vAlign w:val="bottom"/>
            <w:hideMark/>
          </w:tcPr>
          <w:p w14:paraId="265BE5A9" w14:textId="77777777" w:rsidR="00557296" w:rsidRPr="00896FBA" w:rsidRDefault="00557296" w:rsidP="00365FA6">
            <w:pPr>
              <w:jc w:val="center"/>
              <w:rPr>
                <w:sz w:val="22"/>
                <w:szCs w:val="22"/>
              </w:rPr>
            </w:pPr>
            <w:r w:rsidRPr="00896FBA">
              <w:rPr>
                <w:sz w:val="22"/>
                <w:szCs w:val="22"/>
              </w:rPr>
              <w:t>18</w:t>
            </w:r>
          </w:p>
        </w:tc>
        <w:tc>
          <w:tcPr>
            <w:tcW w:w="0" w:type="auto"/>
            <w:shd w:val="clear" w:color="auto" w:fill="auto"/>
            <w:noWrap/>
            <w:vAlign w:val="bottom"/>
            <w:hideMark/>
          </w:tcPr>
          <w:p w14:paraId="2E865731" w14:textId="77777777" w:rsidR="00557296" w:rsidRPr="00896FBA" w:rsidRDefault="00557296" w:rsidP="00365FA6">
            <w:pPr>
              <w:jc w:val="center"/>
              <w:rPr>
                <w:sz w:val="22"/>
                <w:szCs w:val="22"/>
              </w:rPr>
            </w:pPr>
            <w:r w:rsidRPr="00896FBA">
              <w:rPr>
                <w:sz w:val="22"/>
                <w:szCs w:val="22"/>
              </w:rPr>
              <w:t>7</w:t>
            </w:r>
          </w:p>
        </w:tc>
        <w:tc>
          <w:tcPr>
            <w:tcW w:w="0" w:type="auto"/>
            <w:shd w:val="clear" w:color="auto" w:fill="auto"/>
            <w:noWrap/>
            <w:vAlign w:val="bottom"/>
            <w:hideMark/>
          </w:tcPr>
          <w:p w14:paraId="72CBC19F" w14:textId="77777777" w:rsidR="00557296" w:rsidRPr="00896FBA" w:rsidRDefault="00557296" w:rsidP="00365FA6">
            <w:pPr>
              <w:jc w:val="center"/>
              <w:rPr>
                <w:sz w:val="22"/>
                <w:szCs w:val="22"/>
              </w:rPr>
            </w:pPr>
            <w:r w:rsidRPr="00896FBA">
              <w:rPr>
                <w:sz w:val="22"/>
                <w:szCs w:val="22"/>
              </w:rPr>
              <w:t>13</w:t>
            </w:r>
          </w:p>
        </w:tc>
        <w:tc>
          <w:tcPr>
            <w:tcW w:w="0" w:type="auto"/>
            <w:shd w:val="clear" w:color="auto" w:fill="auto"/>
            <w:noWrap/>
            <w:vAlign w:val="bottom"/>
            <w:hideMark/>
          </w:tcPr>
          <w:p w14:paraId="0DCFF444" w14:textId="77777777" w:rsidR="00557296" w:rsidRPr="00896FBA" w:rsidRDefault="00557296" w:rsidP="00365FA6">
            <w:pPr>
              <w:jc w:val="center"/>
              <w:rPr>
                <w:sz w:val="22"/>
                <w:szCs w:val="22"/>
              </w:rPr>
            </w:pPr>
            <w:r w:rsidRPr="00896FBA">
              <w:rPr>
                <w:sz w:val="22"/>
                <w:szCs w:val="22"/>
              </w:rPr>
              <w:t>3</w:t>
            </w:r>
          </w:p>
        </w:tc>
        <w:tc>
          <w:tcPr>
            <w:tcW w:w="0" w:type="auto"/>
            <w:shd w:val="clear" w:color="auto" w:fill="auto"/>
            <w:noWrap/>
            <w:vAlign w:val="bottom"/>
            <w:hideMark/>
          </w:tcPr>
          <w:p w14:paraId="7DDA7FC9" w14:textId="77777777" w:rsidR="00557296" w:rsidRPr="00896FBA" w:rsidRDefault="00557296" w:rsidP="00365FA6">
            <w:pPr>
              <w:jc w:val="center"/>
              <w:rPr>
                <w:sz w:val="22"/>
                <w:szCs w:val="22"/>
              </w:rPr>
            </w:pPr>
            <w:r w:rsidRPr="00896FBA">
              <w:rPr>
                <w:sz w:val="22"/>
                <w:szCs w:val="22"/>
              </w:rPr>
              <w:t>3</w:t>
            </w:r>
          </w:p>
        </w:tc>
        <w:tc>
          <w:tcPr>
            <w:tcW w:w="0" w:type="auto"/>
            <w:shd w:val="clear" w:color="auto" w:fill="auto"/>
            <w:noWrap/>
            <w:vAlign w:val="bottom"/>
            <w:hideMark/>
          </w:tcPr>
          <w:p w14:paraId="42652CDE" w14:textId="77777777" w:rsidR="00557296" w:rsidRPr="00896FBA" w:rsidRDefault="00557296" w:rsidP="00365FA6">
            <w:pPr>
              <w:jc w:val="center"/>
              <w:rPr>
                <w:sz w:val="22"/>
                <w:szCs w:val="22"/>
              </w:rPr>
            </w:pPr>
            <w:r w:rsidRPr="00896FBA">
              <w:rPr>
                <w:sz w:val="22"/>
                <w:szCs w:val="22"/>
              </w:rPr>
              <w:t>8</w:t>
            </w:r>
          </w:p>
        </w:tc>
        <w:tc>
          <w:tcPr>
            <w:tcW w:w="0" w:type="auto"/>
            <w:shd w:val="clear" w:color="auto" w:fill="auto"/>
            <w:noWrap/>
            <w:vAlign w:val="bottom"/>
            <w:hideMark/>
          </w:tcPr>
          <w:p w14:paraId="3E771B63" w14:textId="77777777" w:rsidR="00557296" w:rsidRPr="00896FBA" w:rsidRDefault="00557296" w:rsidP="00365FA6">
            <w:pPr>
              <w:jc w:val="center"/>
              <w:rPr>
                <w:sz w:val="22"/>
                <w:szCs w:val="22"/>
              </w:rPr>
            </w:pPr>
            <w:r w:rsidRPr="00896FBA">
              <w:rPr>
                <w:sz w:val="22"/>
                <w:szCs w:val="22"/>
              </w:rPr>
              <w:t>6</w:t>
            </w:r>
          </w:p>
        </w:tc>
        <w:tc>
          <w:tcPr>
            <w:tcW w:w="0" w:type="auto"/>
            <w:shd w:val="clear" w:color="auto" w:fill="auto"/>
            <w:noWrap/>
            <w:vAlign w:val="bottom"/>
            <w:hideMark/>
          </w:tcPr>
          <w:p w14:paraId="7A627D87" w14:textId="77777777" w:rsidR="00557296" w:rsidRPr="00896FBA" w:rsidRDefault="00557296" w:rsidP="00365FA6">
            <w:pPr>
              <w:jc w:val="center"/>
              <w:rPr>
                <w:sz w:val="22"/>
                <w:szCs w:val="22"/>
              </w:rPr>
            </w:pPr>
            <w:r w:rsidRPr="00896FBA">
              <w:rPr>
                <w:sz w:val="22"/>
                <w:szCs w:val="22"/>
              </w:rPr>
              <w:t>121</w:t>
            </w:r>
          </w:p>
        </w:tc>
      </w:tr>
      <w:tr w:rsidR="00557296" w:rsidRPr="00896FBA" w14:paraId="1CAD41DE" w14:textId="77777777" w:rsidTr="00365FA6">
        <w:trPr>
          <w:trHeight w:val="288"/>
          <w:jc w:val="center"/>
        </w:trPr>
        <w:tc>
          <w:tcPr>
            <w:tcW w:w="0" w:type="auto"/>
            <w:shd w:val="clear" w:color="auto" w:fill="auto"/>
            <w:noWrap/>
            <w:vAlign w:val="bottom"/>
            <w:hideMark/>
          </w:tcPr>
          <w:p w14:paraId="73CD2A8C" w14:textId="77777777" w:rsidR="00557296" w:rsidRPr="00896FBA" w:rsidRDefault="00557296" w:rsidP="00365FA6">
            <w:pPr>
              <w:rPr>
                <w:sz w:val="22"/>
                <w:szCs w:val="22"/>
              </w:rPr>
            </w:pPr>
            <w:r w:rsidRPr="00896FBA">
              <w:rPr>
                <w:sz w:val="22"/>
                <w:szCs w:val="22"/>
              </w:rPr>
              <w:t>Kuulutus</w:t>
            </w:r>
          </w:p>
        </w:tc>
        <w:tc>
          <w:tcPr>
            <w:tcW w:w="0" w:type="auto"/>
            <w:shd w:val="clear" w:color="auto" w:fill="auto"/>
            <w:noWrap/>
            <w:vAlign w:val="bottom"/>
            <w:hideMark/>
          </w:tcPr>
          <w:p w14:paraId="20E6320D" w14:textId="77777777" w:rsidR="00557296" w:rsidRPr="00896FBA" w:rsidRDefault="00557296" w:rsidP="00365FA6">
            <w:pPr>
              <w:jc w:val="center"/>
              <w:rPr>
                <w:sz w:val="22"/>
                <w:szCs w:val="22"/>
              </w:rPr>
            </w:pPr>
            <w:r w:rsidRPr="00896FBA">
              <w:rPr>
                <w:sz w:val="22"/>
                <w:szCs w:val="22"/>
              </w:rPr>
              <w:t>153</w:t>
            </w:r>
          </w:p>
        </w:tc>
        <w:tc>
          <w:tcPr>
            <w:tcW w:w="0" w:type="auto"/>
            <w:shd w:val="clear" w:color="auto" w:fill="auto"/>
            <w:noWrap/>
            <w:vAlign w:val="bottom"/>
            <w:hideMark/>
          </w:tcPr>
          <w:p w14:paraId="3A1AD37F" w14:textId="77777777" w:rsidR="00557296" w:rsidRPr="00896FBA" w:rsidRDefault="00557296" w:rsidP="00365FA6">
            <w:pPr>
              <w:jc w:val="center"/>
              <w:rPr>
                <w:sz w:val="22"/>
                <w:szCs w:val="22"/>
              </w:rPr>
            </w:pPr>
            <w:r w:rsidRPr="00896FBA">
              <w:rPr>
                <w:sz w:val="22"/>
                <w:szCs w:val="22"/>
              </w:rPr>
              <w:t>40</w:t>
            </w:r>
          </w:p>
        </w:tc>
        <w:tc>
          <w:tcPr>
            <w:tcW w:w="0" w:type="auto"/>
            <w:shd w:val="clear" w:color="auto" w:fill="auto"/>
            <w:noWrap/>
            <w:vAlign w:val="bottom"/>
            <w:hideMark/>
          </w:tcPr>
          <w:p w14:paraId="32308083" w14:textId="77777777" w:rsidR="00557296" w:rsidRPr="00896FBA" w:rsidRDefault="00557296" w:rsidP="00365FA6">
            <w:pPr>
              <w:jc w:val="center"/>
              <w:rPr>
                <w:sz w:val="22"/>
                <w:szCs w:val="22"/>
              </w:rPr>
            </w:pPr>
            <w:r w:rsidRPr="00896FBA">
              <w:rPr>
                <w:sz w:val="22"/>
                <w:szCs w:val="22"/>
              </w:rPr>
              <w:t>53</w:t>
            </w:r>
          </w:p>
        </w:tc>
        <w:tc>
          <w:tcPr>
            <w:tcW w:w="0" w:type="auto"/>
            <w:shd w:val="clear" w:color="auto" w:fill="auto"/>
            <w:noWrap/>
            <w:vAlign w:val="bottom"/>
            <w:hideMark/>
          </w:tcPr>
          <w:p w14:paraId="09BEDF1C" w14:textId="77777777" w:rsidR="00557296" w:rsidRPr="00896FBA" w:rsidRDefault="00557296" w:rsidP="00365FA6">
            <w:pPr>
              <w:jc w:val="center"/>
              <w:rPr>
                <w:sz w:val="22"/>
                <w:szCs w:val="22"/>
              </w:rPr>
            </w:pPr>
            <w:r w:rsidRPr="00896FBA">
              <w:rPr>
                <w:sz w:val="22"/>
                <w:szCs w:val="22"/>
              </w:rPr>
              <w:t>19</w:t>
            </w:r>
          </w:p>
        </w:tc>
        <w:tc>
          <w:tcPr>
            <w:tcW w:w="0" w:type="auto"/>
            <w:shd w:val="clear" w:color="auto" w:fill="auto"/>
            <w:noWrap/>
            <w:vAlign w:val="bottom"/>
            <w:hideMark/>
          </w:tcPr>
          <w:p w14:paraId="7A81ED84" w14:textId="77777777" w:rsidR="00557296" w:rsidRPr="00896FBA" w:rsidRDefault="00557296" w:rsidP="00365FA6">
            <w:pPr>
              <w:jc w:val="center"/>
              <w:rPr>
                <w:sz w:val="22"/>
                <w:szCs w:val="22"/>
              </w:rPr>
            </w:pPr>
            <w:r w:rsidRPr="00896FBA">
              <w:rPr>
                <w:sz w:val="22"/>
                <w:szCs w:val="22"/>
              </w:rPr>
              <w:t>46</w:t>
            </w:r>
          </w:p>
        </w:tc>
        <w:tc>
          <w:tcPr>
            <w:tcW w:w="0" w:type="auto"/>
            <w:shd w:val="clear" w:color="auto" w:fill="auto"/>
            <w:noWrap/>
            <w:vAlign w:val="bottom"/>
            <w:hideMark/>
          </w:tcPr>
          <w:p w14:paraId="6581D192" w14:textId="77777777" w:rsidR="00557296" w:rsidRPr="00896FBA" w:rsidRDefault="00557296" w:rsidP="00365FA6">
            <w:pPr>
              <w:jc w:val="center"/>
              <w:rPr>
                <w:sz w:val="22"/>
                <w:szCs w:val="22"/>
              </w:rPr>
            </w:pPr>
            <w:r w:rsidRPr="00896FBA">
              <w:rPr>
                <w:sz w:val="22"/>
                <w:szCs w:val="22"/>
              </w:rPr>
              <w:t>41</w:t>
            </w:r>
          </w:p>
        </w:tc>
        <w:tc>
          <w:tcPr>
            <w:tcW w:w="0" w:type="auto"/>
            <w:shd w:val="clear" w:color="auto" w:fill="auto"/>
            <w:noWrap/>
            <w:vAlign w:val="bottom"/>
            <w:hideMark/>
          </w:tcPr>
          <w:p w14:paraId="4051A82E" w14:textId="77777777" w:rsidR="00557296" w:rsidRPr="00896FBA" w:rsidRDefault="00557296" w:rsidP="00365FA6">
            <w:pPr>
              <w:jc w:val="center"/>
              <w:rPr>
                <w:sz w:val="22"/>
                <w:szCs w:val="22"/>
              </w:rPr>
            </w:pPr>
            <w:r w:rsidRPr="00896FBA">
              <w:rPr>
                <w:sz w:val="22"/>
                <w:szCs w:val="22"/>
              </w:rPr>
              <w:t>4</w:t>
            </w:r>
          </w:p>
        </w:tc>
        <w:tc>
          <w:tcPr>
            <w:tcW w:w="0" w:type="auto"/>
            <w:shd w:val="clear" w:color="auto" w:fill="auto"/>
            <w:noWrap/>
            <w:vAlign w:val="bottom"/>
            <w:hideMark/>
          </w:tcPr>
          <w:p w14:paraId="17ADB3E5" w14:textId="77777777" w:rsidR="00557296" w:rsidRPr="00896FBA" w:rsidRDefault="00557296" w:rsidP="00365FA6">
            <w:pPr>
              <w:jc w:val="center"/>
              <w:rPr>
                <w:sz w:val="22"/>
                <w:szCs w:val="22"/>
              </w:rPr>
            </w:pPr>
            <w:r w:rsidRPr="00896FBA">
              <w:rPr>
                <w:sz w:val="22"/>
                <w:szCs w:val="22"/>
              </w:rPr>
              <w:t>61</w:t>
            </w:r>
          </w:p>
        </w:tc>
        <w:tc>
          <w:tcPr>
            <w:tcW w:w="0" w:type="auto"/>
            <w:shd w:val="clear" w:color="auto" w:fill="auto"/>
            <w:noWrap/>
            <w:vAlign w:val="bottom"/>
            <w:hideMark/>
          </w:tcPr>
          <w:p w14:paraId="7DDB2118" w14:textId="77777777" w:rsidR="00557296" w:rsidRPr="00896FBA" w:rsidRDefault="00557296" w:rsidP="00365FA6">
            <w:pPr>
              <w:jc w:val="center"/>
              <w:rPr>
                <w:sz w:val="22"/>
                <w:szCs w:val="22"/>
              </w:rPr>
            </w:pPr>
            <w:r w:rsidRPr="00896FBA">
              <w:rPr>
                <w:sz w:val="22"/>
                <w:szCs w:val="22"/>
              </w:rPr>
              <w:t>51</w:t>
            </w:r>
          </w:p>
        </w:tc>
        <w:tc>
          <w:tcPr>
            <w:tcW w:w="0" w:type="auto"/>
            <w:shd w:val="clear" w:color="auto" w:fill="auto"/>
            <w:noWrap/>
            <w:vAlign w:val="bottom"/>
            <w:hideMark/>
          </w:tcPr>
          <w:p w14:paraId="5A918BCE" w14:textId="77777777" w:rsidR="00557296" w:rsidRPr="00896FBA" w:rsidRDefault="00557296" w:rsidP="00365FA6">
            <w:pPr>
              <w:jc w:val="center"/>
              <w:rPr>
                <w:sz w:val="22"/>
                <w:szCs w:val="22"/>
              </w:rPr>
            </w:pPr>
            <w:r w:rsidRPr="00896FBA">
              <w:rPr>
                <w:sz w:val="22"/>
                <w:szCs w:val="22"/>
              </w:rPr>
              <w:t>468</w:t>
            </w:r>
          </w:p>
        </w:tc>
      </w:tr>
      <w:tr w:rsidR="00557296" w:rsidRPr="00896FBA" w14:paraId="41A1E4F8" w14:textId="77777777" w:rsidTr="00365FA6">
        <w:trPr>
          <w:trHeight w:val="288"/>
          <w:jc w:val="center"/>
        </w:trPr>
        <w:tc>
          <w:tcPr>
            <w:tcW w:w="0" w:type="auto"/>
            <w:shd w:val="clear" w:color="auto" w:fill="auto"/>
            <w:noWrap/>
            <w:vAlign w:val="bottom"/>
            <w:hideMark/>
          </w:tcPr>
          <w:p w14:paraId="3DC4A7EE" w14:textId="77777777" w:rsidR="00557296" w:rsidRPr="00896FBA" w:rsidRDefault="00557296" w:rsidP="00365FA6">
            <w:pPr>
              <w:rPr>
                <w:sz w:val="22"/>
                <w:szCs w:val="22"/>
              </w:rPr>
            </w:pPr>
            <w:r w:rsidRPr="00896FBA">
              <w:rPr>
                <w:sz w:val="22"/>
                <w:szCs w:val="22"/>
              </w:rPr>
              <w:t>Romu/ kunta hoitaa</w:t>
            </w:r>
          </w:p>
        </w:tc>
        <w:tc>
          <w:tcPr>
            <w:tcW w:w="0" w:type="auto"/>
            <w:shd w:val="clear" w:color="auto" w:fill="auto"/>
            <w:noWrap/>
            <w:vAlign w:val="bottom"/>
            <w:hideMark/>
          </w:tcPr>
          <w:p w14:paraId="3C6B3DD6" w14:textId="77777777" w:rsidR="00557296" w:rsidRPr="00896FBA" w:rsidRDefault="00557296" w:rsidP="00365FA6">
            <w:pPr>
              <w:jc w:val="center"/>
              <w:rPr>
                <w:sz w:val="22"/>
                <w:szCs w:val="22"/>
              </w:rPr>
            </w:pPr>
            <w:r w:rsidRPr="00896FBA">
              <w:rPr>
                <w:sz w:val="22"/>
                <w:szCs w:val="22"/>
              </w:rPr>
              <w:t>51</w:t>
            </w:r>
          </w:p>
        </w:tc>
        <w:tc>
          <w:tcPr>
            <w:tcW w:w="0" w:type="auto"/>
            <w:shd w:val="clear" w:color="auto" w:fill="auto"/>
            <w:noWrap/>
            <w:vAlign w:val="bottom"/>
            <w:hideMark/>
          </w:tcPr>
          <w:p w14:paraId="7930158D" w14:textId="77777777" w:rsidR="00557296" w:rsidRPr="00896FBA" w:rsidRDefault="00557296" w:rsidP="00365FA6">
            <w:pPr>
              <w:jc w:val="center"/>
              <w:rPr>
                <w:sz w:val="22"/>
                <w:szCs w:val="22"/>
              </w:rPr>
            </w:pPr>
            <w:r w:rsidRPr="00896FBA">
              <w:rPr>
                <w:sz w:val="22"/>
                <w:szCs w:val="22"/>
              </w:rPr>
              <w:t>17</w:t>
            </w:r>
          </w:p>
        </w:tc>
        <w:tc>
          <w:tcPr>
            <w:tcW w:w="0" w:type="auto"/>
            <w:shd w:val="clear" w:color="auto" w:fill="auto"/>
            <w:noWrap/>
            <w:vAlign w:val="bottom"/>
            <w:hideMark/>
          </w:tcPr>
          <w:p w14:paraId="44B7C81F" w14:textId="77777777" w:rsidR="00557296" w:rsidRPr="00896FBA" w:rsidRDefault="00557296" w:rsidP="00365FA6">
            <w:pPr>
              <w:jc w:val="center"/>
              <w:rPr>
                <w:sz w:val="22"/>
                <w:szCs w:val="22"/>
              </w:rPr>
            </w:pPr>
            <w:r w:rsidRPr="00896FBA">
              <w:rPr>
                <w:sz w:val="22"/>
                <w:szCs w:val="22"/>
              </w:rPr>
              <w:t>11</w:t>
            </w:r>
          </w:p>
        </w:tc>
        <w:tc>
          <w:tcPr>
            <w:tcW w:w="0" w:type="auto"/>
            <w:shd w:val="clear" w:color="auto" w:fill="auto"/>
            <w:noWrap/>
            <w:vAlign w:val="bottom"/>
            <w:hideMark/>
          </w:tcPr>
          <w:p w14:paraId="59851784" w14:textId="77777777" w:rsidR="00557296" w:rsidRPr="00896FBA" w:rsidRDefault="00557296" w:rsidP="00365FA6">
            <w:pPr>
              <w:jc w:val="center"/>
              <w:rPr>
                <w:sz w:val="22"/>
                <w:szCs w:val="22"/>
              </w:rPr>
            </w:pPr>
            <w:r w:rsidRPr="00896FBA">
              <w:rPr>
                <w:sz w:val="22"/>
                <w:szCs w:val="22"/>
              </w:rPr>
              <w:t>20</w:t>
            </w:r>
          </w:p>
        </w:tc>
        <w:tc>
          <w:tcPr>
            <w:tcW w:w="0" w:type="auto"/>
            <w:shd w:val="clear" w:color="auto" w:fill="auto"/>
            <w:noWrap/>
            <w:vAlign w:val="bottom"/>
            <w:hideMark/>
          </w:tcPr>
          <w:p w14:paraId="61E3FD04" w14:textId="77777777" w:rsidR="00557296" w:rsidRPr="00896FBA" w:rsidRDefault="00557296" w:rsidP="00365FA6">
            <w:pPr>
              <w:jc w:val="center"/>
              <w:rPr>
                <w:sz w:val="22"/>
                <w:szCs w:val="22"/>
              </w:rPr>
            </w:pPr>
            <w:r w:rsidRPr="00896FBA">
              <w:rPr>
                <w:sz w:val="22"/>
                <w:szCs w:val="22"/>
              </w:rPr>
              <w:t>24</w:t>
            </w:r>
          </w:p>
        </w:tc>
        <w:tc>
          <w:tcPr>
            <w:tcW w:w="0" w:type="auto"/>
            <w:shd w:val="clear" w:color="auto" w:fill="auto"/>
            <w:noWrap/>
            <w:vAlign w:val="bottom"/>
            <w:hideMark/>
          </w:tcPr>
          <w:p w14:paraId="026E6909" w14:textId="77777777" w:rsidR="00557296" w:rsidRPr="00896FBA" w:rsidRDefault="00557296" w:rsidP="00365FA6">
            <w:pPr>
              <w:jc w:val="center"/>
              <w:rPr>
                <w:sz w:val="22"/>
                <w:szCs w:val="22"/>
              </w:rPr>
            </w:pPr>
            <w:r w:rsidRPr="00896FBA">
              <w:rPr>
                <w:sz w:val="22"/>
                <w:szCs w:val="22"/>
              </w:rPr>
              <w:t>4</w:t>
            </w:r>
          </w:p>
        </w:tc>
        <w:tc>
          <w:tcPr>
            <w:tcW w:w="0" w:type="auto"/>
            <w:shd w:val="clear" w:color="auto" w:fill="auto"/>
            <w:noWrap/>
            <w:vAlign w:val="bottom"/>
            <w:hideMark/>
          </w:tcPr>
          <w:p w14:paraId="60C024EE" w14:textId="77777777" w:rsidR="00557296" w:rsidRPr="00896FBA" w:rsidRDefault="00557296" w:rsidP="00365FA6">
            <w:pPr>
              <w:jc w:val="center"/>
              <w:rPr>
                <w:sz w:val="22"/>
                <w:szCs w:val="22"/>
              </w:rPr>
            </w:pPr>
            <w:r w:rsidRPr="00896FBA">
              <w:rPr>
                <w:sz w:val="22"/>
                <w:szCs w:val="22"/>
              </w:rPr>
              <w:t>5</w:t>
            </w:r>
          </w:p>
        </w:tc>
        <w:tc>
          <w:tcPr>
            <w:tcW w:w="0" w:type="auto"/>
            <w:shd w:val="clear" w:color="auto" w:fill="auto"/>
            <w:noWrap/>
            <w:vAlign w:val="bottom"/>
            <w:hideMark/>
          </w:tcPr>
          <w:p w14:paraId="4655B42D" w14:textId="77777777" w:rsidR="00557296" w:rsidRPr="00896FBA" w:rsidRDefault="00557296" w:rsidP="00365FA6">
            <w:pPr>
              <w:jc w:val="center"/>
              <w:rPr>
                <w:sz w:val="22"/>
                <w:szCs w:val="22"/>
              </w:rPr>
            </w:pPr>
            <w:r w:rsidRPr="00896FBA">
              <w:rPr>
                <w:sz w:val="22"/>
                <w:szCs w:val="22"/>
              </w:rPr>
              <w:t>13</w:t>
            </w:r>
          </w:p>
        </w:tc>
        <w:tc>
          <w:tcPr>
            <w:tcW w:w="0" w:type="auto"/>
            <w:shd w:val="clear" w:color="auto" w:fill="auto"/>
            <w:noWrap/>
            <w:vAlign w:val="bottom"/>
            <w:hideMark/>
          </w:tcPr>
          <w:p w14:paraId="60EDFA89" w14:textId="77777777" w:rsidR="00557296" w:rsidRPr="00896FBA" w:rsidRDefault="00557296" w:rsidP="00365FA6">
            <w:pPr>
              <w:jc w:val="center"/>
              <w:rPr>
                <w:sz w:val="22"/>
                <w:szCs w:val="22"/>
              </w:rPr>
            </w:pPr>
            <w:r w:rsidRPr="00896FBA">
              <w:rPr>
                <w:sz w:val="22"/>
                <w:szCs w:val="22"/>
              </w:rPr>
              <w:t>11</w:t>
            </w:r>
          </w:p>
        </w:tc>
        <w:tc>
          <w:tcPr>
            <w:tcW w:w="0" w:type="auto"/>
            <w:shd w:val="clear" w:color="auto" w:fill="auto"/>
            <w:noWrap/>
            <w:vAlign w:val="bottom"/>
            <w:hideMark/>
          </w:tcPr>
          <w:p w14:paraId="24B151F5" w14:textId="77777777" w:rsidR="00557296" w:rsidRPr="00896FBA" w:rsidRDefault="00557296" w:rsidP="00365FA6">
            <w:pPr>
              <w:jc w:val="center"/>
              <w:rPr>
                <w:sz w:val="22"/>
                <w:szCs w:val="22"/>
              </w:rPr>
            </w:pPr>
            <w:r w:rsidRPr="00896FBA">
              <w:rPr>
                <w:sz w:val="22"/>
                <w:szCs w:val="22"/>
              </w:rPr>
              <w:t>156</w:t>
            </w:r>
          </w:p>
        </w:tc>
      </w:tr>
      <w:tr w:rsidR="00557296" w:rsidRPr="00896FBA" w14:paraId="588AEA6D" w14:textId="77777777" w:rsidTr="00365FA6">
        <w:trPr>
          <w:trHeight w:val="288"/>
          <w:jc w:val="center"/>
        </w:trPr>
        <w:tc>
          <w:tcPr>
            <w:tcW w:w="0" w:type="auto"/>
            <w:shd w:val="clear" w:color="auto" w:fill="auto"/>
            <w:noWrap/>
            <w:vAlign w:val="bottom"/>
            <w:hideMark/>
          </w:tcPr>
          <w:p w14:paraId="7AD9C413" w14:textId="77777777" w:rsidR="00557296" w:rsidRPr="00896FBA" w:rsidRDefault="00557296" w:rsidP="00365FA6">
            <w:pPr>
              <w:rPr>
                <w:sz w:val="22"/>
                <w:szCs w:val="22"/>
              </w:rPr>
            </w:pPr>
            <w:r w:rsidRPr="00896FBA">
              <w:rPr>
                <w:sz w:val="22"/>
                <w:szCs w:val="22"/>
              </w:rPr>
              <w:t>Omistaja noutanut</w:t>
            </w:r>
          </w:p>
        </w:tc>
        <w:tc>
          <w:tcPr>
            <w:tcW w:w="0" w:type="auto"/>
            <w:shd w:val="clear" w:color="auto" w:fill="auto"/>
            <w:noWrap/>
            <w:vAlign w:val="bottom"/>
            <w:hideMark/>
          </w:tcPr>
          <w:p w14:paraId="0F43FFC5" w14:textId="77777777" w:rsidR="00557296" w:rsidRPr="00896FBA" w:rsidRDefault="00557296" w:rsidP="00365FA6">
            <w:pPr>
              <w:jc w:val="center"/>
              <w:rPr>
                <w:sz w:val="22"/>
                <w:szCs w:val="22"/>
              </w:rPr>
            </w:pPr>
            <w:r w:rsidRPr="00896FBA">
              <w:rPr>
                <w:sz w:val="22"/>
                <w:szCs w:val="22"/>
              </w:rPr>
              <w:t>516</w:t>
            </w:r>
          </w:p>
        </w:tc>
        <w:tc>
          <w:tcPr>
            <w:tcW w:w="0" w:type="auto"/>
            <w:shd w:val="clear" w:color="auto" w:fill="auto"/>
            <w:noWrap/>
            <w:vAlign w:val="bottom"/>
            <w:hideMark/>
          </w:tcPr>
          <w:p w14:paraId="3EB7ED93" w14:textId="77777777" w:rsidR="00557296" w:rsidRPr="00896FBA" w:rsidRDefault="00557296" w:rsidP="00365FA6">
            <w:pPr>
              <w:jc w:val="center"/>
              <w:rPr>
                <w:sz w:val="22"/>
                <w:szCs w:val="22"/>
              </w:rPr>
            </w:pPr>
            <w:r w:rsidRPr="00896FBA">
              <w:rPr>
                <w:sz w:val="22"/>
                <w:szCs w:val="22"/>
              </w:rPr>
              <w:t>196</w:t>
            </w:r>
          </w:p>
        </w:tc>
        <w:tc>
          <w:tcPr>
            <w:tcW w:w="0" w:type="auto"/>
            <w:shd w:val="clear" w:color="auto" w:fill="auto"/>
            <w:noWrap/>
            <w:vAlign w:val="bottom"/>
            <w:hideMark/>
          </w:tcPr>
          <w:p w14:paraId="31220568" w14:textId="77777777" w:rsidR="00557296" w:rsidRPr="00896FBA" w:rsidRDefault="00557296" w:rsidP="00365FA6">
            <w:pPr>
              <w:jc w:val="center"/>
              <w:rPr>
                <w:sz w:val="22"/>
                <w:szCs w:val="22"/>
              </w:rPr>
            </w:pPr>
            <w:r w:rsidRPr="00896FBA">
              <w:rPr>
                <w:sz w:val="22"/>
                <w:szCs w:val="22"/>
              </w:rPr>
              <w:t>431</w:t>
            </w:r>
          </w:p>
        </w:tc>
        <w:tc>
          <w:tcPr>
            <w:tcW w:w="0" w:type="auto"/>
            <w:shd w:val="clear" w:color="auto" w:fill="auto"/>
            <w:noWrap/>
            <w:vAlign w:val="bottom"/>
            <w:hideMark/>
          </w:tcPr>
          <w:p w14:paraId="01363AEE" w14:textId="77777777" w:rsidR="00557296" w:rsidRPr="00896FBA" w:rsidRDefault="00557296" w:rsidP="00365FA6">
            <w:pPr>
              <w:jc w:val="center"/>
              <w:rPr>
                <w:sz w:val="22"/>
                <w:szCs w:val="22"/>
              </w:rPr>
            </w:pPr>
            <w:r w:rsidRPr="00896FBA">
              <w:rPr>
                <w:sz w:val="22"/>
                <w:szCs w:val="22"/>
              </w:rPr>
              <w:t>51</w:t>
            </w:r>
          </w:p>
        </w:tc>
        <w:tc>
          <w:tcPr>
            <w:tcW w:w="0" w:type="auto"/>
            <w:shd w:val="clear" w:color="auto" w:fill="auto"/>
            <w:noWrap/>
            <w:vAlign w:val="bottom"/>
            <w:hideMark/>
          </w:tcPr>
          <w:p w14:paraId="187F6F44" w14:textId="77777777" w:rsidR="00557296" w:rsidRPr="00896FBA" w:rsidRDefault="00557296" w:rsidP="00365FA6">
            <w:pPr>
              <w:jc w:val="center"/>
              <w:rPr>
                <w:sz w:val="22"/>
                <w:szCs w:val="22"/>
              </w:rPr>
            </w:pPr>
            <w:r w:rsidRPr="00896FBA">
              <w:rPr>
                <w:sz w:val="22"/>
                <w:szCs w:val="22"/>
              </w:rPr>
              <w:t>127</w:t>
            </w:r>
          </w:p>
        </w:tc>
        <w:tc>
          <w:tcPr>
            <w:tcW w:w="0" w:type="auto"/>
            <w:shd w:val="clear" w:color="auto" w:fill="auto"/>
            <w:noWrap/>
            <w:vAlign w:val="bottom"/>
            <w:hideMark/>
          </w:tcPr>
          <w:p w14:paraId="6BDC3D06" w14:textId="77777777" w:rsidR="00557296" w:rsidRPr="00896FBA" w:rsidRDefault="00557296" w:rsidP="00365FA6">
            <w:pPr>
              <w:jc w:val="center"/>
              <w:rPr>
                <w:sz w:val="22"/>
                <w:szCs w:val="22"/>
              </w:rPr>
            </w:pPr>
            <w:r w:rsidRPr="00896FBA">
              <w:rPr>
                <w:sz w:val="22"/>
                <w:szCs w:val="22"/>
              </w:rPr>
              <w:t>52</w:t>
            </w:r>
          </w:p>
        </w:tc>
        <w:tc>
          <w:tcPr>
            <w:tcW w:w="0" w:type="auto"/>
            <w:shd w:val="clear" w:color="auto" w:fill="auto"/>
            <w:noWrap/>
            <w:vAlign w:val="bottom"/>
            <w:hideMark/>
          </w:tcPr>
          <w:p w14:paraId="7B1DF2CB" w14:textId="77777777" w:rsidR="00557296" w:rsidRPr="00896FBA" w:rsidRDefault="00557296" w:rsidP="00365FA6">
            <w:pPr>
              <w:jc w:val="center"/>
              <w:rPr>
                <w:sz w:val="22"/>
                <w:szCs w:val="22"/>
              </w:rPr>
            </w:pPr>
            <w:r w:rsidRPr="00896FBA">
              <w:rPr>
                <w:sz w:val="22"/>
                <w:szCs w:val="22"/>
              </w:rPr>
              <w:t>20</w:t>
            </w:r>
          </w:p>
        </w:tc>
        <w:tc>
          <w:tcPr>
            <w:tcW w:w="0" w:type="auto"/>
            <w:shd w:val="clear" w:color="auto" w:fill="auto"/>
            <w:noWrap/>
            <w:vAlign w:val="bottom"/>
            <w:hideMark/>
          </w:tcPr>
          <w:p w14:paraId="46F855A6" w14:textId="77777777" w:rsidR="00557296" w:rsidRPr="00896FBA" w:rsidRDefault="00557296" w:rsidP="00365FA6">
            <w:pPr>
              <w:jc w:val="center"/>
              <w:rPr>
                <w:sz w:val="22"/>
                <w:szCs w:val="22"/>
              </w:rPr>
            </w:pPr>
            <w:r w:rsidRPr="00896FBA">
              <w:rPr>
                <w:sz w:val="22"/>
                <w:szCs w:val="22"/>
              </w:rPr>
              <w:t>143</w:t>
            </w:r>
          </w:p>
        </w:tc>
        <w:tc>
          <w:tcPr>
            <w:tcW w:w="0" w:type="auto"/>
            <w:shd w:val="clear" w:color="auto" w:fill="auto"/>
            <w:noWrap/>
            <w:vAlign w:val="bottom"/>
            <w:hideMark/>
          </w:tcPr>
          <w:p w14:paraId="3FFA9D8B" w14:textId="77777777" w:rsidR="00557296" w:rsidRPr="00896FBA" w:rsidRDefault="00557296" w:rsidP="00365FA6">
            <w:pPr>
              <w:jc w:val="center"/>
              <w:rPr>
                <w:sz w:val="22"/>
                <w:szCs w:val="22"/>
              </w:rPr>
            </w:pPr>
            <w:r w:rsidRPr="00896FBA">
              <w:rPr>
                <w:sz w:val="22"/>
                <w:szCs w:val="22"/>
              </w:rPr>
              <w:t>63</w:t>
            </w:r>
          </w:p>
        </w:tc>
        <w:tc>
          <w:tcPr>
            <w:tcW w:w="0" w:type="auto"/>
            <w:shd w:val="clear" w:color="auto" w:fill="auto"/>
            <w:noWrap/>
            <w:vAlign w:val="bottom"/>
            <w:hideMark/>
          </w:tcPr>
          <w:p w14:paraId="0C7AA7FA" w14:textId="77777777" w:rsidR="00557296" w:rsidRPr="00896FBA" w:rsidRDefault="00557296" w:rsidP="00365FA6">
            <w:pPr>
              <w:jc w:val="center"/>
              <w:rPr>
                <w:sz w:val="22"/>
                <w:szCs w:val="22"/>
              </w:rPr>
            </w:pPr>
            <w:r w:rsidRPr="00896FBA">
              <w:rPr>
                <w:sz w:val="22"/>
                <w:szCs w:val="22"/>
              </w:rPr>
              <w:t>1599</w:t>
            </w:r>
          </w:p>
        </w:tc>
      </w:tr>
      <w:tr w:rsidR="00557296" w:rsidRPr="00896FBA" w14:paraId="4D234EA5" w14:textId="77777777" w:rsidTr="00365FA6">
        <w:trPr>
          <w:trHeight w:val="288"/>
          <w:jc w:val="center"/>
        </w:trPr>
        <w:tc>
          <w:tcPr>
            <w:tcW w:w="0" w:type="auto"/>
            <w:shd w:val="clear" w:color="auto" w:fill="auto"/>
            <w:noWrap/>
            <w:vAlign w:val="bottom"/>
            <w:hideMark/>
          </w:tcPr>
          <w:p w14:paraId="645031CF" w14:textId="77777777" w:rsidR="00557296" w:rsidRPr="00896FBA" w:rsidRDefault="00557296" w:rsidP="00365FA6">
            <w:pPr>
              <w:rPr>
                <w:sz w:val="22"/>
                <w:szCs w:val="22"/>
              </w:rPr>
            </w:pPr>
            <w:r w:rsidRPr="00896FBA">
              <w:rPr>
                <w:sz w:val="22"/>
                <w:szCs w:val="22"/>
              </w:rPr>
              <w:t>Oikaisuvaatimus</w:t>
            </w:r>
          </w:p>
        </w:tc>
        <w:tc>
          <w:tcPr>
            <w:tcW w:w="0" w:type="auto"/>
            <w:shd w:val="clear" w:color="auto" w:fill="auto"/>
            <w:noWrap/>
            <w:vAlign w:val="bottom"/>
            <w:hideMark/>
          </w:tcPr>
          <w:p w14:paraId="7393C6B6" w14:textId="77777777" w:rsidR="00557296" w:rsidRPr="00896FBA" w:rsidRDefault="00557296" w:rsidP="00365FA6">
            <w:pPr>
              <w:jc w:val="center"/>
              <w:rPr>
                <w:sz w:val="22"/>
                <w:szCs w:val="22"/>
              </w:rPr>
            </w:pPr>
            <w:r w:rsidRPr="00896FBA">
              <w:rPr>
                <w:sz w:val="22"/>
                <w:szCs w:val="22"/>
              </w:rPr>
              <w:t>37</w:t>
            </w:r>
          </w:p>
        </w:tc>
        <w:tc>
          <w:tcPr>
            <w:tcW w:w="0" w:type="auto"/>
            <w:shd w:val="clear" w:color="auto" w:fill="auto"/>
            <w:noWrap/>
            <w:vAlign w:val="bottom"/>
            <w:hideMark/>
          </w:tcPr>
          <w:p w14:paraId="073B1F45" w14:textId="77777777" w:rsidR="00557296" w:rsidRPr="00896FBA" w:rsidRDefault="00557296" w:rsidP="00365FA6">
            <w:pPr>
              <w:jc w:val="center"/>
              <w:rPr>
                <w:sz w:val="22"/>
                <w:szCs w:val="22"/>
              </w:rPr>
            </w:pPr>
            <w:r w:rsidRPr="00896FBA">
              <w:rPr>
                <w:sz w:val="22"/>
                <w:szCs w:val="22"/>
              </w:rPr>
              <w:t>13</w:t>
            </w:r>
          </w:p>
        </w:tc>
        <w:tc>
          <w:tcPr>
            <w:tcW w:w="0" w:type="auto"/>
            <w:shd w:val="clear" w:color="auto" w:fill="auto"/>
            <w:noWrap/>
            <w:vAlign w:val="bottom"/>
            <w:hideMark/>
          </w:tcPr>
          <w:p w14:paraId="022B43F5" w14:textId="77777777" w:rsidR="00557296" w:rsidRPr="00896FBA" w:rsidRDefault="00557296" w:rsidP="00365FA6">
            <w:pPr>
              <w:jc w:val="center"/>
              <w:rPr>
                <w:sz w:val="22"/>
                <w:szCs w:val="22"/>
              </w:rPr>
            </w:pPr>
            <w:r w:rsidRPr="00896FBA">
              <w:rPr>
                <w:sz w:val="22"/>
                <w:szCs w:val="22"/>
              </w:rPr>
              <w:t>11</w:t>
            </w:r>
          </w:p>
        </w:tc>
        <w:tc>
          <w:tcPr>
            <w:tcW w:w="0" w:type="auto"/>
            <w:shd w:val="clear" w:color="auto" w:fill="auto"/>
            <w:noWrap/>
            <w:vAlign w:val="bottom"/>
            <w:hideMark/>
          </w:tcPr>
          <w:p w14:paraId="50DAAFB9" w14:textId="77777777" w:rsidR="00557296" w:rsidRPr="00896FBA" w:rsidRDefault="00557296" w:rsidP="00365FA6">
            <w:pPr>
              <w:jc w:val="center"/>
              <w:rPr>
                <w:sz w:val="22"/>
                <w:szCs w:val="22"/>
              </w:rPr>
            </w:pPr>
            <w:r w:rsidRPr="00896FBA">
              <w:rPr>
                <w:sz w:val="22"/>
                <w:szCs w:val="22"/>
              </w:rPr>
              <w:t>2</w:t>
            </w:r>
          </w:p>
        </w:tc>
        <w:tc>
          <w:tcPr>
            <w:tcW w:w="0" w:type="auto"/>
            <w:shd w:val="clear" w:color="auto" w:fill="auto"/>
            <w:noWrap/>
            <w:vAlign w:val="bottom"/>
            <w:hideMark/>
          </w:tcPr>
          <w:p w14:paraId="70941C01" w14:textId="77777777" w:rsidR="00557296" w:rsidRPr="00896FBA" w:rsidRDefault="00557296" w:rsidP="00365FA6">
            <w:pPr>
              <w:jc w:val="center"/>
              <w:rPr>
                <w:sz w:val="22"/>
                <w:szCs w:val="22"/>
              </w:rPr>
            </w:pPr>
            <w:r w:rsidRPr="00896FBA">
              <w:rPr>
                <w:sz w:val="22"/>
                <w:szCs w:val="22"/>
              </w:rPr>
              <w:t>10</w:t>
            </w:r>
          </w:p>
        </w:tc>
        <w:tc>
          <w:tcPr>
            <w:tcW w:w="0" w:type="auto"/>
            <w:shd w:val="clear" w:color="auto" w:fill="auto"/>
            <w:noWrap/>
            <w:vAlign w:val="bottom"/>
            <w:hideMark/>
          </w:tcPr>
          <w:p w14:paraId="7D03545C" w14:textId="77777777" w:rsidR="00557296" w:rsidRPr="00896FBA" w:rsidRDefault="00557296" w:rsidP="00365FA6">
            <w:pPr>
              <w:jc w:val="center"/>
              <w:rPr>
                <w:sz w:val="22"/>
                <w:szCs w:val="22"/>
              </w:rPr>
            </w:pPr>
            <w:r w:rsidRPr="00896FBA">
              <w:rPr>
                <w:sz w:val="22"/>
                <w:szCs w:val="22"/>
              </w:rPr>
              <w:t>4</w:t>
            </w:r>
          </w:p>
        </w:tc>
        <w:tc>
          <w:tcPr>
            <w:tcW w:w="0" w:type="auto"/>
            <w:shd w:val="clear" w:color="auto" w:fill="auto"/>
            <w:noWrap/>
            <w:vAlign w:val="bottom"/>
            <w:hideMark/>
          </w:tcPr>
          <w:p w14:paraId="03C85353" w14:textId="77777777" w:rsidR="00557296" w:rsidRPr="00896FBA" w:rsidRDefault="00557296" w:rsidP="00365FA6">
            <w:pPr>
              <w:jc w:val="center"/>
              <w:rPr>
                <w:sz w:val="22"/>
                <w:szCs w:val="22"/>
              </w:rPr>
            </w:pPr>
            <w:r w:rsidRPr="00896FBA">
              <w:rPr>
                <w:sz w:val="22"/>
                <w:szCs w:val="22"/>
              </w:rPr>
              <w:t>0</w:t>
            </w:r>
          </w:p>
        </w:tc>
        <w:tc>
          <w:tcPr>
            <w:tcW w:w="0" w:type="auto"/>
            <w:shd w:val="clear" w:color="auto" w:fill="auto"/>
            <w:noWrap/>
            <w:vAlign w:val="bottom"/>
            <w:hideMark/>
          </w:tcPr>
          <w:p w14:paraId="37313B0B" w14:textId="77777777" w:rsidR="00557296" w:rsidRPr="00896FBA" w:rsidRDefault="00557296" w:rsidP="00365FA6">
            <w:pPr>
              <w:jc w:val="center"/>
              <w:rPr>
                <w:sz w:val="22"/>
                <w:szCs w:val="22"/>
              </w:rPr>
            </w:pPr>
            <w:r w:rsidRPr="00896FBA">
              <w:rPr>
                <w:sz w:val="22"/>
                <w:szCs w:val="22"/>
              </w:rPr>
              <w:t>9</w:t>
            </w:r>
          </w:p>
        </w:tc>
        <w:tc>
          <w:tcPr>
            <w:tcW w:w="0" w:type="auto"/>
            <w:shd w:val="clear" w:color="auto" w:fill="auto"/>
            <w:noWrap/>
            <w:vAlign w:val="bottom"/>
            <w:hideMark/>
          </w:tcPr>
          <w:p w14:paraId="76B2EF0F" w14:textId="77777777" w:rsidR="00557296" w:rsidRPr="00896FBA" w:rsidRDefault="00557296" w:rsidP="00365FA6">
            <w:pPr>
              <w:jc w:val="center"/>
              <w:rPr>
                <w:sz w:val="22"/>
                <w:szCs w:val="22"/>
              </w:rPr>
            </w:pPr>
            <w:r w:rsidRPr="00896FBA">
              <w:rPr>
                <w:sz w:val="22"/>
                <w:szCs w:val="22"/>
              </w:rPr>
              <w:t>5</w:t>
            </w:r>
          </w:p>
        </w:tc>
        <w:tc>
          <w:tcPr>
            <w:tcW w:w="0" w:type="auto"/>
            <w:shd w:val="clear" w:color="auto" w:fill="auto"/>
            <w:noWrap/>
            <w:vAlign w:val="bottom"/>
            <w:hideMark/>
          </w:tcPr>
          <w:p w14:paraId="4989F907" w14:textId="77777777" w:rsidR="00557296" w:rsidRPr="00896FBA" w:rsidRDefault="00557296" w:rsidP="00365FA6">
            <w:pPr>
              <w:jc w:val="center"/>
              <w:rPr>
                <w:sz w:val="22"/>
                <w:szCs w:val="22"/>
              </w:rPr>
            </w:pPr>
            <w:r w:rsidRPr="00896FBA">
              <w:rPr>
                <w:sz w:val="22"/>
                <w:szCs w:val="22"/>
              </w:rPr>
              <w:t>91</w:t>
            </w:r>
          </w:p>
        </w:tc>
      </w:tr>
      <w:tr w:rsidR="00557296" w:rsidRPr="00896FBA" w14:paraId="00F84759" w14:textId="77777777" w:rsidTr="00365FA6">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CE642" w14:textId="77777777" w:rsidR="00557296" w:rsidRPr="00896FBA" w:rsidRDefault="00557296" w:rsidP="00365FA6">
            <w:pPr>
              <w:rPr>
                <w:sz w:val="22"/>
                <w:szCs w:val="22"/>
              </w:rPr>
            </w:pPr>
            <w:r w:rsidRPr="00896FBA">
              <w:rPr>
                <w:sz w:val="22"/>
                <w:szCs w:val="22"/>
              </w:rPr>
              <w:t>Ilmoitetut ajoneuvot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A5568" w14:textId="77777777" w:rsidR="00557296" w:rsidRPr="00896FBA" w:rsidRDefault="00557296" w:rsidP="00365FA6">
            <w:pPr>
              <w:jc w:val="center"/>
              <w:rPr>
                <w:sz w:val="22"/>
                <w:szCs w:val="22"/>
              </w:rPr>
            </w:pPr>
            <w:r w:rsidRPr="00896FBA">
              <w:rPr>
                <w:sz w:val="22"/>
                <w:szCs w:val="22"/>
              </w:rPr>
              <w:t>1271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B520C" w14:textId="77777777" w:rsidR="00557296" w:rsidRPr="00896FBA" w:rsidRDefault="00557296" w:rsidP="00365FA6">
            <w:pPr>
              <w:jc w:val="center"/>
              <w:rPr>
                <w:sz w:val="22"/>
                <w:szCs w:val="22"/>
              </w:rPr>
            </w:pPr>
            <w:r w:rsidRPr="00896FBA">
              <w:rPr>
                <w:sz w:val="22"/>
                <w:szCs w:val="22"/>
              </w:rPr>
              <w:t>482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752FA" w14:textId="77777777" w:rsidR="00557296" w:rsidRPr="00896FBA" w:rsidRDefault="00557296" w:rsidP="00365FA6">
            <w:pPr>
              <w:jc w:val="center"/>
              <w:rPr>
                <w:sz w:val="22"/>
                <w:szCs w:val="22"/>
              </w:rPr>
            </w:pPr>
            <w:r w:rsidRPr="00896FBA">
              <w:rPr>
                <w:sz w:val="22"/>
                <w:szCs w:val="22"/>
              </w:rPr>
              <w:t>699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718A3" w14:textId="77777777" w:rsidR="00557296" w:rsidRPr="00896FBA" w:rsidRDefault="00557296" w:rsidP="00365FA6">
            <w:pPr>
              <w:jc w:val="center"/>
              <w:rPr>
                <w:sz w:val="22"/>
                <w:szCs w:val="22"/>
              </w:rPr>
            </w:pPr>
            <w:r w:rsidRPr="00896FBA">
              <w:rPr>
                <w:sz w:val="22"/>
                <w:szCs w:val="22"/>
              </w:rPr>
              <w:t>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8FA8F" w14:textId="77777777" w:rsidR="00557296" w:rsidRPr="00896FBA" w:rsidRDefault="00557296" w:rsidP="00365FA6">
            <w:pPr>
              <w:jc w:val="center"/>
              <w:rPr>
                <w:sz w:val="22"/>
                <w:szCs w:val="22"/>
              </w:rPr>
            </w:pPr>
            <w:r w:rsidRPr="00896FBA">
              <w:rPr>
                <w:sz w:val="22"/>
                <w:szCs w:val="22"/>
              </w:rPr>
              <w:t>377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11585" w14:textId="77777777" w:rsidR="00557296" w:rsidRPr="00896FBA" w:rsidRDefault="00557296" w:rsidP="00365FA6">
            <w:pPr>
              <w:jc w:val="center"/>
              <w:rPr>
                <w:sz w:val="22"/>
                <w:szCs w:val="22"/>
              </w:rPr>
            </w:pPr>
            <w:r w:rsidRPr="00896FBA">
              <w:rPr>
                <w:sz w:val="22"/>
                <w:szCs w:val="22"/>
              </w:rPr>
              <w:t>185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536D" w14:textId="77777777" w:rsidR="00557296" w:rsidRPr="00896FBA" w:rsidRDefault="00557296" w:rsidP="00365FA6">
            <w:pPr>
              <w:jc w:val="center"/>
              <w:rPr>
                <w:sz w:val="22"/>
                <w:szCs w:val="22"/>
              </w:rPr>
            </w:pPr>
            <w:r w:rsidRPr="00896FBA">
              <w:rPr>
                <w:sz w:val="22"/>
                <w:szCs w:val="22"/>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45AB5" w14:textId="77777777" w:rsidR="00557296" w:rsidRPr="00896FBA" w:rsidRDefault="00557296" w:rsidP="00365FA6">
            <w:pPr>
              <w:jc w:val="center"/>
              <w:rPr>
                <w:sz w:val="22"/>
                <w:szCs w:val="22"/>
              </w:rPr>
            </w:pPr>
            <w:r w:rsidRPr="00896FBA">
              <w:rPr>
                <w:sz w:val="22"/>
                <w:szCs w:val="22"/>
              </w:rPr>
              <w:t>363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B0FD" w14:textId="77777777" w:rsidR="00557296" w:rsidRPr="00896FBA" w:rsidRDefault="00557296" w:rsidP="00365FA6">
            <w:pPr>
              <w:jc w:val="center"/>
              <w:rPr>
                <w:sz w:val="22"/>
                <w:szCs w:val="22"/>
              </w:rPr>
            </w:pPr>
            <w:r w:rsidRPr="00896FBA">
              <w:rPr>
                <w:sz w:val="22"/>
                <w:szCs w:val="22"/>
              </w:rPr>
              <w:t>229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AAE93" w14:textId="77777777" w:rsidR="00557296" w:rsidRPr="00896FBA" w:rsidRDefault="00557296" w:rsidP="00365FA6">
            <w:pPr>
              <w:jc w:val="center"/>
              <w:rPr>
                <w:sz w:val="22"/>
                <w:szCs w:val="22"/>
              </w:rPr>
            </w:pPr>
            <w:r w:rsidRPr="00896FBA">
              <w:rPr>
                <w:sz w:val="22"/>
                <w:szCs w:val="22"/>
              </w:rPr>
              <w:t>3820</w:t>
            </w:r>
          </w:p>
        </w:tc>
      </w:tr>
    </w:tbl>
    <w:p w14:paraId="0F9ED425" w14:textId="77777777" w:rsidR="00557296" w:rsidRPr="00896FBA" w:rsidRDefault="00557296" w:rsidP="00557296">
      <w:pPr>
        <w:pStyle w:val="LLPerustelujenkappalejako"/>
        <w:rPr>
          <w:szCs w:val="22"/>
        </w:rPr>
      </w:pPr>
    </w:p>
    <w:p w14:paraId="495F0EB6" w14:textId="72F3D77D" w:rsidR="00557296" w:rsidRPr="00896FBA" w:rsidRDefault="00557296" w:rsidP="00557296">
      <w:pPr>
        <w:pStyle w:val="LLPerustelujenkappalejako"/>
        <w:ind w:firstLine="785"/>
        <w:rPr>
          <w:szCs w:val="22"/>
        </w:rPr>
      </w:pPr>
      <w:r w:rsidRPr="00896FBA">
        <w:rPr>
          <w:szCs w:val="22"/>
        </w:rPr>
        <w:t>Taulukko: Siirtoajoneuvot; tilastot ELY-keskuksittain 2015-2018</w:t>
      </w:r>
    </w:p>
    <w:p w14:paraId="489BE843" w14:textId="77777777" w:rsidR="001226A2" w:rsidRPr="00896FBA" w:rsidRDefault="001226A2" w:rsidP="00EF62E2">
      <w:pPr>
        <w:pStyle w:val="Luettelokappale"/>
        <w:shd w:val="clear" w:color="auto" w:fill="FFFFFF"/>
        <w:spacing w:after="360"/>
        <w:textAlignment w:val="baseline"/>
        <w:rPr>
          <w:i/>
          <w:sz w:val="22"/>
          <w:szCs w:val="22"/>
          <w:lang w:eastAsia="fi-FI"/>
        </w:rPr>
      </w:pPr>
      <w:r w:rsidRPr="00896FBA">
        <w:rPr>
          <w:i/>
          <w:sz w:val="22"/>
          <w:szCs w:val="22"/>
          <w:lang w:eastAsia="fi-FI"/>
        </w:rPr>
        <w:t>Kansainvälinen kuljetuslupajärjestelmä</w:t>
      </w:r>
    </w:p>
    <w:p w14:paraId="7E6C86F2" w14:textId="77777777" w:rsidR="00DC0C1B" w:rsidRPr="00896FBA" w:rsidRDefault="001226A2" w:rsidP="00DC0C1B">
      <w:pPr>
        <w:shd w:val="clear" w:color="auto" w:fill="FFFFFF"/>
        <w:spacing w:after="360"/>
        <w:textAlignment w:val="baseline"/>
        <w:rPr>
          <w:sz w:val="22"/>
          <w:szCs w:val="22"/>
          <w:lang w:eastAsia="fi-FI"/>
        </w:rPr>
      </w:pPr>
      <w:r w:rsidRPr="00896FBA">
        <w:rPr>
          <w:sz w:val="22"/>
          <w:szCs w:val="22"/>
          <w:lang w:eastAsia="fi-FI"/>
        </w:rPr>
        <w:t>Kaupalliset tavaran tiekuljetukset kuorma-autolla vieraaseen maahan vaativat EU-säädösten ja kansainvälisten sopimusten nojalla yleensä kuljetusluvan. Luvista on säädetty EU:n säädöksissä ja sovittu kansainvälisissä sopimuksissa, jotka on Suomessa pantu lailla voimaan.</w:t>
      </w:r>
      <w:r w:rsidR="00DC0C1B" w:rsidRPr="00896FBA">
        <w:rPr>
          <w:sz w:val="22"/>
          <w:szCs w:val="22"/>
          <w:lang w:eastAsia="fi-FI"/>
        </w:rPr>
        <w:t xml:space="preserve"> Toistaiseksi kaikki kuljetusluvat ovat paperisia asiakirjoja.</w:t>
      </w:r>
    </w:p>
    <w:p w14:paraId="0A612FBE" w14:textId="77777777" w:rsidR="001226A2" w:rsidRPr="00896FBA" w:rsidRDefault="001226A2" w:rsidP="001226A2">
      <w:pPr>
        <w:shd w:val="clear" w:color="auto" w:fill="FFFFFF"/>
        <w:spacing w:after="360"/>
        <w:textAlignment w:val="baseline"/>
        <w:rPr>
          <w:sz w:val="22"/>
          <w:szCs w:val="22"/>
          <w:lang w:eastAsia="fi-FI"/>
        </w:rPr>
      </w:pPr>
      <w:r w:rsidRPr="00896FBA">
        <w:rPr>
          <w:sz w:val="22"/>
          <w:szCs w:val="22"/>
          <w:lang w:eastAsia="fi-FI"/>
        </w:rPr>
        <w:t>EU:n sisämarkkina-alueella lupana on ns. yhteisölupa, joka myönnetään samoin kriteerein jokaisessa EU-maassa ao. maan kuljetusyritykselle. Yhteisölupa toimii kansainvälisten kuljetusten lupana EU:n sisämarkkinoilla. Yhteisölupa on voimassa Euroopan talousalueen (ETA) valtioissa (Norja, Islanti, Liechtenstein) ja Sveitsissä, jonka kanssa EU on solminut liikennesopimuksen. Se ei oikeuta kuljetuksiin EU/ETA/Sveitsi -alueen ulkopuolelle. Yhteisöluvat ovat korvanneet Suomessa kansalliset luvat. Ne myöntää liikenne- ja viestintävirasto.</w:t>
      </w:r>
    </w:p>
    <w:p w14:paraId="4D714DCF" w14:textId="77777777" w:rsidR="001226A2" w:rsidRPr="00896FBA" w:rsidRDefault="001226A2" w:rsidP="001226A2">
      <w:pPr>
        <w:shd w:val="clear" w:color="auto" w:fill="FFFFFF"/>
        <w:spacing w:after="360"/>
        <w:textAlignment w:val="baseline"/>
        <w:rPr>
          <w:rFonts w:eastAsia="Calibri"/>
          <w:sz w:val="22"/>
          <w:szCs w:val="22"/>
        </w:rPr>
      </w:pPr>
      <w:r w:rsidRPr="00896FBA">
        <w:rPr>
          <w:rFonts w:eastAsia="Calibri"/>
          <w:sz w:val="22"/>
          <w:szCs w:val="22"/>
        </w:rPr>
        <w:lastRenderedPageBreak/>
        <w:t>Tavarankuljetukset EU/ETA/Sveitsi –alueen ulkopuolelle perustuvat Suomen ja toisen valtion kahdenkeskisiin kansainvälisiin tieliikennesopimuksiin. Suomella on sopimukset 43 valtion kanssa.</w:t>
      </w:r>
    </w:p>
    <w:p w14:paraId="0EC2EA79" w14:textId="77777777" w:rsidR="001226A2" w:rsidRPr="00896FBA" w:rsidRDefault="001226A2" w:rsidP="001226A2">
      <w:pPr>
        <w:shd w:val="clear" w:color="auto" w:fill="FFFFFF"/>
        <w:spacing w:after="360"/>
        <w:textAlignment w:val="baseline"/>
        <w:rPr>
          <w:sz w:val="22"/>
          <w:szCs w:val="22"/>
          <w:lang w:eastAsia="fi-FI"/>
        </w:rPr>
      </w:pPr>
      <w:r w:rsidRPr="00896FBA">
        <w:rPr>
          <w:rFonts w:eastAsia="Calibri"/>
          <w:sz w:val="22"/>
          <w:szCs w:val="22"/>
        </w:rPr>
        <w:t xml:space="preserve">Kahdenväliset sopimukset ovat pääosiltaan saman sisältöisiä koko Euroopassa. Niiden mukaan kuljetuksiin tarvitaan pääsääntöisesti toisen valtion antama lupa, jonka ajoneuvon rekisteröintivaltion viranomainen jakaa oman maansa kuljetusyrityksille. Lupia vaihdetaan sama määrä kumpaakin valtioon. </w:t>
      </w:r>
      <w:r w:rsidRPr="00896FBA">
        <w:rPr>
          <w:sz w:val="22"/>
          <w:szCs w:val="22"/>
          <w:lang w:eastAsia="fi-FI"/>
        </w:rPr>
        <w:t xml:space="preserve">Lupatyyppeinä ovat kahdenkeskiseen kuljetukseen käytettävät luvat sopijavaltioiden välillä, läpikulku- eli transitlupa sopimusvaltion alueen kautta, ja kolmannen maan kuljetukseen oikeuttava lupa, jolla kuljetusyritys voi kuljettaa tavaraa kahden vieraan valtion välillä. Luvat myönnetään vastavuoroisuusperiaatteella eli molempien valtioiden kuljetusyrityksille varataan yhtä monta saman sisältöistä lupaa. </w:t>
      </w:r>
    </w:p>
    <w:p w14:paraId="66A9E97D" w14:textId="5E7C67C1" w:rsidR="001226A2" w:rsidRPr="00896FBA" w:rsidRDefault="001226A2" w:rsidP="001226A2">
      <w:pPr>
        <w:shd w:val="clear" w:color="auto" w:fill="FFFFFF"/>
        <w:spacing w:after="360"/>
        <w:textAlignment w:val="baseline"/>
        <w:rPr>
          <w:sz w:val="22"/>
          <w:szCs w:val="22"/>
          <w:lang w:eastAsia="fi-FI"/>
        </w:rPr>
      </w:pPr>
      <w:r w:rsidRPr="00896FBA">
        <w:rPr>
          <w:sz w:val="22"/>
          <w:szCs w:val="22"/>
          <w:lang w:eastAsia="fi-FI"/>
        </w:rPr>
        <w:t>Kahdenvälisiin sopimuksiin perustuvia lupia Liikenne- ja viestintävirasto on viime vuosina lähettänyt muihin valtioihin jaettavaksi n. 250 000 kuljetuslupaa, niistä runsaat 200 000 Venäjälle.</w:t>
      </w:r>
    </w:p>
    <w:p w14:paraId="1F6F4FD5" w14:textId="2D011D65" w:rsidR="001226A2" w:rsidRPr="00896FBA" w:rsidRDefault="001226A2" w:rsidP="001226A2">
      <w:pPr>
        <w:shd w:val="clear" w:color="auto" w:fill="FFFFFF"/>
        <w:spacing w:after="360"/>
        <w:textAlignment w:val="baseline"/>
        <w:rPr>
          <w:sz w:val="22"/>
          <w:szCs w:val="22"/>
          <w:lang w:eastAsia="fi-FI"/>
        </w:rPr>
      </w:pPr>
      <w:r w:rsidRPr="00896FBA">
        <w:rPr>
          <w:sz w:val="22"/>
          <w:szCs w:val="22"/>
          <w:lang w:eastAsia="fi-FI"/>
        </w:rPr>
        <w:t>EU-säännösten mukaisen yhteisöluvan ja kahdenkeskisten valtiosopimusten mukaisten kuljetuslupien lisäksi kolmantena Suomea koskevana lupana on yleiseurooppalainen ns. CEMT-lupa, jota tähän OECD:n yhteydessä toimivan International Transport Forumin (ITF) hallinnoimaan lupaan sitoutuneet valtiot voivat käyttää kaikissa järjestelmään liittyneissä CEMT-valtioissa. Näiden lupien määrä on rajoitettu ja niiden käyttämiseen sisältyy useita ehtoja kuljetusyritysten vaatimuksista, käytettävien ajoneuvojen laadusta, kuljetusten määrästä ja lupien valvonnasta. CEMT-lupien jakamisesta ei ole kansainvälistä sopimusta vaan ne perustuvat valtioiden omaan lainsäädäntöön ja yhteistoimintaan. CEMT-lupa oikeuttaa kaikkiin em. kuljetustyyppeihin. Liikenne- ja viestintävirasto on jakanut suomalaisille kuljetusyrityksille viime vuosina n. 200 vuoden voimassaolevaa CEMT-lupaa.</w:t>
      </w:r>
    </w:p>
    <w:p w14:paraId="00185A87" w14:textId="2AE42663" w:rsidR="00DC0C1B" w:rsidRPr="00896FBA" w:rsidRDefault="00DC0C1B" w:rsidP="00DC0C1B">
      <w:pPr>
        <w:pStyle w:val="py"/>
        <w:shd w:val="clear" w:color="auto" w:fill="FFFFFF"/>
        <w:spacing w:before="0" w:beforeAutospacing="0" w:after="0" w:afterAutospacing="0"/>
        <w:textAlignment w:val="baseline"/>
        <w:rPr>
          <w:sz w:val="22"/>
          <w:szCs w:val="22"/>
        </w:rPr>
      </w:pPr>
      <w:r w:rsidRPr="00896FBA">
        <w:rPr>
          <w:sz w:val="22"/>
          <w:szCs w:val="22"/>
        </w:rPr>
        <w:t xml:space="preserve">Liikenne- ja viestintävirastolla ei ole valtuutusta kuljetuslupien vaihtoon </w:t>
      </w:r>
      <w:r w:rsidRPr="00896FBA">
        <w:rPr>
          <w:i/>
          <w:sz w:val="22"/>
          <w:szCs w:val="22"/>
        </w:rPr>
        <w:t>sopimuksettomien valtioiden</w:t>
      </w:r>
      <w:r w:rsidRPr="00896FBA">
        <w:rPr>
          <w:sz w:val="22"/>
          <w:szCs w:val="22"/>
        </w:rPr>
        <w:t xml:space="preserve"> viranomaisille tai niiden tavarankuljetusajoneuvoille Suomeen pääsemiseksi. Tämän on katsottu vaarantavan sujuvaa tuonti- ja vientikauppa sellaista valtioista, joista kuljetuksia ei toistaiseksi ole tullut ja joiden kanssa ei sen vuoksi ole katsottu olevan tarvetta valtiosopimuksille. Koska sopimuksissa on kysymys elinkeinon harjoittamisesta ja usein myös kuljetusmarkkinoiden jakamisesta sopimusvaltioiden kuljetusyritysten välillä, sopimusneuvottelut ja sopimuksen täytäntöönpanoprosessi vievät normaalisti yli vuoden, mikä olisi nopeille kuljetustarpeille liian hidasta. Kansainvälisen sopimuksen tekeminen näiden valtioiden kanssa voisi tulla myöhemmin arvioitavaksi, jos kuljetukset ovat jatkuvia.</w:t>
      </w:r>
    </w:p>
    <w:p w14:paraId="4155AF0E" w14:textId="77777777" w:rsidR="00DC0C1B" w:rsidRPr="00896FBA" w:rsidRDefault="00DC0C1B" w:rsidP="00DC0C1B">
      <w:pPr>
        <w:pStyle w:val="py"/>
        <w:shd w:val="clear" w:color="auto" w:fill="FFFFFF"/>
        <w:spacing w:before="0" w:beforeAutospacing="0" w:after="0" w:afterAutospacing="0"/>
        <w:textAlignment w:val="baseline"/>
        <w:rPr>
          <w:sz w:val="22"/>
          <w:szCs w:val="22"/>
        </w:rPr>
      </w:pPr>
    </w:p>
    <w:p w14:paraId="0F2986E7" w14:textId="53581352" w:rsidR="00DC0C1B" w:rsidRPr="00896FBA" w:rsidRDefault="00DC0C1B" w:rsidP="00DC0C1B">
      <w:pPr>
        <w:pStyle w:val="py"/>
        <w:shd w:val="clear" w:color="auto" w:fill="FFFFFF"/>
        <w:spacing w:before="0" w:beforeAutospacing="0" w:after="0" w:afterAutospacing="0"/>
        <w:textAlignment w:val="baseline"/>
        <w:rPr>
          <w:sz w:val="22"/>
          <w:szCs w:val="22"/>
          <w:u w:val="single"/>
        </w:rPr>
      </w:pPr>
      <w:r w:rsidRPr="00896FBA">
        <w:rPr>
          <w:sz w:val="22"/>
          <w:szCs w:val="22"/>
        </w:rPr>
        <w:t xml:space="preserve">Kuljetuslupia on Suomesta vastavuoroisesti lähetetty vuosittain joitakin satoja </w:t>
      </w:r>
      <w:r w:rsidRPr="00896FBA">
        <w:rPr>
          <w:i/>
          <w:sz w:val="22"/>
          <w:szCs w:val="22"/>
        </w:rPr>
        <w:t>Kirgisiaan</w:t>
      </w:r>
      <w:r w:rsidRPr="00896FBA">
        <w:rPr>
          <w:sz w:val="22"/>
          <w:szCs w:val="22"/>
        </w:rPr>
        <w:t>, vaikka sen kanssa ei ole tehty tiekuljetussopimusta. Koska Kirgisia ei kuulu mainittuun ITF:n hallinnoimaan CEMT-lupajärjestelmään, muitakaan kuljetuslupia ei olisi käytettävissä, ellei niitä voi toimittaa Kirgisiaan sen kuljetusyrityksille jaettavaksi. Kirgisian ajoneuvoja on hakenut Suomen satamista tavaroita Kirgisiaan. Luvattomuus johtaisi kuljetuksen keskeyttämiseen rajalla.</w:t>
      </w:r>
      <w:r w:rsidRPr="00896FBA">
        <w:rPr>
          <w:sz w:val="22"/>
          <w:szCs w:val="22"/>
          <w:u w:val="single"/>
        </w:rPr>
        <w:t xml:space="preserve"> </w:t>
      </w:r>
    </w:p>
    <w:p w14:paraId="472912BA" w14:textId="77777777" w:rsidR="00DC0C1B" w:rsidRPr="00896FBA" w:rsidRDefault="00DC0C1B" w:rsidP="00DC0C1B">
      <w:pPr>
        <w:pStyle w:val="py"/>
        <w:shd w:val="clear" w:color="auto" w:fill="FFFFFF"/>
        <w:spacing w:before="0" w:beforeAutospacing="0" w:after="0" w:afterAutospacing="0"/>
        <w:textAlignment w:val="baseline"/>
        <w:rPr>
          <w:sz w:val="22"/>
          <w:szCs w:val="22"/>
          <w:u w:val="single"/>
        </w:rPr>
      </w:pPr>
    </w:p>
    <w:p w14:paraId="50A8F4E3" w14:textId="7F4569CA" w:rsidR="00DC0C1B" w:rsidRPr="00896FBA" w:rsidRDefault="00DC0C1B" w:rsidP="00DC0C1B">
      <w:pPr>
        <w:pStyle w:val="py"/>
        <w:shd w:val="clear" w:color="auto" w:fill="FFFFFF"/>
        <w:spacing w:before="0" w:beforeAutospacing="0" w:after="0" w:afterAutospacing="0"/>
        <w:textAlignment w:val="baseline"/>
        <w:rPr>
          <w:sz w:val="22"/>
          <w:szCs w:val="22"/>
        </w:rPr>
      </w:pPr>
      <w:r w:rsidRPr="00896FBA">
        <w:rPr>
          <w:sz w:val="22"/>
          <w:szCs w:val="22"/>
        </w:rPr>
        <w:t xml:space="preserve">Suomen ja </w:t>
      </w:r>
      <w:r w:rsidRPr="00896FBA">
        <w:rPr>
          <w:i/>
          <w:sz w:val="22"/>
          <w:szCs w:val="22"/>
        </w:rPr>
        <w:t>Viron</w:t>
      </w:r>
      <w:r w:rsidRPr="00896FBA">
        <w:rPr>
          <w:sz w:val="22"/>
          <w:szCs w:val="22"/>
        </w:rPr>
        <w:t xml:space="preserve"> sekä Suomen ja </w:t>
      </w:r>
      <w:r w:rsidRPr="00896FBA">
        <w:rPr>
          <w:i/>
          <w:sz w:val="22"/>
          <w:szCs w:val="22"/>
        </w:rPr>
        <w:t>Latvian</w:t>
      </w:r>
      <w:r w:rsidRPr="00896FBA">
        <w:rPr>
          <w:sz w:val="22"/>
          <w:szCs w:val="22"/>
        </w:rPr>
        <w:t xml:space="preserve"> välillä ei ole kuljetusluvista tehty valtioiden välistä sopimusta, joka olisi saatettu lailla voimaan. Molempien kanssa on voimassa maiden liikenteestä vastaavien ministeriöiden välinen kuljetuslupien vaihtoa koskeva hallinnollinen sopimus, joka tehtiin pian näiden maiden itsenäistymisen jälkeen. Kuljetuslupia tarvitaan mainittujen valtioiden EU-jäsenyydestä huolimatta edelleen EU/ETA/Sveitsi alueen ulkopuolelle suuntautuviin kolmannen maan kuljetuksiin eli kuljetuksiin, joiden alku- ja päätepisteet ovat muualla kuin auton rekisteröintivaltiossa. Tällainen kuljetus on esimerkiksi kuljetus suomalaisella autolla Virosta Venäjälle. Kolmannen maan lupien pääasiallisena tarkoituksena on tyhjänä ajon välttäminen. Kolmannen maan lupia on lähetetty näihin valtioihin vuosittain joitakin satoja. Koska mainitut sopimukset ovat vain ministeriöiden välisiä hallinnollisia sopimuksia, niiden antama valtuus lupien vaihtamiseen voidaan katsoa perustuslain 94 §:n nojalla riittämättömäksi, koska luvissa on kysymys elinkeinon harjoittamisen oikeudesta ja se kuuluu lainsäädännön alaan.</w:t>
      </w:r>
    </w:p>
    <w:p w14:paraId="24F873CE" w14:textId="48AEF8AC" w:rsidR="00DC0C1B" w:rsidRPr="00896FBA" w:rsidRDefault="00DC0C1B" w:rsidP="00DC0C1B">
      <w:pPr>
        <w:pStyle w:val="py"/>
        <w:shd w:val="clear" w:color="auto" w:fill="FFFFFF"/>
        <w:spacing w:before="0" w:beforeAutospacing="0" w:after="0" w:afterAutospacing="0"/>
        <w:textAlignment w:val="baseline"/>
        <w:rPr>
          <w:sz w:val="22"/>
          <w:szCs w:val="22"/>
        </w:rPr>
      </w:pPr>
    </w:p>
    <w:p w14:paraId="7B86C06A" w14:textId="0D38197E" w:rsidR="00DC0C1B" w:rsidRPr="00896FBA" w:rsidRDefault="00DC0C1B" w:rsidP="00DC0C1B">
      <w:pPr>
        <w:pStyle w:val="py"/>
        <w:shd w:val="clear" w:color="auto" w:fill="FFFFFF"/>
        <w:spacing w:before="0" w:beforeAutospacing="0" w:after="0" w:afterAutospacing="0"/>
        <w:textAlignment w:val="baseline"/>
        <w:rPr>
          <w:sz w:val="22"/>
          <w:szCs w:val="22"/>
        </w:rPr>
      </w:pPr>
      <w:r w:rsidRPr="00896FBA">
        <w:rPr>
          <w:sz w:val="22"/>
          <w:szCs w:val="22"/>
        </w:rPr>
        <w:lastRenderedPageBreak/>
        <w:t>Edellä mainitun perusteella pidetään tärkeänä, että Liikenne- ja viestintävirastolle annettaisiin valtuus toimittaa kuljetuslupia myös sopimuksettomiin maihin sen mukaisesti, miten valtioneuvoston asetuksella säädettäisiin. Esityksessä on</w:t>
      </w:r>
      <w:r w:rsidR="00C170E5" w:rsidRPr="00896FBA">
        <w:rPr>
          <w:sz w:val="22"/>
          <w:szCs w:val="22"/>
        </w:rPr>
        <w:t xml:space="preserve"> </w:t>
      </w:r>
      <w:r w:rsidRPr="00896FBA">
        <w:rPr>
          <w:sz w:val="22"/>
          <w:szCs w:val="22"/>
        </w:rPr>
        <w:t>asiaa koskeva ehdotus</w:t>
      </w:r>
      <w:r w:rsidR="00C170E5" w:rsidRPr="00896FBA">
        <w:rPr>
          <w:sz w:val="22"/>
          <w:szCs w:val="22"/>
        </w:rPr>
        <w:t xml:space="preserve"> liikenteen palveluja koskevan lain muuttamisesta.</w:t>
      </w:r>
    </w:p>
    <w:p w14:paraId="7CC7805A" w14:textId="77777777" w:rsidR="00DC0C1B" w:rsidRPr="00896FBA" w:rsidRDefault="00DC0C1B" w:rsidP="00DC0C1B">
      <w:pPr>
        <w:pStyle w:val="py"/>
        <w:shd w:val="clear" w:color="auto" w:fill="FFFFFF"/>
        <w:spacing w:before="0" w:beforeAutospacing="0" w:after="0" w:afterAutospacing="0"/>
        <w:textAlignment w:val="baseline"/>
        <w:rPr>
          <w:sz w:val="22"/>
          <w:szCs w:val="22"/>
        </w:rPr>
      </w:pPr>
    </w:p>
    <w:p w14:paraId="0168C869" w14:textId="6FA5F915" w:rsidR="00780373" w:rsidRPr="00896FBA" w:rsidRDefault="00780373" w:rsidP="00896FBA">
      <w:pPr>
        <w:spacing w:before="100" w:beforeAutospacing="1" w:after="100" w:afterAutospacing="1"/>
        <w:rPr>
          <w:i/>
          <w:sz w:val="22"/>
          <w:szCs w:val="22"/>
        </w:rPr>
      </w:pPr>
      <w:r w:rsidRPr="00896FBA">
        <w:rPr>
          <w:i/>
          <w:sz w:val="22"/>
          <w:szCs w:val="22"/>
          <w:lang w:eastAsia="fi-FI"/>
        </w:rPr>
        <w:t>Yleistiedoksiantoa ja julkisia kuulutuksia koskevan sääntelyn ajantasaistaminen</w:t>
      </w:r>
    </w:p>
    <w:p w14:paraId="2BDD10BA" w14:textId="77777777" w:rsidR="00780373" w:rsidRPr="00896FBA" w:rsidRDefault="00780373" w:rsidP="00896FBA">
      <w:pPr>
        <w:spacing w:before="100" w:beforeAutospacing="1" w:after="100" w:afterAutospacing="1"/>
        <w:rPr>
          <w:sz w:val="22"/>
          <w:szCs w:val="22"/>
          <w:lang w:eastAsia="fi-FI"/>
        </w:rPr>
      </w:pPr>
      <w:r w:rsidRPr="00896FBA">
        <w:rPr>
          <w:sz w:val="22"/>
          <w:szCs w:val="22"/>
          <w:lang w:eastAsia="fi-FI"/>
        </w:rPr>
        <w:t>Eduskunta on hyväksynyt hallintolain (434/2003) ajantasaistamisen yleistiedoksiantoa ja julkista kuulutusta koskevan yleisen sääntelyn uudistamiseksi siten, että viranomaisen verkkosivuilla yleisessä tietoverkossa julkaisemisesta tulee ensisijainen menettelytapa asianomaisia tiedoksiantomuotoja käytettäessä (HE 239/2018 vp, EV 239/2018 vp). Samalla julkisista kuulutuksista annettu laki (34/1925) kumotaan. Yleistiedoksiantoa ja julkisia kuulutuksia koskevan sääntelyn uudistukset tulevat voimaan vuoden 2020 alusta.</w:t>
      </w:r>
    </w:p>
    <w:p w14:paraId="5AD78C55" w14:textId="77777777" w:rsidR="00780373" w:rsidRPr="00896FBA" w:rsidRDefault="00780373" w:rsidP="00896FBA">
      <w:pPr>
        <w:spacing w:before="100" w:beforeAutospacing="1" w:after="100" w:afterAutospacing="1"/>
        <w:rPr>
          <w:sz w:val="22"/>
          <w:szCs w:val="22"/>
          <w:lang w:eastAsia="fi-FI"/>
        </w:rPr>
      </w:pPr>
      <w:r w:rsidRPr="00896FBA">
        <w:rPr>
          <w:sz w:val="22"/>
          <w:szCs w:val="22"/>
          <w:lang w:eastAsia="fi-FI"/>
        </w:rPr>
        <w:t xml:space="preserve">Yleistiedoksiannossa asiakirjan nähtäville asettamisesta on ilmoitettava yleisessä tietoverkossa viranomaisen verkkosivuilla ja tarpeen vaatiessa sellaisessa sanomalehdessä, josta vastaanottajan voidaan otaksua parhaiten saavan tiedon. Virallisen lehden asema yleistiedoksiannon tiedoksisaantiajankohdan määräävänä ilmoittamistapana säilytetään kuitenkin sellaisten poikkeuksellisten tilanteiden varalta, joissa asiakirjan nähtäville asettamista koskevaa ilmoitusta ei ole voitu julkaista viranomaisen verkkosivuilla. </w:t>
      </w:r>
    </w:p>
    <w:p w14:paraId="1A2F7947" w14:textId="77777777" w:rsidR="00780373" w:rsidRPr="00896FBA" w:rsidRDefault="00780373" w:rsidP="00896FBA">
      <w:pPr>
        <w:spacing w:before="100" w:beforeAutospacing="1" w:after="100" w:afterAutospacing="1"/>
        <w:rPr>
          <w:sz w:val="22"/>
          <w:szCs w:val="22"/>
          <w:lang w:eastAsia="fi-FI"/>
        </w:rPr>
      </w:pPr>
      <w:r w:rsidRPr="00896FBA">
        <w:rPr>
          <w:sz w:val="22"/>
          <w:szCs w:val="22"/>
          <w:lang w:eastAsia="fi-FI"/>
        </w:rPr>
        <w:t>Myös kuulutus ja kuulutettavat asiakirjat julkaistaan yleisessä tietoverkossa viranomaisen verkkosivuilla. Tarpeen vaatiessa kuulutus julkaistaan myös asian vaikutusalueen sanomalehdessä tai muulla viranomaisen päättämällä tavalla. Jos kuulutusta ei voitaisi tietoliikennehäiriöiden tai muun tähän rinnastettavan syyn vuoksi julkaista viranomaisen verkkosivuilla, kuulutus olisi julkaistava lisäksi virallisessa lehdessä.</w:t>
      </w:r>
    </w:p>
    <w:p w14:paraId="2A4C533D" w14:textId="2626D568" w:rsidR="00780373" w:rsidRPr="00896FBA" w:rsidRDefault="00780373" w:rsidP="00896FBA">
      <w:pPr>
        <w:spacing w:before="100" w:beforeAutospacing="1" w:after="100" w:afterAutospacing="1"/>
        <w:rPr>
          <w:sz w:val="22"/>
          <w:szCs w:val="22"/>
          <w:lang w:eastAsia="fi-FI"/>
        </w:rPr>
      </w:pPr>
      <w:r w:rsidRPr="00896FBA">
        <w:rPr>
          <w:sz w:val="22"/>
          <w:szCs w:val="22"/>
          <w:lang w:eastAsia="fi-FI"/>
        </w:rPr>
        <w:t>Liikenne- ja viestintähallinnon erityislainsäädäntöön on tarpeen tehdä tätä koskevat tarkastukset menettelyn sujuvoittamiseksi sekä lainsäädännön yhtenäisyyden varmistamiseksi. Välttämättömien muutosten lisäksi tarpeen on tarkastella yleisemmin</w:t>
      </w:r>
      <w:r w:rsidRPr="00896FBA">
        <w:rPr>
          <w:sz w:val="22"/>
          <w:szCs w:val="22"/>
        </w:rPr>
        <w:t xml:space="preserve"> siirtymistä hallintolain mukaiseen </w:t>
      </w:r>
      <w:r w:rsidRPr="00896FBA">
        <w:rPr>
          <w:sz w:val="22"/>
          <w:szCs w:val="22"/>
          <w:lang w:eastAsia="fi-FI"/>
        </w:rPr>
        <w:t>viranomaisen verkkosivuilla yleisessä tietoverkossa julkaisemiseen perustuviin menettelytapoihin</w:t>
      </w:r>
      <w:r w:rsidR="00C227F4" w:rsidRPr="00896FBA">
        <w:rPr>
          <w:sz w:val="22"/>
          <w:szCs w:val="22"/>
          <w:lang w:eastAsia="fi-FI"/>
        </w:rPr>
        <w:t>, joilla voitaisiin nykyaikaistaa ja tehostaa tiedonkulkua</w:t>
      </w:r>
      <w:r w:rsidRPr="00896FBA">
        <w:rPr>
          <w:sz w:val="22"/>
          <w:szCs w:val="22"/>
          <w:lang w:eastAsia="fi-FI"/>
        </w:rPr>
        <w:t xml:space="preserve">. Tästä johtuvia muutostarpeita on </w:t>
      </w:r>
      <w:r w:rsidR="00E7123C">
        <w:rPr>
          <w:sz w:val="22"/>
          <w:szCs w:val="22"/>
          <w:lang w:eastAsia="fi-FI"/>
        </w:rPr>
        <w:t xml:space="preserve">tässä vaiheessa </w:t>
      </w:r>
      <w:r w:rsidRPr="00896FBA">
        <w:rPr>
          <w:sz w:val="22"/>
          <w:szCs w:val="22"/>
          <w:lang w:eastAsia="fi-FI"/>
        </w:rPr>
        <w:t>liikennejärjestelmästä ja maanteistä annetussa laissa, ratalaissa ja ajoneuvojen siirtämisestä annetussa laissa, joissa on nykyisin säännöksiä kuuluttamisesta ja viittauksia kumottuun julkisista kuulutuksista annettuun lakiin.</w:t>
      </w:r>
      <w:r w:rsidR="008D6C24" w:rsidRPr="00896FBA">
        <w:rPr>
          <w:sz w:val="22"/>
          <w:szCs w:val="22"/>
          <w:lang w:eastAsia="fi-FI"/>
        </w:rPr>
        <w:t xml:space="preserve"> </w:t>
      </w:r>
      <w:r w:rsidR="00D128BE" w:rsidRPr="00896FBA">
        <w:rPr>
          <w:sz w:val="22"/>
          <w:szCs w:val="22"/>
          <w:lang w:eastAsia="fi-FI"/>
        </w:rPr>
        <w:t>Kun l</w:t>
      </w:r>
      <w:r w:rsidR="008D6C24" w:rsidRPr="00896FBA">
        <w:rPr>
          <w:sz w:val="22"/>
          <w:szCs w:val="22"/>
          <w:lang w:eastAsia="fi-FI"/>
        </w:rPr>
        <w:t>iikenneväylien suunnittelua koskeva</w:t>
      </w:r>
      <w:r w:rsidR="00D128BE" w:rsidRPr="00896FBA">
        <w:rPr>
          <w:sz w:val="22"/>
          <w:szCs w:val="22"/>
          <w:lang w:eastAsia="fi-FI"/>
        </w:rPr>
        <w:t>ssa</w:t>
      </w:r>
      <w:r w:rsidR="008D6C24" w:rsidRPr="00896FBA">
        <w:rPr>
          <w:sz w:val="22"/>
          <w:szCs w:val="22"/>
          <w:lang w:eastAsia="fi-FI"/>
        </w:rPr>
        <w:t xml:space="preserve"> vuorovaikutukse</w:t>
      </w:r>
      <w:r w:rsidR="00D128BE" w:rsidRPr="00896FBA">
        <w:rPr>
          <w:sz w:val="22"/>
          <w:szCs w:val="22"/>
          <w:lang w:eastAsia="fi-FI"/>
        </w:rPr>
        <w:t>ssa tarkastellaan siirtymistä lähtökohtaisesti verkossa tapahtuvaan tiedottamiseen, on kiinnitettävä huomioita suunnitelman vaikutusalueen kiinteistönomistajien ja</w:t>
      </w:r>
      <w:r w:rsidR="008D6C24" w:rsidRPr="00896FBA">
        <w:rPr>
          <w:sz w:val="22"/>
          <w:szCs w:val="22"/>
          <w:lang w:eastAsia="fi-FI"/>
        </w:rPr>
        <w:t xml:space="preserve"> </w:t>
      </w:r>
      <w:r w:rsidR="00D128BE" w:rsidRPr="00896FBA">
        <w:rPr>
          <w:sz w:val="22"/>
          <w:szCs w:val="22"/>
          <w:lang w:eastAsia="fi-FI"/>
        </w:rPr>
        <w:t xml:space="preserve">muiden </w:t>
      </w:r>
      <w:r w:rsidR="008D6C24" w:rsidRPr="00896FBA">
        <w:rPr>
          <w:sz w:val="22"/>
          <w:szCs w:val="22"/>
          <w:lang w:eastAsia="fi-FI"/>
        </w:rPr>
        <w:t xml:space="preserve">kansalaisten </w:t>
      </w:r>
      <w:r w:rsidR="00D128BE" w:rsidRPr="00896FBA">
        <w:rPr>
          <w:sz w:val="22"/>
          <w:szCs w:val="22"/>
          <w:lang w:eastAsia="fi-FI"/>
        </w:rPr>
        <w:t>tiedonsaannin ja vaikutus</w:t>
      </w:r>
      <w:r w:rsidR="008D6C24" w:rsidRPr="00896FBA">
        <w:rPr>
          <w:sz w:val="22"/>
          <w:szCs w:val="22"/>
          <w:lang w:eastAsia="fi-FI"/>
        </w:rPr>
        <w:t>mahdollisuu</w:t>
      </w:r>
      <w:r w:rsidR="00D128BE" w:rsidRPr="00896FBA">
        <w:rPr>
          <w:sz w:val="22"/>
          <w:szCs w:val="22"/>
          <w:lang w:eastAsia="fi-FI"/>
        </w:rPr>
        <w:t>ksien varmistamiseen huomioiden myös henkilöt, joilla ei ole käytössään omaa tietokonetta ja internetyhteyttä</w:t>
      </w:r>
      <w:r w:rsidR="008D6C24" w:rsidRPr="00896FBA">
        <w:rPr>
          <w:sz w:val="22"/>
          <w:szCs w:val="22"/>
          <w:lang w:eastAsia="fi-FI"/>
        </w:rPr>
        <w:t xml:space="preserve">. </w:t>
      </w:r>
    </w:p>
    <w:p w14:paraId="4AB10769" w14:textId="77777777" w:rsidR="00C23944" w:rsidRPr="00896FBA" w:rsidRDefault="00C23944" w:rsidP="00896FBA">
      <w:pPr>
        <w:rPr>
          <w:i/>
          <w:sz w:val="22"/>
          <w:szCs w:val="22"/>
          <w:lang w:eastAsia="fi-FI"/>
        </w:rPr>
      </w:pPr>
      <w:r w:rsidRPr="00896FBA">
        <w:rPr>
          <w:i/>
          <w:sz w:val="22"/>
          <w:szCs w:val="22"/>
          <w:lang w:eastAsia="fi-FI"/>
        </w:rPr>
        <w:t>Muutoksenhakua koskevat säännökset</w:t>
      </w:r>
    </w:p>
    <w:p w14:paraId="047622F0" w14:textId="77777777" w:rsidR="00C23944" w:rsidRPr="00896FBA" w:rsidRDefault="00C23944" w:rsidP="00896FBA">
      <w:pPr>
        <w:rPr>
          <w:sz w:val="22"/>
          <w:szCs w:val="22"/>
          <w:lang w:eastAsia="fi-FI"/>
        </w:rPr>
      </w:pPr>
    </w:p>
    <w:p w14:paraId="0AB5D772" w14:textId="0A625127" w:rsidR="00C23944" w:rsidRPr="00896FBA" w:rsidRDefault="00C23944" w:rsidP="00896FBA">
      <w:pPr>
        <w:rPr>
          <w:sz w:val="22"/>
          <w:szCs w:val="22"/>
          <w:lang w:eastAsia="fi-FI"/>
        </w:rPr>
      </w:pPr>
      <w:r w:rsidRPr="00896FBA">
        <w:rPr>
          <w:sz w:val="22"/>
          <w:szCs w:val="22"/>
          <w:lang w:eastAsia="fi-FI"/>
        </w:rPr>
        <w:t>Hallituksen esitys laiksi oikeudenkäynnistä hallintoasioissa annettiin eduskunnalle vuonna 2018 (HE 29/2018 vp) ja laki</w:t>
      </w:r>
      <w:r w:rsidR="004E63C2" w:rsidRPr="00896FBA">
        <w:rPr>
          <w:sz w:val="22"/>
          <w:szCs w:val="22"/>
          <w:lang w:eastAsia="fi-FI"/>
        </w:rPr>
        <w:t xml:space="preserve"> (808/2019)</w:t>
      </w:r>
      <w:r w:rsidRPr="00896FBA">
        <w:rPr>
          <w:sz w:val="22"/>
          <w:szCs w:val="22"/>
          <w:lang w:eastAsia="fi-FI"/>
        </w:rPr>
        <w:t xml:space="preserve"> tulee voimaan 1.1.2020. Uudessa yleislaissa säädetään hallintoasioita koskevasta oikeudenkäynnistä nykyistä täsmällisemmin. Yleislakia sovelletaan oikeudenkäynnissä yleisissä hallintotuomioistuimissa, joita ovat korkein hallinto-oikeus ja alueelliset hallinto-oikeudet, mukaan lukien hallintotuomioistuin (lain 2 §:n 1 momentti). Lakia sovelletaan myös hallintoasian oikeudenkäynnissä vakuutusoikeudessa, markkinaoikeudessa ja työtuomioistuimessa. Lisäksi lakia sovelletaan valitusasioita käsittelemään peruste</w:t>
      </w:r>
      <w:r w:rsidR="00B40C0C" w:rsidRPr="00896FBA">
        <w:rPr>
          <w:sz w:val="22"/>
          <w:szCs w:val="22"/>
          <w:lang w:eastAsia="fi-FI"/>
        </w:rPr>
        <w:t>t</w:t>
      </w:r>
      <w:r w:rsidRPr="00896FBA">
        <w:rPr>
          <w:sz w:val="22"/>
          <w:szCs w:val="22"/>
          <w:lang w:eastAsia="fi-FI"/>
        </w:rPr>
        <w:t>uissa lautakunnissa siten kuin siitä erikseen säädetään.</w:t>
      </w:r>
    </w:p>
    <w:p w14:paraId="27D8C03D" w14:textId="4905FCE5" w:rsidR="00786255" w:rsidRPr="00896FBA" w:rsidRDefault="00786255" w:rsidP="00896FBA">
      <w:pPr>
        <w:rPr>
          <w:sz w:val="22"/>
          <w:szCs w:val="22"/>
          <w:lang w:eastAsia="fi-FI"/>
        </w:rPr>
      </w:pPr>
    </w:p>
    <w:p w14:paraId="05C3CA4A" w14:textId="56D460B0" w:rsidR="00786255" w:rsidRPr="00896FBA" w:rsidRDefault="00786255" w:rsidP="00896FBA">
      <w:pPr>
        <w:rPr>
          <w:sz w:val="22"/>
          <w:szCs w:val="22"/>
          <w:lang w:eastAsia="fi-FI"/>
        </w:rPr>
      </w:pPr>
      <w:r w:rsidRPr="00896FBA">
        <w:rPr>
          <w:sz w:val="22"/>
          <w:szCs w:val="22"/>
          <w:lang w:eastAsia="fi-FI"/>
        </w:rPr>
        <w:t>Viranomaisella tarkoitetaan uudessa yleislaissa valtion virastoa ja laitosta, Ahvenanmaan maakunnan viranomaista, kunnallista viranomaista, itsenäistä julkisoikeudellista laitosta sekä muuta julkista hallintotehtävää hoitavaa (lain 4 §:n 1 kohta).</w:t>
      </w:r>
      <w:r w:rsidR="00C002BE" w:rsidRPr="00896FBA">
        <w:rPr>
          <w:sz w:val="22"/>
          <w:szCs w:val="22"/>
          <w:lang w:eastAsia="fi-FI"/>
        </w:rPr>
        <w:t xml:space="preserve"> Yleislaissa säädetyn valitusoikeuden piiriin kuuluvat esimerkiksi sellaiset hallintopäätökset, jotka on tehnyt muuhun kuin valtioneuvoston alaiseen organisaatioon kuuluva valtion viranomainen, sekä hallintopäätökset, jotka on tehnyt julista hallintotehtävää hoitava yksityinen taho. Valitusoikeudesta ei tällöin ole enää tarpeen säätää erikseen.</w:t>
      </w:r>
    </w:p>
    <w:p w14:paraId="2C8E33A1" w14:textId="46BFB330" w:rsidR="00C002BE" w:rsidRPr="00896FBA" w:rsidRDefault="00C002BE" w:rsidP="00896FBA">
      <w:pPr>
        <w:rPr>
          <w:sz w:val="22"/>
          <w:szCs w:val="22"/>
          <w:lang w:eastAsia="fi-FI"/>
        </w:rPr>
      </w:pPr>
    </w:p>
    <w:p w14:paraId="434A0829" w14:textId="736ED232" w:rsidR="00C002BE" w:rsidRPr="00896FBA" w:rsidRDefault="00C002BE" w:rsidP="00896FBA">
      <w:pPr>
        <w:rPr>
          <w:sz w:val="22"/>
          <w:szCs w:val="22"/>
          <w:lang w:eastAsia="fi-FI"/>
        </w:rPr>
      </w:pPr>
      <w:r w:rsidRPr="00896FBA">
        <w:rPr>
          <w:sz w:val="22"/>
          <w:szCs w:val="22"/>
          <w:lang w:eastAsia="fi-FI"/>
        </w:rPr>
        <w:lastRenderedPageBreak/>
        <w:t>Yleislaissa on selkeytetty toimivaltaisen hallinto-oikeuden määräytymistä silloin, kun valitetaan valtakunnallisen viranomaisen päätöksestä, joka koskee useaa kiinteistöä tai aluetta, jotka sijaitsevat eri hallinto-oikeuksien tuomiopiireissä, tai useaa henkilö tai yhteisöä joiden kotipaikat sijaitsevat eri hallinto-oikeuksien tuomiopiireissä. Tällöin toimivaltainen on se hallinto-oikeus</w:t>
      </w:r>
      <w:r w:rsidR="00F153A6" w:rsidRPr="00896FBA">
        <w:rPr>
          <w:sz w:val="22"/>
          <w:szCs w:val="22"/>
          <w:lang w:eastAsia="fi-FI"/>
        </w:rPr>
        <w:t>, jonka tuomiopiirissä viranomaisen päätoimipaikka sijaitsee. Jos tätä peruste</w:t>
      </w:r>
      <w:r w:rsidR="0063765D" w:rsidRPr="00896FBA">
        <w:rPr>
          <w:sz w:val="22"/>
          <w:szCs w:val="22"/>
          <w:lang w:eastAsia="fi-FI"/>
        </w:rPr>
        <w:t>t</w:t>
      </w:r>
      <w:r w:rsidR="00F153A6" w:rsidRPr="00896FBA">
        <w:rPr>
          <w:sz w:val="22"/>
          <w:szCs w:val="22"/>
          <w:lang w:eastAsia="fi-FI"/>
        </w:rPr>
        <w:t>ta ei voida käyttää, toimivaltainen on se hallinto-oikeus, jonka tuomiopiirissä päätös on tehty (lain 10 §:n 4 momentti).</w:t>
      </w:r>
    </w:p>
    <w:p w14:paraId="23416DEA" w14:textId="77777777" w:rsidR="00C23944" w:rsidRPr="00896FBA" w:rsidRDefault="00C23944" w:rsidP="00896FBA">
      <w:pPr>
        <w:rPr>
          <w:sz w:val="22"/>
          <w:szCs w:val="22"/>
          <w:lang w:eastAsia="fi-FI"/>
        </w:rPr>
      </w:pPr>
    </w:p>
    <w:p w14:paraId="3C651457" w14:textId="77777777" w:rsidR="0063765D" w:rsidRPr="00896FBA" w:rsidRDefault="00C23944" w:rsidP="00896FBA">
      <w:pPr>
        <w:rPr>
          <w:sz w:val="22"/>
          <w:szCs w:val="22"/>
          <w:lang w:eastAsia="fi-FI"/>
        </w:rPr>
      </w:pPr>
      <w:r w:rsidRPr="00896FBA">
        <w:rPr>
          <w:sz w:val="22"/>
          <w:szCs w:val="22"/>
          <w:lang w:eastAsia="fi-FI"/>
        </w:rPr>
        <w:t>Uuden yleislain mukaan hallintopäätöksestä saa valittaa hallintotuomioistuimeen riippumatta päätöksentekijän organisatorisesta asemasta. Toimivalta antaa väliaikaisia määräyksiä hallintolainkäyttöasioissa siirretään kokonaisuudessaan hallintotuomioistuimille.</w:t>
      </w:r>
      <w:r w:rsidR="0063765D" w:rsidRPr="00896FBA">
        <w:rPr>
          <w:sz w:val="22"/>
          <w:szCs w:val="22"/>
          <w:lang w:eastAsia="fi-FI"/>
        </w:rPr>
        <w:t xml:space="preserve"> Yleiset tuomioistuimet eivät enää jatkossa voi antaa turvaamismääräyksiä hallintoasioissa. </w:t>
      </w:r>
      <w:r w:rsidRPr="00896FBA">
        <w:rPr>
          <w:sz w:val="22"/>
          <w:szCs w:val="22"/>
          <w:lang w:eastAsia="fi-FI"/>
        </w:rPr>
        <w:t xml:space="preserve">Hallintotuomioistuimen päätös voidaan nykyistä useammin antaa tiedoksi tavallisena tiedoksiantona todisteellisen asemesta. </w:t>
      </w:r>
    </w:p>
    <w:p w14:paraId="27992F3D" w14:textId="77777777" w:rsidR="0063765D" w:rsidRPr="00896FBA" w:rsidRDefault="0063765D" w:rsidP="00896FBA">
      <w:pPr>
        <w:rPr>
          <w:sz w:val="22"/>
          <w:szCs w:val="22"/>
          <w:lang w:eastAsia="fi-FI"/>
        </w:rPr>
      </w:pPr>
    </w:p>
    <w:p w14:paraId="36916516" w14:textId="2C788BD5" w:rsidR="00C23944" w:rsidRPr="00896FBA" w:rsidRDefault="00C23944" w:rsidP="00896FBA">
      <w:pPr>
        <w:rPr>
          <w:sz w:val="22"/>
          <w:szCs w:val="22"/>
          <w:lang w:eastAsia="fi-FI"/>
        </w:rPr>
      </w:pPr>
      <w:r w:rsidRPr="00896FBA">
        <w:rPr>
          <w:sz w:val="22"/>
          <w:szCs w:val="22"/>
          <w:lang w:eastAsia="fi-FI"/>
        </w:rPr>
        <w:t>Merkittävä muutos aikaisempaan koskee muutoksen hakemista hallinto-oikeuden päätökseen korkeimmalta hallinto-oikeudelta; jatkossa muutoksenhaku edellyttää lähtökohtaisesti valituslupaa. Myös hallintopäätöksen tehneellä viranomaisella on mahdollisuus valittaa hallinto-oikeuden päätöksestä korkeimpaan hallinto-oikeuteen valitusluvalla, jos hallinto-oikeus on muuttanut viranomaisen päätöstä tai kumonnut sen.  </w:t>
      </w:r>
    </w:p>
    <w:p w14:paraId="523C50D5" w14:textId="77777777" w:rsidR="00C23944" w:rsidRPr="00896FBA" w:rsidRDefault="00C23944" w:rsidP="00896FBA">
      <w:pPr>
        <w:rPr>
          <w:sz w:val="22"/>
          <w:szCs w:val="22"/>
          <w:lang w:eastAsia="fi-FI"/>
        </w:rPr>
      </w:pPr>
    </w:p>
    <w:p w14:paraId="4326F1DB" w14:textId="7D3A6D02" w:rsidR="00C23944" w:rsidRPr="00896FBA" w:rsidRDefault="00C23944" w:rsidP="00896FBA">
      <w:pPr>
        <w:rPr>
          <w:sz w:val="22"/>
          <w:szCs w:val="22"/>
          <w:lang w:eastAsia="fi-FI"/>
        </w:rPr>
      </w:pPr>
      <w:r w:rsidRPr="00896FBA">
        <w:rPr>
          <w:sz w:val="22"/>
          <w:szCs w:val="22"/>
          <w:lang w:eastAsia="fi-FI"/>
        </w:rPr>
        <w:t>Tämän hallituksen esityksen lakiehdotuksissa on huomioitu vuoden 2020 alussa voimaan tuleva muutos</w:t>
      </w:r>
      <w:r w:rsidR="0063765D" w:rsidRPr="00896FBA">
        <w:rPr>
          <w:sz w:val="22"/>
          <w:szCs w:val="22"/>
          <w:lang w:eastAsia="fi-FI"/>
        </w:rPr>
        <w:t>. M</w:t>
      </w:r>
      <w:r w:rsidRPr="00896FBA">
        <w:rPr>
          <w:sz w:val="22"/>
          <w:szCs w:val="22"/>
          <w:lang w:eastAsia="fi-FI"/>
        </w:rPr>
        <w:t>uutoksen hakua koskevat säännökset on tarkoitus muuttaa vastamaan uutta yleislakia ja sen säännöksiä. Lakiehdotuksissa viittaukset hallintolainkäyttölakiin (586/1996) muutettaisiin viittauksiksi oikeudenkäynnistä hallintoasioissa annettuun lakiin</w:t>
      </w:r>
      <w:r w:rsidR="004E63C2" w:rsidRPr="00896FBA">
        <w:rPr>
          <w:sz w:val="22"/>
          <w:szCs w:val="22"/>
          <w:lang w:eastAsia="fi-FI"/>
        </w:rPr>
        <w:t xml:space="preserve"> (808/2019)</w:t>
      </w:r>
      <w:r w:rsidRPr="00896FBA">
        <w:rPr>
          <w:sz w:val="22"/>
          <w:szCs w:val="22"/>
          <w:lang w:eastAsia="fi-FI"/>
        </w:rPr>
        <w:t>. Muutokset ovat teknisiä ja tulisivat voimaan 1.1.2020.</w:t>
      </w:r>
    </w:p>
    <w:p w14:paraId="264B4D45" w14:textId="375823EA" w:rsidR="00750555" w:rsidRPr="00896FBA" w:rsidRDefault="00750555" w:rsidP="00896FBA">
      <w:pPr>
        <w:rPr>
          <w:sz w:val="22"/>
          <w:szCs w:val="22"/>
          <w:lang w:eastAsia="fi-FI"/>
        </w:rPr>
      </w:pPr>
    </w:p>
    <w:p w14:paraId="0230FEC3" w14:textId="199F4B85" w:rsidR="00E168C5" w:rsidRPr="00896FBA" w:rsidRDefault="00E168C5" w:rsidP="00896FBA">
      <w:pPr>
        <w:numPr>
          <w:ilvl w:val="0"/>
          <w:numId w:val="9"/>
        </w:numPr>
        <w:tabs>
          <w:tab w:val="num" w:pos="142"/>
        </w:tabs>
        <w:spacing w:before="100" w:beforeAutospacing="1" w:after="100" w:afterAutospacing="1"/>
        <w:ind w:left="0" w:firstLine="0"/>
        <w:rPr>
          <w:sz w:val="22"/>
          <w:szCs w:val="22"/>
          <w:lang w:eastAsia="fi-FI"/>
        </w:rPr>
      </w:pPr>
      <w:r w:rsidRPr="00896FBA">
        <w:rPr>
          <w:sz w:val="22"/>
          <w:szCs w:val="22"/>
          <w:lang w:eastAsia="fi-FI"/>
        </w:rPr>
        <w:t>Tavoitteet</w:t>
      </w:r>
    </w:p>
    <w:p w14:paraId="268C20CF" w14:textId="78D00754" w:rsidR="00F842B0" w:rsidRPr="00896FBA" w:rsidRDefault="00E34EF6" w:rsidP="00896FBA">
      <w:pPr>
        <w:tabs>
          <w:tab w:val="num" w:pos="142"/>
        </w:tabs>
        <w:spacing w:before="100" w:beforeAutospacing="1" w:after="100" w:afterAutospacing="1"/>
        <w:rPr>
          <w:sz w:val="22"/>
          <w:szCs w:val="22"/>
          <w:lang w:eastAsia="fi-FI"/>
        </w:rPr>
      </w:pPr>
      <w:r w:rsidRPr="00896FBA">
        <w:rPr>
          <w:sz w:val="22"/>
          <w:szCs w:val="22"/>
          <w:lang w:eastAsia="fi-FI"/>
        </w:rPr>
        <w:t>E</w:t>
      </w:r>
      <w:r w:rsidR="00F842B0" w:rsidRPr="00896FBA">
        <w:rPr>
          <w:sz w:val="22"/>
          <w:szCs w:val="22"/>
          <w:lang w:eastAsia="fi-FI"/>
        </w:rPr>
        <w:t>sitykse</w:t>
      </w:r>
      <w:r w:rsidR="00E726E1" w:rsidRPr="00896FBA">
        <w:rPr>
          <w:sz w:val="22"/>
          <w:szCs w:val="22"/>
          <w:lang w:eastAsia="fi-FI"/>
        </w:rPr>
        <w:t>en on sisällytetty</w:t>
      </w:r>
      <w:r w:rsidR="00F842B0" w:rsidRPr="00896FBA">
        <w:rPr>
          <w:sz w:val="22"/>
          <w:szCs w:val="22"/>
          <w:lang w:eastAsia="fi-FI"/>
        </w:rPr>
        <w:t xml:space="preserve"> tekniset, lakiviittauksia koskevat muutokset, jotka helpottavat </w:t>
      </w:r>
      <w:r w:rsidR="00E726E1" w:rsidRPr="00896FBA">
        <w:rPr>
          <w:sz w:val="22"/>
          <w:szCs w:val="22"/>
          <w:lang w:eastAsia="fi-FI"/>
        </w:rPr>
        <w:t>liitteenä</w:t>
      </w:r>
      <w:r w:rsidR="00F842B0" w:rsidRPr="00896FBA">
        <w:rPr>
          <w:sz w:val="22"/>
          <w:szCs w:val="22"/>
          <w:lang w:eastAsia="fi-FI"/>
        </w:rPr>
        <w:t xml:space="preserve"> olevien lakiehdotusten soveltajien asemaa. Kaikki lakiehdotukset </w:t>
      </w:r>
      <w:r w:rsidR="00E726E1" w:rsidRPr="00896FBA">
        <w:rPr>
          <w:sz w:val="22"/>
          <w:szCs w:val="22"/>
          <w:lang w:eastAsia="fi-FI"/>
        </w:rPr>
        <w:t xml:space="preserve">myös </w:t>
      </w:r>
      <w:r w:rsidR="00F842B0" w:rsidRPr="00896FBA">
        <w:rPr>
          <w:sz w:val="22"/>
          <w:szCs w:val="22"/>
          <w:lang w:eastAsia="fi-FI"/>
        </w:rPr>
        <w:t>muutetaan vastaamaan muutoksenhakua koskevia uusia säännöksiä, jotka tulevat voimaan 1.1.2020 alkaen.</w:t>
      </w:r>
      <w:r w:rsidR="00091085" w:rsidRPr="00896FBA">
        <w:rPr>
          <w:sz w:val="22"/>
          <w:szCs w:val="22"/>
          <w:lang w:eastAsia="fi-FI"/>
        </w:rPr>
        <w:t xml:space="preserve"> </w:t>
      </w:r>
      <w:r w:rsidR="0076026E" w:rsidRPr="00896FBA">
        <w:rPr>
          <w:sz w:val="22"/>
          <w:szCs w:val="22"/>
          <w:lang w:eastAsia="fi-FI"/>
        </w:rPr>
        <w:t>Tavoitteena on lisäksi nykyaikaistaa v</w:t>
      </w:r>
      <w:r w:rsidR="00091085" w:rsidRPr="00896FBA">
        <w:rPr>
          <w:sz w:val="22"/>
          <w:szCs w:val="22"/>
          <w:lang w:eastAsia="fi-FI"/>
        </w:rPr>
        <w:t>äyläsuunnittelua koskevan vuorovaikutuksen ja tiedottamisen sääntelyä hallintola</w:t>
      </w:r>
      <w:r w:rsidR="00790536" w:rsidRPr="00896FBA">
        <w:rPr>
          <w:sz w:val="22"/>
          <w:szCs w:val="22"/>
          <w:lang w:eastAsia="fi-FI"/>
        </w:rPr>
        <w:t>in julkisia kuulutuksia koskeva</w:t>
      </w:r>
      <w:r w:rsidR="00091085" w:rsidRPr="00896FBA">
        <w:rPr>
          <w:sz w:val="22"/>
          <w:szCs w:val="22"/>
          <w:lang w:eastAsia="fi-FI"/>
        </w:rPr>
        <w:t xml:space="preserve"> uudistus huomioiden. </w:t>
      </w:r>
    </w:p>
    <w:p w14:paraId="3C5C7194" w14:textId="748C99D3" w:rsidR="00121383" w:rsidRPr="00896FBA" w:rsidRDefault="00F842B0" w:rsidP="00896FBA">
      <w:pPr>
        <w:tabs>
          <w:tab w:val="num" w:pos="142"/>
        </w:tabs>
        <w:spacing w:before="100" w:beforeAutospacing="1" w:after="100" w:afterAutospacing="1"/>
        <w:rPr>
          <w:sz w:val="22"/>
          <w:szCs w:val="22"/>
          <w:lang w:eastAsia="fi-FI"/>
        </w:rPr>
      </w:pPr>
      <w:r w:rsidRPr="00896FBA">
        <w:rPr>
          <w:sz w:val="22"/>
          <w:szCs w:val="22"/>
          <w:lang w:eastAsia="fi-FI"/>
        </w:rPr>
        <w:t>Esityksellä selkeytetään</w:t>
      </w:r>
      <w:r w:rsidR="00121383" w:rsidRPr="00896FBA">
        <w:rPr>
          <w:sz w:val="22"/>
          <w:szCs w:val="22"/>
          <w:lang w:eastAsia="fi-FI"/>
        </w:rPr>
        <w:t xml:space="preserve"> yksityistieavustuksiin liittyviä viranomaisvastuita ja vahvist</w:t>
      </w:r>
      <w:r w:rsidRPr="00896FBA">
        <w:rPr>
          <w:sz w:val="22"/>
          <w:szCs w:val="22"/>
          <w:lang w:eastAsia="fi-FI"/>
        </w:rPr>
        <w:t>et</w:t>
      </w:r>
      <w:r w:rsidR="00121383" w:rsidRPr="00896FBA">
        <w:rPr>
          <w:sz w:val="22"/>
          <w:szCs w:val="22"/>
          <w:lang w:eastAsia="fi-FI"/>
        </w:rPr>
        <w:t>aa</w:t>
      </w:r>
      <w:r w:rsidRPr="00896FBA">
        <w:rPr>
          <w:sz w:val="22"/>
          <w:szCs w:val="22"/>
          <w:lang w:eastAsia="fi-FI"/>
        </w:rPr>
        <w:t>n</w:t>
      </w:r>
      <w:r w:rsidR="00121383" w:rsidRPr="00896FBA">
        <w:rPr>
          <w:sz w:val="22"/>
          <w:szCs w:val="22"/>
          <w:lang w:eastAsia="fi-FI"/>
        </w:rPr>
        <w:t xml:space="preserve"> yksityistieasioiden koordinaatiota ja kehittämistä liikennehallinnossa.</w:t>
      </w:r>
    </w:p>
    <w:p w14:paraId="50F62F0F" w14:textId="21C763E6" w:rsidR="00E6245C" w:rsidRPr="00896FBA" w:rsidRDefault="00E6245C" w:rsidP="00896FBA">
      <w:pPr>
        <w:tabs>
          <w:tab w:val="num" w:pos="142"/>
        </w:tabs>
        <w:spacing w:before="100" w:beforeAutospacing="1" w:after="100" w:afterAutospacing="1"/>
        <w:rPr>
          <w:sz w:val="22"/>
          <w:szCs w:val="22"/>
          <w:lang w:eastAsia="fi-FI"/>
        </w:rPr>
      </w:pPr>
      <w:r w:rsidRPr="00896FBA">
        <w:rPr>
          <w:sz w:val="22"/>
          <w:szCs w:val="22"/>
          <w:lang w:eastAsia="fi-FI"/>
        </w:rPr>
        <w:t>Uudella lailla ajoneuvojen siirtämisestä selkeytetään viranomaisvastuita</w:t>
      </w:r>
      <w:r w:rsidR="00A76CC9" w:rsidRPr="00896FBA">
        <w:rPr>
          <w:sz w:val="22"/>
          <w:szCs w:val="22"/>
          <w:lang w:eastAsia="fi-FI"/>
        </w:rPr>
        <w:t xml:space="preserve">, kun tienpitoviranomainen-käsite </w:t>
      </w:r>
      <w:r w:rsidRPr="00896FBA">
        <w:rPr>
          <w:sz w:val="22"/>
          <w:szCs w:val="22"/>
          <w:lang w:eastAsia="fi-FI"/>
        </w:rPr>
        <w:t xml:space="preserve">korvataan </w:t>
      </w:r>
      <w:r w:rsidR="00A76CC9" w:rsidRPr="00896FBA">
        <w:rPr>
          <w:sz w:val="22"/>
          <w:szCs w:val="22"/>
          <w:lang w:eastAsia="fi-FI"/>
        </w:rPr>
        <w:t>ilmaisulla</w:t>
      </w:r>
      <w:r w:rsidRPr="00896FBA">
        <w:rPr>
          <w:sz w:val="22"/>
          <w:szCs w:val="22"/>
          <w:lang w:eastAsia="fi-FI"/>
        </w:rPr>
        <w:t xml:space="preserve"> ELY-keskus ja kunta.</w:t>
      </w:r>
    </w:p>
    <w:p w14:paraId="7950423F" w14:textId="48FC596B" w:rsidR="00750555" w:rsidRPr="00896FBA" w:rsidRDefault="005C68AC" w:rsidP="00896FBA">
      <w:pPr>
        <w:tabs>
          <w:tab w:val="num" w:pos="142"/>
        </w:tabs>
        <w:spacing w:before="100" w:beforeAutospacing="1" w:after="100" w:afterAutospacing="1"/>
        <w:rPr>
          <w:sz w:val="22"/>
          <w:szCs w:val="22"/>
          <w:lang w:eastAsia="fi-FI"/>
        </w:rPr>
      </w:pPr>
      <w:r>
        <w:rPr>
          <w:sz w:val="22"/>
          <w:szCs w:val="22"/>
          <w:lang w:eastAsia="fi-FI"/>
        </w:rPr>
        <w:t>Esityksellä</w:t>
      </w:r>
      <w:r w:rsidR="006A2213">
        <w:rPr>
          <w:sz w:val="22"/>
          <w:szCs w:val="22"/>
          <w:lang w:eastAsia="fi-FI"/>
        </w:rPr>
        <w:t xml:space="preserve"> myös</w:t>
      </w:r>
      <w:r>
        <w:rPr>
          <w:sz w:val="22"/>
          <w:szCs w:val="22"/>
          <w:lang w:eastAsia="fi-FI"/>
        </w:rPr>
        <w:t xml:space="preserve"> s</w:t>
      </w:r>
      <w:r w:rsidR="00750555" w:rsidRPr="00896FBA">
        <w:rPr>
          <w:sz w:val="22"/>
          <w:szCs w:val="22"/>
          <w:lang w:eastAsia="fi-FI"/>
        </w:rPr>
        <w:t>elkeytetään liikennealan lainsäädäntöä tekemällä lakiviittauksia koskevat korjaukset erityisesti ratalakiin, liikenteen palveluista annettuun lakiin sekä liikennejärjestelmästä ja maanteistä annettuun lakiin.</w:t>
      </w:r>
    </w:p>
    <w:p w14:paraId="2CAA3F22" w14:textId="77777777" w:rsidR="00E168C5" w:rsidRPr="00896FBA" w:rsidRDefault="00E168C5" w:rsidP="00896FBA">
      <w:pPr>
        <w:numPr>
          <w:ilvl w:val="0"/>
          <w:numId w:val="9"/>
        </w:numPr>
        <w:tabs>
          <w:tab w:val="num" w:pos="142"/>
        </w:tabs>
        <w:spacing w:before="100" w:beforeAutospacing="1" w:after="100" w:afterAutospacing="1"/>
        <w:ind w:left="0" w:firstLine="0"/>
        <w:rPr>
          <w:sz w:val="22"/>
          <w:szCs w:val="22"/>
          <w:lang w:eastAsia="fi-FI"/>
        </w:rPr>
      </w:pPr>
      <w:r w:rsidRPr="00896FBA">
        <w:rPr>
          <w:sz w:val="22"/>
          <w:szCs w:val="22"/>
          <w:lang w:eastAsia="fi-FI"/>
        </w:rPr>
        <w:t xml:space="preserve">Ehdotukset ja niiden vaikutukset </w:t>
      </w:r>
    </w:p>
    <w:p w14:paraId="1A44BFFC" w14:textId="5CE86D81" w:rsidR="00E168C5" w:rsidRPr="00896FBA" w:rsidRDefault="00E168C5" w:rsidP="00896FBA">
      <w:pPr>
        <w:tabs>
          <w:tab w:val="num" w:pos="142"/>
        </w:tabs>
        <w:spacing w:before="100" w:beforeAutospacing="1" w:after="100" w:afterAutospacing="1"/>
        <w:rPr>
          <w:sz w:val="22"/>
          <w:szCs w:val="22"/>
          <w:lang w:eastAsia="fi-FI"/>
        </w:rPr>
      </w:pPr>
      <w:r w:rsidRPr="00896FBA">
        <w:rPr>
          <w:sz w:val="22"/>
          <w:szCs w:val="22"/>
          <w:lang w:eastAsia="fi-FI"/>
        </w:rPr>
        <w:t>4.1 Keskeiset ehdotukset</w:t>
      </w:r>
    </w:p>
    <w:p w14:paraId="5BBDDEC7" w14:textId="4A9B7ECB" w:rsidR="002D697A" w:rsidRPr="00896FBA" w:rsidRDefault="002D697A" w:rsidP="00896FBA">
      <w:pPr>
        <w:tabs>
          <w:tab w:val="num" w:pos="142"/>
        </w:tabs>
        <w:spacing w:before="100" w:beforeAutospacing="1" w:after="100" w:afterAutospacing="1"/>
        <w:rPr>
          <w:sz w:val="22"/>
          <w:szCs w:val="22"/>
          <w:lang w:eastAsia="fi-FI"/>
        </w:rPr>
      </w:pPr>
      <w:r w:rsidRPr="00896FBA">
        <w:rPr>
          <w:sz w:val="22"/>
          <w:szCs w:val="22"/>
          <w:lang w:eastAsia="fi-FI"/>
        </w:rPr>
        <w:t>Liikennejärjestelmästä ja maanteistä annett</w:t>
      </w:r>
      <w:r w:rsidR="00AF0C88" w:rsidRPr="00896FBA">
        <w:rPr>
          <w:sz w:val="22"/>
          <w:szCs w:val="22"/>
          <w:lang w:eastAsia="fi-FI"/>
        </w:rPr>
        <w:t>uu</w:t>
      </w:r>
      <w:r w:rsidRPr="00896FBA">
        <w:rPr>
          <w:sz w:val="22"/>
          <w:szCs w:val="22"/>
          <w:lang w:eastAsia="fi-FI"/>
        </w:rPr>
        <w:t xml:space="preserve">n lakiin ja ratalakiin tehtäisiin muutokset, joilla yleissuunnitelmia sekä tie- ja ratasuunnitelmien hyväksymistä edeltävässä vuorovaikutuksessa ja hyväksyttyjen suunnitelmien tiedoksi antamisessa sekä muutoinkin kuulutettaessa siirryttäisiin soveltamaan hallintolain uutta julkisia kuulutuksia koskevaa menettelyä, jonka mukaisesti viranomaisen verkkosivuilla yleisessä tietoverkossa julkaisemisesta </w:t>
      </w:r>
      <w:r w:rsidR="00B670F5" w:rsidRPr="00896FBA">
        <w:rPr>
          <w:sz w:val="22"/>
          <w:szCs w:val="22"/>
          <w:lang w:eastAsia="fi-FI"/>
        </w:rPr>
        <w:t>tulee</w:t>
      </w:r>
      <w:r w:rsidRPr="00896FBA">
        <w:rPr>
          <w:sz w:val="22"/>
          <w:szCs w:val="22"/>
          <w:lang w:eastAsia="fi-FI"/>
        </w:rPr>
        <w:t xml:space="preserve"> ensisijainen menettelytapa.</w:t>
      </w:r>
      <w:r w:rsidR="00D128BE" w:rsidRPr="00896FBA">
        <w:rPr>
          <w:sz w:val="22"/>
          <w:szCs w:val="22"/>
          <w:lang w:eastAsia="fi-FI"/>
        </w:rPr>
        <w:t xml:space="preserve"> </w:t>
      </w:r>
      <w:r w:rsidR="00931BF3" w:rsidRPr="00896FBA">
        <w:rPr>
          <w:sz w:val="22"/>
          <w:szCs w:val="22"/>
          <w:lang w:eastAsia="fi-FI"/>
        </w:rPr>
        <w:t>Samalla</w:t>
      </w:r>
      <w:r w:rsidR="003C119E" w:rsidRPr="00896FBA">
        <w:rPr>
          <w:sz w:val="22"/>
          <w:szCs w:val="22"/>
          <w:lang w:eastAsia="fi-FI"/>
        </w:rPr>
        <w:t xml:space="preserve"> </w:t>
      </w:r>
      <w:r w:rsidR="00D128BE" w:rsidRPr="00896FBA">
        <w:rPr>
          <w:sz w:val="22"/>
          <w:szCs w:val="22"/>
          <w:lang w:eastAsia="fi-FI"/>
        </w:rPr>
        <w:t xml:space="preserve">suunnitelman vaikutusalueen kiinteistönomistajien tiedonsaannin varmistamiseksi siirryttäisiin </w:t>
      </w:r>
      <w:r w:rsidR="003C119E" w:rsidRPr="00896FBA">
        <w:rPr>
          <w:sz w:val="22"/>
          <w:szCs w:val="22"/>
          <w:lang w:eastAsia="fi-FI"/>
        </w:rPr>
        <w:t xml:space="preserve">hallintolain mukaiseen tavalliseen </w:t>
      </w:r>
      <w:r w:rsidR="00D128BE" w:rsidRPr="00896FBA">
        <w:rPr>
          <w:sz w:val="22"/>
          <w:szCs w:val="22"/>
          <w:lang w:eastAsia="fi-FI"/>
        </w:rPr>
        <w:t xml:space="preserve">tiedoksi antamiseen koskien </w:t>
      </w:r>
      <w:r w:rsidR="00555863" w:rsidRPr="00896FBA">
        <w:rPr>
          <w:sz w:val="22"/>
          <w:szCs w:val="22"/>
          <w:lang w:eastAsia="fi-FI"/>
        </w:rPr>
        <w:t xml:space="preserve">suunnitelmaluonnosten nähtäväksi asettamisesta ilmoittamista </w:t>
      </w:r>
      <w:r w:rsidR="00D128BE" w:rsidRPr="00896FBA">
        <w:rPr>
          <w:sz w:val="22"/>
          <w:szCs w:val="22"/>
          <w:lang w:eastAsia="fi-FI"/>
        </w:rPr>
        <w:t>näille suoraan</w:t>
      </w:r>
      <w:r w:rsidR="00931BF3" w:rsidRPr="00896FBA">
        <w:rPr>
          <w:sz w:val="22"/>
          <w:szCs w:val="22"/>
          <w:lang w:eastAsia="fi-FI"/>
        </w:rPr>
        <w:t xml:space="preserve"> riippumatta asuinpaikasta</w:t>
      </w:r>
      <w:r w:rsidR="00D128BE" w:rsidRPr="00896FBA">
        <w:rPr>
          <w:sz w:val="22"/>
          <w:szCs w:val="22"/>
          <w:lang w:eastAsia="fi-FI"/>
        </w:rPr>
        <w:t xml:space="preserve">. </w:t>
      </w:r>
    </w:p>
    <w:p w14:paraId="0BAD45AD" w14:textId="724837CA" w:rsidR="008B1762" w:rsidRPr="00896FBA" w:rsidRDefault="008B1762" w:rsidP="00896FBA">
      <w:pPr>
        <w:tabs>
          <w:tab w:val="num" w:pos="142"/>
        </w:tabs>
        <w:spacing w:before="100" w:beforeAutospacing="1" w:after="100" w:afterAutospacing="1"/>
        <w:rPr>
          <w:sz w:val="22"/>
          <w:szCs w:val="22"/>
          <w:lang w:eastAsia="fi-FI"/>
        </w:rPr>
      </w:pPr>
      <w:r w:rsidRPr="00896FBA">
        <w:rPr>
          <w:sz w:val="22"/>
          <w:szCs w:val="22"/>
          <w:lang w:eastAsia="fi-FI"/>
        </w:rPr>
        <w:lastRenderedPageBreak/>
        <w:t xml:space="preserve">Liikennejärjestelmästä ja maanteistä annettuun lakiin tehtäisiin </w:t>
      </w:r>
      <w:r w:rsidR="000902FC" w:rsidRPr="00896FBA">
        <w:rPr>
          <w:sz w:val="22"/>
          <w:szCs w:val="22"/>
          <w:lang w:eastAsia="fi-FI"/>
        </w:rPr>
        <w:t xml:space="preserve">myös </w:t>
      </w:r>
      <w:r w:rsidRPr="00896FBA">
        <w:rPr>
          <w:sz w:val="22"/>
          <w:szCs w:val="22"/>
          <w:lang w:eastAsia="fi-FI"/>
        </w:rPr>
        <w:t xml:space="preserve">uuden yksityistielain voimaantuloon ja siihen liittyvää käsitteistöä koskevat tarkistukset. </w:t>
      </w:r>
    </w:p>
    <w:p w14:paraId="5791411C" w14:textId="0A0FECF7" w:rsidR="00BC4A16" w:rsidRPr="00896FBA" w:rsidRDefault="00BC4A16" w:rsidP="00896FBA">
      <w:pPr>
        <w:tabs>
          <w:tab w:val="num" w:pos="142"/>
        </w:tabs>
        <w:spacing w:before="100" w:beforeAutospacing="1" w:after="100" w:afterAutospacing="1"/>
        <w:rPr>
          <w:sz w:val="22"/>
          <w:szCs w:val="22"/>
          <w:lang w:eastAsia="fi-FI"/>
        </w:rPr>
      </w:pPr>
      <w:r w:rsidRPr="00896FBA">
        <w:rPr>
          <w:sz w:val="22"/>
          <w:szCs w:val="22"/>
          <w:lang w:eastAsia="fi-FI"/>
        </w:rPr>
        <w:t>Liikenne- ja viestintäviraston tehtäviin ehdotetaan lisättäväksi tehtävä</w:t>
      </w:r>
      <w:r w:rsidR="00F222FB">
        <w:rPr>
          <w:sz w:val="22"/>
          <w:szCs w:val="22"/>
          <w:lang w:eastAsia="fi-FI"/>
        </w:rPr>
        <w:t xml:space="preserve"> vastata julkisen henkilöliikennettä koskevien määrära</w:t>
      </w:r>
      <w:r w:rsidR="00DB0B09">
        <w:rPr>
          <w:sz w:val="22"/>
          <w:szCs w:val="22"/>
          <w:lang w:eastAsia="fi-FI"/>
        </w:rPr>
        <w:t>hojen kohdentamisesta</w:t>
      </w:r>
      <w:r w:rsidR="00F222FB">
        <w:rPr>
          <w:sz w:val="22"/>
          <w:szCs w:val="22"/>
          <w:lang w:eastAsia="fi-FI"/>
        </w:rPr>
        <w:t xml:space="preserve">. </w:t>
      </w:r>
      <w:r w:rsidRPr="00896FBA">
        <w:rPr>
          <w:sz w:val="22"/>
          <w:szCs w:val="22"/>
          <w:lang w:eastAsia="fi-FI"/>
        </w:rPr>
        <w:t xml:space="preserve">Muutoksella selkeytettäisiin Liikenne- ja viestintäviraston </w:t>
      </w:r>
      <w:r w:rsidR="00F222FB">
        <w:rPr>
          <w:sz w:val="22"/>
          <w:szCs w:val="22"/>
          <w:lang w:eastAsia="fi-FI"/>
        </w:rPr>
        <w:t xml:space="preserve">tehtäväkokonaisuutta ja mahdollistettaisiin </w:t>
      </w:r>
      <w:r w:rsidRPr="00896FBA">
        <w:rPr>
          <w:sz w:val="22"/>
          <w:szCs w:val="22"/>
          <w:lang w:eastAsia="fi-FI"/>
        </w:rPr>
        <w:t xml:space="preserve">ELY-keskusten </w:t>
      </w:r>
      <w:r w:rsidR="00DB0B09">
        <w:rPr>
          <w:sz w:val="22"/>
          <w:szCs w:val="22"/>
          <w:lang w:eastAsia="fi-FI"/>
        </w:rPr>
        <w:t>informaatio-</w:t>
      </w:r>
      <w:r w:rsidRPr="00896FBA">
        <w:rPr>
          <w:sz w:val="22"/>
          <w:szCs w:val="22"/>
          <w:lang w:eastAsia="fi-FI"/>
        </w:rPr>
        <w:t>ohjau</w:t>
      </w:r>
      <w:r w:rsidR="00F222FB">
        <w:rPr>
          <w:sz w:val="22"/>
          <w:szCs w:val="22"/>
          <w:lang w:eastAsia="fi-FI"/>
        </w:rPr>
        <w:t>s tältä osin</w:t>
      </w:r>
      <w:r w:rsidRPr="00896FBA">
        <w:rPr>
          <w:sz w:val="22"/>
          <w:szCs w:val="22"/>
          <w:lang w:eastAsia="fi-FI"/>
        </w:rPr>
        <w:t xml:space="preserve">. </w:t>
      </w:r>
    </w:p>
    <w:p w14:paraId="1522BF76" w14:textId="3DFA6883" w:rsidR="00121383" w:rsidRPr="00896FBA" w:rsidRDefault="00121383" w:rsidP="00896FBA">
      <w:pPr>
        <w:tabs>
          <w:tab w:val="num" w:pos="142"/>
        </w:tabs>
        <w:spacing w:before="100" w:beforeAutospacing="1" w:after="100" w:afterAutospacing="1"/>
        <w:rPr>
          <w:sz w:val="22"/>
          <w:szCs w:val="22"/>
          <w:lang w:eastAsia="fi-FI"/>
        </w:rPr>
      </w:pPr>
      <w:r w:rsidRPr="00896FBA">
        <w:rPr>
          <w:sz w:val="22"/>
          <w:szCs w:val="22"/>
          <w:lang w:eastAsia="fi-FI"/>
        </w:rPr>
        <w:t xml:space="preserve">Yksityistielakia ja </w:t>
      </w:r>
      <w:r w:rsidR="00AC6337" w:rsidRPr="00896FBA">
        <w:rPr>
          <w:sz w:val="22"/>
          <w:szCs w:val="22"/>
          <w:lang w:eastAsia="fi-FI"/>
        </w:rPr>
        <w:t>L</w:t>
      </w:r>
      <w:r w:rsidRPr="00896FBA">
        <w:rPr>
          <w:sz w:val="22"/>
          <w:szCs w:val="22"/>
          <w:lang w:eastAsia="fi-FI"/>
        </w:rPr>
        <w:t>iikenne- ja viestintävirastosta annettua lakia muutettaisiin niin, että Liikenne- ja viestintävirasto olisi jatkossa yksityistieasioiden ja yksityisteiden valtionavustusten valtakunnallisesta koordinaatiosta ja yhteistyöstä vastaava viranomainen. Tähän rooliin liittyen sillä olisi myös velvollisuus huolehtia avustusten myöntämisen kautta tai muulla tavalla siitä, että kansalaisille on tarjolla tarpeellisia neuvontapalveluita yksityistieasioissa. Yksityistielakiin tehtäisiin myös eräitä muita täsmennyksiä, joista merkityksellinen on erityisesti se, että maaoikeusinsinöörien oikeudesta osallistua tiekunnan päätöksen moitetta koskevan asian valmisteluun käräjäoikeudessa lisättäisiin lakiin säännös.</w:t>
      </w:r>
      <w:r w:rsidR="008E1542" w:rsidRPr="00896FBA">
        <w:rPr>
          <w:sz w:val="22"/>
          <w:szCs w:val="22"/>
        </w:rPr>
        <w:t xml:space="preserve"> </w:t>
      </w:r>
      <w:r w:rsidR="008E1542" w:rsidRPr="00896FBA">
        <w:rPr>
          <w:sz w:val="22"/>
          <w:szCs w:val="22"/>
          <w:lang w:eastAsia="fi-FI"/>
        </w:rPr>
        <w:t>Uuden yksityistielain toimivuuden laajempi arviointi on tarkoituksenmukaista tehdä, kun laki on ollut hiukan pidempään voimassa ja sen soveltamisesta on ehtinyt kertyä enemmän kokemusta. Siksi tässä yhteydessä tehtäisiin lakiin vain eräitä välttämättä tarpeellisiksi katsottuja täsmennyksiä ja täydennyksiä.</w:t>
      </w:r>
    </w:p>
    <w:p w14:paraId="6CEC0FBC" w14:textId="77777777" w:rsidR="00B53142" w:rsidRPr="00896FBA" w:rsidRDefault="00AF0C88" w:rsidP="00B53142">
      <w:pPr>
        <w:rPr>
          <w:rStyle w:val="Korostus"/>
          <w:i w:val="0"/>
          <w:sz w:val="22"/>
          <w:szCs w:val="22"/>
        </w:rPr>
      </w:pPr>
      <w:r w:rsidRPr="00896FBA">
        <w:rPr>
          <w:rStyle w:val="Korostus"/>
          <w:i w:val="0"/>
          <w:sz w:val="22"/>
          <w:szCs w:val="22"/>
        </w:rPr>
        <w:t xml:space="preserve">Ajoneuvojen siirtämisestä annettu laki annettaisiin kokonaan uudelleen, koska viranomaisia koskevat muutokset edellyttävät säännösmuutoksia lähes kaikkiin pykäliin. Lakiehdotuksen asiasisältö ja viranomaisten vastuut säilyisivät pääasiassa nykyisen kaltaisina. </w:t>
      </w:r>
    </w:p>
    <w:p w14:paraId="4B3518CF" w14:textId="77777777" w:rsidR="00B53142" w:rsidRPr="00896FBA" w:rsidRDefault="00B53142" w:rsidP="00B53142">
      <w:pPr>
        <w:rPr>
          <w:rStyle w:val="Korostus"/>
          <w:i w:val="0"/>
          <w:sz w:val="22"/>
          <w:szCs w:val="22"/>
        </w:rPr>
      </w:pPr>
    </w:p>
    <w:p w14:paraId="3ACDDEBB" w14:textId="0741808C" w:rsidR="00B53142" w:rsidRPr="00896FBA" w:rsidRDefault="00B53142" w:rsidP="00B53142">
      <w:pPr>
        <w:rPr>
          <w:sz w:val="22"/>
          <w:szCs w:val="22"/>
        </w:rPr>
      </w:pPr>
      <w:r w:rsidRPr="00896FBA">
        <w:rPr>
          <w:sz w:val="22"/>
          <w:szCs w:val="22"/>
          <w:lang w:eastAsia="fi-FI"/>
        </w:rPr>
        <w:t>Liikenteen palveluista annetun lain 183 ja 184 § esitetään muutettavaksi siten, että Ahvenanmaan valtionvirasto olisi EU:n liikenteenharjoittaja-asetuksessa ja EU:n kansainvälistä linja-autoliikennettä koskevassa asetuksessa tarkoitettu toimivaltainen viranomainen.</w:t>
      </w:r>
      <w:r w:rsidR="0012317B">
        <w:rPr>
          <w:sz w:val="22"/>
          <w:szCs w:val="22"/>
          <w:lang w:eastAsia="fi-FI"/>
        </w:rPr>
        <w:t xml:space="preserve"> Lain 5 §:ään tehtäisiin tarkennus, jossa selkeämmin mainittaisiin Ahvenanmaan maakunnan hallituksen myöntämien kuljetuslupien soveltuvuudesta Ahvenanmaan ja valtakunnan väliseen liikenteen. </w:t>
      </w:r>
      <w:r w:rsidRPr="00896FBA">
        <w:rPr>
          <w:sz w:val="22"/>
          <w:szCs w:val="22"/>
          <w:lang w:eastAsia="fi-FI"/>
        </w:rPr>
        <w:t>Lain 195 a §:n sanamuoto muutettaisiin vastaamaan nykykäytäntöä (käsite valitus muutettaisiin erimielisyydeksi). Lisäksi t</w:t>
      </w:r>
      <w:r w:rsidRPr="00896FBA">
        <w:rPr>
          <w:iCs/>
          <w:sz w:val="22"/>
          <w:szCs w:val="22"/>
        </w:rPr>
        <w:t>arkoituksena olisi antaa liikenne- ja viestintävirastolle valtuus toimittaa vienti- ja tuontikuljetuksiin käytettäviä tavarankuljetuslupia sellaisiin valtioihin, joiden kanssa Suomella ei ole siitä valtiosopimusta.</w:t>
      </w:r>
    </w:p>
    <w:p w14:paraId="51BB6543" w14:textId="621137C7" w:rsidR="00AF0C88" w:rsidRPr="00896FBA" w:rsidRDefault="00B53142" w:rsidP="00C731C8">
      <w:pPr>
        <w:spacing w:before="100" w:beforeAutospacing="1" w:after="100" w:afterAutospacing="1"/>
        <w:rPr>
          <w:rStyle w:val="Korostus"/>
          <w:i w:val="0"/>
          <w:iCs w:val="0"/>
          <w:sz w:val="22"/>
          <w:szCs w:val="22"/>
          <w:lang w:eastAsia="fi-FI"/>
        </w:rPr>
      </w:pPr>
      <w:r w:rsidRPr="00896FBA">
        <w:rPr>
          <w:sz w:val="22"/>
          <w:szCs w:val="22"/>
          <w:lang w:eastAsia="fi-FI"/>
        </w:rPr>
        <w:t xml:space="preserve">Liikenneturvasta annettuun lakiin tehtäisiin tekninen korjaus, jolla Keskusjärjestön kokouksen tehtävät muutettaisiin vastaamaan järjestön tilintarkastuksesta annettua säännöstä. Keskusjärjestön kokous valitsisi kaksi tilintarkastajaa ja heille varamiehet aikaisemman yhden tilintarkastajan sijaan. </w:t>
      </w:r>
    </w:p>
    <w:p w14:paraId="004C673B" w14:textId="75B7B7C2" w:rsidR="00AF0C88" w:rsidRPr="00896FBA" w:rsidRDefault="00AB74E8" w:rsidP="00C731C8">
      <w:pPr>
        <w:spacing w:before="100" w:beforeAutospacing="1" w:after="100" w:afterAutospacing="1"/>
        <w:rPr>
          <w:sz w:val="22"/>
          <w:szCs w:val="22"/>
          <w:lang w:eastAsia="fi-FI"/>
        </w:rPr>
      </w:pPr>
      <w:r w:rsidRPr="00896FBA">
        <w:rPr>
          <w:sz w:val="22"/>
          <w:szCs w:val="22"/>
          <w:lang w:eastAsia="fi-FI"/>
        </w:rPr>
        <w:t xml:space="preserve">Esitykseen sisältyviin lakiehdotuksiin tehtäisiin uuteen oikeudenkäynnistä hallintoasioissa annettuun lakiin (808/2019) </w:t>
      </w:r>
      <w:r w:rsidR="00C731C8" w:rsidRPr="00896FBA">
        <w:rPr>
          <w:sz w:val="22"/>
          <w:szCs w:val="22"/>
          <w:lang w:eastAsia="fi-FI"/>
        </w:rPr>
        <w:t>liittyvät muutokset.</w:t>
      </w:r>
    </w:p>
    <w:p w14:paraId="24117ACD" w14:textId="77777777" w:rsidR="00C731C8" w:rsidRPr="00896FBA" w:rsidRDefault="00C731C8" w:rsidP="00C731C8">
      <w:pPr>
        <w:spacing w:before="100" w:beforeAutospacing="1" w:after="100" w:afterAutospacing="1"/>
        <w:rPr>
          <w:sz w:val="22"/>
          <w:szCs w:val="22"/>
          <w:lang w:eastAsia="fi-FI"/>
        </w:rPr>
      </w:pPr>
    </w:p>
    <w:p w14:paraId="5A85E111" w14:textId="77777777" w:rsidR="00E168C5" w:rsidRPr="00896FBA" w:rsidRDefault="00E168C5" w:rsidP="00B02112">
      <w:pPr>
        <w:spacing w:before="100" w:beforeAutospacing="1" w:after="100" w:afterAutospacing="1"/>
        <w:rPr>
          <w:sz w:val="22"/>
          <w:szCs w:val="22"/>
          <w:lang w:eastAsia="fi-FI"/>
        </w:rPr>
      </w:pPr>
      <w:r w:rsidRPr="00896FBA">
        <w:rPr>
          <w:sz w:val="22"/>
          <w:szCs w:val="22"/>
          <w:lang w:eastAsia="fi-FI"/>
        </w:rPr>
        <w:t>4.2 Pääasialliset vaikutukset</w:t>
      </w:r>
    </w:p>
    <w:p w14:paraId="5D181DB2" w14:textId="7BCB00F4" w:rsidR="00C87813" w:rsidRPr="00896FBA" w:rsidRDefault="00C87813" w:rsidP="009B4DC6">
      <w:pPr>
        <w:spacing w:before="100" w:beforeAutospacing="1" w:after="100" w:afterAutospacing="1"/>
        <w:rPr>
          <w:b/>
          <w:sz w:val="22"/>
          <w:szCs w:val="22"/>
          <w:lang w:eastAsia="fi-FI"/>
        </w:rPr>
      </w:pPr>
      <w:r w:rsidRPr="00896FBA">
        <w:rPr>
          <w:b/>
          <w:sz w:val="22"/>
          <w:szCs w:val="22"/>
          <w:lang w:eastAsia="fi-FI"/>
        </w:rPr>
        <w:t>Taloudelliset vaikutukset</w:t>
      </w:r>
      <w:r w:rsidR="006445F4" w:rsidRPr="00896FBA">
        <w:rPr>
          <w:b/>
          <w:sz w:val="22"/>
          <w:szCs w:val="22"/>
          <w:lang w:eastAsia="fi-FI"/>
        </w:rPr>
        <w:t xml:space="preserve"> </w:t>
      </w:r>
    </w:p>
    <w:p w14:paraId="35F079B1" w14:textId="5F66166C" w:rsidR="00571BFD" w:rsidRPr="00896FBA" w:rsidRDefault="00571BFD" w:rsidP="00571BFD">
      <w:pPr>
        <w:spacing w:before="100" w:beforeAutospacing="1" w:after="100" w:afterAutospacing="1"/>
        <w:rPr>
          <w:sz w:val="22"/>
          <w:szCs w:val="22"/>
          <w:lang w:eastAsia="fi-FI"/>
        </w:rPr>
      </w:pPr>
      <w:r w:rsidRPr="00896FBA">
        <w:rPr>
          <w:sz w:val="22"/>
          <w:szCs w:val="22"/>
          <w:lang w:eastAsia="fi-FI"/>
        </w:rPr>
        <w:t>Yleistiedoksiannossa</w:t>
      </w:r>
      <w:r w:rsidR="00C63B93" w:rsidRPr="00896FBA">
        <w:rPr>
          <w:sz w:val="22"/>
          <w:szCs w:val="22"/>
          <w:lang w:eastAsia="fi-FI"/>
        </w:rPr>
        <w:t xml:space="preserve"> ja julkise</w:t>
      </w:r>
      <w:r w:rsidR="006F2726" w:rsidRPr="00896FBA">
        <w:rPr>
          <w:sz w:val="22"/>
          <w:szCs w:val="22"/>
          <w:lang w:eastAsia="fi-FI"/>
        </w:rPr>
        <w:t>ss</w:t>
      </w:r>
      <w:r w:rsidR="00C63B93" w:rsidRPr="00896FBA">
        <w:rPr>
          <w:sz w:val="22"/>
          <w:szCs w:val="22"/>
          <w:lang w:eastAsia="fi-FI"/>
        </w:rPr>
        <w:t>a kuulutukse</w:t>
      </w:r>
      <w:r w:rsidR="006F2726" w:rsidRPr="00896FBA">
        <w:rPr>
          <w:sz w:val="22"/>
          <w:szCs w:val="22"/>
          <w:lang w:eastAsia="fi-FI"/>
        </w:rPr>
        <w:t>ssa</w:t>
      </w:r>
      <w:r w:rsidRPr="00896FBA">
        <w:rPr>
          <w:sz w:val="22"/>
          <w:szCs w:val="22"/>
          <w:lang w:eastAsia="fi-FI"/>
        </w:rPr>
        <w:t xml:space="preserve"> asiakirjan nähtäville asettamisesta on ilmoitettava yleisessä tietoverkossa viranomaisen verkkosivuilla ja tarpeen vaatiessa sellaisessa sanomalehdessä, josta vastaanottajan voidaan otaksua parhaiten saavan tiedon. </w:t>
      </w:r>
      <w:r w:rsidR="00931BF3" w:rsidRPr="00896FBA">
        <w:rPr>
          <w:sz w:val="22"/>
          <w:szCs w:val="22"/>
          <w:lang w:eastAsia="fi-FI"/>
        </w:rPr>
        <w:t xml:space="preserve">Julkista kuulutusta sovellettaisiin jatkossa väyläsuunnitelmien vuorovaikutuksen ja niitä koskevien päätösten tiedoksi antamisessa. </w:t>
      </w:r>
      <w:r w:rsidR="0067021B" w:rsidRPr="00896FBA">
        <w:rPr>
          <w:sz w:val="22"/>
          <w:szCs w:val="22"/>
          <w:lang w:eastAsia="fi-FI"/>
        </w:rPr>
        <w:t>Yleistiedoksiantoa sovellettaisiin ajoneuvon siirtopäätöksistä ilmoittamiseen, jos ajoneuvon omistajan osoite ei ole tiedossa.</w:t>
      </w:r>
      <w:r w:rsidR="00931BF3" w:rsidRPr="00896FBA">
        <w:rPr>
          <w:sz w:val="22"/>
          <w:szCs w:val="22"/>
          <w:lang w:eastAsia="fi-FI"/>
        </w:rPr>
        <w:t xml:space="preserve"> </w:t>
      </w:r>
      <w:r w:rsidRPr="00896FBA">
        <w:rPr>
          <w:sz w:val="22"/>
          <w:szCs w:val="22"/>
          <w:lang w:eastAsia="fi-FI"/>
        </w:rPr>
        <w:t xml:space="preserve">Lisäksi tietyissä tapauksissa viranomaisen </w:t>
      </w:r>
      <w:r w:rsidR="0067021B" w:rsidRPr="00896FBA">
        <w:rPr>
          <w:sz w:val="22"/>
          <w:szCs w:val="22"/>
          <w:lang w:eastAsia="fi-FI"/>
        </w:rPr>
        <w:t xml:space="preserve">olisi </w:t>
      </w:r>
      <w:r w:rsidRPr="00896FBA">
        <w:rPr>
          <w:sz w:val="22"/>
          <w:szCs w:val="22"/>
          <w:lang w:eastAsia="fi-FI"/>
        </w:rPr>
        <w:t xml:space="preserve">toimitettava </w:t>
      </w:r>
      <w:r w:rsidR="0061224E" w:rsidRPr="00896FBA">
        <w:rPr>
          <w:sz w:val="22"/>
          <w:szCs w:val="22"/>
          <w:lang w:eastAsia="fi-FI"/>
        </w:rPr>
        <w:t xml:space="preserve">tavallisena </w:t>
      </w:r>
      <w:r w:rsidRPr="00896FBA">
        <w:rPr>
          <w:sz w:val="22"/>
          <w:szCs w:val="22"/>
          <w:lang w:eastAsia="fi-FI"/>
        </w:rPr>
        <w:t>tiedoksiantona tiedot asiasta tai suunnitelmasta omistajill</w:t>
      </w:r>
      <w:r w:rsidR="000902FC" w:rsidRPr="00896FBA">
        <w:rPr>
          <w:sz w:val="22"/>
          <w:szCs w:val="22"/>
          <w:lang w:eastAsia="fi-FI"/>
        </w:rPr>
        <w:t>e</w:t>
      </w:r>
      <w:r w:rsidRPr="00896FBA">
        <w:rPr>
          <w:sz w:val="22"/>
          <w:szCs w:val="22"/>
          <w:lang w:eastAsia="fi-FI"/>
        </w:rPr>
        <w:t xml:space="preserve"> tai haltijoille. Näillä menettelyillä pyritään turvaamaan se, että tieto menee perille. </w:t>
      </w:r>
      <w:r w:rsidR="006F2726" w:rsidRPr="00896FBA">
        <w:rPr>
          <w:sz w:val="22"/>
          <w:szCs w:val="22"/>
          <w:lang w:eastAsia="fi-FI"/>
        </w:rPr>
        <w:t>Tällainen m</w:t>
      </w:r>
      <w:r w:rsidRPr="00896FBA">
        <w:rPr>
          <w:sz w:val="22"/>
          <w:szCs w:val="22"/>
          <w:lang w:eastAsia="fi-FI"/>
        </w:rPr>
        <w:t>enettely</w:t>
      </w:r>
      <w:r w:rsidR="006F2726" w:rsidRPr="00896FBA">
        <w:rPr>
          <w:sz w:val="22"/>
          <w:szCs w:val="22"/>
          <w:lang w:eastAsia="fi-FI"/>
        </w:rPr>
        <w:t xml:space="preserve"> maantien ja rautatien suunnittelussa, joissa hyväksytty suunnitelma on lunastusperuste,</w:t>
      </w:r>
      <w:r w:rsidRPr="00896FBA">
        <w:rPr>
          <w:sz w:val="22"/>
          <w:szCs w:val="22"/>
          <w:lang w:eastAsia="fi-FI"/>
        </w:rPr>
        <w:t xml:space="preserve"> </w:t>
      </w:r>
      <w:r w:rsidR="00931BF3" w:rsidRPr="00896FBA">
        <w:rPr>
          <w:sz w:val="22"/>
          <w:szCs w:val="22"/>
          <w:lang w:eastAsia="fi-FI"/>
        </w:rPr>
        <w:t>vastaisi paremmin esimerkiksi</w:t>
      </w:r>
      <w:r w:rsidRPr="00896FBA">
        <w:rPr>
          <w:sz w:val="22"/>
          <w:szCs w:val="22"/>
          <w:lang w:eastAsia="fi-FI"/>
        </w:rPr>
        <w:t xml:space="preserve"> lunastuslai</w:t>
      </w:r>
      <w:r w:rsidR="006F2726" w:rsidRPr="00896FBA">
        <w:rPr>
          <w:sz w:val="22"/>
          <w:szCs w:val="22"/>
          <w:lang w:eastAsia="fi-FI"/>
        </w:rPr>
        <w:t>ssa</w:t>
      </w:r>
      <w:r w:rsidR="003D741D" w:rsidRPr="00896FBA">
        <w:rPr>
          <w:sz w:val="22"/>
          <w:szCs w:val="22"/>
          <w:lang w:eastAsia="fi-FI"/>
        </w:rPr>
        <w:t xml:space="preserve"> (603/1977)</w:t>
      </w:r>
      <w:r w:rsidRPr="00896FBA">
        <w:rPr>
          <w:sz w:val="22"/>
          <w:szCs w:val="22"/>
          <w:lang w:eastAsia="fi-FI"/>
        </w:rPr>
        <w:t xml:space="preserve"> </w:t>
      </w:r>
      <w:r w:rsidR="00931BF3" w:rsidRPr="00896FBA">
        <w:rPr>
          <w:sz w:val="22"/>
          <w:szCs w:val="22"/>
          <w:lang w:eastAsia="fi-FI"/>
        </w:rPr>
        <w:t>säädettyä menettelyä</w:t>
      </w:r>
      <w:r w:rsidR="006F2726" w:rsidRPr="00896FBA">
        <w:rPr>
          <w:sz w:val="22"/>
          <w:szCs w:val="22"/>
          <w:lang w:eastAsia="fi-FI"/>
        </w:rPr>
        <w:t xml:space="preserve"> ja lunastuslain uudistamista pohtineen työryhmä</w:t>
      </w:r>
      <w:r w:rsidR="00931BF3" w:rsidRPr="00896FBA">
        <w:rPr>
          <w:sz w:val="22"/>
          <w:szCs w:val="22"/>
          <w:lang w:eastAsia="fi-FI"/>
        </w:rPr>
        <w:t xml:space="preserve">n </w:t>
      </w:r>
      <w:r w:rsidR="00931BF3" w:rsidRPr="00896FBA">
        <w:rPr>
          <w:sz w:val="22"/>
          <w:szCs w:val="22"/>
          <w:lang w:eastAsia="fi-FI"/>
        </w:rPr>
        <w:lastRenderedPageBreak/>
        <w:t>arvioita</w:t>
      </w:r>
      <w:r w:rsidR="006F2726" w:rsidRPr="00896FBA">
        <w:rPr>
          <w:sz w:val="22"/>
          <w:szCs w:val="22"/>
          <w:lang w:eastAsia="fi-FI"/>
        </w:rPr>
        <w:t xml:space="preserve"> (</w:t>
      </w:r>
      <w:r w:rsidR="00931BF3" w:rsidRPr="00896FBA">
        <w:rPr>
          <w:sz w:val="22"/>
          <w:szCs w:val="22"/>
          <w:lang w:eastAsia="fi-FI"/>
        </w:rPr>
        <w:t>Oikeusministeriön mietintöjä ja lausuntoja 2019:12</w:t>
      </w:r>
      <w:r w:rsidR="00253E20" w:rsidRPr="00896FBA">
        <w:rPr>
          <w:sz w:val="22"/>
          <w:szCs w:val="22"/>
          <w:lang w:eastAsia="fi-FI"/>
        </w:rPr>
        <w:t>)</w:t>
      </w:r>
      <w:r w:rsidRPr="00896FBA">
        <w:rPr>
          <w:sz w:val="22"/>
          <w:szCs w:val="22"/>
          <w:lang w:eastAsia="fi-FI"/>
        </w:rPr>
        <w:t xml:space="preserve">. </w:t>
      </w:r>
      <w:r w:rsidR="0025380D" w:rsidRPr="00896FBA">
        <w:rPr>
          <w:sz w:val="22"/>
          <w:szCs w:val="22"/>
          <w:lang w:eastAsia="fi-FI"/>
        </w:rPr>
        <w:t>Väyläs</w:t>
      </w:r>
      <w:r w:rsidR="00931BF3" w:rsidRPr="00896FBA">
        <w:rPr>
          <w:sz w:val="22"/>
          <w:szCs w:val="22"/>
          <w:lang w:eastAsia="fi-FI"/>
        </w:rPr>
        <w:t>uunnitelman vaikutusalueen kiinteistönomistajien tiedottamisen laajentamisesta koskemaan kaikkia kiinteistönomistajia riippumatta asuinpaikasta, siirtymisestä soveltamaan h</w:t>
      </w:r>
      <w:r w:rsidR="002A429A" w:rsidRPr="00896FBA">
        <w:rPr>
          <w:sz w:val="22"/>
          <w:szCs w:val="22"/>
          <w:lang w:eastAsia="fi-FI"/>
        </w:rPr>
        <w:t>a</w:t>
      </w:r>
      <w:r w:rsidR="0067021B" w:rsidRPr="00896FBA">
        <w:rPr>
          <w:sz w:val="22"/>
          <w:szCs w:val="22"/>
          <w:lang w:eastAsia="fi-FI"/>
        </w:rPr>
        <w:t>llintolain mukai</w:t>
      </w:r>
      <w:r w:rsidR="002A429A" w:rsidRPr="00896FBA">
        <w:rPr>
          <w:sz w:val="22"/>
          <w:szCs w:val="22"/>
          <w:lang w:eastAsia="fi-FI"/>
        </w:rPr>
        <w:t>sta tavallista</w:t>
      </w:r>
      <w:r w:rsidRPr="00896FBA">
        <w:rPr>
          <w:sz w:val="22"/>
          <w:szCs w:val="22"/>
          <w:lang w:eastAsia="fi-FI"/>
        </w:rPr>
        <w:t xml:space="preserve"> </w:t>
      </w:r>
      <w:r w:rsidR="0067021B" w:rsidRPr="00896FBA">
        <w:rPr>
          <w:sz w:val="22"/>
          <w:szCs w:val="22"/>
          <w:lang w:eastAsia="fi-FI"/>
        </w:rPr>
        <w:t>tiedoksiantoa</w:t>
      </w:r>
      <w:r w:rsidR="00931BF3" w:rsidRPr="00896FBA">
        <w:rPr>
          <w:sz w:val="22"/>
          <w:szCs w:val="22"/>
          <w:lang w:eastAsia="fi-FI"/>
        </w:rPr>
        <w:t xml:space="preserve"> ilmoituksen toimittamisessa </w:t>
      </w:r>
      <w:r w:rsidRPr="00896FBA">
        <w:rPr>
          <w:sz w:val="22"/>
          <w:szCs w:val="22"/>
          <w:lang w:eastAsia="fi-FI"/>
        </w:rPr>
        <w:t xml:space="preserve">sekä viranomaisen tietoverkon kehittämisestä </w:t>
      </w:r>
      <w:r w:rsidR="009320A7" w:rsidRPr="00896FBA">
        <w:rPr>
          <w:sz w:val="22"/>
          <w:szCs w:val="22"/>
          <w:lang w:eastAsia="fi-FI"/>
        </w:rPr>
        <w:t xml:space="preserve">julkisten kuulutusten julkaisemiseksi </w:t>
      </w:r>
      <w:r w:rsidRPr="00896FBA">
        <w:rPr>
          <w:sz w:val="22"/>
          <w:szCs w:val="22"/>
          <w:lang w:eastAsia="fi-FI"/>
        </w:rPr>
        <w:t>voi aiheutua lisäkustannuksia, mutta niiden arvioidaan olevan kohtuullisia verrattuna mahdollisiin kansalaisten tai yritysten oikeuden menetyksiin.</w:t>
      </w:r>
    </w:p>
    <w:p w14:paraId="2BCC747F" w14:textId="1E411E61" w:rsidR="00966E89" w:rsidRPr="00896FBA" w:rsidRDefault="00966E89" w:rsidP="00C731C8">
      <w:pPr>
        <w:rPr>
          <w:iCs/>
          <w:sz w:val="22"/>
          <w:szCs w:val="22"/>
        </w:rPr>
      </w:pPr>
      <w:r w:rsidRPr="00896FBA">
        <w:rPr>
          <w:sz w:val="22"/>
          <w:szCs w:val="22"/>
          <w:lang w:eastAsia="fi-FI"/>
        </w:rPr>
        <w:t xml:space="preserve">Koska kansainvälisten maantiekuljetusten lupakäytäntö säilytettäisiin ennallaan, ei liikenteen palveluista annetun lain muutosehdotuksella </w:t>
      </w:r>
      <w:r w:rsidRPr="00896FBA">
        <w:rPr>
          <w:iCs/>
          <w:sz w:val="22"/>
          <w:szCs w:val="22"/>
        </w:rPr>
        <w:t>ole taloudellisia vaikutuksia yrityksille, julkiselle taloudelle tai viranomaisille. Muutosehdotuksella ei myöskään ole vaikutuksia viranomaisten toimintaan, ympäristöön eikä muita yhteiskunnallisia vaikutuksia.</w:t>
      </w:r>
    </w:p>
    <w:p w14:paraId="43373E36" w14:textId="77777777" w:rsidR="00C731C8" w:rsidRPr="00896FBA" w:rsidRDefault="00C731C8" w:rsidP="00C731C8">
      <w:pPr>
        <w:rPr>
          <w:iCs/>
          <w:sz w:val="22"/>
          <w:szCs w:val="22"/>
        </w:rPr>
      </w:pPr>
    </w:p>
    <w:p w14:paraId="01380B50" w14:textId="77777777" w:rsidR="00C87813" w:rsidRPr="00896FBA" w:rsidRDefault="00C87813" w:rsidP="009B4DC6">
      <w:pPr>
        <w:spacing w:before="100" w:beforeAutospacing="1" w:after="100" w:afterAutospacing="1"/>
        <w:rPr>
          <w:b/>
          <w:sz w:val="22"/>
          <w:szCs w:val="22"/>
          <w:lang w:eastAsia="fi-FI"/>
        </w:rPr>
      </w:pPr>
      <w:r w:rsidRPr="00896FBA">
        <w:rPr>
          <w:b/>
          <w:sz w:val="22"/>
          <w:szCs w:val="22"/>
          <w:lang w:eastAsia="fi-FI"/>
        </w:rPr>
        <w:t>Vaikutukset viranomaisten toimintaan</w:t>
      </w:r>
    </w:p>
    <w:p w14:paraId="371888E8" w14:textId="5001165B" w:rsidR="005D67D6" w:rsidRPr="00896FBA" w:rsidRDefault="00055867" w:rsidP="009B4DC6">
      <w:pPr>
        <w:spacing w:before="100" w:beforeAutospacing="1" w:after="100" w:afterAutospacing="1"/>
        <w:rPr>
          <w:sz w:val="22"/>
          <w:szCs w:val="22"/>
          <w:lang w:eastAsia="fi-FI"/>
        </w:rPr>
      </w:pPr>
      <w:r w:rsidRPr="00896FBA">
        <w:rPr>
          <w:sz w:val="22"/>
          <w:szCs w:val="22"/>
          <w:lang w:eastAsia="fi-FI"/>
        </w:rPr>
        <w:t xml:space="preserve">Liikenne- ja viestintävirastolle esitetään säädettäväksi uusia tehtäviä liittyen yksityisteiden valtionavustuksiin sekä yleiseen yksityistieasioiden valtakunnallista kehittämistä koskevaan tehtävään. </w:t>
      </w:r>
      <w:r w:rsidR="005D67D6" w:rsidRPr="00896FBA">
        <w:rPr>
          <w:sz w:val="22"/>
          <w:szCs w:val="22"/>
          <w:lang w:eastAsia="fi-FI"/>
        </w:rPr>
        <w:t>Liike</w:t>
      </w:r>
      <w:r w:rsidR="00630FD9">
        <w:rPr>
          <w:sz w:val="22"/>
          <w:szCs w:val="22"/>
          <w:lang w:eastAsia="fi-FI"/>
        </w:rPr>
        <w:t>nne- ja viestintävirasto vastaisi</w:t>
      </w:r>
      <w:r w:rsidR="005D67D6" w:rsidRPr="00896FBA">
        <w:rPr>
          <w:sz w:val="22"/>
          <w:szCs w:val="22"/>
          <w:lang w:eastAsia="fi-FI"/>
        </w:rPr>
        <w:t xml:space="preserve"> julkisen henkilöliikenteen ja yksityistieavustusten määrärahojen kohdentamisesta ELY-keskuksille. Jatkossa virasto vastaisi myös näihin</w:t>
      </w:r>
      <w:r w:rsidR="003A5BEE">
        <w:rPr>
          <w:sz w:val="22"/>
          <w:szCs w:val="22"/>
          <w:lang w:eastAsia="fi-FI"/>
        </w:rPr>
        <w:t xml:space="preserve"> liittyvästä ja mu</w:t>
      </w:r>
      <w:r w:rsidR="00E52EC3">
        <w:rPr>
          <w:sz w:val="22"/>
          <w:szCs w:val="22"/>
          <w:lang w:eastAsia="fi-FI"/>
        </w:rPr>
        <w:t>uhun</w:t>
      </w:r>
      <w:r w:rsidR="003A5BEE">
        <w:rPr>
          <w:sz w:val="22"/>
          <w:szCs w:val="22"/>
          <w:lang w:eastAsia="fi-FI"/>
        </w:rPr>
        <w:t xml:space="preserve"> toimialaansa koskevasta </w:t>
      </w:r>
      <w:r w:rsidR="005D67D6" w:rsidRPr="00896FBA">
        <w:rPr>
          <w:sz w:val="22"/>
          <w:szCs w:val="22"/>
          <w:lang w:eastAsia="fi-FI"/>
        </w:rPr>
        <w:t>ohjauksesta. Esitettyjen muutosten toimeenpano tulee vaatimaan viraston resurssien järjestelyjä niin, että tehtäväkokonaisuuden vaatima asiantuntemus ja työpanos (n. 0,5-1 htv) voidaan varmistaa.</w:t>
      </w:r>
    </w:p>
    <w:p w14:paraId="55D5B7FD" w14:textId="24FC4AA6" w:rsidR="00055867" w:rsidRPr="00896FBA" w:rsidRDefault="00055867" w:rsidP="009B4DC6">
      <w:pPr>
        <w:spacing w:before="100" w:beforeAutospacing="1" w:after="100" w:afterAutospacing="1"/>
        <w:rPr>
          <w:sz w:val="22"/>
          <w:szCs w:val="22"/>
          <w:lang w:eastAsia="fi-FI"/>
        </w:rPr>
      </w:pPr>
      <w:r w:rsidRPr="00896FBA">
        <w:rPr>
          <w:sz w:val="22"/>
          <w:szCs w:val="22"/>
          <w:lang w:eastAsia="fi-FI"/>
        </w:rPr>
        <w:t xml:space="preserve">Liikenne- ja viestintävirasto on liikennejärjestelmäsuunnittelun valmistelua koordinoivana viranomainen, jonka tehtävänä on tuottaa ja ylläpitää valtakunnallisen tason strategisia ohjelmia, toimenpidekokonaisuuksia ja tilatietoa. Yksityistiet ovat osa liikennejärjestelmää, ja niiden tarkastelu liikennejärjestelmänäkökulmasta kuuluu siten jo nykyisin viraston tehtäviin. Liikenne- ja viestintävirastossa ei kuitenkaan nykyisin ole juurikaan erityisesti yksityisteitä tai yksityistielainsäädäntöä koskevaa osaamista. </w:t>
      </w:r>
    </w:p>
    <w:p w14:paraId="14B57234" w14:textId="63079B0E" w:rsidR="00195AA4" w:rsidRPr="00896FBA" w:rsidRDefault="00675A7F" w:rsidP="001162FF">
      <w:pPr>
        <w:spacing w:before="100" w:beforeAutospacing="1" w:after="100" w:afterAutospacing="1"/>
        <w:rPr>
          <w:sz w:val="22"/>
          <w:szCs w:val="22"/>
          <w:lang w:eastAsia="fi-FI"/>
        </w:rPr>
      </w:pPr>
      <w:r w:rsidRPr="00896FBA">
        <w:rPr>
          <w:sz w:val="22"/>
          <w:szCs w:val="22"/>
          <w:lang w:eastAsia="fi-FI"/>
        </w:rPr>
        <w:t xml:space="preserve">Tie-, rata- ja yleissuunnitelmia koskevassa vuorovaikutuksessa siirryttäisiin soveltamaan hallintolain uutta julkisia kuulutuksia koskevaa menettelyä, jonka mukaisesti viranomaisen verkkosivuilla yleisessä tietoverkossa julkaisemisesta tulee ensisijainen menettelytapa. Kuulutusten julkaisusta vastaisivat tapauksesta riippuen ELY-keskukset, Väylävirasto tai Liikenne- ja viestintävirasto. Nykyisin kunnat hoitavat yleis-, tie- ja ratasuunnitelmien hallinnolliset kuulutukset. Hallintolain mukaiseen menettelyyn siirtyminen selkeyttäisi ja yksinkertaistaisi menettelyä. Muutos vähentäisi kuntien tehtäviä väyläsuunnittelun vuorovaikutuksessa, joskin kunnissa olisi edelleen julkaistava ilmoitus suunnitelmien ja päätösten nähtävillä olemisesta. Tämä keventäisi kuitenkin kuntien työtaakkaa asiassa ja sujuvoittaisi myös suunnittelusta vastaavien viranomaisten toimintaa, kun asiakirjoja ei tarvitsisi enää toimittaa useisiin kuntiin nähtäville </w:t>
      </w:r>
      <w:r w:rsidR="00C227F4" w:rsidRPr="00896FBA">
        <w:rPr>
          <w:sz w:val="22"/>
          <w:szCs w:val="22"/>
          <w:lang w:eastAsia="fi-FI"/>
        </w:rPr>
        <w:t>eikä</w:t>
      </w:r>
      <w:r w:rsidRPr="00896FBA">
        <w:rPr>
          <w:sz w:val="22"/>
          <w:szCs w:val="22"/>
          <w:lang w:eastAsia="fi-FI"/>
        </w:rPr>
        <w:t xml:space="preserve"> nähtävillä oloa kussakin kunnassa seurata ja selvittää erikseen. Väyläsuunnittelua ollaan kehittämässä sähköisiin menettelyihin ja alustoihin pohjautuvaksi, mutta suunnitelma-aineistoja ei kuitenkaan vielä ole kaikissa tapauksissa saatavilla sähköisessä muodossa. Väylävirastolta saadun tiedon mukaan on tästä huolimatta mahdollista siirtyä sähköiseen nähtäville asettamiseen jo nyt. Aineistojen muuntaminen sähköisesti nähtäville asetettavaan muotoon voi tästä johtuen alkuvaiheessa </w:t>
      </w:r>
      <w:r w:rsidR="001162FF" w:rsidRPr="00896FBA">
        <w:rPr>
          <w:sz w:val="22"/>
          <w:szCs w:val="22"/>
          <w:lang w:eastAsia="fi-FI"/>
        </w:rPr>
        <w:t xml:space="preserve">kuitenkin </w:t>
      </w:r>
      <w:r w:rsidRPr="00896FBA">
        <w:rPr>
          <w:sz w:val="22"/>
          <w:szCs w:val="22"/>
          <w:lang w:eastAsia="fi-FI"/>
        </w:rPr>
        <w:t xml:space="preserve">edellyttää jonkin verran </w:t>
      </w:r>
      <w:r w:rsidR="001162FF" w:rsidRPr="00896FBA">
        <w:rPr>
          <w:sz w:val="22"/>
          <w:szCs w:val="22"/>
          <w:lang w:eastAsia="fi-FI"/>
        </w:rPr>
        <w:t>lisätyötä</w:t>
      </w:r>
      <w:r w:rsidRPr="00896FBA">
        <w:rPr>
          <w:sz w:val="22"/>
          <w:szCs w:val="22"/>
          <w:lang w:eastAsia="fi-FI"/>
        </w:rPr>
        <w:t>. Kuuluttamisesta jatkossa vastaavilta viranomaisilta muutos edellyttää lisäksi etenkin sähköisen kuuluttamisen mahdollistavia mukautuksia verkkosivuilleen.</w:t>
      </w:r>
      <w:r w:rsidR="001162FF" w:rsidRPr="00896FBA">
        <w:rPr>
          <w:sz w:val="22"/>
          <w:szCs w:val="22"/>
        </w:rPr>
        <w:t xml:space="preserve"> </w:t>
      </w:r>
      <w:r w:rsidR="001162FF" w:rsidRPr="00896FBA">
        <w:rPr>
          <w:sz w:val="22"/>
          <w:szCs w:val="22"/>
          <w:lang w:eastAsia="fi-FI"/>
        </w:rPr>
        <w:t xml:space="preserve">Myös siirtyminen suunnitelman vaikutusalueen kiinteistön omistajien ja haltioiden suunnitelman nähtäville asettamista koskevassa tiedottamisessa </w:t>
      </w:r>
      <w:r w:rsidR="002A429A" w:rsidRPr="00896FBA">
        <w:rPr>
          <w:sz w:val="22"/>
          <w:szCs w:val="22"/>
          <w:lang w:eastAsia="fi-FI"/>
        </w:rPr>
        <w:t xml:space="preserve">hallintolain mukaiseen tavalliseen </w:t>
      </w:r>
      <w:r w:rsidR="001162FF" w:rsidRPr="00896FBA">
        <w:rPr>
          <w:sz w:val="22"/>
          <w:szCs w:val="22"/>
          <w:lang w:eastAsia="fi-FI"/>
        </w:rPr>
        <w:t xml:space="preserve">tiedoksiantoon </w:t>
      </w:r>
      <w:r w:rsidR="002A429A" w:rsidRPr="00896FBA">
        <w:rPr>
          <w:sz w:val="22"/>
          <w:szCs w:val="22"/>
          <w:lang w:eastAsia="fi-FI"/>
        </w:rPr>
        <w:t xml:space="preserve">kaikkien vaikutusalueen kiinteistöjen osalta </w:t>
      </w:r>
      <w:r w:rsidR="001162FF" w:rsidRPr="00896FBA">
        <w:rPr>
          <w:sz w:val="22"/>
          <w:szCs w:val="22"/>
          <w:lang w:eastAsia="fi-FI"/>
        </w:rPr>
        <w:t xml:space="preserve">voi vaatia nykyiseen verrattuna lisää työtä </w:t>
      </w:r>
      <w:r w:rsidR="00C227F4" w:rsidRPr="00896FBA">
        <w:rPr>
          <w:sz w:val="22"/>
          <w:szCs w:val="22"/>
          <w:lang w:eastAsia="fi-FI"/>
        </w:rPr>
        <w:t xml:space="preserve">etenkin </w:t>
      </w:r>
      <w:r w:rsidR="001162FF" w:rsidRPr="00896FBA">
        <w:rPr>
          <w:sz w:val="22"/>
          <w:szCs w:val="22"/>
          <w:lang w:eastAsia="fi-FI"/>
        </w:rPr>
        <w:t>tilanteissa, joissa suunnitelma vaikuttaa suureen joukkoon kiinteistöjä.</w:t>
      </w:r>
    </w:p>
    <w:p w14:paraId="5E16A0C7" w14:textId="77777777" w:rsidR="009B4DC6" w:rsidRPr="00896FBA" w:rsidRDefault="009B4DC6" w:rsidP="009B4DC6">
      <w:pPr>
        <w:spacing w:before="100" w:beforeAutospacing="1" w:after="100" w:afterAutospacing="1"/>
        <w:rPr>
          <w:b/>
          <w:sz w:val="22"/>
          <w:szCs w:val="22"/>
          <w:lang w:eastAsia="fi-FI"/>
        </w:rPr>
      </w:pPr>
      <w:r w:rsidRPr="00896FBA">
        <w:rPr>
          <w:b/>
          <w:sz w:val="22"/>
          <w:szCs w:val="22"/>
          <w:lang w:eastAsia="fi-FI"/>
        </w:rPr>
        <w:t>Yhteiskunnalliset vaikutukset</w:t>
      </w:r>
    </w:p>
    <w:p w14:paraId="33BD5B2D" w14:textId="77777777" w:rsidR="00B541BF" w:rsidRPr="00896FBA" w:rsidRDefault="00B541BF" w:rsidP="00B541BF">
      <w:pPr>
        <w:spacing w:before="100" w:beforeAutospacing="1" w:after="100" w:afterAutospacing="1"/>
        <w:rPr>
          <w:sz w:val="22"/>
          <w:szCs w:val="22"/>
        </w:rPr>
      </w:pPr>
      <w:r w:rsidRPr="00896FBA">
        <w:rPr>
          <w:sz w:val="22"/>
          <w:szCs w:val="22"/>
        </w:rPr>
        <w:t>Siirtyminen hyödyntämään viranomaisten verkkosivuilla tapahtuvaa kuuluttamista kunnan ilmoituksia koskevan menettelyn sijaan maanteitä ja rautateitä koskevien tie-, rata-, ja yleissuunnitelmien nähtäville asetta</w:t>
      </w:r>
      <w:r w:rsidRPr="00896FBA">
        <w:rPr>
          <w:sz w:val="22"/>
          <w:szCs w:val="22"/>
        </w:rPr>
        <w:lastRenderedPageBreak/>
        <w:t xml:space="preserve">misessa selkeyttää tilannetta siinä, että suunnitelmat olisivat niistä vastaavien viranomaisten sivuilla nähtävillä. Tietoa kuulutuksista jaettaisiin lisäksi nykyisen kanavan kautta kunnan ilmoituksena, jolloin tiedoksisaantimahdollisuuksien voidaan katsoa parantuvan. Kun kuulutettaviin asiakirjoihin pääsisi tutustumaan suoraan viranomaisen verkkosivuilla, myös virka-ajan ulkopuolella, voidaan hallinnon avoimuuden ja tiedoksisaantimahdollisuuksien yleisesti ottaen tehostuvan. Väyläsuunnitelmien nähtäville asettamisesta ilmoitettaisiin lisäksi suoraan jokaiselle vaikutusalueen kiinteistönomistajalle tavallisella tiedoksiannolla, millä varmistetaan niiden tiedoksisaanti, joiden kiinteistöihin suunnitelmat vaikuttavat suoraan. Viranomaisella olisi lisäksi edelleen harkintavaltaa edelleen hyödyntää sanomalehti-ilmoitusta tai muuta viranomaisen päättämää välinettä täydentävänä tiedoksiantotapana esimerkiksi sellaisten kansalaisten tiedonkulun varmistamiseksi, joilla ei ole internet yhteyttä. Asiakkaalla on mahdollisuus myös oma-aloitteisesti tiedustella viranomaiselta yleistiedoksiannon tai julkisen kuulutuksen kohteena olevia asioita pyytää niihin liittyviä asiakirjoja nähtäväkseen. Kaiken kaikkiaan tiedoksisaantimahdollisuuksien arvioidaan parantuvan ja tehostuvan, mihin liittyen kansalaisten perustuslain mukaiset osallistumisoikeudet ja oikeusturva paranevat. </w:t>
      </w:r>
    </w:p>
    <w:p w14:paraId="2522CC49" w14:textId="693A5888" w:rsidR="009B4DC6" w:rsidRPr="00896FBA" w:rsidRDefault="00B541BF" w:rsidP="00B541BF">
      <w:pPr>
        <w:spacing w:before="100" w:beforeAutospacing="1" w:after="100" w:afterAutospacing="1"/>
        <w:rPr>
          <w:sz w:val="22"/>
          <w:szCs w:val="22"/>
        </w:rPr>
      </w:pPr>
      <w:r w:rsidRPr="00896FBA">
        <w:rPr>
          <w:sz w:val="22"/>
          <w:szCs w:val="22"/>
        </w:rPr>
        <w:t xml:space="preserve"> </w:t>
      </w:r>
      <w:r w:rsidR="009B4DC6" w:rsidRPr="00896FBA">
        <w:rPr>
          <w:sz w:val="22"/>
          <w:szCs w:val="22"/>
        </w:rPr>
        <w:t xml:space="preserve">Esityksellä ei ole tunnistettu olevan </w:t>
      </w:r>
      <w:r w:rsidRPr="00896FBA">
        <w:rPr>
          <w:sz w:val="22"/>
          <w:szCs w:val="22"/>
        </w:rPr>
        <w:t xml:space="preserve">muita </w:t>
      </w:r>
      <w:r w:rsidR="009B4DC6" w:rsidRPr="00896FBA">
        <w:rPr>
          <w:sz w:val="22"/>
          <w:szCs w:val="22"/>
        </w:rPr>
        <w:t>vaikutuksia perustuslain 2 luvun mukaisiin perusoikeuksiin, yhdenvertaisuuteen tai syrjimättömyyteen. Myöskään työllisyysvaikutuksia ei ole tunnistettu. </w:t>
      </w:r>
    </w:p>
    <w:p w14:paraId="4AE3C7E2" w14:textId="7D7EEB69" w:rsidR="00B02112" w:rsidRPr="00896FBA" w:rsidRDefault="00122C7A" w:rsidP="00122C7A">
      <w:pPr>
        <w:spacing w:before="100" w:beforeAutospacing="1" w:after="100" w:afterAutospacing="1"/>
        <w:rPr>
          <w:sz w:val="22"/>
          <w:szCs w:val="22"/>
        </w:rPr>
      </w:pPr>
      <w:r w:rsidRPr="00896FBA">
        <w:rPr>
          <w:sz w:val="22"/>
          <w:szCs w:val="22"/>
        </w:rPr>
        <w:t xml:space="preserve">Kattavasti yksityistieasioista neuvontaa antavaa viranomaista ei nykyisin ole. Säätämällä Liikenne- ja viestintävirastolle rooli yksityistieasioiden </w:t>
      </w:r>
      <w:r w:rsidR="00AA2B88" w:rsidRPr="00896FBA">
        <w:rPr>
          <w:sz w:val="22"/>
          <w:szCs w:val="22"/>
        </w:rPr>
        <w:t>kehittämiseksi ja edistämiseksi valtakunnallisesti sekä tähän liittyvät asiantuntija- ja neuvontatehtävien hoitovastuu</w:t>
      </w:r>
      <w:r w:rsidRPr="00896FBA">
        <w:rPr>
          <w:sz w:val="22"/>
          <w:szCs w:val="22"/>
        </w:rPr>
        <w:t xml:space="preserve"> </w:t>
      </w:r>
      <w:r w:rsidR="00AA2B88" w:rsidRPr="00896FBA">
        <w:rPr>
          <w:sz w:val="22"/>
          <w:szCs w:val="22"/>
        </w:rPr>
        <w:t>ja yksityisteiden valtionavustusten kokonaisuudesta vastaaminen, tekisivät</w:t>
      </w:r>
      <w:r w:rsidRPr="00896FBA">
        <w:rPr>
          <w:sz w:val="22"/>
          <w:szCs w:val="22"/>
        </w:rPr>
        <w:t xml:space="preserve"> virastosta </w:t>
      </w:r>
      <w:r w:rsidR="00AA2B88" w:rsidRPr="00896FBA">
        <w:rPr>
          <w:sz w:val="22"/>
          <w:szCs w:val="22"/>
        </w:rPr>
        <w:t>uuden kokoavan</w:t>
      </w:r>
      <w:r w:rsidRPr="00896FBA">
        <w:rPr>
          <w:sz w:val="22"/>
          <w:szCs w:val="22"/>
        </w:rPr>
        <w:t xml:space="preserve"> viranomaistaho</w:t>
      </w:r>
      <w:r w:rsidR="00AA2B88" w:rsidRPr="00896FBA">
        <w:rPr>
          <w:sz w:val="22"/>
          <w:szCs w:val="22"/>
        </w:rPr>
        <w:t xml:space="preserve">n. </w:t>
      </w:r>
      <w:r w:rsidR="00253E20" w:rsidRPr="00896FBA">
        <w:rPr>
          <w:sz w:val="22"/>
          <w:szCs w:val="22"/>
        </w:rPr>
        <w:t xml:space="preserve">Tällä on keskeinen merkitys yksityistieasioiden parissa toimiville yksityishenkilöille. </w:t>
      </w:r>
      <w:r w:rsidR="00AA2B88" w:rsidRPr="00896FBA">
        <w:rPr>
          <w:sz w:val="22"/>
          <w:szCs w:val="22"/>
        </w:rPr>
        <w:t>Liike</w:t>
      </w:r>
      <w:r w:rsidR="00253E20" w:rsidRPr="00896FBA">
        <w:rPr>
          <w:sz w:val="22"/>
          <w:szCs w:val="22"/>
        </w:rPr>
        <w:t>n</w:t>
      </w:r>
      <w:r w:rsidR="00AA2B88" w:rsidRPr="00896FBA">
        <w:rPr>
          <w:sz w:val="22"/>
          <w:szCs w:val="22"/>
        </w:rPr>
        <w:t>ne- ja viestintäv</w:t>
      </w:r>
      <w:r w:rsidRPr="00896FBA">
        <w:rPr>
          <w:sz w:val="22"/>
          <w:szCs w:val="22"/>
        </w:rPr>
        <w:t xml:space="preserve">irasto voisi paitsi avustusten myöntämisellä myös muin keinoin edistää yksityistielain tuntemusta ja </w:t>
      </w:r>
      <w:r w:rsidR="00AA2B88" w:rsidRPr="00896FBA">
        <w:rPr>
          <w:sz w:val="22"/>
          <w:szCs w:val="22"/>
        </w:rPr>
        <w:t xml:space="preserve">yksityistienpidon sujuvuutta ja tehokkuutta. </w:t>
      </w:r>
      <w:r w:rsidR="00253E20" w:rsidRPr="00896FBA">
        <w:rPr>
          <w:sz w:val="22"/>
          <w:szCs w:val="22"/>
        </w:rPr>
        <w:t xml:space="preserve">Tätä kautta yksityisteiden pidosta vastaavilla yksityishenkilöillä olisi paremmat edellytykset valita tehokkaita toimintatapoja, joilla vaikutetaan yksityisteiden kuntoon </w:t>
      </w:r>
      <w:r w:rsidR="00107452" w:rsidRPr="00896FBA">
        <w:rPr>
          <w:sz w:val="22"/>
          <w:szCs w:val="22"/>
        </w:rPr>
        <w:t>suoraan ja välillisesti sekä</w:t>
      </w:r>
      <w:r w:rsidR="00253E20" w:rsidRPr="00896FBA">
        <w:rPr>
          <w:sz w:val="22"/>
          <w:szCs w:val="22"/>
        </w:rPr>
        <w:t xml:space="preserve"> sitä kautta yksityisteiden varrella sijaitsevan asumisen ja muiden toimintojen edellytyksiin.</w:t>
      </w:r>
    </w:p>
    <w:p w14:paraId="4FE3AF0E" w14:textId="4B0219E5" w:rsidR="00D1269F" w:rsidRPr="00896FBA" w:rsidRDefault="00107452" w:rsidP="00C731C8">
      <w:pPr>
        <w:spacing w:before="100" w:beforeAutospacing="1" w:after="100" w:afterAutospacing="1"/>
        <w:rPr>
          <w:sz w:val="22"/>
          <w:szCs w:val="22"/>
        </w:rPr>
      </w:pPr>
      <w:r w:rsidRPr="00896FBA">
        <w:rPr>
          <w:sz w:val="22"/>
          <w:szCs w:val="22"/>
        </w:rPr>
        <w:t xml:space="preserve">Säätämällä Liikenne- ja viestintävirastolle yksityistieasioihin liittyvä yleinen tehtäväkokonaisuus, yksityisteiden huomioiminen osana liikennejärjestelmän kokonaisuutta vahvistuu. Liikenne- ja viestintäviraston tulee muun muassa tuottaa koko liikennejärjestelmää koskevaa tilatietoa. Yksityisteiden valtionavustustehtävän hoitamisessa syntyy tietoa, jota voidaan hyödyntää tässä työssä, ja toisaalta muussa liikennejärjestelmätyössä syntyy yksityistiekokonaisuuden hoitamisessa huomioitavaa tietoa ja linjauksia.  </w:t>
      </w:r>
    </w:p>
    <w:p w14:paraId="49FE5067" w14:textId="77777777" w:rsidR="00D1269F" w:rsidRPr="00896FBA" w:rsidRDefault="00D1269F" w:rsidP="00216DE5">
      <w:pPr>
        <w:shd w:val="clear" w:color="auto" w:fill="FFFFFF"/>
        <w:rPr>
          <w:sz w:val="22"/>
          <w:szCs w:val="22"/>
          <w:lang w:eastAsia="fi-FI"/>
        </w:rPr>
      </w:pPr>
    </w:p>
    <w:p w14:paraId="18BAF015" w14:textId="4679EC0B" w:rsidR="00E168C5" w:rsidRPr="00896FBA" w:rsidRDefault="00E168C5" w:rsidP="00E168C5">
      <w:pPr>
        <w:numPr>
          <w:ilvl w:val="0"/>
          <w:numId w:val="9"/>
        </w:numPr>
        <w:spacing w:before="100" w:beforeAutospacing="1" w:after="100" w:afterAutospacing="1"/>
        <w:rPr>
          <w:sz w:val="22"/>
          <w:szCs w:val="22"/>
          <w:lang w:eastAsia="fi-FI"/>
        </w:rPr>
      </w:pPr>
      <w:r w:rsidRPr="00896FBA">
        <w:rPr>
          <w:sz w:val="22"/>
          <w:szCs w:val="22"/>
          <w:lang w:eastAsia="fi-FI"/>
        </w:rPr>
        <w:t>Lausuntopalaute</w:t>
      </w:r>
    </w:p>
    <w:p w14:paraId="4E614C3E" w14:textId="0F21C12F" w:rsidR="00B2524B" w:rsidRPr="00896FBA" w:rsidRDefault="00B2524B" w:rsidP="00EF62E2">
      <w:pPr>
        <w:pStyle w:val="LLPerustelujenkappalejako"/>
        <w:ind w:left="502"/>
        <w:rPr>
          <w:szCs w:val="22"/>
        </w:rPr>
      </w:pPr>
      <w:r w:rsidRPr="00896FBA">
        <w:rPr>
          <w:szCs w:val="22"/>
        </w:rPr>
        <w:t>[Kirjoitetaan lausuntokierroksen jälkeen.]</w:t>
      </w:r>
    </w:p>
    <w:p w14:paraId="6C2BB2EC" w14:textId="77777777" w:rsidR="00B02112" w:rsidRPr="00896FBA" w:rsidRDefault="00B02112" w:rsidP="00B02112">
      <w:pPr>
        <w:spacing w:before="100" w:beforeAutospacing="1" w:after="100" w:afterAutospacing="1"/>
        <w:ind w:left="785"/>
        <w:rPr>
          <w:sz w:val="22"/>
          <w:szCs w:val="22"/>
          <w:lang w:eastAsia="fi-FI"/>
        </w:rPr>
      </w:pPr>
    </w:p>
    <w:p w14:paraId="5699019C" w14:textId="77777777" w:rsidR="00E168C5" w:rsidRPr="00896FBA" w:rsidRDefault="00E168C5" w:rsidP="00E168C5">
      <w:pPr>
        <w:numPr>
          <w:ilvl w:val="0"/>
          <w:numId w:val="9"/>
        </w:numPr>
        <w:spacing w:before="100" w:beforeAutospacing="1" w:after="100" w:afterAutospacing="1"/>
        <w:rPr>
          <w:sz w:val="22"/>
          <w:szCs w:val="22"/>
          <w:lang w:eastAsia="fi-FI"/>
        </w:rPr>
      </w:pPr>
      <w:r w:rsidRPr="00896FBA">
        <w:rPr>
          <w:sz w:val="22"/>
          <w:szCs w:val="22"/>
          <w:lang w:eastAsia="fi-FI"/>
        </w:rPr>
        <w:t>Säännöskohtaiset perustelut</w:t>
      </w:r>
    </w:p>
    <w:p w14:paraId="087BAEBE" w14:textId="549E6333" w:rsidR="0057712C" w:rsidRPr="00896FBA" w:rsidRDefault="0057712C" w:rsidP="00176532">
      <w:pPr>
        <w:spacing w:before="100" w:beforeAutospacing="1" w:after="100" w:afterAutospacing="1"/>
        <w:ind w:left="425"/>
        <w:rPr>
          <w:b/>
          <w:sz w:val="22"/>
          <w:szCs w:val="22"/>
        </w:rPr>
      </w:pPr>
      <w:r w:rsidRPr="00896FBA">
        <w:rPr>
          <w:b/>
          <w:sz w:val="22"/>
          <w:szCs w:val="22"/>
        </w:rPr>
        <w:t xml:space="preserve">Laki liikennejärjestelmästä ja maanteistä </w:t>
      </w:r>
    </w:p>
    <w:p w14:paraId="21F4C891" w14:textId="77777777" w:rsidR="0057712C" w:rsidRPr="00896FBA" w:rsidRDefault="0057712C" w:rsidP="0057712C">
      <w:pPr>
        <w:rPr>
          <w:i/>
          <w:sz w:val="22"/>
          <w:szCs w:val="22"/>
        </w:rPr>
      </w:pPr>
      <w:r w:rsidRPr="00896FBA">
        <w:rPr>
          <w:i/>
          <w:sz w:val="22"/>
          <w:szCs w:val="22"/>
        </w:rPr>
        <w:t>Viittaukset yksityistielakiin ja siihen liittyvät tarkistukset käsitteisiin</w:t>
      </w:r>
    </w:p>
    <w:p w14:paraId="46BF3A1E" w14:textId="77777777" w:rsidR="0057712C" w:rsidRPr="00896FBA" w:rsidRDefault="0057712C" w:rsidP="0057712C">
      <w:pPr>
        <w:rPr>
          <w:sz w:val="22"/>
          <w:szCs w:val="22"/>
        </w:rPr>
      </w:pPr>
    </w:p>
    <w:p w14:paraId="312569C4" w14:textId="17832405" w:rsidR="0057712C" w:rsidRPr="00896FBA" w:rsidRDefault="00A44488" w:rsidP="0057712C">
      <w:pPr>
        <w:rPr>
          <w:sz w:val="22"/>
          <w:szCs w:val="22"/>
        </w:rPr>
      </w:pPr>
      <w:r w:rsidRPr="00896FBA">
        <w:rPr>
          <w:sz w:val="22"/>
          <w:szCs w:val="22"/>
        </w:rPr>
        <w:t xml:space="preserve">Uusi yksityistielaki (560/2018) on tullut voimaan </w:t>
      </w:r>
      <w:r w:rsidR="0057712C" w:rsidRPr="00896FBA">
        <w:rPr>
          <w:sz w:val="22"/>
          <w:szCs w:val="22"/>
        </w:rPr>
        <w:t>1.1.2019</w:t>
      </w:r>
      <w:r w:rsidRPr="00896FBA">
        <w:rPr>
          <w:sz w:val="22"/>
          <w:szCs w:val="22"/>
        </w:rPr>
        <w:t>.</w:t>
      </w:r>
      <w:r w:rsidR="0057712C" w:rsidRPr="00896FBA">
        <w:rPr>
          <w:sz w:val="22"/>
          <w:szCs w:val="22"/>
        </w:rPr>
        <w:t xml:space="preserve"> </w:t>
      </w:r>
      <w:r w:rsidRPr="00896FBA">
        <w:rPr>
          <w:sz w:val="22"/>
          <w:szCs w:val="22"/>
        </w:rPr>
        <w:t xml:space="preserve">Lailla </w:t>
      </w:r>
      <w:r w:rsidR="0057712C" w:rsidRPr="00896FBA">
        <w:rPr>
          <w:sz w:val="22"/>
          <w:szCs w:val="22"/>
        </w:rPr>
        <w:t xml:space="preserve">kumottiin aiempi yksityistä teistä annettu laki (358/1962). Lain nimikettä vastaavasti uudessa laissa käytetään suomeksi sanaa </w:t>
      </w:r>
      <w:r w:rsidRPr="00896FBA">
        <w:rPr>
          <w:sz w:val="22"/>
          <w:szCs w:val="22"/>
        </w:rPr>
        <w:t>”</w:t>
      </w:r>
      <w:r w:rsidR="0057712C" w:rsidRPr="00896FBA">
        <w:rPr>
          <w:sz w:val="22"/>
          <w:szCs w:val="22"/>
        </w:rPr>
        <w:t>yksityistie</w:t>
      </w:r>
      <w:r w:rsidR="000949FE">
        <w:rPr>
          <w:sz w:val="22"/>
          <w:szCs w:val="22"/>
        </w:rPr>
        <w:t>” aikaisemman</w:t>
      </w:r>
      <w:r w:rsidR="0057712C" w:rsidRPr="00896FBA">
        <w:rPr>
          <w:sz w:val="22"/>
          <w:szCs w:val="22"/>
        </w:rPr>
        <w:t xml:space="preserve"> </w:t>
      </w:r>
      <w:r w:rsidRPr="00896FBA">
        <w:rPr>
          <w:sz w:val="22"/>
          <w:szCs w:val="22"/>
        </w:rPr>
        <w:t>”</w:t>
      </w:r>
      <w:r w:rsidR="0057712C" w:rsidRPr="00896FBA">
        <w:rPr>
          <w:sz w:val="22"/>
          <w:szCs w:val="22"/>
        </w:rPr>
        <w:t>yksityisen tien</w:t>
      </w:r>
      <w:r w:rsidRPr="00896FBA">
        <w:rPr>
          <w:sz w:val="22"/>
          <w:szCs w:val="22"/>
        </w:rPr>
        <w:t>”</w:t>
      </w:r>
      <w:r w:rsidR="0057712C" w:rsidRPr="00896FBA">
        <w:rPr>
          <w:sz w:val="22"/>
          <w:szCs w:val="22"/>
        </w:rPr>
        <w:t xml:space="preserve"> sijaan. Ruotsinkielisessä lakiversiossa käsite </w:t>
      </w:r>
      <w:r w:rsidR="00B2524B" w:rsidRPr="00896FBA">
        <w:rPr>
          <w:sz w:val="22"/>
          <w:szCs w:val="22"/>
        </w:rPr>
        <w:t>”</w:t>
      </w:r>
      <w:r w:rsidR="0057712C" w:rsidRPr="00896FBA">
        <w:rPr>
          <w:i/>
          <w:sz w:val="22"/>
          <w:szCs w:val="22"/>
        </w:rPr>
        <w:t>enskild väg</w:t>
      </w:r>
      <w:r w:rsidR="00B2524B" w:rsidRPr="00896FBA">
        <w:rPr>
          <w:i/>
          <w:sz w:val="22"/>
          <w:szCs w:val="22"/>
        </w:rPr>
        <w:t>”</w:t>
      </w:r>
      <w:r w:rsidR="0057712C" w:rsidRPr="00896FBA">
        <w:rPr>
          <w:sz w:val="22"/>
          <w:szCs w:val="22"/>
        </w:rPr>
        <w:t xml:space="preserve"> ei ole muuttunut. </w:t>
      </w:r>
    </w:p>
    <w:p w14:paraId="03574804" w14:textId="77777777" w:rsidR="0057712C" w:rsidRPr="00896FBA" w:rsidRDefault="0057712C" w:rsidP="0057712C">
      <w:pPr>
        <w:rPr>
          <w:sz w:val="22"/>
          <w:szCs w:val="22"/>
        </w:rPr>
      </w:pPr>
    </w:p>
    <w:p w14:paraId="467283B1" w14:textId="77777777" w:rsidR="0057712C" w:rsidRPr="00896FBA" w:rsidRDefault="0057712C" w:rsidP="0057712C">
      <w:pPr>
        <w:rPr>
          <w:sz w:val="22"/>
          <w:szCs w:val="22"/>
        </w:rPr>
      </w:pPr>
      <w:r w:rsidRPr="00896FBA">
        <w:rPr>
          <w:sz w:val="22"/>
          <w:szCs w:val="22"/>
        </w:rPr>
        <w:lastRenderedPageBreak/>
        <w:t xml:space="preserve">Nykyisin liikennejärjestelmästä ja maanteistä annetun lain 15 §:n 2 momentissa säädetään, että yksityisellä tiellä tarkoitetaan tässä laissa myös sellaista yksityiseen tiehen verrattavaa tietä tai liittymää, johon yksityisistä teistä annettua lakia (358/1962) ei sovelleta. Tätä vastaava määritelmä ehdotetaan lisättäväksi 3 §:n uudeksi 6 kohdaksi. Viittaus kumottuun lakiin korjattaisiin viittaukseksi voimassa olevaan yksityistielakiin. Suomenkielisessä tekstissä käytettäisiin jatkossa sanaa yksityistie yksityisen tien sijaan. Lain 15 §:n 2 momentti kumottaisiin tämän seurauksena tarpeettomana, ja pykälän otsikosta poistettaisiin tätä vastaavasti maininta yksityisistä teistä. </w:t>
      </w:r>
    </w:p>
    <w:p w14:paraId="3232E6A8" w14:textId="77777777" w:rsidR="0057712C" w:rsidRPr="00896FBA" w:rsidRDefault="0057712C" w:rsidP="0057712C">
      <w:pPr>
        <w:rPr>
          <w:sz w:val="22"/>
          <w:szCs w:val="22"/>
        </w:rPr>
      </w:pPr>
    </w:p>
    <w:p w14:paraId="65C78E33" w14:textId="77777777" w:rsidR="0057712C" w:rsidRPr="00896FBA" w:rsidRDefault="0057712C" w:rsidP="0057712C">
      <w:pPr>
        <w:rPr>
          <w:sz w:val="22"/>
          <w:szCs w:val="22"/>
        </w:rPr>
      </w:pPr>
      <w:r w:rsidRPr="00896FBA">
        <w:rPr>
          <w:sz w:val="22"/>
          <w:szCs w:val="22"/>
        </w:rPr>
        <w:t xml:space="preserve">Liikennejärjestelmästä ja maanteistä annetun lain viittaukset kumottuun lakiin ehdotetaan korjattavaksi viittauksiksi voimassa olevaan yksityistielakiin. Lisäksi lain suomenkielisessä tekstissä käytetyt käsitteet ajantasaistettaisiin vastaamaan uutta yksityistielakia. Samalla eräisiin lainkohtiin tehtäisiin tarpeellisia kielellisiä ja muita teknisiä korjauksia. Muuttuvat lainkohdat käyvät ilmi seuraavasta taulukosta. </w:t>
      </w:r>
    </w:p>
    <w:p w14:paraId="33A72C32" w14:textId="77777777" w:rsidR="0057712C" w:rsidRPr="00896FBA" w:rsidRDefault="0057712C" w:rsidP="0057712C">
      <w:pPr>
        <w:rPr>
          <w:sz w:val="22"/>
          <w:szCs w:val="22"/>
        </w:rPr>
      </w:pPr>
    </w:p>
    <w:tbl>
      <w:tblPr>
        <w:tblStyle w:val="TaulukkoRuudukko"/>
        <w:tblW w:w="0" w:type="auto"/>
        <w:tblLook w:val="04A0" w:firstRow="1" w:lastRow="0" w:firstColumn="1" w:lastColumn="0" w:noHBand="0" w:noVBand="1"/>
      </w:tblPr>
      <w:tblGrid>
        <w:gridCol w:w="2122"/>
        <w:gridCol w:w="1559"/>
        <w:gridCol w:w="1559"/>
        <w:gridCol w:w="4388"/>
      </w:tblGrid>
      <w:tr w:rsidR="00102F4E" w:rsidRPr="00896FBA" w14:paraId="06E9F448" w14:textId="77777777" w:rsidTr="00491580">
        <w:tc>
          <w:tcPr>
            <w:tcW w:w="2122" w:type="dxa"/>
          </w:tcPr>
          <w:p w14:paraId="2F5742B2" w14:textId="77777777" w:rsidR="0057712C" w:rsidRPr="00896FBA" w:rsidRDefault="0057712C" w:rsidP="00491580">
            <w:pPr>
              <w:rPr>
                <w:b/>
                <w:sz w:val="22"/>
                <w:szCs w:val="22"/>
              </w:rPr>
            </w:pPr>
            <w:r w:rsidRPr="00896FBA">
              <w:rPr>
                <w:b/>
                <w:sz w:val="22"/>
                <w:szCs w:val="22"/>
              </w:rPr>
              <w:t>Lainkohta</w:t>
            </w:r>
          </w:p>
        </w:tc>
        <w:tc>
          <w:tcPr>
            <w:tcW w:w="1559" w:type="dxa"/>
          </w:tcPr>
          <w:p w14:paraId="41A679E9" w14:textId="77777777" w:rsidR="0057712C" w:rsidRPr="00896FBA" w:rsidRDefault="0057712C" w:rsidP="00491580">
            <w:pPr>
              <w:rPr>
                <w:b/>
                <w:sz w:val="22"/>
                <w:szCs w:val="22"/>
              </w:rPr>
            </w:pPr>
            <w:r w:rsidRPr="00896FBA">
              <w:rPr>
                <w:b/>
                <w:sz w:val="22"/>
                <w:szCs w:val="22"/>
              </w:rPr>
              <w:t>Viittaus yksityistielakiin</w:t>
            </w:r>
          </w:p>
        </w:tc>
        <w:tc>
          <w:tcPr>
            <w:tcW w:w="1559" w:type="dxa"/>
          </w:tcPr>
          <w:p w14:paraId="2A9FB1EB" w14:textId="77777777" w:rsidR="0057712C" w:rsidRPr="00896FBA" w:rsidRDefault="0057712C" w:rsidP="00491580">
            <w:pPr>
              <w:rPr>
                <w:b/>
                <w:sz w:val="22"/>
                <w:szCs w:val="22"/>
              </w:rPr>
            </w:pPr>
            <w:r w:rsidRPr="00896FBA">
              <w:rPr>
                <w:b/>
                <w:sz w:val="22"/>
                <w:szCs w:val="22"/>
              </w:rPr>
              <w:t>Käsitteiden ajantasaistus</w:t>
            </w:r>
          </w:p>
        </w:tc>
        <w:tc>
          <w:tcPr>
            <w:tcW w:w="4388" w:type="dxa"/>
          </w:tcPr>
          <w:p w14:paraId="4B7948C8" w14:textId="77777777" w:rsidR="0057712C" w:rsidRPr="00896FBA" w:rsidRDefault="0057712C" w:rsidP="00491580">
            <w:pPr>
              <w:rPr>
                <w:b/>
                <w:sz w:val="22"/>
                <w:szCs w:val="22"/>
              </w:rPr>
            </w:pPr>
            <w:r w:rsidRPr="00896FBA">
              <w:rPr>
                <w:b/>
                <w:sz w:val="22"/>
                <w:szCs w:val="22"/>
              </w:rPr>
              <w:t>Muu muutos, mikä?</w:t>
            </w:r>
          </w:p>
        </w:tc>
      </w:tr>
      <w:tr w:rsidR="00102F4E" w:rsidRPr="00896FBA" w14:paraId="20186F59" w14:textId="77777777" w:rsidTr="00491580">
        <w:tc>
          <w:tcPr>
            <w:tcW w:w="2122" w:type="dxa"/>
          </w:tcPr>
          <w:p w14:paraId="584D168B" w14:textId="77777777" w:rsidR="0057712C" w:rsidRPr="00896FBA" w:rsidRDefault="0057712C" w:rsidP="00491580">
            <w:pPr>
              <w:rPr>
                <w:sz w:val="22"/>
                <w:szCs w:val="22"/>
              </w:rPr>
            </w:pPr>
            <w:r w:rsidRPr="00896FBA">
              <w:rPr>
                <w:sz w:val="22"/>
                <w:szCs w:val="22"/>
              </w:rPr>
              <w:t>3 § uusi 6 kohta</w:t>
            </w:r>
          </w:p>
        </w:tc>
        <w:tc>
          <w:tcPr>
            <w:tcW w:w="1559" w:type="dxa"/>
          </w:tcPr>
          <w:p w14:paraId="2066A8AA" w14:textId="77777777" w:rsidR="0057712C" w:rsidRPr="00896FBA" w:rsidRDefault="0057712C" w:rsidP="00491580">
            <w:pPr>
              <w:jc w:val="center"/>
              <w:rPr>
                <w:sz w:val="22"/>
                <w:szCs w:val="22"/>
              </w:rPr>
            </w:pPr>
            <w:r w:rsidRPr="00896FBA">
              <w:rPr>
                <w:sz w:val="22"/>
                <w:szCs w:val="22"/>
              </w:rPr>
              <w:t>x</w:t>
            </w:r>
          </w:p>
        </w:tc>
        <w:tc>
          <w:tcPr>
            <w:tcW w:w="1559" w:type="dxa"/>
          </w:tcPr>
          <w:p w14:paraId="1D615741" w14:textId="77777777" w:rsidR="0057712C" w:rsidRPr="00896FBA" w:rsidRDefault="0057712C" w:rsidP="00491580">
            <w:pPr>
              <w:jc w:val="center"/>
              <w:rPr>
                <w:sz w:val="22"/>
                <w:szCs w:val="22"/>
              </w:rPr>
            </w:pPr>
            <w:r w:rsidRPr="00896FBA">
              <w:rPr>
                <w:sz w:val="22"/>
                <w:szCs w:val="22"/>
              </w:rPr>
              <w:t>x</w:t>
            </w:r>
          </w:p>
        </w:tc>
        <w:tc>
          <w:tcPr>
            <w:tcW w:w="4388" w:type="dxa"/>
          </w:tcPr>
          <w:p w14:paraId="3A5D15C1" w14:textId="77777777" w:rsidR="0057712C" w:rsidRPr="00896FBA" w:rsidRDefault="0057712C" w:rsidP="00491580">
            <w:pPr>
              <w:rPr>
                <w:sz w:val="22"/>
                <w:szCs w:val="22"/>
              </w:rPr>
            </w:pPr>
            <w:r w:rsidRPr="00896FBA">
              <w:rPr>
                <w:sz w:val="22"/>
                <w:szCs w:val="22"/>
              </w:rPr>
              <w:t>Määritelmän siirto 14 §:n 2 momentista</w:t>
            </w:r>
          </w:p>
        </w:tc>
      </w:tr>
      <w:tr w:rsidR="00102F4E" w:rsidRPr="00896FBA" w14:paraId="1A23BA6B" w14:textId="77777777" w:rsidTr="00491580">
        <w:tc>
          <w:tcPr>
            <w:tcW w:w="2122" w:type="dxa"/>
          </w:tcPr>
          <w:p w14:paraId="647461D3" w14:textId="77777777" w:rsidR="0057712C" w:rsidRPr="00896FBA" w:rsidRDefault="0057712C" w:rsidP="00491580">
            <w:pPr>
              <w:rPr>
                <w:sz w:val="22"/>
                <w:szCs w:val="22"/>
              </w:rPr>
            </w:pPr>
            <w:r w:rsidRPr="00896FBA">
              <w:rPr>
                <w:sz w:val="22"/>
                <w:szCs w:val="22"/>
              </w:rPr>
              <w:t>14 § 1 ja 2 momentti ja otsikko</w:t>
            </w:r>
          </w:p>
        </w:tc>
        <w:tc>
          <w:tcPr>
            <w:tcW w:w="1559" w:type="dxa"/>
          </w:tcPr>
          <w:p w14:paraId="5FD9DA34" w14:textId="77777777" w:rsidR="0057712C" w:rsidRPr="00896FBA" w:rsidRDefault="0057712C" w:rsidP="00491580">
            <w:pPr>
              <w:jc w:val="center"/>
              <w:rPr>
                <w:sz w:val="22"/>
                <w:szCs w:val="22"/>
              </w:rPr>
            </w:pPr>
          </w:p>
        </w:tc>
        <w:tc>
          <w:tcPr>
            <w:tcW w:w="1559" w:type="dxa"/>
          </w:tcPr>
          <w:p w14:paraId="4394F513" w14:textId="77777777" w:rsidR="0057712C" w:rsidRPr="00896FBA" w:rsidRDefault="0057712C" w:rsidP="00491580">
            <w:pPr>
              <w:jc w:val="center"/>
              <w:rPr>
                <w:sz w:val="22"/>
                <w:szCs w:val="22"/>
              </w:rPr>
            </w:pPr>
            <w:r w:rsidRPr="00896FBA">
              <w:rPr>
                <w:sz w:val="22"/>
                <w:szCs w:val="22"/>
              </w:rPr>
              <w:t>x</w:t>
            </w:r>
          </w:p>
        </w:tc>
        <w:tc>
          <w:tcPr>
            <w:tcW w:w="4388" w:type="dxa"/>
          </w:tcPr>
          <w:p w14:paraId="448AC13A" w14:textId="2B568103" w:rsidR="0057712C" w:rsidRPr="00896FBA" w:rsidRDefault="005953A6" w:rsidP="005953A6">
            <w:pPr>
              <w:rPr>
                <w:sz w:val="22"/>
                <w:szCs w:val="22"/>
              </w:rPr>
            </w:pPr>
            <w:r w:rsidRPr="00896FBA">
              <w:rPr>
                <w:sz w:val="22"/>
                <w:szCs w:val="22"/>
              </w:rPr>
              <w:t>Pykälän 1 momentissa v</w:t>
            </w:r>
            <w:r w:rsidR="0057712C" w:rsidRPr="00896FBA">
              <w:rPr>
                <w:sz w:val="22"/>
                <w:szCs w:val="22"/>
              </w:rPr>
              <w:t>iittaus lain 13 §:n 1 momenttiin korjattaisiin viittaukseksi 13 §:n 3 momenttiin, koska 13 § on muuttunut lailla 980/2018</w:t>
            </w:r>
          </w:p>
        </w:tc>
      </w:tr>
      <w:tr w:rsidR="00102F4E" w:rsidRPr="00896FBA" w14:paraId="63B6119A" w14:textId="77777777" w:rsidTr="00491580">
        <w:tc>
          <w:tcPr>
            <w:tcW w:w="2122" w:type="dxa"/>
          </w:tcPr>
          <w:p w14:paraId="67B3675F" w14:textId="77777777" w:rsidR="0057712C" w:rsidRPr="00896FBA" w:rsidRDefault="0057712C" w:rsidP="00491580">
            <w:pPr>
              <w:rPr>
                <w:sz w:val="22"/>
                <w:szCs w:val="22"/>
              </w:rPr>
            </w:pPr>
            <w:r w:rsidRPr="00896FBA">
              <w:rPr>
                <w:sz w:val="22"/>
                <w:szCs w:val="22"/>
              </w:rPr>
              <w:t>15 § 2 momentti</w:t>
            </w:r>
          </w:p>
        </w:tc>
        <w:tc>
          <w:tcPr>
            <w:tcW w:w="1559" w:type="dxa"/>
          </w:tcPr>
          <w:p w14:paraId="689192CF" w14:textId="77777777" w:rsidR="0057712C" w:rsidRPr="00896FBA" w:rsidRDefault="0057712C" w:rsidP="00491580">
            <w:pPr>
              <w:jc w:val="center"/>
              <w:rPr>
                <w:sz w:val="22"/>
                <w:szCs w:val="22"/>
              </w:rPr>
            </w:pPr>
          </w:p>
        </w:tc>
        <w:tc>
          <w:tcPr>
            <w:tcW w:w="1559" w:type="dxa"/>
          </w:tcPr>
          <w:p w14:paraId="33B9ED3C" w14:textId="77777777" w:rsidR="0057712C" w:rsidRPr="00896FBA" w:rsidRDefault="0057712C" w:rsidP="00491580">
            <w:pPr>
              <w:jc w:val="center"/>
              <w:rPr>
                <w:sz w:val="22"/>
                <w:szCs w:val="22"/>
              </w:rPr>
            </w:pPr>
          </w:p>
        </w:tc>
        <w:tc>
          <w:tcPr>
            <w:tcW w:w="4388" w:type="dxa"/>
          </w:tcPr>
          <w:p w14:paraId="7ECEEF0F" w14:textId="77777777" w:rsidR="0057712C" w:rsidRPr="00896FBA" w:rsidRDefault="0057712C" w:rsidP="00491580">
            <w:pPr>
              <w:rPr>
                <w:sz w:val="22"/>
                <w:szCs w:val="22"/>
              </w:rPr>
            </w:pPr>
            <w:r w:rsidRPr="00896FBA">
              <w:rPr>
                <w:sz w:val="22"/>
                <w:szCs w:val="22"/>
              </w:rPr>
              <w:t>Kumottaisiin</w:t>
            </w:r>
          </w:p>
        </w:tc>
      </w:tr>
      <w:tr w:rsidR="00102F4E" w:rsidRPr="00896FBA" w14:paraId="08290C71" w14:textId="77777777" w:rsidTr="00491580">
        <w:tc>
          <w:tcPr>
            <w:tcW w:w="2122" w:type="dxa"/>
          </w:tcPr>
          <w:p w14:paraId="5ACE2439" w14:textId="77777777" w:rsidR="0057712C" w:rsidRPr="00896FBA" w:rsidRDefault="0057712C" w:rsidP="00491580">
            <w:pPr>
              <w:rPr>
                <w:sz w:val="22"/>
                <w:szCs w:val="22"/>
              </w:rPr>
            </w:pPr>
            <w:r w:rsidRPr="00896FBA">
              <w:rPr>
                <w:sz w:val="22"/>
                <w:szCs w:val="22"/>
              </w:rPr>
              <w:t>23 § 1 ja 2 momentti</w:t>
            </w:r>
          </w:p>
        </w:tc>
        <w:tc>
          <w:tcPr>
            <w:tcW w:w="1559" w:type="dxa"/>
          </w:tcPr>
          <w:p w14:paraId="31509266" w14:textId="77777777" w:rsidR="0057712C" w:rsidRPr="00896FBA" w:rsidRDefault="0057712C" w:rsidP="00491580">
            <w:pPr>
              <w:jc w:val="center"/>
              <w:rPr>
                <w:sz w:val="22"/>
                <w:szCs w:val="22"/>
              </w:rPr>
            </w:pPr>
          </w:p>
        </w:tc>
        <w:tc>
          <w:tcPr>
            <w:tcW w:w="1559" w:type="dxa"/>
          </w:tcPr>
          <w:p w14:paraId="7B0D17E9" w14:textId="77777777" w:rsidR="0057712C" w:rsidRPr="00896FBA" w:rsidRDefault="0057712C" w:rsidP="00491580">
            <w:pPr>
              <w:jc w:val="center"/>
              <w:rPr>
                <w:sz w:val="22"/>
                <w:szCs w:val="22"/>
              </w:rPr>
            </w:pPr>
            <w:r w:rsidRPr="00896FBA">
              <w:rPr>
                <w:sz w:val="22"/>
                <w:szCs w:val="22"/>
              </w:rPr>
              <w:t>x</w:t>
            </w:r>
          </w:p>
        </w:tc>
        <w:tc>
          <w:tcPr>
            <w:tcW w:w="4388" w:type="dxa"/>
          </w:tcPr>
          <w:p w14:paraId="405B4313" w14:textId="061BEE2A" w:rsidR="0057712C" w:rsidRPr="00896FBA" w:rsidRDefault="005953A6" w:rsidP="00491580">
            <w:pPr>
              <w:rPr>
                <w:sz w:val="22"/>
                <w:szCs w:val="22"/>
              </w:rPr>
            </w:pPr>
            <w:r w:rsidRPr="00896FBA">
              <w:rPr>
                <w:sz w:val="22"/>
                <w:szCs w:val="22"/>
              </w:rPr>
              <w:t xml:space="preserve">Pykälän </w:t>
            </w:r>
            <w:r w:rsidR="0057712C" w:rsidRPr="00896FBA">
              <w:rPr>
                <w:sz w:val="22"/>
                <w:szCs w:val="22"/>
              </w:rPr>
              <w:t>1 momentissa kielellinen korjaus suomenkieliseen tekstiin</w:t>
            </w:r>
          </w:p>
        </w:tc>
      </w:tr>
      <w:tr w:rsidR="00102F4E" w:rsidRPr="00896FBA" w14:paraId="1A06EA9D" w14:textId="77777777" w:rsidTr="00491580">
        <w:tc>
          <w:tcPr>
            <w:tcW w:w="2122" w:type="dxa"/>
          </w:tcPr>
          <w:p w14:paraId="29CF0B0B" w14:textId="77777777" w:rsidR="0057712C" w:rsidRPr="00896FBA" w:rsidRDefault="0057712C" w:rsidP="00491580">
            <w:pPr>
              <w:rPr>
                <w:sz w:val="22"/>
                <w:szCs w:val="22"/>
              </w:rPr>
            </w:pPr>
            <w:r w:rsidRPr="00896FBA">
              <w:rPr>
                <w:sz w:val="22"/>
                <w:szCs w:val="22"/>
              </w:rPr>
              <w:t>24 § 1 ja 2 momentti ja otsikko</w:t>
            </w:r>
          </w:p>
        </w:tc>
        <w:tc>
          <w:tcPr>
            <w:tcW w:w="1559" w:type="dxa"/>
          </w:tcPr>
          <w:p w14:paraId="06E75D1F" w14:textId="77777777" w:rsidR="0057712C" w:rsidRPr="00896FBA" w:rsidRDefault="0057712C" w:rsidP="00491580">
            <w:pPr>
              <w:jc w:val="center"/>
              <w:rPr>
                <w:sz w:val="22"/>
                <w:szCs w:val="22"/>
              </w:rPr>
            </w:pPr>
          </w:p>
        </w:tc>
        <w:tc>
          <w:tcPr>
            <w:tcW w:w="1559" w:type="dxa"/>
          </w:tcPr>
          <w:p w14:paraId="74EC239C" w14:textId="77777777" w:rsidR="0057712C" w:rsidRPr="00896FBA" w:rsidRDefault="0057712C" w:rsidP="00491580">
            <w:pPr>
              <w:jc w:val="center"/>
              <w:rPr>
                <w:sz w:val="22"/>
                <w:szCs w:val="22"/>
              </w:rPr>
            </w:pPr>
            <w:r w:rsidRPr="00896FBA">
              <w:rPr>
                <w:sz w:val="22"/>
                <w:szCs w:val="22"/>
              </w:rPr>
              <w:t>x</w:t>
            </w:r>
          </w:p>
        </w:tc>
        <w:tc>
          <w:tcPr>
            <w:tcW w:w="4388" w:type="dxa"/>
          </w:tcPr>
          <w:p w14:paraId="221EFE1A" w14:textId="77777777" w:rsidR="0057712C" w:rsidRPr="00896FBA" w:rsidRDefault="0057712C" w:rsidP="00491580">
            <w:pPr>
              <w:rPr>
                <w:sz w:val="22"/>
                <w:szCs w:val="22"/>
              </w:rPr>
            </w:pPr>
          </w:p>
        </w:tc>
      </w:tr>
      <w:tr w:rsidR="00102F4E" w:rsidRPr="00896FBA" w14:paraId="10266AE6" w14:textId="77777777" w:rsidTr="00491580">
        <w:tc>
          <w:tcPr>
            <w:tcW w:w="2122" w:type="dxa"/>
          </w:tcPr>
          <w:p w14:paraId="1663413C" w14:textId="77777777" w:rsidR="0057712C" w:rsidRPr="00896FBA" w:rsidRDefault="0057712C" w:rsidP="00491580">
            <w:pPr>
              <w:rPr>
                <w:sz w:val="22"/>
                <w:szCs w:val="22"/>
              </w:rPr>
            </w:pPr>
            <w:r w:rsidRPr="00896FBA">
              <w:rPr>
                <w:sz w:val="22"/>
                <w:szCs w:val="22"/>
              </w:rPr>
              <w:t>25 § 1 ja 2 momentti</w:t>
            </w:r>
          </w:p>
        </w:tc>
        <w:tc>
          <w:tcPr>
            <w:tcW w:w="1559" w:type="dxa"/>
          </w:tcPr>
          <w:p w14:paraId="78CA571C" w14:textId="77777777" w:rsidR="0057712C" w:rsidRPr="00896FBA" w:rsidRDefault="0057712C" w:rsidP="00491580">
            <w:pPr>
              <w:jc w:val="center"/>
              <w:rPr>
                <w:sz w:val="22"/>
                <w:szCs w:val="22"/>
              </w:rPr>
            </w:pPr>
          </w:p>
        </w:tc>
        <w:tc>
          <w:tcPr>
            <w:tcW w:w="1559" w:type="dxa"/>
          </w:tcPr>
          <w:p w14:paraId="057CD5D8" w14:textId="77777777" w:rsidR="0057712C" w:rsidRPr="00896FBA" w:rsidRDefault="0057712C" w:rsidP="00491580">
            <w:pPr>
              <w:jc w:val="center"/>
              <w:rPr>
                <w:sz w:val="22"/>
                <w:szCs w:val="22"/>
              </w:rPr>
            </w:pPr>
            <w:r w:rsidRPr="00896FBA">
              <w:rPr>
                <w:sz w:val="22"/>
                <w:szCs w:val="22"/>
              </w:rPr>
              <w:t>x</w:t>
            </w:r>
          </w:p>
        </w:tc>
        <w:tc>
          <w:tcPr>
            <w:tcW w:w="4388" w:type="dxa"/>
          </w:tcPr>
          <w:p w14:paraId="21247EEF" w14:textId="77777777" w:rsidR="0057712C" w:rsidRPr="00896FBA" w:rsidRDefault="0057712C" w:rsidP="00491580">
            <w:pPr>
              <w:rPr>
                <w:sz w:val="22"/>
                <w:szCs w:val="22"/>
              </w:rPr>
            </w:pPr>
          </w:p>
        </w:tc>
      </w:tr>
      <w:tr w:rsidR="00102F4E" w:rsidRPr="00896FBA" w14:paraId="0278FA98" w14:textId="77777777" w:rsidTr="00491580">
        <w:tc>
          <w:tcPr>
            <w:tcW w:w="2122" w:type="dxa"/>
          </w:tcPr>
          <w:p w14:paraId="2CDFA564" w14:textId="77777777" w:rsidR="0057712C" w:rsidRPr="00896FBA" w:rsidRDefault="0057712C" w:rsidP="00491580">
            <w:pPr>
              <w:rPr>
                <w:sz w:val="22"/>
                <w:szCs w:val="22"/>
              </w:rPr>
            </w:pPr>
            <w:r w:rsidRPr="00896FBA">
              <w:rPr>
                <w:sz w:val="22"/>
                <w:szCs w:val="22"/>
              </w:rPr>
              <w:t>36 § 1 momentti</w:t>
            </w:r>
          </w:p>
        </w:tc>
        <w:tc>
          <w:tcPr>
            <w:tcW w:w="1559" w:type="dxa"/>
          </w:tcPr>
          <w:p w14:paraId="1AD8AAC6" w14:textId="77777777" w:rsidR="0057712C" w:rsidRPr="00896FBA" w:rsidRDefault="0057712C" w:rsidP="00491580">
            <w:pPr>
              <w:jc w:val="center"/>
              <w:rPr>
                <w:sz w:val="22"/>
                <w:szCs w:val="22"/>
              </w:rPr>
            </w:pPr>
            <w:r w:rsidRPr="00896FBA">
              <w:rPr>
                <w:sz w:val="22"/>
                <w:szCs w:val="22"/>
              </w:rPr>
              <w:t>x</w:t>
            </w:r>
          </w:p>
        </w:tc>
        <w:tc>
          <w:tcPr>
            <w:tcW w:w="1559" w:type="dxa"/>
          </w:tcPr>
          <w:p w14:paraId="051C1F50" w14:textId="77777777" w:rsidR="0057712C" w:rsidRPr="00896FBA" w:rsidRDefault="0057712C" w:rsidP="00491580">
            <w:pPr>
              <w:jc w:val="center"/>
              <w:rPr>
                <w:sz w:val="22"/>
                <w:szCs w:val="22"/>
              </w:rPr>
            </w:pPr>
            <w:r w:rsidRPr="00896FBA">
              <w:rPr>
                <w:sz w:val="22"/>
                <w:szCs w:val="22"/>
              </w:rPr>
              <w:t>x</w:t>
            </w:r>
          </w:p>
        </w:tc>
        <w:tc>
          <w:tcPr>
            <w:tcW w:w="4388" w:type="dxa"/>
          </w:tcPr>
          <w:p w14:paraId="22E9E814" w14:textId="77777777" w:rsidR="0057712C" w:rsidRPr="00896FBA" w:rsidRDefault="0057712C" w:rsidP="00491580">
            <w:pPr>
              <w:rPr>
                <w:strike/>
                <w:sz w:val="22"/>
                <w:szCs w:val="22"/>
              </w:rPr>
            </w:pPr>
          </w:p>
        </w:tc>
      </w:tr>
      <w:tr w:rsidR="00102F4E" w:rsidRPr="00896FBA" w14:paraId="58481586" w14:textId="77777777" w:rsidTr="00491580">
        <w:tc>
          <w:tcPr>
            <w:tcW w:w="2122" w:type="dxa"/>
          </w:tcPr>
          <w:p w14:paraId="76325CF3" w14:textId="77777777" w:rsidR="0057712C" w:rsidRPr="00896FBA" w:rsidRDefault="0057712C" w:rsidP="00491580">
            <w:pPr>
              <w:rPr>
                <w:sz w:val="22"/>
                <w:szCs w:val="22"/>
              </w:rPr>
            </w:pPr>
            <w:r w:rsidRPr="00896FBA">
              <w:rPr>
                <w:sz w:val="22"/>
                <w:szCs w:val="22"/>
              </w:rPr>
              <w:t>37 § 1 ja 2 momentti</w:t>
            </w:r>
          </w:p>
        </w:tc>
        <w:tc>
          <w:tcPr>
            <w:tcW w:w="1559" w:type="dxa"/>
          </w:tcPr>
          <w:p w14:paraId="0524DE47" w14:textId="77777777" w:rsidR="0057712C" w:rsidRPr="00896FBA" w:rsidRDefault="0057712C" w:rsidP="00491580">
            <w:pPr>
              <w:jc w:val="center"/>
              <w:rPr>
                <w:sz w:val="22"/>
                <w:szCs w:val="22"/>
              </w:rPr>
            </w:pPr>
          </w:p>
        </w:tc>
        <w:tc>
          <w:tcPr>
            <w:tcW w:w="1559" w:type="dxa"/>
          </w:tcPr>
          <w:p w14:paraId="727007E8" w14:textId="77777777" w:rsidR="0057712C" w:rsidRPr="00896FBA" w:rsidRDefault="0057712C" w:rsidP="00491580">
            <w:pPr>
              <w:jc w:val="center"/>
              <w:rPr>
                <w:sz w:val="22"/>
                <w:szCs w:val="22"/>
              </w:rPr>
            </w:pPr>
            <w:r w:rsidRPr="00896FBA">
              <w:rPr>
                <w:sz w:val="22"/>
                <w:szCs w:val="22"/>
              </w:rPr>
              <w:t>x</w:t>
            </w:r>
          </w:p>
        </w:tc>
        <w:tc>
          <w:tcPr>
            <w:tcW w:w="4388" w:type="dxa"/>
          </w:tcPr>
          <w:p w14:paraId="4EEC3F60" w14:textId="77777777" w:rsidR="0057712C" w:rsidRPr="00896FBA" w:rsidRDefault="0057712C" w:rsidP="00491580">
            <w:pPr>
              <w:rPr>
                <w:sz w:val="22"/>
                <w:szCs w:val="22"/>
              </w:rPr>
            </w:pPr>
          </w:p>
        </w:tc>
      </w:tr>
      <w:tr w:rsidR="00102F4E" w:rsidRPr="00896FBA" w14:paraId="1E7A2A26" w14:textId="77777777" w:rsidTr="00491580">
        <w:tc>
          <w:tcPr>
            <w:tcW w:w="2122" w:type="dxa"/>
          </w:tcPr>
          <w:p w14:paraId="606E92BD" w14:textId="77777777" w:rsidR="0057712C" w:rsidRPr="00896FBA" w:rsidRDefault="0057712C" w:rsidP="00491580">
            <w:pPr>
              <w:rPr>
                <w:sz w:val="22"/>
                <w:szCs w:val="22"/>
              </w:rPr>
            </w:pPr>
            <w:r w:rsidRPr="00896FBA">
              <w:rPr>
                <w:sz w:val="22"/>
                <w:szCs w:val="22"/>
              </w:rPr>
              <w:t>38 § 1 ja 2 momentti</w:t>
            </w:r>
          </w:p>
        </w:tc>
        <w:tc>
          <w:tcPr>
            <w:tcW w:w="1559" w:type="dxa"/>
          </w:tcPr>
          <w:p w14:paraId="0D004D6E" w14:textId="77777777" w:rsidR="0057712C" w:rsidRPr="00896FBA" w:rsidRDefault="0057712C" w:rsidP="00491580">
            <w:pPr>
              <w:jc w:val="center"/>
              <w:rPr>
                <w:sz w:val="22"/>
                <w:szCs w:val="22"/>
              </w:rPr>
            </w:pPr>
          </w:p>
        </w:tc>
        <w:tc>
          <w:tcPr>
            <w:tcW w:w="1559" w:type="dxa"/>
          </w:tcPr>
          <w:p w14:paraId="5FA73699" w14:textId="77777777" w:rsidR="0057712C" w:rsidRPr="00896FBA" w:rsidRDefault="0057712C" w:rsidP="00491580">
            <w:pPr>
              <w:jc w:val="center"/>
              <w:rPr>
                <w:sz w:val="22"/>
                <w:szCs w:val="22"/>
              </w:rPr>
            </w:pPr>
            <w:r w:rsidRPr="00896FBA">
              <w:rPr>
                <w:sz w:val="22"/>
                <w:szCs w:val="22"/>
              </w:rPr>
              <w:t>x</w:t>
            </w:r>
          </w:p>
        </w:tc>
        <w:tc>
          <w:tcPr>
            <w:tcW w:w="4388" w:type="dxa"/>
          </w:tcPr>
          <w:p w14:paraId="2CE669EB" w14:textId="77777777" w:rsidR="0057712C" w:rsidRPr="00896FBA" w:rsidRDefault="0057712C" w:rsidP="00491580">
            <w:pPr>
              <w:rPr>
                <w:sz w:val="22"/>
                <w:szCs w:val="22"/>
              </w:rPr>
            </w:pPr>
          </w:p>
        </w:tc>
      </w:tr>
      <w:tr w:rsidR="00102F4E" w:rsidRPr="00896FBA" w14:paraId="5AB3B90F" w14:textId="77777777" w:rsidTr="00491580">
        <w:tc>
          <w:tcPr>
            <w:tcW w:w="2122" w:type="dxa"/>
          </w:tcPr>
          <w:p w14:paraId="4FAFBC1C" w14:textId="77777777" w:rsidR="0057712C" w:rsidRPr="00896FBA" w:rsidRDefault="0057712C" w:rsidP="00491580">
            <w:pPr>
              <w:rPr>
                <w:sz w:val="22"/>
                <w:szCs w:val="22"/>
              </w:rPr>
            </w:pPr>
            <w:r w:rsidRPr="00896FBA">
              <w:rPr>
                <w:sz w:val="22"/>
                <w:szCs w:val="22"/>
              </w:rPr>
              <w:t>39 § 1 ja 2 momentti ja otsikko</w:t>
            </w:r>
          </w:p>
        </w:tc>
        <w:tc>
          <w:tcPr>
            <w:tcW w:w="1559" w:type="dxa"/>
          </w:tcPr>
          <w:p w14:paraId="23D062E1" w14:textId="77777777" w:rsidR="0057712C" w:rsidRPr="00896FBA" w:rsidRDefault="0057712C" w:rsidP="00491580">
            <w:pPr>
              <w:jc w:val="center"/>
              <w:rPr>
                <w:sz w:val="22"/>
                <w:szCs w:val="22"/>
              </w:rPr>
            </w:pPr>
          </w:p>
        </w:tc>
        <w:tc>
          <w:tcPr>
            <w:tcW w:w="1559" w:type="dxa"/>
          </w:tcPr>
          <w:p w14:paraId="0C6E0A03" w14:textId="77777777" w:rsidR="0057712C" w:rsidRPr="00896FBA" w:rsidRDefault="0057712C" w:rsidP="00491580">
            <w:pPr>
              <w:jc w:val="center"/>
              <w:rPr>
                <w:sz w:val="22"/>
                <w:szCs w:val="22"/>
              </w:rPr>
            </w:pPr>
            <w:r w:rsidRPr="00896FBA">
              <w:rPr>
                <w:sz w:val="22"/>
                <w:szCs w:val="22"/>
              </w:rPr>
              <w:t>x</w:t>
            </w:r>
          </w:p>
        </w:tc>
        <w:tc>
          <w:tcPr>
            <w:tcW w:w="4388" w:type="dxa"/>
          </w:tcPr>
          <w:p w14:paraId="7482D85F" w14:textId="77777777" w:rsidR="0057712C" w:rsidRPr="00896FBA" w:rsidRDefault="0057712C" w:rsidP="00491580">
            <w:pPr>
              <w:rPr>
                <w:sz w:val="22"/>
                <w:szCs w:val="22"/>
              </w:rPr>
            </w:pPr>
          </w:p>
        </w:tc>
      </w:tr>
      <w:tr w:rsidR="00102F4E" w:rsidRPr="00896FBA" w14:paraId="079EA65E" w14:textId="77777777" w:rsidTr="00491580">
        <w:tc>
          <w:tcPr>
            <w:tcW w:w="2122" w:type="dxa"/>
          </w:tcPr>
          <w:p w14:paraId="3BCF5ABA" w14:textId="77777777" w:rsidR="0057712C" w:rsidRPr="00896FBA" w:rsidRDefault="0057712C" w:rsidP="00491580">
            <w:pPr>
              <w:rPr>
                <w:sz w:val="22"/>
                <w:szCs w:val="22"/>
              </w:rPr>
            </w:pPr>
            <w:r w:rsidRPr="00896FBA">
              <w:rPr>
                <w:sz w:val="22"/>
                <w:szCs w:val="22"/>
              </w:rPr>
              <w:t>40 § 2 momentti</w:t>
            </w:r>
          </w:p>
        </w:tc>
        <w:tc>
          <w:tcPr>
            <w:tcW w:w="1559" w:type="dxa"/>
          </w:tcPr>
          <w:p w14:paraId="1CD86917" w14:textId="77777777" w:rsidR="0057712C" w:rsidRPr="00896FBA" w:rsidRDefault="0057712C" w:rsidP="00491580">
            <w:pPr>
              <w:jc w:val="center"/>
              <w:rPr>
                <w:sz w:val="22"/>
                <w:szCs w:val="22"/>
              </w:rPr>
            </w:pPr>
          </w:p>
        </w:tc>
        <w:tc>
          <w:tcPr>
            <w:tcW w:w="1559" w:type="dxa"/>
          </w:tcPr>
          <w:p w14:paraId="354450D4" w14:textId="77777777" w:rsidR="0057712C" w:rsidRPr="00896FBA" w:rsidRDefault="0057712C" w:rsidP="00491580">
            <w:pPr>
              <w:jc w:val="center"/>
              <w:rPr>
                <w:sz w:val="22"/>
                <w:szCs w:val="22"/>
              </w:rPr>
            </w:pPr>
            <w:r w:rsidRPr="00896FBA">
              <w:rPr>
                <w:sz w:val="22"/>
                <w:szCs w:val="22"/>
              </w:rPr>
              <w:t>x</w:t>
            </w:r>
          </w:p>
        </w:tc>
        <w:tc>
          <w:tcPr>
            <w:tcW w:w="4388" w:type="dxa"/>
          </w:tcPr>
          <w:p w14:paraId="18DD94B5" w14:textId="0A53434C" w:rsidR="0057712C" w:rsidRPr="00896FBA" w:rsidRDefault="005953A6" w:rsidP="005953A6">
            <w:pPr>
              <w:rPr>
                <w:sz w:val="22"/>
                <w:szCs w:val="22"/>
              </w:rPr>
            </w:pPr>
            <w:r w:rsidRPr="00896FBA">
              <w:rPr>
                <w:sz w:val="22"/>
                <w:szCs w:val="22"/>
              </w:rPr>
              <w:t>Momenttia täydennettäisiin maininnalla tieosakkaiden kuulemisesta tapauksessa, jossa tiekuntaa ei ole perustettu. Lisäksi tehtäisiin kielellinen korjaus</w:t>
            </w:r>
            <w:r w:rsidR="006E6B01" w:rsidRPr="00896FBA">
              <w:rPr>
                <w:sz w:val="22"/>
                <w:szCs w:val="22"/>
              </w:rPr>
              <w:t xml:space="preserve"> suomenkieliseen tekstiin</w:t>
            </w:r>
            <w:r w:rsidRPr="00896FBA">
              <w:rPr>
                <w:sz w:val="22"/>
                <w:szCs w:val="22"/>
              </w:rPr>
              <w:t xml:space="preserve">. </w:t>
            </w:r>
          </w:p>
        </w:tc>
      </w:tr>
      <w:tr w:rsidR="00102F4E" w:rsidRPr="00896FBA" w14:paraId="364E7F9E" w14:textId="77777777" w:rsidTr="00491580">
        <w:tc>
          <w:tcPr>
            <w:tcW w:w="2122" w:type="dxa"/>
          </w:tcPr>
          <w:p w14:paraId="6C6129FB" w14:textId="77777777" w:rsidR="0057712C" w:rsidRPr="00896FBA" w:rsidRDefault="0057712C" w:rsidP="00491580">
            <w:pPr>
              <w:rPr>
                <w:sz w:val="22"/>
                <w:szCs w:val="22"/>
              </w:rPr>
            </w:pPr>
            <w:r w:rsidRPr="00896FBA">
              <w:rPr>
                <w:sz w:val="22"/>
                <w:szCs w:val="22"/>
              </w:rPr>
              <w:t>45 § 1 momentti</w:t>
            </w:r>
          </w:p>
        </w:tc>
        <w:tc>
          <w:tcPr>
            <w:tcW w:w="1559" w:type="dxa"/>
          </w:tcPr>
          <w:p w14:paraId="6694671C" w14:textId="77777777" w:rsidR="0057712C" w:rsidRPr="00896FBA" w:rsidRDefault="0057712C" w:rsidP="00491580">
            <w:pPr>
              <w:jc w:val="center"/>
              <w:rPr>
                <w:sz w:val="22"/>
                <w:szCs w:val="22"/>
              </w:rPr>
            </w:pPr>
          </w:p>
        </w:tc>
        <w:tc>
          <w:tcPr>
            <w:tcW w:w="1559" w:type="dxa"/>
          </w:tcPr>
          <w:p w14:paraId="664490C9" w14:textId="77777777" w:rsidR="0057712C" w:rsidRPr="00896FBA" w:rsidRDefault="0057712C" w:rsidP="00491580">
            <w:pPr>
              <w:jc w:val="center"/>
              <w:rPr>
                <w:sz w:val="22"/>
                <w:szCs w:val="22"/>
              </w:rPr>
            </w:pPr>
            <w:r w:rsidRPr="00896FBA">
              <w:rPr>
                <w:sz w:val="22"/>
                <w:szCs w:val="22"/>
              </w:rPr>
              <w:t>x</w:t>
            </w:r>
          </w:p>
        </w:tc>
        <w:tc>
          <w:tcPr>
            <w:tcW w:w="4388" w:type="dxa"/>
          </w:tcPr>
          <w:p w14:paraId="6F735345" w14:textId="091A0ACB" w:rsidR="0057712C" w:rsidRPr="00896FBA" w:rsidRDefault="0057712C" w:rsidP="00B155A8">
            <w:pPr>
              <w:rPr>
                <w:sz w:val="22"/>
                <w:szCs w:val="22"/>
              </w:rPr>
            </w:pPr>
            <w:r w:rsidRPr="00896FBA">
              <w:rPr>
                <w:sz w:val="22"/>
                <w:szCs w:val="22"/>
              </w:rPr>
              <w:t xml:space="preserve">Kielellinen korjaus </w:t>
            </w:r>
          </w:p>
        </w:tc>
      </w:tr>
      <w:tr w:rsidR="00102F4E" w:rsidRPr="00896FBA" w14:paraId="3E791292" w14:textId="77777777" w:rsidTr="00491580">
        <w:tc>
          <w:tcPr>
            <w:tcW w:w="2122" w:type="dxa"/>
          </w:tcPr>
          <w:p w14:paraId="7C82AC7B" w14:textId="77777777" w:rsidR="0057712C" w:rsidRPr="00896FBA" w:rsidRDefault="0057712C" w:rsidP="00491580">
            <w:pPr>
              <w:rPr>
                <w:sz w:val="22"/>
                <w:szCs w:val="22"/>
              </w:rPr>
            </w:pPr>
            <w:r w:rsidRPr="00896FBA">
              <w:rPr>
                <w:sz w:val="22"/>
                <w:szCs w:val="22"/>
              </w:rPr>
              <w:t>56 § 1 ja 3 momentti</w:t>
            </w:r>
          </w:p>
        </w:tc>
        <w:tc>
          <w:tcPr>
            <w:tcW w:w="1559" w:type="dxa"/>
          </w:tcPr>
          <w:p w14:paraId="3C1FF3F4" w14:textId="77777777" w:rsidR="0057712C" w:rsidRPr="00896FBA" w:rsidRDefault="0057712C" w:rsidP="00491580">
            <w:pPr>
              <w:jc w:val="center"/>
              <w:rPr>
                <w:sz w:val="22"/>
                <w:szCs w:val="22"/>
              </w:rPr>
            </w:pPr>
          </w:p>
        </w:tc>
        <w:tc>
          <w:tcPr>
            <w:tcW w:w="1559" w:type="dxa"/>
          </w:tcPr>
          <w:p w14:paraId="30DEA87D" w14:textId="77777777" w:rsidR="0057712C" w:rsidRPr="00896FBA" w:rsidRDefault="0057712C" w:rsidP="00491580">
            <w:pPr>
              <w:jc w:val="center"/>
              <w:rPr>
                <w:sz w:val="22"/>
                <w:szCs w:val="22"/>
              </w:rPr>
            </w:pPr>
            <w:r w:rsidRPr="00896FBA">
              <w:rPr>
                <w:sz w:val="22"/>
                <w:szCs w:val="22"/>
              </w:rPr>
              <w:t>x</w:t>
            </w:r>
          </w:p>
        </w:tc>
        <w:tc>
          <w:tcPr>
            <w:tcW w:w="4388" w:type="dxa"/>
          </w:tcPr>
          <w:p w14:paraId="68F29CDF" w14:textId="0E067CF1" w:rsidR="0057712C" w:rsidRPr="00896FBA" w:rsidRDefault="005953A6" w:rsidP="00491580">
            <w:pPr>
              <w:rPr>
                <w:sz w:val="22"/>
                <w:szCs w:val="22"/>
              </w:rPr>
            </w:pPr>
            <w:r w:rsidRPr="00896FBA">
              <w:rPr>
                <w:sz w:val="22"/>
                <w:szCs w:val="22"/>
              </w:rPr>
              <w:t xml:space="preserve">Pykälän </w:t>
            </w:r>
            <w:r w:rsidR="0057712C" w:rsidRPr="00896FBA">
              <w:rPr>
                <w:sz w:val="22"/>
                <w:szCs w:val="22"/>
              </w:rPr>
              <w:t>3 momentissa kielellinen korjaus</w:t>
            </w:r>
            <w:r w:rsidR="001B2B6D" w:rsidRPr="00896FBA">
              <w:rPr>
                <w:sz w:val="22"/>
                <w:szCs w:val="22"/>
              </w:rPr>
              <w:t xml:space="preserve"> suomenkieliseen tekstiin</w:t>
            </w:r>
          </w:p>
        </w:tc>
      </w:tr>
      <w:tr w:rsidR="00102F4E" w:rsidRPr="00896FBA" w14:paraId="56266277" w14:textId="77777777" w:rsidTr="00491580">
        <w:tc>
          <w:tcPr>
            <w:tcW w:w="2122" w:type="dxa"/>
          </w:tcPr>
          <w:p w14:paraId="45CA32AC" w14:textId="77777777" w:rsidR="0057712C" w:rsidRPr="00896FBA" w:rsidRDefault="0057712C" w:rsidP="00491580">
            <w:pPr>
              <w:rPr>
                <w:sz w:val="22"/>
                <w:szCs w:val="22"/>
              </w:rPr>
            </w:pPr>
            <w:r w:rsidRPr="00896FBA">
              <w:rPr>
                <w:sz w:val="22"/>
                <w:szCs w:val="22"/>
              </w:rPr>
              <w:t>56 a § ja otsikko</w:t>
            </w:r>
          </w:p>
        </w:tc>
        <w:tc>
          <w:tcPr>
            <w:tcW w:w="1559" w:type="dxa"/>
          </w:tcPr>
          <w:p w14:paraId="7906BCD5" w14:textId="77777777" w:rsidR="0057712C" w:rsidRPr="00896FBA" w:rsidRDefault="0057712C" w:rsidP="00491580">
            <w:pPr>
              <w:jc w:val="center"/>
              <w:rPr>
                <w:sz w:val="22"/>
                <w:szCs w:val="22"/>
              </w:rPr>
            </w:pPr>
          </w:p>
        </w:tc>
        <w:tc>
          <w:tcPr>
            <w:tcW w:w="1559" w:type="dxa"/>
          </w:tcPr>
          <w:p w14:paraId="12873B1B" w14:textId="77777777" w:rsidR="0057712C" w:rsidRPr="00896FBA" w:rsidRDefault="0057712C" w:rsidP="00491580">
            <w:pPr>
              <w:jc w:val="center"/>
              <w:rPr>
                <w:sz w:val="22"/>
                <w:szCs w:val="22"/>
              </w:rPr>
            </w:pPr>
            <w:r w:rsidRPr="00896FBA">
              <w:rPr>
                <w:sz w:val="22"/>
                <w:szCs w:val="22"/>
              </w:rPr>
              <w:t>x</w:t>
            </w:r>
          </w:p>
        </w:tc>
        <w:tc>
          <w:tcPr>
            <w:tcW w:w="4388" w:type="dxa"/>
          </w:tcPr>
          <w:p w14:paraId="68F33ADF" w14:textId="77777777" w:rsidR="0057712C" w:rsidRPr="00896FBA" w:rsidRDefault="0057712C" w:rsidP="00491580">
            <w:pPr>
              <w:rPr>
                <w:sz w:val="22"/>
                <w:szCs w:val="22"/>
              </w:rPr>
            </w:pPr>
          </w:p>
        </w:tc>
      </w:tr>
      <w:tr w:rsidR="00102F4E" w:rsidRPr="00896FBA" w14:paraId="7EB8F752" w14:textId="77777777" w:rsidTr="00491580">
        <w:tc>
          <w:tcPr>
            <w:tcW w:w="2122" w:type="dxa"/>
          </w:tcPr>
          <w:p w14:paraId="199C46D3" w14:textId="77777777" w:rsidR="0057712C" w:rsidRPr="00896FBA" w:rsidRDefault="0057712C" w:rsidP="00491580">
            <w:pPr>
              <w:rPr>
                <w:sz w:val="22"/>
                <w:szCs w:val="22"/>
              </w:rPr>
            </w:pPr>
            <w:r w:rsidRPr="00896FBA">
              <w:rPr>
                <w:sz w:val="22"/>
                <w:szCs w:val="22"/>
              </w:rPr>
              <w:t>69 § 1 ja 2 momentti</w:t>
            </w:r>
          </w:p>
        </w:tc>
        <w:tc>
          <w:tcPr>
            <w:tcW w:w="1559" w:type="dxa"/>
          </w:tcPr>
          <w:p w14:paraId="1B55CD18" w14:textId="77777777" w:rsidR="0057712C" w:rsidRPr="00896FBA" w:rsidRDefault="0057712C" w:rsidP="00491580">
            <w:pPr>
              <w:jc w:val="center"/>
              <w:rPr>
                <w:sz w:val="22"/>
                <w:szCs w:val="22"/>
              </w:rPr>
            </w:pPr>
            <w:r w:rsidRPr="00896FBA">
              <w:rPr>
                <w:sz w:val="22"/>
                <w:szCs w:val="22"/>
              </w:rPr>
              <w:t>x</w:t>
            </w:r>
          </w:p>
        </w:tc>
        <w:tc>
          <w:tcPr>
            <w:tcW w:w="1559" w:type="dxa"/>
          </w:tcPr>
          <w:p w14:paraId="45A9CD49" w14:textId="77777777" w:rsidR="0057712C" w:rsidRPr="00896FBA" w:rsidRDefault="0057712C" w:rsidP="00491580">
            <w:pPr>
              <w:jc w:val="center"/>
              <w:rPr>
                <w:sz w:val="22"/>
                <w:szCs w:val="22"/>
              </w:rPr>
            </w:pPr>
            <w:r w:rsidRPr="00896FBA">
              <w:rPr>
                <w:sz w:val="22"/>
                <w:szCs w:val="22"/>
              </w:rPr>
              <w:t>x</w:t>
            </w:r>
          </w:p>
        </w:tc>
        <w:tc>
          <w:tcPr>
            <w:tcW w:w="4388" w:type="dxa"/>
          </w:tcPr>
          <w:p w14:paraId="1E3552DF" w14:textId="77777777" w:rsidR="0057712C" w:rsidRPr="00896FBA" w:rsidRDefault="0057712C" w:rsidP="00491580">
            <w:pPr>
              <w:rPr>
                <w:sz w:val="22"/>
                <w:szCs w:val="22"/>
              </w:rPr>
            </w:pPr>
          </w:p>
        </w:tc>
      </w:tr>
      <w:tr w:rsidR="00102F4E" w:rsidRPr="00896FBA" w14:paraId="3A54BC34" w14:textId="77777777" w:rsidTr="00491580">
        <w:tc>
          <w:tcPr>
            <w:tcW w:w="2122" w:type="dxa"/>
          </w:tcPr>
          <w:p w14:paraId="18F4FB7A" w14:textId="77777777" w:rsidR="0057712C" w:rsidRPr="00896FBA" w:rsidRDefault="0057712C" w:rsidP="00491580">
            <w:pPr>
              <w:rPr>
                <w:sz w:val="22"/>
                <w:szCs w:val="22"/>
              </w:rPr>
            </w:pPr>
            <w:r w:rsidRPr="00896FBA">
              <w:rPr>
                <w:sz w:val="22"/>
                <w:szCs w:val="22"/>
              </w:rPr>
              <w:t>73 § 2 momentti</w:t>
            </w:r>
          </w:p>
        </w:tc>
        <w:tc>
          <w:tcPr>
            <w:tcW w:w="1559" w:type="dxa"/>
          </w:tcPr>
          <w:p w14:paraId="09604660" w14:textId="77777777" w:rsidR="0057712C" w:rsidRPr="00896FBA" w:rsidRDefault="0057712C" w:rsidP="00491580">
            <w:pPr>
              <w:jc w:val="center"/>
              <w:rPr>
                <w:sz w:val="22"/>
                <w:szCs w:val="22"/>
              </w:rPr>
            </w:pPr>
          </w:p>
        </w:tc>
        <w:tc>
          <w:tcPr>
            <w:tcW w:w="1559" w:type="dxa"/>
          </w:tcPr>
          <w:p w14:paraId="4D787630" w14:textId="77777777" w:rsidR="0057712C" w:rsidRPr="00896FBA" w:rsidRDefault="0057712C" w:rsidP="00491580">
            <w:pPr>
              <w:jc w:val="center"/>
              <w:rPr>
                <w:sz w:val="22"/>
                <w:szCs w:val="22"/>
              </w:rPr>
            </w:pPr>
            <w:r w:rsidRPr="00896FBA">
              <w:rPr>
                <w:sz w:val="22"/>
                <w:szCs w:val="22"/>
              </w:rPr>
              <w:t>x</w:t>
            </w:r>
          </w:p>
        </w:tc>
        <w:tc>
          <w:tcPr>
            <w:tcW w:w="4388" w:type="dxa"/>
          </w:tcPr>
          <w:p w14:paraId="215AFAD0" w14:textId="77777777" w:rsidR="0057712C" w:rsidRPr="00896FBA" w:rsidRDefault="0057712C" w:rsidP="00491580">
            <w:pPr>
              <w:rPr>
                <w:sz w:val="22"/>
                <w:szCs w:val="22"/>
              </w:rPr>
            </w:pPr>
          </w:p>
        </w:tc>
      </w:tr>
      <w:tr w:rsidR="00102F4E" w:rsidRPr="00896FBA" w14:paraId="12182453" w14:textId="77777777" w:rsidTr="00491580">
        <w:tc>
          <w:tcPr>
            <w:tcW w:w="2122" w:type="dxa"/>
          </w:tcPr>
          <w:p w14:paraId="5FC4EB09" w14:textId="77777777" w:rsidR="0057712C" w:rsidRPr="00896FBA" w:rsidRDefault="0057712C" w:rsidP="00491580">
            <w:pPr>
              <w:rPr>
                <w:sz w:val="22"/>
                <w:szCs w:val="22"/>
              </w:rPr>
            </w:pPr>
            <w:r w:rsidRPr="00896FBA">
              <w:rPr>
                <w:sz w:val="22"/>
                <w:szCs w:val="22"/>
              </w:rPr>
              <w:t>75 § 1 momentti</w:t>
            </w:r>
          </w:p>
        </w:tc>
        <w:tc>
          <w:tcPr>
            <w:tcW w:w="1559" w:type="dxa"/>
          </w:tcPr>
          <w:p w14:paraId="20799170" w14:textId="77777777" w:rsidR="0057712C" w:rsidRPr="00896FBA" w:rsidRDefault="0057712C" w:rsidP="00491580">
            <w:pPr>
              <w:jc w:val="center"/>
              <w:rPr>
                <w:sz w:val="22"/>
                <w:szCs w:val="22"/>
              </w:rPr>
            </w:pPr>
          </w:p>
        </w:tc>
        <w:tc>
          <w:tcPr>
            <w:tcW w:w="1559" w:type="dxa"/>
          </w:tcPr>
          <w:p w14:paraId="72CD2F01" w14:textId="77777777" w:rsidR="0057712C" w:rsidRPr="00896FBA" w:rsidRDefault="0057712C" w:rsidP="00491580">
            <w:pPr>
              <w:jc w:val="center"/>
              <w:rPr>
                <w:sz w:val="22"/>
                <w:szCs w:val="22"/>
              </w:rPr>
            </w:pPr>
            <w:r w:rsidRPr="00896FBA">
              <w:rPr>
                <w:sz w:val="22"/>
                <w:szCs w:val="22"/>
              </w:rPr>
              <w:t>x</w:t>
            </w:r>
          </w:p>
        </w:tc>
        <w:tc>
          <w:tcPr>
            <w:tcW w:w="4388" w:type="dxa"/>
          </w:tcPr>
          <w:p w14:paraId="449137D8" w14:textId="77777777" w:rsidR="0057712C" w:rsidRPr="00896FBA" w:rsidRDefault="0057712C" w:rsidP="00491580">
            <w:pPr>
              <w:rPr>
                <w:sz w:val="22"/>
                <w:szCs w:val="22"/>
              </w:rPr>
            </w:pPr>
          </w:p>
        </w:tc>
      </w:tr>
      <w:tr w:rsidR="00102F4E" w:rsidRPr="00896FBA" w14:paraId="423F33DB" w14:textId="77777777" w:rsidTr="00491580">
        <w:tc>
          <w:tcPr>
            <w:tcW w:w="2122" w:type="dxa"/>
          </w:tcPr>
          <w:p w14:paraId="4336493D" w14:textId="77777777" w:rsidR="0057712C" w:rsidRPr="00896FBA" w:rsidRDefault="0057712C" w:rsidP="00491580">
            <w:pPr>
              <w:rPr>
                <w:sz w:val="22"/>
                <w:szCs w:val="22"/>
              </w:rPr>
            </w:pPr>
            <w:r w:rsidRPr="00896FBA">
              <w:rPr>
                <w:sz w:val="22"/>
                <w:szCs w:val="22"/>
              </w:rPr>
              <w:t>84 § 2 momentti</w:t>
            </w:r>
          </w:p>
        </w:tc>
        <w:tc>
          <w:tcPr>
            <w:tcW w:w="1559" w:type="dxa"/>
          </w:tcPr>
          <w:p w14:paraId="14A46EC6" w14:textId="77777777" w:rsidR="0057712C" w:rsidRPr="00896FBA" w:rsidRDefault="0057712C" w:rsidP="00491580">
            <w:pPr>
              <w:jc w:val="center"/>
              <w:rPr>
                <w:sz w:val="22"/>
                <w:szCs w:val="22"/>
              </w:rPr>
            </w:pPr>
          </w:p>
        </w:tc>
        <w:tc>
          <w:tcPr>
            <w:tcW w:w="1559" w:type="dxa"/>
          </w:tcPr>
          <w:p w14:paraId="033A4B98" w14:textId="77777777" w:rsidR="0057712C" w:rsidRPr="00896FBA" w:rsidRDefault="0057712C" w:rsidP="00491580">
            <w:pPr>
              <w:jc w:val="center"/>
              <w:rPr>
                <w:sz w:val="22"/>
                <w:szCs w:val="22"/>
              </w:rPr>
            </w:pPr>
            <w:r w:rsidRPr="00896FBA">
              <w:rPr>
                <w:sz w:val="22"/>
                <w:szCs w:val="22"/>
              </w:rPr>
              <w:t>x</w:t>
            </w:r>
          </w:p>
        </w:tc>
        <w:tc>
          <w:tcPr>
            <w:tcW w:w="4388" w:type="dxa"/>
          </w:tcPr>
          <w:p w14:paraId="6E72B964" w14:textId="77777777" w:rsidR="0057712C" w:rsidRPr="00896FBA" w:rsidRDefault="0057712C" w:rsidP="00491580">
            <w:pPr>
              <w:rPr>
                <w:sz w:val="22"/>
                <w:szCs w:val="22"/>
              </w:rPr>
            </w:pPr>
          </w:p>
        </w:tc>
      </w:tr>
      <w:tr w:rsidR="00102F4E" w:rsidRPr="00896FBA" w14:paraId="0A94C789" w14:textId="77777777" w:rsidTr="00491580">
        <w:tc>
          <w:tcPr>
            <w:tcW w:w="2122" w:type="dxa"/>
          </w:tcPr>
          <w:p w14:paraId="0DB53326" w14:textId="77777777" w:rsidR="0057712C" w:rsidRPr="00896FBA" w:rsidRDefault="0057712C" w:rsidP="00491580">
            <w:pPr>
              <w:rPr>
                <w:sz w:val="22"/>
                <w:szCs w:val="22"/>
              </w:rPr>
            </w:pPr>
            <w:r w:rsidRPr="00896FBA">
              <w:rPr>
                <w:sz w:val="22"/>
                <w:szCs w:val="22"/>
              </w:rPr>
              <w:t>90 § 1 ja 2 momentti</w:t>
            </w:r>
          </w:p>
        </w:tc>
        <w:tc>
          <w:tcPr>
            <w:tcW w:w="1559" w:type="dxa"/>
          </w:tcPr>
          <w:p w14:paraId="7B78036E" w14:textId="77777777" w:rsidR="0057712C" w:rsidRPr="00896FBA" w:rsidRDefault="0057712C" w:rsidP="00491580">
            <w:pPr>
              <w:jc w:val="center"/>
              <w:rPr>
                <w:sz w:val="22"/>
                <w:szCs w:val="22"/>
              </w:rPr>
            </w:pPr>
          </w:p>
        </w:tc>
        <w:tc>
          <w:tcPr>
            <w:tcW w:w="1559" w:type="dxa"/>
          </w:tcPr>
          <w:p w14:paraId="46288FDE" w14:textId="77777777" w:rsidR="0057712C" w:rsidRPr="00896FBA" w:rsidRDefault="0057712C" w:rsidP="00491580">
            <w:pPr>
              <w:jc w:val="center"/>
              <w:rPr>
                <w:sz w:val="22"/>
                <w:szCs w:val="22"/>
              </w:rPr>
            </w:pPr>
            <w:r w:rsidRPr="00896FBA">
              <w:rPr>
                <w:sz w:val="22"/>
                <w:szCs w:val="22"/>
              </w:rPr>
              <w:t>x</w:t>
            </w:r>
          </w:p>
        </w:tc>
        <w:tc>
          <w:tcPr>
            <w:tcW w:w="4388" w:type="dxa"/>
          </w:tcPr>
          <w:p w14:paraId="1D2409B3" w14:textId="08C1DEE9" w:rsidR="0057712C" w:rsidRPr="00896FBA" w:rsidRDefault="005953A6" w:rsidP="00491580">
            <w:pPr>
              <w:rPr>
                <w:sz w:val="22"/>
                <w:szCs w:val="22"/>
              </w:rPr>
            </w:pPr>
            <w:r w:rsidRPr="00896FBA">
              <w:rPr>
                <w:sz w:val="22"/>
                <w:szCs w:val="22"/>
              </w:rPr>
              <w:t xml:space="preserve">Pykälän </w:t>
            </w:r>
            <w:r w:rsidR="0057712C" w:rsidRPr="00896FBA">
              <w:rPr>
                <w:sz w:val="22"/>
                <w:szCs w:val="22"/>
              </w:rPr>
              <w:t>2 momentissa kielellinen korjaus</w:t>
            </w:r>
            <w:r w:rsidR="001B2B6D" w:rsidRPr="00896FBA">
              <w:rPr>
                <w:sz w:val="22"/>
                <w:szCs w:val="22"/>
              </w:rPr>
              <w:t xml:space="preserve"> suomenkieliseen tekstiin</w:t>
            </w:r>
          </w:p>
        </w:tc>
      </w:tr>
      <w:tr w:rsidR="0057712C" w:rsidRPr="00896FBA" w14:paraId="04113D65" w14:textId="77777777" w:rsidTr="00491580">
        <w:tc>
          <w:tcPr>
            <w:tcW w:w="2122" w:type="dxa"/>
          </w:tcPr>
          <w:p w14:paraId="08B78C65" w14:textId="77777777" w:rsidR="0057712C" w:rsidRPr="00896FBA" w:rsidRDefault="0057712C" w:rsidP="00491580">
            <w:pPr>
              <w:rPr>
                <w:sz w:val="22"/>
                <w:szCs w:val="22"/>
              </w:rPr>
            </w:pPr>
            <w:r w:rsidRPr="00896FBA">
              <w:rPr>
                <w:sz w:val="22"/>
                <w:szCs w:val="22"/>
              </w:rPr>
              <w:t>93 § 1 ja 2 momentti ja otsikko</w:t>
            </w:r>
          </w:p>
        </w:tc>
        <w:tc>
          <w:tcPr>
            <w:tcW w:w="1559" w:type="dxa"/>
          </w:tcPr>
          <w:p w14:paraId="0491A5F5" w14:textId="77777777" w:rsidR="0057712C" w:rsidRPr="00896FBA" w:rsidRDefault="0057712C" w:rsidP="00491580">
            <w:pPr>
              <w:jc w:val="center"/>
              <w:rPr>
                <w:sz w:val="22"/>
                <w:szCs w:val="22"/>
              </w:rPr>
            </w:pPr>
            <w:r w:rsidRPr="00896FBA">
              <w:rPr>
                <w:sz w:val="22"/>
                <w:szCs w:val="22"/>
              </w:rPr>
              <w:t>x</w:t>
            </w:r>
          </w:p>
        </w:tc>
        <w:tc>
          <w:tcPr>
            <w:tcW w:w="1559" w:type="dxa"/>
          </w:tcPr>
          <w:p w14:paraId="6298625F" w14:textId="77777777" w:rsidR="0057712C" w:rsidRPr="00896FBA" w:rsidRDefault="0057712C" w:rsidP="00491580">
            <w:pPr>
              <w:jc w:val="center"/>
              <w:rPr>
                <w:sz w:val="22"/>
                <w:szCs w:val="22"/>
              </w:rPr>
            </w:pPr>
            <w:r w:rsidRPr="00896FBA">
              <w:rPr>
                <w:sz w:val="22"/>
                <w:szCs w:val="22"/>
              </w:rPr>
              <w:t>x</w:t>
            </w:r>
          </w:p>
        </w:tc>
        <w:tc>
          <w:tcPr>
            <w:tcW w:w="4388" w:type="dxa"/>
          </w:tcPr>
          <w:p w14:paraId="0B02C376" w14:textId="77777777" w:rsidR="0057712C" w:rsidRPr="00896FBA" w:rsidRDefault="0057712C" w:rsidP="00491580">
            <w:pPr>
              <w:rPr>
                <w:sz w:val="22"/>
                <w:szCs w:val="22"/>
              </w:rPr>
            </w:pPr>
          </w:p>
        </w:tc>
      </w:tr>
    </w:tbl>
    <w:p w14:paraId="1A0A7381" w14:textId="77777777" w:rsidR="0057712C" w:rsidRPr="00896FBA" w:rsidRDefault="0057712C" w:rsidP="0057712C">
      <w:pPr>
        <w:rPr>
          <w:i/>
          <w:sz w:val="22"/>
          <w:szCs w:val="22"/>
        </w:rPr>
      </w:pPr>
    </w:p>
    <w:p w14:paraId="4CBF3BEF" w14:textId="471CB3BC" w:rsidR="0057712C" w:rsidRPr="00896FBA" w:rsidRDefault="009444A8" w:rsidP="0057712C">
      <w:pPr>
        <w:rPr>
          <w:sz w:val="22"/>
          <w:szCs w:val="22"/>
          <w:highlight w:val="green"/>
        </w:rPr>
      </w:pPr>
      <w:r w:rsidRPr="00896FBA">
        <w:rPr>
          <w:i/>
          <w:sz w:val="22"/>
          <w:szCs w:val="22"/>
        </w:rPr>
        <w:t>S</w:t>
      </w:r>
      <w:r w:rsidR="006F43D1" w:rsidRPr="00896FBA">
        <w:rPr>
          <w:i/>
          <w:sz w:val="22"/>
          <w:szCs w:val="22"/>
        </w:rPr>
        <w:t>uunnittelu, v</w:t>
      </w:r>
      <w:r w:rsidR="0057712C" w:rsidRPr="00896FBA">
        <w:rPr>
          <w:i/>
          <w:sz w:val="22"/>
          <w:szCs w:val="22"/>
        </w:rPr>
        <w:t xml:space="preserve">uorovaikutus ja kuuluttaminen </w:t>
      </w:r>
    </w:p>
    <w:p w14:paraId="18FC55F6" w14:textId="564816E0" w:rsidR="0057712C" w:rsidRPr="00896FBA" w:rsidRDefault="0057712C" w:rsidP="0057712C">
      <w:pPr>
        <w:rPr>
          <w:sz w:val="22"/>
          <w:szCs w:val="22"/>
          <w:highlight w:val="green"/>
        </w:rPr>
      </w:pPr>
    </w:p>
    <w:p w14:paraId="26A27820" w14:textId="5D8B6B33" w:rsidR="0057712C" w:rsidRPr="00896FBA" w:rsidRDefault="0057712C" w:rsidP="0057712C">
      <w:pPr>
        <w:rPr>
          <w:sz w:val="22"/>
          <w:szCs w:val="22"/>
        </w:rPr>
      </w:pPr>
      <w:r w:rsidRPr="00896FBA">
        <w:rPr>
          <w:sz w:val="22"/>
          <w:szCs w:val="22"/>
        </w:rPr>
        <w:t xml:space="preserve">Lakiin tehtäisiin muutokset, joilla yleissuunnitelmia ja tiesuunnitelmia koskevassa hyväksymistä edeltävässä vuorovaikutuksessa ja </w:t>
      </w:r>
      <w:r w:rsidR="00E93591" w:rsidRPr="00896FBA">
        <w:rPr>
          <w:sz w:val="22"/>
          <w:szCs w:val="22"/>
        </w:rPr>
        <w:t xml:space="preserve">hyväksyttyjen </w:t>
      </w:r>
      <w:r w:rsidRPr="00896FBA">
        <w:rPr>
          <w:sz w:val="22"/>
          <w:szCs w:val="22"/>
        </w:rPr>
        <w:t>suunnitelmien tiedoksi antamisessa sekä muutoinkin kuulutettaessa siir</w:t>
      </w:r>
      <w:r w:rsidRPr="00896FBA">
        <w:rPr>
          <w:sz w:val="22"/>
          <w:szCs w:val="22"/>
        </w:rPr>
        <w:lastRenderedPageBreak/>
        <w:t>ryttäisiin soveltamaan hallintolain uutta julkisia kuulutuksia koskevaa menettelyä, jonka mukaisesti viranomaisen verkkosivuilla yleisessä tietoverkossa julkaisemi</w:t>
      </w:r>
      <w:r w:rsidR="00803770" w:rsidRPr="00896FBA">
        <w:rPr>
          <w:sz w:val="22"/>
          <w:szCs w:val="22"/>
        </w:rPr>
        <w:t>nen</w:t>
      </w:r>
      <w:r w:rsidRPr="00896FBA">
        <w:rPr>
          <w:sz w:val="22"/>
          <w:szCs w:val="22"/>
        </w:rPr>
        <w:t xml:space="preserve"> on ensisijainen menettelytapa.</w:t>
      </w:r>
      <w:r w:rsidR="009444A8" w:rsidRPr="00896FBA">
        <w:rPr>
          <w:sz w:val="22"/>
          <w:szCs w:val="22"/>
        </w:rPr>
        <w:t xml:space="preserve"> Myös valtakunnallisesta liikennejärjestelmäsuunnitelmasta ja sen valmisteluvaiheista tiedotettaisiin yleisessä tietoverkossa, mutta sitä ei sidottaisi hallintolain mukaiseen menettelyyn. Tästä säädetään liikennejärjestelmäsuunnittelua koskevan 1 a luvun 15 d §:ssä. </w:t>
      </w:r>
    </w:p>
    <w:p w14:paraId="714C4DE3" w14:textId="29E005ED" w:rsidR="00117DFF" w:rsidRPr="00896FBA" w:rsidRDefault="00117DFF" w:rsidP="0057712C">
      <w:pPr>
        <w:rPr>
          <w:sz w:val="22"/>
          <w:szCs w:val="22"/>
        </w:rPr>
      </w:pPr>
    </w:p>
    <w:p w14:paraId="12502F64" w14:textId="2408CCB8" w:rsidR="00117DFF" w:rsidRPr="00896FBA" w:rsidRDefault="00117DFF" w:rsidP="0057712C">
      <w:pPr>
        <w:rPr>
          <w:sz w:val="22"/>
          <w:szCs w:val="22"/>
        </w:rPr>
      </w:pPr>
      <w:r w:rsidRPr="00896FBA">
        <w:rPr>
          <w:sz w:val="22"/>
          <w:szCs w:val="22"/>
        </w:rPr>
        <w:t>Lain 27 §:ssä säädetään nykyisin yleissuunnitelman ja tiesuunnitelman laatimiseen liittyvästä vuorovaikutusmenettelystä. Pykälässä on nykyisin 6 momenttia, mikä tekee siitä pitkän ja vaikeaselkoisen. Pykälään sisältyvät säännökset jaettaisiin selkeyden vuoksi useaan pykälään. Tämän seurauksena nykyiset ennakkoneuvottelua ja suunnitelman hyväksymisesitystä koskevat 27 a ja 27 b §:n säännökset siirrettäisiin sisällöltään muuttumattomina uusiin 27 c ja 27 d §:ään. Lain 27 §:ssä säädettäisiin jatkossa kansalaisvuorovaikutuksesta; suunnitelmien nähtäville asettamisesta, siitä tiedottamisesta ja muistutusten tekemisestä. Jatkossa 27 a § sisältäisi säännökset viranomaisten osallistumisesta suunnitteluprosessiin suunnitelman nähtävilläolovaiheessa. Siinä säädettäisiin lausuntomenettelystä viranomaisille ja kunnan vastineesta suunnitelmaa vastaan tehtyihin muistutuksiin. Lain 27 b §:ään siirrettäisiin sisällöllisesti muuttumattomina säännökset menettelystä vaikutuksiltaan vähäisissä suunnitelman muutoksissa ja vuorovaikutusta koskevasta asetuksenantovaltuudesta.</w:t>
      </w:r>
    </w:p>
    <w:p w14:paraId="06BDB28C" w14:textId="6544B45F" w:rsidR="0057712C" w:rsidRPr="00896FBA" w:rsidRDefault="0057712C" w:rsidP="0057712C">
      <w:pPr>
        <w:rPr>
          <w:sz w:val="22"/>
          <w:szCs w:val="22"/>
          <w:highlight w:val="green"/>
        </w:rPr>
      </w:pPr>
    </w:p>
    <w:p w14:paraId="17C88E5C" w14:textId="1D183474" w:rsidR="000E2267" w:rsidRPr="00896FBA" w:rsidRDefault="000E2267" w:rsidP="000E2267">
      <w:pPr>
        <w:rPr>
          <w:sz w:val="22"/>
          <w:szCs w:val="22"/>
        </w:rPr>
      </w:pPr>
      <w:r w:rsidRPr="00896FBA">
        <w:rPr>
          <w:b/>
          <w:sz w:val="22"/>
          <w:szCs w:val="22"/>
        </w:rPr>
        <w:t>15 d §.</w:t>
      </w:r>
      <w:r w:rsidRPr="00896FBA">
        <w:rPr>
          <w:sz w:val="22"/>
          <w:szCs w:val="22"/>
        </w:rPr>
        <w:t xml:space="preserve"> </w:t>
      </w:r>
      <w:r w:rsidRPr="00896FBA">
        <w:rPr>
          <w:i/>
          <w:sz w:val="22"/>
          <w:szCs w:val="22"/>
        </w:rPr>
        <w:t>Menettely suunnitelmia valmisteltaessa</w:t>
      </w:r>
      <w:r w:rsidRPr="00896FBA">
        <w:rPr>
          <w:sz w:val="22"/>
          <w:szCs w:val="22"/>
        </w:rPr>
        <w:t>. Pykälä on säädetty HE 45/2018 vp perusteella. Mainitun hallituksen esityksen mukaisesti tarkoituksena oli liikennejärjestelmästä ja maanteistä annetun lain kuulutuksia koskevassa sääntelyssä siirtyä noudattamaan hallintolain uutta 62 a §:n yleissäännöstä julkisista kuulutuksista. Koska tätä koskevia hallintolainmuutoksia ei kuitenkaan vielä HE 45/2018 vp käsittelyvaiheessa oltu käsitelty, palattiin kuulutuksia koskevassa 108 §:ssä eduskunnan toteuttamin muutoksin aiempaan menettelyyn eli kuntalain mukaisiin kunnan ilmoituksiin. Tämä ei käytännössä ole tarkoituksenmukainen tiedottamistapa valtakunnallista liikennejärjestelmäsuunnitelmaa koskien, mikä jäi tuolloin huomioimatta. Pykälän 3 momentti esitetään nyt muutettavaksi niin, että palattaisiin alkuperäisen tarkoituksen mukaisesti yleisessä tietoverkossa tiedottamiseen. Alkuperäisestä HE 45/2018 vp esityksestä poiketen menettelyä ei kuitenkaan sidottaisi 108 §:n mukaisesti hallintolain julkisia kuulutuksia koskevaan sääntelyyn. Liikenne- ja viestintäministeriö tiedottaisi suunnitelman valmistelusta sen eri vaiheissa sekä hyväksytystä päätöksestä pykälän mukaan lähtökohtaisesti yleisessä tietoverkossa, käytännössä omilla verkkosivuillaan ja tarpeen mukaan muu-allakin. Ministeriö voi käyttää harkintansa mukaan muitakin täydentäviä tiedottamistapoja suunnitelmaluonnoksesta ja hyväksytystä päätöksestä tiedottamiseksi.</w:t>
      </w:r>
    </w:p>
    <w:p w14:paraId="1C404269" w14:textId="77777777" w:rsidR="000E2267" w:rsidRPr="00896FBA" w:rsidRDefault="000E2267" w:rsidP="0057712C">
      <w:pPr>
        <w:rPr>
          <w:sz w:val="22"/>
          <w:szCs w:val="22"/>
          <w:highlight w:val="green"/>
        </w:rPr>
      </w:pPr>
    </w:p>
    <w:p w14:paraId="24789BD9" w14:textId="58B94E1F" w:rsidR="0057712C" w:rsidRPr="00896FBA" w:rsidRDefault="0057712C" w:rsidP="0057712C">
      <w:pPr>
        <w:rPr>
          <w:sz w:val="22"/>
          <w:szCs w:val="22"/>
        </w:rPr>
      </w:pPr>
      <w:r w:rsidRPr="00896FBA">
        <w:rPr>
          <w:b/>
          <w:sz w:val="22"/>
          <w:szCs w:val="22"/>
        </w:rPr>
        <w:t>27 §</w:t>
      </w:r>
      <w:r w:rsidRPr="00896FBA">
        <w:rPr>
          <w:sz w:val="22"/>
          <w:szCs w:val="22"/>
        </w:rPr>
        <w:t xml:space="preserve">. </w:t>
      </w:r>
      <w:r w:rsidR="006367A3" w:rsidRPr="00896FBA">
        <w:rPr>
          <w:i/>
          <w:sz w:val="22"/>
          <w:szCs w:val="22"/>
        </w:rPr>
        <w:t>Suunnitelmien nähtäville asettaminen ja muistutusten tekeminen</w:t>
      </w:r>
      <w:r w:rsidRPr="00896FBA">
        <w:rPr>
          <w:sz w:val="22"/>
          <w:szCs w:val="22"/>
        </w:rPr>
        <w:t xml:space="preserve">. Pykälän </w:t>
      </w:r>
      <w:r w:rsidRPr="003D7066">
        <w:rPr>
          <w:i/>
          <w:sz w:val="22"/>
          <w:szCs w:val="22"/>
        </w:rPr>
        <w:t>1 momentissa</w:t>
      </w:r>
      <w:r w:rsidRPr="00896FBA">
        <w:rPr>
          <w:sz w:val="22"/>
          <w:szCs w:val="22"/>
        </w:rPr>
        <w:t xml:space="preserve"> on kyse kiinteistönomistajien ja asianosaisten vaikutusmahdollisuuksien turvaamisesta. Momentissa poistettaisiin tarpeettomana maininta kunnista, sillä velvollisuus yhteistyön tekemiseen kuntien kanssa suunnitelmia laadittaessa perustuu lain 15 f §:n 3 momenttiin. Velvollisuus pyytää lausunto kunnalta ja muilta viranomaisilta taa</w:t>
      </w:r>
      <w:r w:rsidR="00117DFF" w:rsidRPr="00896FBA">
        <w:rPr>
          <w:sz w:val="22"/>
          <w:szCs w:val="22"/>
        </w:rPr>
        <w:t xml:space="preserve">s on perustunut nykyisin 27 §:n 4 momenttiin, ja perustuisi jatkossa 27 a §:n 1 </w:t>
      </w:r>
      <w:r w:rsidRPr="00896FBA">
        <w:rPr>
          <w:sz w:val="22"/>
          <w:szCs w:val="22"/>
        </w:rPr>
        <w:t xml:space="preserve">momenttiin. </w:t>
      </w:r>
    </w:p>
    <w:p w14:paraId="41FFA834" w14:textId="77777777" w:rsidR="0057712C" w:rsidRPr="00896FBA" w:rsidRDefault="0057712C" w:rsidP="0057712C">
      <w:pPr>
        <w:rPr>
          <w:sz w:val="22"/>
          <w:szCs w:val="22"/>
        </w:rPr>
      </w:pPr>
    </w:p>
    <w:p w14:paraId="2A1A0537" w14:textId="7589F2BB" w:rsidR="00117DFF" w:rsidRPr="00896FBA" w:rsidRDefault="0057712C" w:rsidP="0057712C">
      <w:pPr>
        <w:rPr>
          <w:sz w:val="22"/>
          <w:szCs w:val="22"/>
        </w:rPr>
      </w:pPr>
      <w:r w:rsidRPr="00896FBA">
        <w:rPr>
          <w:sz w:val="22"/>
          <w:szCs w:val="22"/>
        </w:rPr>
        <w:t xml:space="preserve">Pykälän </w:t>
      </w:r>
      <w:r w:rsidRPr="003D7066">
        <w:rPr>
          <w:i/>
          <w:sz w:val="22"/>
          <w:szCs w:val="22"/>
        </w:rPr>
        <w:t>2 momentissa</w:t>
      </w:r>
      <w:r w:rsidRPr="00896FBA">
        <w:rPr>
          <w:sz w:val="22"/>
          <w:szCs w:val="22"/>
        </w:rPr>
        <w:t xml:space="preserve"> säädetään nykyisin</w:t>
      </w:r>
      <w:r w:rsidR="00117DFF" w:rsidRPr="00896FBA">
        <w:rPr>
          <w:sz w:val="22"/>
          <w:szCs w:val="22"/>
        </w:rPr>
        <w:t xml:space="preserve"> velvollisuudesta varata 1 momentissa mainituille tahoilla mahdollisuus muistutuksen tekemiseen suunnitelmasta. Ma</w:t>
      </w:r>
      <w:r w:rsidRPr="00896FBA">
        <w:rPr>
          <w:sz w:val="22"/>
          <w:szCs w:val="22"/>
        </w:rPr>
        <w:t xml:space="preserve">hdollisuus muistutuksen tekemiseen 1 momentissa tarkoitetuille tahoille varataan </w:t>
      </w:r>
      <w:r w:rsidR="00117DFF" w:rsidRPr="00896FBA">
        <w:rPr>
          <w:sz w:val="22"/>
          <w:szCs w:val="22"/>
        </w:rPr>
        <w:t xml:space="preserve">nykyisin </w:t>
      </w:r>
      <w:r w:rsidRPr="00896FBA">
        <w:rPr>
          <w:sz w:val="22"/>
          <w:szCs w:val="22"/>
        </w:rPr>
        <w:t>velvoittamalla kunta pitämään suunnitelma yleisesti nähtävänä yhtäjaksoisesti 30 päivän ajan kuntalain (410/2015) mukaisen kunnan ilmoituksia koskevan menettelyn mukaisesti. Kunta vastaa myös muistutusten vastaanottamise</w:t>
      </w:r>
      <w:r w:rsidR="00063008" w:rsidRPr="00896FBA">
        <w:rPr>
          <w:sz w:val="22"/>
          <w:szCs w:val="22"/>
        </w:rPr>
        <w:t>sta ja niiden toimittamisesta ELY-</w:t>
      </w:r>
      <w:r w:rsidRPr="00896FBA">
        <w:rPr>
          <w:sz w:val="22"/>
          <w:szCs w:val="22"/>
        </w:rPr>
        <w:t xml:space="preserve">keskukselle nähtävänäoloajan päätyttyä. </w:t>
      </w:r>
    </w:p>
    <w:p w14:paraId="43921354" w14:textId="77777777" w:rsidR="00117DFF" w:rsidRPr="00896FBA" w:rsidRDefault="00117DFF" w:rsidP="0057712C">
      <w:pPr>
        <w:rPr>
          <w:sz w:val="22"/>
          <w:szCs w:val="22"/>
        </w:rPr>
      </w:pPr>
    </w:p>
    <w:p w14:paraId="07E49A9A" w14:textId="49054498" w:rsidR="0057712C" w:rsidRPr="00896FBA" w:rsidRDefault="009E6B8A" w:rsidP="0057712C">
      <w:pPr>
        <w:rPr>
          <w:sz w:val="22"/>
          <w:szCs w:val="22"/>
        </w:rPr>
      </w:pPr>
      <w:r w:rsidRPr="00896FBA">
        <w:rPr>
          <w:sz w:val="22"/>
          <w:szCs w:val="22"/>
        </w:rPr>
        <w:t xml:space="preserve">Pykälän </w:t>
      </w:r>
      <w:r w:rsidRPr="003D7066">
        <w:rPr>
          <w:i/>
          <w:sz w:val="22"/>
          <w:szCs w:val="22"/>
        </w:rPr>
        <w:t>2 m</w:t>
      </w:r>
      <w:r w:rsidR="00163609" w:rsidRPr="003D7066">
        <w:rPr>
          <w:i/>
          <w:sz w:val="22"/>
          <w:szCs w:val="22"/>
        </w:rPr>
        <w:t>omentti</w:t>
      </w:r>
      <w:r w:rsidR="003D7066">
        <w:rPr>
          <w:i/>
          <w:sz w:val="22"/>
          <w:szCs w:val="22"/>
        </w:rPr>
        <w:t>ss</w:t>
      </w:r>
      <w:r w:rsidR="00163609" w:rsidRPr="003D7066">
        <w:rPr>
          <w:i/>
          <w:sz w:val="22"/>
          <w:szCs w:val="22"/>
        </w:rPr>
        <w:t>a</w:t>
      </w:r>
      <w:r w:rsidR="00163609" w:rsidRPr="00896FBA">
        <w:rPr>
          <w:sz w:val="22"/>
          <w:szCs w:val="22"/>
        </w:rPr>
        <w:t xml:space="preserve"> säädettäisiin jatkossa ainoastaan muistutusmahdollisuuden varaamisesta sekä suunnitelman pitämisessä nähtävänä ELY-keskuksen verkkosivuilla yleisessä tietoverkossa tässä tarkoituksessa. </w:t>
      </w:r>
      <w:r w:rsidR="00AF23D5">
        <w:rPr>
          <w:sz w:val="22"/>
        </w:rPr>
        <w:t>N</w:t>
      </w:r>
      <w:r w:rsidR="00AF23D5" w:rsidRPr="00B00B22">
        <w:rPr>
          <w:sz w:val="22"/>
        </w:rPr>
        <w:t>ähtävillä</w:t>
      </w:r>
      <w:r w:rsidR="00AF23D5">
        <w:rPr>
          <w:sz w:val="22"/>
        </w:rPr>
        <w:t xml:space="preserve"> oleva suunnitelma-aineisto voisi </w:t>
      </w:r>
      <w:r w:rsidR="00AF23D5" w:rsidRPr="00B00B22">
        <w:rPr>
          <w:sz w:val="22"/>
        </w:rPr>
        <w:t>o</w:t>
      </w:r>
      <w:r w:rsidR="00AF23D5">
        <w:rPr>
          <w:sz w:val="22"/>
        </w:rPr>
        <w:t>lla faktisesti myös muualla kuin ELY-keskuksen verkkosivuilla edellyttäen, että se</w:t>
      </w:r>
      <w:r w:rsidR="00AF23D5" w:rsidRPr="00B00B22">
        <w:rPr>
          <w:sz w:val="22"/>
        </w:rPr>
        <w:t xml:space="preserve"> </w:t>
      </w:r>
      <w:r w:rsidR="00AF23D5">
        <w:rPr>
          <w:sz w:val="22"/>
        </w:rPr>
        <w:t>linkitettäisiin</w:t>
      </w:r>
      <w:r w:rsidR="00AF23D5" w:rsidRPr="00B00B22">
        <w:rPr>
          <w:sz w:val="22"/>
        </w:rPr>
        <w:t xml:space="preserve"> ELY</w:t>
      </w:r>
      <w:r w:rsidR="00AF23D5">
        <w:rPr>
          <w:sz w:val="22"/>
        </w:rPr>
        <w:t>-keskuksen</w:t>
      </w:r>
      <w:r w:rsidR="00AF23D5" w:rsidRPr="00B00B22">
        <w:rPr>
          <w:sz w:val="22"/>
        </w:rPr>
        <w:t xml:space="preserve"> verkkosivu</w:t>
      </w:r>
      <w:r w:rsidR="00AF23D5">
        <w:rPr>
          <w:sz w:val="22"/>
        </w:rPr>
        <w:t>i</w:t>
      </w:r>
      <w:r w:rsidR="00AF23D5" w:rsidRPr="00B00B22">
        <w:rPr>
          <w:sz w:val="22"/>
        </w:rPr>
        <w:t>lle</w:t>
      </w:r>
      <w:r w:rsidR="00AF23D5">
        <w:rPr>
          <w:sz w:val="22"/>
        </w:rPr>
        <w:t xml:space="preserve"> ja löytyisi helposti sitä kautta. </w:t>
      </w:r>
      <w:r w:rsidR="00163609" w:rsidRPr="00896FBA">
        <w:rPr>
          <w:sz w:val="22"/>
          <w:szCs w:val="22"/>
        </w:rPr>
        <w:t xml:space="preserve">Nähtävilläoloaika olisi yhtäjaksoisesti 30 päivää kuten nykyisinkin. Suunnitelmien nähtävänäpitämisessä siirryttäisiin siis kunnan ilmoituksia koskevan menettelyn hyödyntämisestä viranomaisen omilla verkkosivulla tapahtuvaan nähtävänäpitoon. Lisäksi nähtäväksi asettamisesta tiedottamisessa </w:t>
      </w:r>
      <w:r w:rsidR="002770D9" w:rsidRPr="00896FBA">
        <w:rPr>
          <w:sz w:val="22"/>
          <w:szCs w:val="22"/>
        </w:rPr>
        <w:t xml:space="preserve">siirryttäisiin </w:t>
      </w:r>
      <w:r w:rsidR="00163609" w:rsidRPr="00896FBA">
        <w:rPr>
          <w:sz w:val="22"/>
          <w:szCs w:val="22"/>
        </w:rPr>
        <w:t>ku</w:t>
      </w:r>
      <w:r w:rsidR="00B40C0C" w:rsidRPr="00896FBA">
        <w:rPr>
          <w:sz w:val="22"/>
          <w:szCs w:val="22"/>
        </w:rPr>
        <w:t>u</w:t>
      </w:r>
      <w:r w:rsidR="00163609" w:rsidRPr="00896FBA">
        <w:rPr>
          <w:sz w:val="22"/>
          <w:szCs w:val="22"/>
        </w:rPr>
        <w:t xml:space="preserve">lutusmenettelyyn, mistä säädettäisiin 3 momentissa. Päätösten nähtäville asettamisesta ja asiasta kuuluttamisesta vastaisi ELY-keskus, eikä kunta kuten nykyisin. </w:t>
      </w:r>
      <w:r w:rsidR="0057712C" w:rsidRPr="00896FBA">
        <w:rPr>
          <w:sz w:val="22"/>
          <w:szCs w:val="22"/>
        </w:rPr>
        <w:t xml:space="preserve">Kuuluttamisella tarkoitettaisiin 108 §:n mukaisesti hallintolain 62 a §:ssä </w:t>
      </w:r>
      <w:r w:rsidR="0057712C" w:rsidRPr="00896FBA">
        <w:rPr>
          <w:sz w:val="22"/>
          <w:szCs w:val="22"/>
        </w:rPr>
        <w:lastRenderedPageBreak/>
        <w:t>säädettyä julkisia kuulutuksia koskevaa menettelyä, eikä kuuluttamisen tavasta säädettäisi siten enää tässä pykälässä erikseen. Riittävän tiedonsaannin ja vaikutusm</w:t>
      </w:r>
      <w:r w:rsidR="00063008" w:rsidRPr="00896FBA">
        <w:rPr>
          <w:sz w:val="22"/>
          <w:szCs w:val="22"/>
        </w:rPr>
        <w:t>ahdollisuuksien turvaamiseksi ELY-</w:t>
      </w:r>
      <w:r w:rsidR="0057712C" w:rsidRPr="00896FBA">
        <w:rPr>
          <w:sz w:val="22"/>
          <w:szCs w:val="22"/>
        </w:rPr>
        <w:t>keskuksen olisi</w:t>
      </w:r>
      <w:r w:rsidR="00163609" w:rsidRPr="00896FBA">
        <w:rPr>
          <w:sz w:val="22"/>
          <w:szCs w:val="22"/>
        </w:rPr>
        <w:t xml:space="preserve"> </w:t>
      </w:r>
      <w:r w:rsidR="00163609" w:rsidRPr="003D7066">
        <w:rPr>
          <w:i/>
          <w:sz w:val="22"/>
          <w:szCs w:val="22"/>
        </w:rPr>
        <w:t>3 momentin</w:t>
      </w:r>
      <w:r w:rsidR="00163609" w:rsidRPr="00896FBA">
        <w:rPr>
          <w:sz w:val="22"/>
          <w:szCs w:val="22"/>
        </w:rPr>
        <w:t xml:space="preserve"> mukaan</w:t>
      </w:r>
      <w:r w:rsidR="0057712C" w:rsidRPr="00896FBA">
        <w:rPr>
          <w:sz w:val="22"/>
          <w:szCs w:val="22"/>
        </w:rPr>
        <w:t xml:space="preserve"> kuitenkin lisäksi toimitettava tieto kuulutuksesta julkaistavaksi kuntalain mukaisena kunnallisena ilmoituksena niissä kunnissa, joiden alueelle suunnitelma sijoittuu, jotta tieto asiakirjojen nähtävänäolosta saavuttaisi mahdollisimman hyvin ne, joiden elinympäristöön suunnitelman aiheena oleva maantiehanke saattaa vaikuttaa. Kunta ei kuitenkaan vastaisi nähtävänäpidosta enää muilta osin. </w:t>
      </w:r>
    </w:p>
    <w:p w14:paraId="680BB2E6" w14:textId="77777777" w:rsidR="0057712C" w:rsidRPr="00896FBA" w:rsidRDefault="0057712C" w:rsidP="0057712C">
      <w:pPr>
        <w:rPr>
          <w:sz w:val="22"/>
          <w:szCs w:val="22"/>
        </w:rPr>
      </w:pPr>
    </w:p>
    <w:p w14:paraId="23DB2129" w14:textId="3EA61B03" w:rsidR="0057712C" w:rsidRPr="00896FBA" w:rsidRDefault="00063008" w:rsidP="0057712C">
      <w:pPr>
        <w:rPr>
          <w:sz w:val="22"/>
          <w:szCs w:val="22"/>
        </w:rPr>
      </w:pPr>
      <w:r w:rsidRPr="00896FBA">
        <w:rPr>
          <w:sz w:val="22"/>
          <w:szCs w:val="22"/>
        </w:rPr>
        <w:t>Nykyisin ELY-</w:t>
      </w:r>
      <w:r w:rsidR="0057712C" w:rsidRPr="00896FBA">
        <w:rPr>
          <w:sz w:val="22"/>
          <w:szCs w:val="22"/>
        </w:rPr>
        <w:t xml:space="preserve">keskuksen on lisäksi lähetettävä kirjallinen ilmoitus suunnitelman nähtäväksi asettamisesta sellaisille suunnitelman vaikutusalueen kiinteistöjen omistajille ja haltijoille, joiden asuinpaikka on toisessa kunnassa ja on asiakirjoissa mainittu tai muuten tunnettu. </w:t>
      </w:r>
      <w:r w:rsidR="00F27AB2" w:rsidRPr="00896FBA">
        <w:rPr>
          <w:sz w:val="22"/>
          <w:szCs w:val="22"/>
        </w:rPr>
        <w:t>Sääntelyn selkeyttämiseksi muutettaisiin vaatimus kirjallisesta ilmoituksesta vaatimukseksi tiedoksi antamiseen</w:t>
      </w:r>
      <w:r w:rsidR="007E48D5" w:rsidRPr="00896FBA">
        <w:rPr>
          <w:sz w:val="22"/>
          <w:szCs w:val="22"/>
        </w:rPr>
        <w:t xml:space="preserve"> tavallisella</w:t>
      </w:r>
      <w:r w:rsidR="006B0639" w:rsidRPr="00896FBA">
        <w:rPr>
          <w:sz w:val="22"/>
          <w:szCs w:val="22"/>
        </w:rPr>
        <w:t xml:space="preserve"> </w:t>
      </w:r>
      <w:r w:rsidR="00F27AB2" w:rsidRPr="00896FBA">
        <w:rPr>
          <w:sz w:val="22"/>
          <w:szCs w:val="22"/>
        </w:rPr>
        <w:t xml:space="preserve">tiedoksiannolla siten kuin hallintolaissa säädetään. Lisäksi vaatimus tiedottamisesta </w:t>
      </w:r>
      <w:r w:rsidR="007E48D5" w:rsidRPr="00896FBA">
        <w:rPr>
          <w:sz w:val="22"/>
          <w:szCs w:val="22"/>
        </w:rPr>
        <w:t xml:space="preserve">tavallisella </w:t>
      </w:r>
      <w:r w:rsidR="00F27AB2" w:rsidRPr="00896FBA">
        <w:rPr>
          <w:sz w:val="22"/>
          <w:szCs w:val="22"/>
        </w:rPr>
        <w:t xml:space="preserve">tiedoksiannolla laajennettaisiin koskemaan toisella paikkakunnalla asuvien kiinteistön omistajien ja haltijoiden lisäksi kaikkia suunnitelman vaikutusalueen kiinteistön omistajia ja haltioita.  Tämä olisi perusteltua, koska hyväksytty tiesuunnitelma oikeuttaa lain 26 §:n 1 momentin mukaisesti tiesuunnitelmassa osoitettujen alueiden ja oikeuksien lunastamiseen. Lunastamisessa kajotaan perustuslain turvaaman omaisuudensuojan ytimeen. </w:t>
      </w:r>
      <w:r w:rsidR="00485C06" w:rsidRPr="00896FBA">
        <w:rPr>
          <w:sz w:val="22"/>
          <w:szCs w:val="22"/>
        </w:rPr>
        <w:t xml:space="preserve">Tiehankkeilla on usein merkittävä vaikutus suunnitelman vaikutusalueella myös muille kuin lunastuksen kohteeksi tuleville kiinteistöille. </w:t>
      </w:r>
      <w:r w:rsidR="00F27AB2" w:rsidRPr="00896FBA">
        <w:rPr>
          <w:sz w:val="22"/>
          <w:szCs w:val="22"/>
        </w:rPr>
        <w:t>Asianosaisten oikeusturvan kannalta on siksi tärkeää varmistaa, että he saavat tiedon suunnitelman nähtävillä olosta ja mahdollisuudesta esittää muistutuksia henkilöille suoraan toimitettavalla tiedoksiantotavalla. Viranomainen voisi toimittaa tiedoksiannon myös sähköisesti noudattaen, mitä sähköisestä asioinnista viranomaistoiminnassa annetussa laissa (13/2003) ja hallinnon yhteisistä sähköisen asioinnin tukipalveluista annetussa laissa (571/2016) säädetään.</w:t>
      </w:r>
    </w:p>
    <w:p w14:paraId="550514B2" w14:textId="08C73CE3" w:rsidR="00DF024F" w:rsidRPr="00896FBA" w:rsidRDefault="00DF024F" w:rsidP="0057712C">
      <w:pPr>
        <w:rPr>
          <w:sz w:val="22"/>
          <w:szCs w:val="22"/>
        </w:rPr>
      </w:pPr>
    </w:p>
    <w:p w14:paraId="0C57F2C5" w14:textId="6AD39158" w:rsidR="0057712C" w:rsidRPr="00896FBA" w:rsidRDefault="00DF024F" w:rsidP="0057712C">
      <w:pPr>
        <w:rPr>
          <w:sz w:val="22"/>
          <w:szCs w:val="22"/>
        </w:rPr>
      </w:pPr>
      <w:r w:rsidRPr="00896FBA">
        <w:rPr>
          <w:sz w:val="22"/>
          <w:szCs w:val="22"/>
        </w:rPr>
        <w:t xml:space="preserve">Muistutuksen tekemistä sekä ELY-keskuksen vastinetta muistutuksiin koskevat säännökset siirrettäisiin sisällöllisesti muuttumattomina pykälän 4 momenttiin. Pykälän nykyisen 4 momentin säännökset siirrettäisiin 27 a §:ään, sekä 5 ja 6 §:n säännökset 27 b §:ään. </w:t>
      </w:r>
    </w:p>
    <w:p w14:paraId="4D717D1A" w14:textId="5949B72C" w:rsidR="009931FC" w:rsidRPr="00896FBA" w:rsidRDefault="009931FC" w:rsidP="0057712C">
      <w:pPr>
        <w:rPr>
          <w:sz w:val="22"/>
          <w:szCs w:val="22"/>
        </w:rPr>
      </w:pPr>
    </w:p>
    <w:p w14:paraId="7C04FF1A" w14:textId="2C7DA4FF" w:rsidR="00DF024F" w:rsidRDefault="00DF024F" w:rsidP="0057712C">
      <w:pPr>
        <w:rPr>
          <w:sz w:val="22"/>
          <w:szCs w:val="22"/>
        </w:rPr>
      </w:pPr>
      <w:r w:rsidRPr="00896FBA">
        <w:rPr>
          <w:b/>
          <w:sz w:val="22"/>
          <w:szCs w:val="22"/>
        </w:rPr>
        <w:t>27 a §</w:t>
      </w:r>
      <w:r w:rsidRPr="00896FBA">
        <w:rPr>
          <w:sz w:val="22"/>
          <w:szCs w:val="22"/>
        </w:rPr>
        <w:t xml:space="preserve">. </w:t>
      </w:r>
      <w:r w:rsidR="00194679">
        <w:rPr>
          <w:i/>
          <w:sz w:val="22"/>
          <w:szCs w:val="22"/>
        </w:rPr>
        <w:t>Lausunnot</w:t>
      </w:r>
      <w:r w:rsidRPr="00896FBA">
        <w:rPr>
          <w:i/>
          <w:sz w:val="22"/>
          <w:szCs w:val="22"/>
        </w:rPr>
        <w:t xml:space="preserve"> ja kunnan vastine muistutuksiin</w:t>
      </w:r>
      <w:r w:rsidRPr="00896FBA">
        <w:rPr>
          <w:sz w:val="22"/>
          <w:szCs w:val="22"/>
        </w:rPr>
        <w:t xml:space="preserve">. Pykälän </w:t>
      </w:r>
      <w:r w:rsidRPr="003D7066">
        <w:rPr>
          <w:i/>
          <w:sz w:val="22"/>
          <w:szCs w:val="22"/>
        </w:rPr>
        <w:t>1 momenttiin</w:t>
      </w:r>
      <w:r w:rsidRPr="00896FBA">
        <w:rPr>
          <w:sz w:val="22"/>
          <w:szCs w:val="22"/>
        </w:rPr>
        <w:t xml:space="preserve"> siirrettäisiin muuttumattomana nykyisen 27 §:n 4 momentin säännön lausunnon pyytämisestä viranomaisilta. </w:t>
      </w:r>
    </w:p>
    <w:p w14:paraId="6B2F9304" w14:textId="77777777" w:rsidR="00194679" w:rsidRPr="00896FBA" w:rsidRDefault="00194679" w:rsidP="0057712C">
      <w:pPr>
        <w:rPr>
          <w:sz w:val="22"/>
          <w:szCs w:val="22"/>
        </w:rPr>
      </w:pPr>
    </w:p>
    <w:p w14:paraId="460E0AAC" w14:textId="68F8C35C" w:rsidR="00DF024F" w:rsidRPr="00896FBA" w:rsidRDefault="004872F2" w:rsidP="0057712C">
      <w:pPr>
        <w:rPr>
          <w:sz w:val="22"/>
          <w:szCs w:val="22"/>
        </w:rPr>
      </w:pPr>
      <w:r w:rsidRPr="00896FBA">
        <w:rPr>
          <w:sz w:val="22"/>
          <w:szCs w:val="22"/>
        </w:rPr>
        <w:t xml:space="preserve">Koska kunta ei enää vastaisi suunnitelmaa vastaan tehtävien muistutusten vastaanottamisesta ja toimittamisesta ELY-keskukselle, lisättäisiin tämän pykälän </w:t>
      </w:r>
      <w:r w:rsidRPr="003D7066">
        <w:rPr>
          <w:i/>
          <w:sz w:val="22"/>
          <w:szCs w:val="22"/>
        </w:rPr>
        <w:t>2 momenttiin</w:t>
      </w:r>
      <w:r w:rsidRPr="00896FBA">
        <w:rPr>
          <w:sz w:val="22"/>
          <w:szCs w:val="22"/>
        </w:rPr>
        <w:t xml:space="preserve"> säännös, jonka mukaan ELY-keskuksen olisi jatkossa varattava asianomaisille kunnille mahdollisuus lausua muistutuksista erikseen. Asiasta olisi tarkoituksenmukaista säätää samassa pykälässä, jossa säädetään velvollisuudesta lausunnon pyytämiseen kunnilta muutoinkin. Pykälän 3 momenttiin siirrettäisiin nykyisen 27 §:n 4 momentin säännös ELY-keskuksen velvollisuudesta esittää perusteltu kannanottonsa suunnitelmasta annettuihin lausuntoihin. </w:t>
      </w:r>
    </w:p>
    <w:p w14:paraId="204F5007" w14:textId="4B4C5487" w:rsidR="004872F2" w:rsidRPr="00896FBA" w:rsidRDefault="004872F2" w:rsidP="0057712C">
      <w:pPr>
        <w:rPr>
          <w:sz w:val="22"/>
          <w:szCs w:val="22"/>
        </w:rPr>
      </w:pPr>
    </w:p>
    <w:p w14:paraId="5A0640B2" w14:textId="056707ED" w:rsidR="0055456B" w:rsidRPr="00896FBA" w:rsidRDefault="004872F2" w:rsidP="0057712C">
      <w:pPr>
        <w:rPr>
          <w:sz w:val="22"/>
          <w:szCs w:val="22"/>
        </w:rPr>
      </w:pPr>
      <w:r w:rsidRPr="00896FBA">
        <w:rPr>
          <w:b/>
          <w:sz w:val="22"/>
          <w:szCs w:val="22"/>
        </w:rPr>
        <w:t>27 b §</w:t>
      </w:r>
      <w:r w:rsidRPr="00896FBA">
        <w:rPr>
          <w:sz w:val="22"/>
          <w:szCs w:val="22"/>
        </w:rPr>
        <w:t xml:space="preserve">. </w:t>
      </w:r>
      <w:r w:rsidRPr="00896FBA">
        <w:rPr>
          <w:i/>
          <w:sz w:val="22"/>
          <w:szCs w:val="22"/>
        </w:rPr>
        <w:t xml:space="preserve">Menettely vaikutuksiltaan vähäisissä suunnitelman muutoksissa ja asetuksenantovaltuus. </w:t>
      </w:r>
      <w:r w:rsidRPr="00896FBA">
        <w:rPr>
          <w:sz w:val="22"/>
          <w:szCs w:val="22"/>
        </w:rPr>
        <w:t xml:space="preserve">Lain nykyisen 27 §:n 5 ja 6 §:n säännökset siirrettäisiin sisällöllisesti muuttumattomina tämän pykälän </w:t>
      </w:r>
      <w:r w:rsidRPr="003D7066">
        <w:rPr>
          <w:i/>
          <w:sz w:val="22"/>
          <w:szCs w:val="22"/>
        </w:rPr>
        <w:t>1 ja 2 momentiksi</w:t>
      </w:r>
      <w:r w:rsidRPr="00896FBA">
        <w:rPr>
          <w:sz w:val="22"/>
          <w:szCs w:val="22"/>
        </w:rPr>
        <w:t xml:space="preserve">. Menettelyä vähäisissä suunnitelman muutoksissa koskevan 1 momentin tekstissä muutettaisiin nykyiset 27 §:n sisäiset viittaukset toisiin momentteihin viittauksiksi edeltäviin pykäliin muuttamatta viittausten merkitystä. Myös asetuksenantovaltuutta koskevan </w:t>
      </w:r>
      <w:r w:rsidRPr="00060E8B">
        <w:rPr>
          <w:i/>
          <w:sz w:val="22"/>
          <w:szCs w:val="22"/>
        </w:rPr>
        <w:t>2 momentin</w:t>
      </w:r>
      <w:r w:rsidRPr="00896FBA">
        <w:rPr>
          <w:sz w:val="22"/>
          <w:szCs w:val="22"/>
        </w:rPr>
        <w:t xml:space="preserve"> tekstiin lisättäisiin viittaukset pykäliin, joissa vuorovaikutusmenettelystä säädetään. Asetuksenantovaltuus muutettaisiin lisäksi muotoon ”voidaan antaa”, mikä antaa harkintaa siihen, onko asetuksella tarkempien säännösten antaminen tarpeen. Nykyisin valtioneuvoston asetuksessa maanteistä (</w:t>
      </w:r>
      <w:r w:rsidR="005623ED" w:rsidRPr="00896FBA">
        <w:rPr>
          <w:sz w:val="22"/>
          <w:szCs w:val="22"/>
        </w:rPr>
        <w:t>9</w:t>
      </w:r>
      <w:r w:rsidRPr="00896FBA">
        <w:rPr>
          <w:sz w:val="22"/>
          <w:szCs w:val="22"/>
        </w:rPr>
        <w:t xml:space="preserve">24/2005) on vähäisiä vuorovaikutusmenettelyä koskevia täydennyksiä, mutta niiden tarpeellisuus voi tulla jatkossa harkittavaksi. </w:t>
      </w:r>
    </w:p>
    <w:p w14:paraId="0F8B358F" w14:textId="77777777" w:rsidR="0055456B" w:rsidRPr="00896FBA" w:rsidRDefault="0055456B" w:rsidP="0057712C">
      <w:pPr>
        <w:rPr>
          <w:sz w:val="22"/>
          <w:szCs w:val="22"/>
        </w:rPr>
      </w:pPr>
    </w:p>
    <w:p w14:paraId="25093121" w14:textId="46884135" w:rsidR="0057712C" w:rsidRPr="00896FBA" w:rsidRDefault="0055456B" w:rsidP="0057712C">
      <w:pPr>
        <w:rPr>
          <w:sz w:val="22"/>
          <w:szCs w:val="22"/>
        </w:rPr>
      </w:pPr>
      <w:r w:rsidRPr="00896FBA">
        <w:rPr>
          <w:b/>
          <w:sz w:val="22"/>
          <w:szCs w:val="22"/>
        </w:rPr>
        <w:t>27 c §.</w:t>
      </w:r>
      <w:r w:rsidRPr="00896FBA">
        <w:rPr>
          <w:sz w:val="22"/>
          <w:szCs w:val="22"/>
        </w:rPr>
        <w:t xml:space="preserve"> </w:t>
      </w:r>
      <w:r w:rsidR="004872F2" w:rsidRPr="00896FBA">
        <w:rPr>
          <w:sz w:val="22"/>
          <w:szCs w:val="22"/>
        </w:rPr>
        <w:t xml:space="preserve"> </w:t>
      </w:r>
      <w:r w:rsidRPr="00896FBA">
        <w:rPr>
          <w:i/>
          <w:sz w:val="22"/>
          <w:szCs w:val="22"/>
        </w:rPr>
        <w:t xml:space="preserve">Ennakkoneuvottelu. </w:t>
      </w:r>
      <w:r w:rsidRPr="00896FBA">
        <w:rPr>
          <w:sz w:val="22"/>
          <w:szCs w:val="22"/>
        </w:rPr>
        <w:t xml:space="preserve">Ennakkoneuvottelua koskevan säännöksen numerointi muutettaisiin. Pykälään siirrettäisiin siten muuttumattomana nykyinen 27 a §. </w:t>
      </w:r>
    </w:p>
    <w:p w14:paraId="5E1ABDDB" w14:textId="35BB40C1" w:rsidR="0055456B" w:rsidRPr="00896FBA" w:rsidRDefault="0055456B" w:rsidP="0057712C">
      <w:pPr>
        <w:rPr>
          <w:sz w:val="22"/>
          <w:szCs w:val="22"/>
        </w:rPr>
      </w:pPr>
    </w:p>
    <w:p w14:paraId="0A5FFCDF" w14:textId="43A19FB2" w:rsidR="006F43D1" w:rsidRPr="00896FBA" w:rsidRDefault="0055456B" w:rsidP="009C0FAC">
      <w:pPr>
        <w:rPr>
          <w:sz w:val="22"/>
          <w:szCs w:val="22"/>
        </w:rPr>
      </w:pPr>
      <w:r w:rsidRPr="00896FBA">
        <w:rPr>
          <w:b/>
          <w:sz w:val="22"/>
          <w:szCs w:val="22"/>
        </w:rPr>
        <w:t>27 d §.</w:t>
      </w:r>
      <w:r w:rsidRPr="00896FBA">
        <w:rPr>
          <w:sz w:val="22"/>
          <w:szCs w:val="22"/>
        </w:rPr>
        <w:t xml:space="preserve"> </w:t>
      </w:r>
      <w:r w:rsidRPr="00896FBA">
        <w:rPr>
          <w:i/>
          <w:sz w:val="22"/>
          <w:szCs w:val="22"/>
        </w:rPr>
        <w:t>Yleissuunnitelman ja tiesuunnitelman hyväksymisesitys.</w:t>
      </w:r>
      <w:r w:rsidR="009C0FAC" w:rsidRPr="00896FBA">
        <w:rPr>
          <w:sz w:val="22"/>
          <w:szCs w:val="22"/>
        </w:rPr>
        <w:t xml:space="preserve"> Suunnitelman hyväksymisesitystä koskevan säännöksen numerointi muutettaisiin ja pykälään siirrettäisiin nykyinen 27 b § pääosin muuttumattomana.</w:t>
      </w:r>
      <w:r w:rsidRPr="00896FBA">
        <w:rPr>
          <w:i/>
          <w:sz w:val="22"/>
          <w:szCs w:val="22"/>
        </w:rPr>
        <w:t xml:space="preserve"> </w:t>
      </w:r>
      <w:r w:rsidR="009C0FAC" w:rsidRPr="00896FBA">
        <w:rPr>
          <w:sz w:val="22"/>
          <w:szCs w:val="22"/>
        </w:rPr>
        <w:t xml:space="preserve">Nykyisen 27 §:n useampaan pykälään jakamisesta johtuen </w:t>
      </w:r>
      <w:r w:rsidR="009C0FAC" w:rsidRPr="00060E8B">
        <w:rPr>
          <w:i/>
          <w:sz w:val="22"/>
          <w:szCs w:val="22"/>
        </w:rPr>
        <w:t>2 ja 3 momentin</w:t>
      </w:r>
      <w:r w:rsidR="009C0FAC" w:rsidRPr="00896FBA">
        <w:rPr>
          <w:sz w:val="22"/>
          <w:szCs w:val="22"/>
        </w:rPr>
        <w:t xml:space="preserve"> pykäläviittauksia täydennettäisiin viittauksella 27 a §:ään.</w:t>
      </w:r>
    </w:p>
    <w:p w14:paraId="1AB2D17E" w14:textId="5A92C1A7" w:rsidR="004872F2" w:rsidRPr="00896FBA" w:rsidRDefault="006F43D1" w:rsidP="008D60B3">
      <w:pPr>
        <w:spacing w:before="100" w:beforeAutospacing="1" w:after="100" w:afterAutospacing="1"/>
        <w:rPr>
          <w:sz w:val="22"/>
          <w:szCs w:val="22"/>
        </w:rPr>
      </w:pPr>
      <w:r w:rsidRPr="00896FBA">
        <w:rPr>
          <w:b/>
          <w:sz w:val="22"/>
          <w:szCs w:val="22"/>
        </w:rPr>
        <w:lastRenderedPageBreak/>
        <w:t xml:space="preserve">31 §. </w:t>
      </w:r>
      <w:r w:rsidRPr="00896FBA">
        <w:rPr>
          <w:i/>
          <w:sz w:val="22"/>
          <w:szCs w:val="22"/>
        </w:rPr>
        <w:t xml:space="preserve">Suunnitelmien voimassaoloaika. </w:t>
      </w:r>
      <w:r w:rsidRPr="00896FBA">
        <w:rPr>
          <w:sz w:val="22"/>
          <w:szCs w:val="22"/>
        </w:rPr>
        <w:t xml:space="preserve">Pykälän </w:t>
      </w:r>
      <w:r w:rsidRPr="00060E8B">
        <w:rPr>
          <w:i/>
          <w:sz w:val="22"/>
          <w:szCs w:val="22"/>
        </w:rPr>
        <w:t>1 ja 3 momenttia</w:t>
      </w:r>
      <w:r w:rsidRPr="00896FBA">
        <w:rPr>
          <w:sz w:val="22"/>
          <w:szCs w:val="22"/>
        </w:rPr>
        <w:t xml:space="preserve"> täsmennettäisiin siten, että Liikenne- ja viestintävirasto voisi pidentää yleis- ja tiesuunnitelman määräaikaa hakemuksesta. Hakemuksen voisi tehdä esimerkiksi ELY-keskus tai Väylävirasto.</w:t>
      </w:r>
    </w:p>
    <w:p w14:paraId="7140B5F4" w14:textId="7D6FD051" w:rsidR="00040BD4" w:rsidRPr="00896FBA" w:rsidRDefault="0057712C" w:rsidP="00040BD4">
      <w:pPr>
        <w:rPr>
          <w:sz w:val="22"/>
          <w:szCs w:val="22"/>
        </w:rPr>
      </w:pPr>
      <w:r w:rsidRPr="00896FBA">
        <w:rPr>
          <w:b/>
          <w:sz w:val="22"/>
          <w:szCs w:val="22"/>
        </w:rPr>
        <w:t>103 §.</w:t>
      </w:r>
      <w:r w:rsidRPr="00896FBA">
        <w:rPr>
          <w:sz w:val="22"/>
          <w:szCs w:val="22"/>
        </w:rPr>
        <w:t xml:space="preserve"> </w:t>
      </w:r>
      <w:r w:rsidRPr="00896FBA">
        <w:rPr>
          <w:i/>
          <w:sz w:val="22"/>
          <w:szCs w:val="22"/>
        </w:rPr>
        <w:t>Päätösten tiedoksi antaminen ja tiedoksisaanti</w:t>
      </w:r>
      <w:r w:rsidRPr="00896FBA">
        <w:rPr>
          <w:sz w:val="22"/>
          <w:szCs w:val="22"/>
        </w:rPr>
        <w:t>. Pykälässä säädetään yleissuunnitelman ja tiesuunnitelman hyväksymistä ja voimassaoloajan pidentämistä koskevan päätöksen tiedoksi antami</w:t>
      </w:r>
      <w:r w:rsidR="00063008" w:rsidRPr="00896FBA">
        <w:rPr>
          <w:sz w:val="22"/>
          <w:szCs w:val="22"/>
        </w:rPr>
        <w:t>sesta ja saamisesta. Nykyisin ELY-</w:t>
      </w:r>
      <w:r w:rsidRPr="00896FBA">
        <w:rPr>
          <w:sz w:val="22"/>
          <w:szCs w:val="22"/>
        </w:rPr>
        <w:t>keskuksen on toimitettava päätös ja sen perusteena olevat asiakirjat asianomaiseen kuntaan, jonka vastuulla on ilmoittaa niiden nähtäväksi asettamisesta kuntalain mukaisen menettelyn mukaisesti. Pykälä</w:t>
      </w:r>
      <w:r w:rsidR="00040BD4" w:rsidRPr="00896FBA">
        <w:rPr>
          <w:sz w:val="22"/>
          <w:szCs w:val="22"/>
        </w:rPr>
        <w:t>n 1 momenttia</w:t>
      </w:r>
      <w:r w:rsidRPr="00896FBA">
        <w:rPr>
          <w:sz w:val="22"/>
          <w:szCs w:val="22"/>
        </w:rPr>
        <w:t xml:space="preserve"> muutettaisiin niin, että siinä säädetyssä päätösten tiedoksi antamisessa siirryttäisiin kunnan ilmoituksia koskevan menettelyn hyödyntämisestä kuulutusmenettelyyn, jossa päätösten nähtäville asettamisesta ja asi</w:t>
      </w:r>
      <w:r w:rsidR="00063008" w:rsidRPr="00896FBA">
        <w:rPr>
          <w:sz w:val="22"/>
          <w:szCs w:val="22"/>
        </w:rPr>
        <w:t xml:space="preserve">asta kuuluttamisesta vastaisi </w:t>
      </w:r>
      <w:r w:rsidR="00B07595" w:rsidRPr="00896FBA">
        <w:rPr>
          <w:sz w:val="22"/>
          <w:szCs w:val="22"/>
        </w:rPr>
        <w:t>päätöksen tekevä viranomainen eli Liikenne- ja viestintävirasto</w:t>
      </w:r>
      <w:r w:rsidRPr="00896FBA">
        <w:rPr>
          <w:sz w:val="22"/>
          <w:szCs w:val="22"/>
        </w:rPr>
        <w:t>, eikä kunta kuten nykyisin. Kuuluttamisella tarkoitettaisiin 108 §:n mukaisesti hallintolain 62 a §:ssä säädettyä julkisia kuulutuksia koskevaa menettelyä. Riittävän tiedonsaannin ja vaikutusm</w:t>
      </w:r>
      <w:r w:rsidR="00063008" w:rsidRPr="00896FBA">
        <w:rPr>
          <w:sz w:val="22"/>
          <w:szCs w:val="22"/>
        </w:rPr>
        <w:t xml:space="preserve">ahdollisuuksien turvaamiseksi </w:t>
      </w:r>
      <w:r w:rsidR="00B07595" w:rsidRPr="00896FBA">
        <w:rPr>
          <w:sz w:val="22"/>
          <w:szCs w:val="22"/>
        </w:rPr>
        <w:t>Liikenne- ja viestintäviraston</w:t>
      </w:r>
      <w:r w:rsidRPr="00896FBA">
        <w:rPr>
          <w:sz w:val="22"/>
          <w:szCs w:val="22"/>
        </w:rPr>
        <w:t xml:space="preserve"> olisi kuitenkin lisäksi toimitettava tieto kuulutuksesta julkaistavaksi kuntalain mukaisena kunnallisena ilmoituksena, jotta tieto asiakirjojen nähtävänäolosta saavuttaisi mahdollisimman hyvin ne, joiden elinympäristöön suunnitelman aiheena oleva maantiehanke saattaa vaikuttaa. Päätösasiakirjoja ei kuitenkaan jatkossa tarvitsisi asettaa nähtäville </w:t>
      </w:r>
      <w:r w:rsidR="00B07595" w:rsidRPr="00896FBA">
        <w:rPr>
          <w:sz w:val="22"/>
          <w:szCs w:val="22"/>
        </w:rPr>
        <w:t>kunnassa</w:t>
      </w:r>
      <w:r w:rsidRPr="00896FBA">
        <w:rPr>
          <w:sz w:val="22"/>
          <w:szCs w:val="22"/>
        </w:rPr>
        <w:t xml:space="preserve">. </w:t>
      </w:r>
      <w:r w:rsidR="00456EBB" w:rsidRPr="00896FBA">
        <w:rPr>
          <w:sz w:val="22"/>
          <w:szCs w:val="22"/>
        </w:rPr>
        <w:t xml:space="preserve">Nähtävänäoloaikaan ei tehtäisi muutoksia, vaan se olisi 30 päivää kuten nykyisinkin. </w:t>
      </w:r>
    </w:p>
    <w:p w14:paraId="114DB65E" w14:textId="77777777" w:rsidR="00040BD4" w:rsidRPr="00896FBA" w:rsidRDefault="00040BD4" w:rsidP="00040BD4">
      <w:pPr>
        <w:rPr>
          <w:sz w:val="22"/>
          <w:szCs w:val="22"/>
        </w:rPr>
      </w:pPr>
    </w:p>
    <w:p w14:paraId="6CAE965A" w14:textId="6936C969" w:rsidR="0057712C" w:rsidRPr="00896FBA" w:rsidRDefault="00456EBB" w:rsidP="00456EBB">
      <w:pPr>
        <w:rPr>
          <w:sz w:val="22"/>
          <w:szCs w:val="22"/>
        </w:rPr>
      </w:pPr>
      <w:r w:rsidRPr="00896FBA">
        <w:rPr>
          <w:sz w:val="22"/>
          <w:szCs w:val="22"/>
        </w:rPr>
        <w:t>Tiedoksisaannin katsottaisiin jatkossa tapahtuvan hallintolain julkisia kuulutuksia koskevan sääntelyn mukaisestä seitsemäntenä päivänä kuul</w:t>
      </w:r>
      <w:r w:rsidR="00040BD4" w:rsidRPr="00896FBA">
        <w:rPr>
          <w:sz w:val="22"/>
          <w:szCs w:val="22"/>
        </w:rPr>
        <w:t xml:space="preserve">utuksen julkaisemisajankohdasta, ja asiaa koskeva erityissääntely poistettaisiin pykälän </w:t>
      </w:r>
      <w:r w:rsidR="00040BD4" w:rsidRPr="00060E8B">
        <w:rPr>
          <w:i/>
          <w:sz w:val="22"/>
          <w:szCs w:val="22"/>
        </w:rPr>
        <w:t>1 momentista</w:t>
      </w:r>
      <w:r w:rsidR="00040BD4" w:rsidRPr="00896FBA">
        <w:rPr>
          <w:sz w:val="22"/>
          <w:szCs w:val="22"/>
        </w:rPr>
        <w:t>.</w:t>
      </w:r>
      <w:r w:rsidRPr="00896FBA">
        <w:rPr>
          <w:sz w:val="22"/>
          <w:szCs w:val="22"/>
        </w:rPr>
        <w:t xml:space="preserve"> Nykyisin tiedoksisaannin katsotaan tapahtuvan heti, kun päätös on asetettu yleisesti nähtäville. </w:t>
      </w:r>
      <w:r w:rsidR="00E80D9E" w:rsidRPr="00896FBA">
        <w:rPr>
          <w:sz w:val="22"/>
          <w:szCs w:val="22"/>
        </w:rPr>
        <w:t>Lainkohdan perustelujen mukaan (HE 17/2004 vp</w:t>
      </w:r>
      <w:r w:rsidR="00040BD4" w:rsidRPr="00896FBA">
        <w:rPr>
          <w:sz w:val="22"/>
          <w:szCs w:val="22"/>
        </w:rPr>
        <w:t xml:space="preserve"> s. 70</w:t>
      </w:r>
      <w:r w:rsidR="00E80D9E" w:rsidRPr="00896FBA">
        <w:rPr>
          <w:sz w:val="22"/>
          <w:szCs w:val="22"/>
        </w:rPr>
        <w:t xml:space="preserve">) tiedoksisaannin ajankohdan ja valitusajan alkamisen oli tarkoitus olla yhdenmukainen maankäyttö- ja rakennuslain 188 §:n 5 momentissa maantielain säätämisen aikaan säädetyn kaavojen tiedoksisaamista koskevan sääntelyn kanssa. Maankäyttö- ja rakennuslain </w:t>
      </w:r>
      <w:r w:rsidR="00040BD4" w:rsidRPr="00896FBA">
        <w:rPr>
          <w:sz w:val="22"/>
          <w:szCs w:val="22"/>
        </w:rPr>
        <w:t>188 §:ää, joka koskee muutoksenhakua kaavan ja rakennusjärjestyksen hyväksymispäätöksestä, on muutettu maantielain säätämisen jälkeen useaan otteeseen. Nykyisin kaavan hyväksymistä koskevan päätöksen tiedoksisaanti on säädetty katsottavaksi tapahtuvan samaan aikaan, kun päätös katsotaan kuntalain mukaan tul</w:t>
      </w:r>
      <w:r w:rsidR="001D0176" w:rsidRPr="00896FBA">
        <w:rPr>
          <w:sz w:val="22"/>
          <w:szCs w:val="22"/>
        </w:rPr>
        <w:t>l</w:t>
      </w:r>
      <w:r w:rsidR="00040BD4" w:rsidRPr="00896FBA">
        <w:rPr>
          <w:sz w:val="22"/>
          <w:szCs w:val="22"/>
        </w:rPr>
        <w:t>een kunnan jäsenen tietoon, mikä tapahtuu kuntalain 140 §:n 3 momentin mukaan seitsemän päivän kuluttua siitä, kun pöytäkirja on nähtävänä yleisessä tietoverkossa. Kun myös kaavojen hyväksymispäätö</w:t>
      </w:r>
      <w:r w:rsidR="00BB76A4" w:rsidRPr="00896FBA">
        <w:rPr>
          <w:sz w:val="22"/>
          <w:szCs w:val="22"/>
        </w:rPr>
        <w:t>sten tiedoksisaannissa</w:t>
      </w:r>
      <w:r w:rsidR="00040BD4" w:rsidRPr="00896FBA">
        <w:rPr>
          <w:sz w:val="22"/>
          <w:szCs w:val="22"/>
        </w:rPr>
        <w:t xml:space="preserve"> sovelletaan nykyään hallintolain sääntelyn kanssa </w:t>
      </w:r>
      <w:r w:rsidR="00BB76A4" w:rsidRPr="00896FBA">
        <w:rPr>
          <w:sz w:val="22"/>
          <w:szCs w:val="22"/>
        </w:rPr>
        <w:t>yhdenmukaista</w:t>
      </w:r>
      <w:r w:rsidR="00040BD4" w:rsidRPr="00896FBA">
        <w:rPr>
          <w:sz w:val="22"/>
          <w:szCs w:val="22"/>
        </w:rPr>
        <w:t xml:space="preserve"> menettelyä, ei ole enää perusteita säilyttää </w:t>
      </w:r>
      <w:r w:rsidR="00BB76A4" w:rsidRPr="00896FBA">
        <w:rPr>
          <w:sz w:val="22"/>
          <w:szCs w:val="22"/>
        </w:rPr>
        <w:t>asianosaisen oikeusturvan kannalta heikentävää</w:t>
      </w:r>
      <w:r w:rsidR="00040BD4" w:rsidRPr="00896FBA">
        <w:rPr>
          <w:sz w:val="22"/>
          <w:szCs w:val="22"/>
        </w:rPr>
        <w:t xml:space="preserve"> </w:t>
      </w:r>
      <w:r w:rsidR="00BB76A4" w:rsidRPr="00896FBA">
        <w:rPr>
          <w:sz w:val="22"/>
          <w:szCs w:val="22"/>
        </w:rPr>
        <w:t>erityis</w:t>
      </w:r>
      <w:r w:rsidR="00040BD4" w:rsidRPr="00896FBA">
        <w:rPr>
          <w:sz w:val="22"/>
          <w:szCs w:val="22"/>
        </w:rPr>
        <w:t xml:space="preserve">säännöstä </w:t>
      </w:r>
      <w:r w:rsidR="00910938" w:rsidRPr="00896FBA">
        <w:rPr>
          <w:sz w:val="22"/>
          <w:szCs w:val="22"/>
        </w:rPr>
        <w:t xml:space="preserve">yleissuunnitelmien ja tiesuunnitelmia koskevien </w:t>
      </w:r>
      <w:r w:rsidR="00040BD4" w:rsidRPr="00896FBA">
        <w:rPr>
          <w:sz w:val="22"/>
          <w:szCs w:val="22"/>
        </w:rPr>
        <w:t>päätö</w:t>
      </w:r>
      <w:r w:rsidR="00910938" w:rsidRPr="00896FBA">
        <w:rPr>
          <w:sz w:val="22"/>
          <w:szCs w:val="22"/>
        </w:rPr>
        <w:t xml:space="preserve">sten </w:t>
      </w:r>
      <w:r w:rsidR="00040BD4" w:rsidRPr="00896FBA">
        <w:rPr>
          <w:sz w:val="22"/>
          <w:szCs w:val="22"/>
        </w:rPr>
        <w:t xml:space="preserve">tiedoksisaannista välittömästi, kun päätös on asetettu nähtäville. </w:t>
      </w:r>
    </w:p>
    <w:p w14:paraId="00CAF2F6" w14:textId="04FC1E0D" w:rsidR="0057712C" w:rsidRPr="00896FBA" w:rsidRDefault="0057712C" w:rsidP="0057712C">
      <w:pPr>
        <w:rPr>
          <w:sz w:val="22"/>
          <w:szCs w:val="22"/>
          <w:highlight w:val="green"/>
        </w:rPr>
      </w:pPr>
    </w:p>
    <w:p w14:paraId="242E5141" w14:textId="77777777" w:rsidR="00060E8B" w:rsidRDefault="00535D0F" w:rsidP="00535D0F">
      <w:pPr>
        <w:rPr>
          <w:sz w:val="22"/>
          <w:szCs w:val="22"/>
        </w:rPr>
      </w:pPr>
      <w:r w:rsidRPr="00896FBA">
        <w:rPr>
          <w:b/>
          <w:sz w:val="22"/>
          <w:szCs w:val="22"/>
        </w:rPr>
        <w:t>104 §</w:t>
      </w:r>
      <w:r w:rsidRPr="00896FBA">
        <w:rPr>
          <w:sz w:val="22"/>
          <w:szCs w:val="22"/>
        </w:rPr>
        <w:t xml:space="preserve">. </w:t>
      </w:r>
      <w:r w:rsidRPr="00896FBA">
        <w:rPr>
          <w:i/>
          <w:sz w:val="22"/>
          <w:szCs w:val="22"/>
        </w:rPr>
        <w:t xml:space="preserve">Päätösten ilmoittaminen muistutuksen tehneille ja viranomaisille. </w:t>
      </w:r>
      <w:r w:rsidRPr="00896FBA">
        <w:rPr>
          <w:sz w:val="22"/>
          <w:szCs w:val="22"/>
        </w:rPr>
        <w:t xml:space="preserve">Pykälässä säädetään yleissuunnitelman ja tiesuunnitelman hyväksymispäätöksestä ilmoittamisesta suunnitelmasta muistutuksen tehneille ja viranomaisille. </w:t>
      </w:r>
    </w:p>
    <w:p w14:paraId="6ADD8B56" w14:textId="77777777" w:rsidR="00060E8B" w:rsidRDefault="00060E8B" w:rsidP="00535D0F">
      <w:pPr>
        <w:rPr>
          <w:sz w:val="22"/>
          <w:szCs w:val="22"/>
        </w:rPr>
      </w:pPr>
    </w:p>
    <w:p w14:paraId="5C703FC8" w14:textId="69D4BD61" w:rsidR="00060E8B" w:rsidRPr="00896FBA" w:rsidRDefault="00B323F3" w:rsidP="00060E8B">
      <w:pPr>
        <w:rPr>
          <w:sz w:val="22"/>
          <w:szCs w:val="22"/>
        </w:rPr>
      </w:pPr>
      <w:r w:rsidRPr="00896FBA">
        <w:rPr>
          <w:sz w:val="22"/>
          <w:szCs w:val="22"/>
        </w:rPr>
        <w:t xml:space="preserve">Pykälän </w:t>
      </w:r>
      <w:r w:rsidRPr="00060E8B">
        <w:rPr>
          <w:i/>
          <w:sz w:val="22"/>
          <w:szCs w:val="22"/>
        </w:rPr>
        <w:t>1 momenttia</w:t>
      </w:r>
      <w:r w:rsidRPr="00896FBA">
        <w:rPr>
          <w:sz w:val="22"/>
          <w:szCs w:val="22"/>
        </w:rPr>
        <w:t xml:space="preserve"> tarkennettaisiin säätämällä siitä, miten suunnitelman johdosta muistutuksen tehneille olisi ilmoitettava suunnitelman hyväksymispäätöksestä. Ilmoitus olisi jatkossa toimitettava tavallisena tiedoksiantona. Viranomainen voisi toimittaa tiedoksiannon myös sähköisesti noudattaen, mitä sähköisestä asioinnista viranomaistoiminnassa annetussa laissa ja hallinnon yhteisistä sähköisen asioinnin tukipalveluista annetussa laissa säädetään.</w:t>
      </w:r>
      <w:r w:rsidR="00060E8B" w:rsidRPr="00060E8B">
        <w:rPr>
          <w:sz w:val="22"/>
          <w:szCs w:val="22"/>
        </w:rPr>
        <w:t xml:space="preserve"> </w:t>
      </w:r>
      <w:r w:rsidR="00060E8B" w:rsidRPr="00896FBA">
        <w:rPr>
          <w:sz w:val="22"/>
          <w:szCs w:val="22"/>
        </w:rPr>
        <w:t xml:space="preserve">Pykälän </w:t>
      </w:r>
      <w:r w:rsidR="00060E8B" w:rsidRPr="00F13224">
        <w:rPr>
          <w:sz w:val="22"/>
          <w:szCs w:val="22"/>
        </w:rPr>
        <w:t>1 momenttiin</w:t>
      </w:r>
      <w:r w:rsidR="00060E8B" w:rsidRPr="00896FBA">
        <w:rPr>
          <w:sz w:val="22"/>
          <w:szCs w:val="22"/>
        </w:rPr>
        <w:t xml:space="preserve"> tehtäisiin</w:t>
      </w:r>
      <w:r w:rsidR="00060E8B">
        <w:rPr>
          <w:sz w:val="22"/>
          <w:szCs w:val="22"/>
        </w:rPr>
        <w:t xml:space="preserve"> myös</w:t>
      </w:r>
      <w:r w:rsidR="00060E8B" w:rsidRPr="00896FBA">
        <w:rPr>
          <w:sz w:val="22"/>
          <w:szCs w:val="22"/>
        </w:rPr>
        <w:t xml:space="preserve"> kielellinen korjaus suomenkieliseen tekstiin. </w:t>
      </w:r>
    </w:p>
    <w:p w14:paraId="36080804" w14:textId="77777777" w:rsidR="00B323F3" w:rsidRPr="00896FBA" w:rsidRDefault="00B323F3" w:rsidP="00535D0F">
      <w:pPr>
        <w:rPr>
          <w:sz w:val="22"/>
          <w:szCs w:val="22"/>
        </w:rPr>
      </w:pPr>
    </w:p>
    <w:p w14:paraId="581492EC" w14:textId="042C6414" w:rsidR="0071599A" w:rsidRPr="00896FBA" w:rsidRDefault="00535D0F" w:rsidP="00535D0F">
      <w:pPr>
        <w:rPr>
          <w:sz w:val="22"/>
          <w:szCs w:val="22"/>
        </w:rPr>
      </w:pPr>
      <w:r w:rsidRPr="00896FBA">
        <w:rPr>
          <w:sz w:val="22"/>
          <w:szCs w:val="22"/>
        </w:rPr>
        <w:t>Vuoden 2010 alusta voimaan tulleet liikennehallinnon virastouudistuksen ja aluehallinnon uudistuksen voimaanpanon yhteydessä 1 momentin mukainen tehtävä lähettää ilmoitus suunnitelman hyväksymispäätöksestä muistutuksen tehneille jätettiin tienpitoviranomaiselle, joksi</w:t>
      </w:r>
      <w:r w:rsidR="00063008" w:rsidRPr="00896FBA">
        <w:rPr>
          <w:sz w:val="22"/>
          <w:szCs w:val="22"/>
        </w:rPr>
        <w:t xml:space="preserve"> tuli alueella toimivaltainen ELY-</w:t>
      </w:r>
      <w:r w:rsidRPr="00896FBA">
        <w:rPr>
          <w:sz w:val="22"/>
          <w:szCs w:val="22"/>
        </w:rPr>
        <w:t xml:space="preserve">keskus, kun taas </w:t>
      </w:r>
      <w:r w:rsidRPr="00060E8B">
        <w:rPr>
          <w:i/>
          <w:sz w:val="22"/>
          <w:szCs w:val="22"/>
        </w:rPr>
        <w:t>2 momentin</w:t>
      </w:r>
      <w:r w:rsidRPr="00896FBA">
        <w:rPr>
          <w:sz w:val="22"/>
          <w:szCs w:val="22"/>
        </w:rPr>
        <w:t xml:space="preserve"> mukainen tehtävä ilmoittaa hyväksymispäätöksestä viranomaisille säädettiin Liikennevirastolle. Nykyisin Liikennevirasto on muutettu pykälässä tienpitäjäksi, jolla tarkoitetaan Väylävirastoa. </w:t>
      </w:r>
    </w:p>
    <w:p w14:paraId="4E570B17" w14:textId="77777777" w:rsidR="0071599A" w:rsidRPr="00896FBA" w:rsidRDefault="0071599A" w:rsidP="00535D0F">
      <w:pPr>
        <w:rPr>
          <w:sz w:val="22"/>
          <w:szCs w:val="22"/>
        </w:rPr>
      </w:pPr>
    </w:p>
    <w:p w14:paraId="334EFBD1" w14:textId="77777777" w:rsidR="0071599A" w:rsidRPr="00896FBA" w:rsidRDefault="00CD6221" w:rsidP="00535D0F">
      <w:pPr>
        <w:rPr>
          <w:sz w:val="22"/>
          <w:szCs w:val="22"/>
        </w:rPr>
      </w:pPr>
      <w:r w:rsidRPr="00896FBA">
        <w:rPr>
          <w:sz w:val="22"/>
          <w:szCs w:val="22"/>
        </w:rPr>
        <w:lastRenderedPageBreak/>
        <w:t xml:space="preserve">Pykälän </w:t>
      </w:r>
      <w:r w:rsidRPr="00060E8B">
        <w:rPr>
          <w:i/>
          <w:sz w:val="22"/>
          <w:szCs w:val="22"/>
        </w:rPr>
        <w:t>2 momenttia</w:t>
      </w:r>
      <w:r w:rsidRPr="00896FBA">
        <w:rPr>
          <w:sz w:val="22"/>
          <w:szCs w:val="22"/>
        </w:rPr>
        <w:t xml:space="preserve"> ehdotetaan muutettavaksi niin, että </w:t>
      </w:r>
      <w:r w:rsidR="00063008" w:rsidRPr="00896FBA">
        <w:rPr>
          <w:sz w:val="22"/>
          <w:szCs w:val="22"/>
        </w:rPr>
        <w:t>ELY-</w:t>
      </w:r>
      <w:r w:rsidRPr="00896FBA">
        <w:rPr>
          <w:sz w:val="22"/>
          <w:szCs w:val="22"/>
        </w:rPr>
        <w:t xml:space="preserve">keskus huolehtisi ilmoituksen lähettämisestä myös viranomaisille. Momentin listauksesta niistä viranomaistahoista, joille ilmoitus toimitettaisiin, poistettaisiin lisäksi tarpeettomana </w:t>
      </w:r>
      <w:r w:rsidR="00063008" w:rsidRPr="00896FBA">
        <w:rPr>
          <w:sz w:val="22"/>
          <w:szCs w:val="22"/>
        </w:rPr>
        <w:t>ELY-</w:t>
      </w:r>
      <w:r w:rsidRPr="00896FBA">
        <w:rPr>
          <w:sz w:val="22"/>
          <w:szCs w:val="22"/>
        </w:rPr>
        <w:t xml:space="preserve">keskus. Maininta </w:t>
      </w:r>
      <w:r w:rsidR="00063008" w:rsidRPr="00896FBA">
        <w:rPr>
          <w:sz w:val="22"/>
          <w:szCs w:val="22"/>
        </w:rPr>
        <w:t>ELY-keskuksesta</w:t>
      </w:r>
      <w:r w:rsidRPr="00896FBA">
        <w:rPr>
          <w:sz w:val="22"/>
          <w:szCs w:val="22"/>
        </w:rPr>
        <w:t xml:space="preserve"> korvasi luettelossa aiemmin olleen alueellisen ympäristökeskuksen aluehallintouudistuksen yhteydessä, ja sillä voidaan nykyään katsoa tarkoitettavan </w:t>
      </w:r>
      <w:r w:rsidR="00063008" w:rsidRPr="00896FBA">
        <w:rPr>
          <w:sz w:val="22"/>
          <w:szCs w:val="22"/>
        </w:rPr>
        <w:t>ELY-</w:t>
      </w:r>
      <w:r w:rsidRPr="00896FBA">
        <w:rPr>
          <w:sz w:val="22"/>
          <w:szCs w:val="22"/>
        </w:rPr>
        <w:t xml:space="preserve">keskuksen ympäristö ja luonnonvarat -vastuualuetta. </w:t>
      </w:r>
      <w:r w:rsidR="00535D0F" w:rsidRPr="00896FBA">
        <w:rPr>
          <w:sz w:val="22"/>
          <w:szCs w:val="22"/>
        </w:rPr>
        <w:t>Liikenne- ja viestintäviraston on</w:t>
      </w:r>
      <w:r w:rsidRPr="00896FBA">
        <w:rPr>
          <w:sz w:val="22"/>
          <w:szCs w:val="22"/>
        </w:rPr>
        <w:t xml:space="preserve"> kuitenkin</w:t>
      </w:r>
      <w:r w:rsidR="00535D0F" w:rsidRPr="00896FBA">
        <w:rPr>
          <w:sz w:val="22"/>
          <w:szCs w:val="22"/>
        </w:rPr>
        <w:t xml:space="preserve"> jo 103 §:n 1 momentin mukaisesti lä</w:t>
      </w:r>
      <w:r w:rsidRPr="00896FBA">
        <w:rPr>
          <w:sz w:val="22"/>
          <w:szCs w:val="22"/>
        </w:rPr>
        <w:t>hetettävä suunnitelmia koskevat päätökset</w:t>
      </w:r>
      <w:r w:rsidR="00535D0F" w:rsidRPr="00896FBA">
        <w:rPr>
          <w:sz w:val="22"/>
          <w:szCs w:val="22"/>
        </w:rPr>
        <w:t xml:space="preserve"> </w:t>
      </w:r>
      <w:r w:rsidR="00063008" w:rsidRPr="00896FBA">
        <w:rPr>
          <w:sz w:val="22"/>
          <w:szCs w:val="22"/>
        </w:rPr>
        <w:t>ELY-</w:t>
      </w:r>
      <w:r w:rsidRPr="00896FBA">
        <w:rPr>
          <w:sz w:val="22"/>
          <w:szCs w:val="22"/>
        </w:rPr>
        <w:t>keskukselle ja tienpitäjälle</w:t>
      </w:r>
      <w:r w:rsidR="00AB03EB" w:rsidRPr="00896FBA">
        <w:rPr>
          <w:sz w:val="22"/>
          <w:szCs w:val="22"/>
        </w:rPr>
        <w:t>. On edelleen tärkeää, että ELY-keskusten ympäristövastuualueet saavat tiedon suunnitelmien hyväksymispäätöksistä, mutta ei</w:t>
      </w:r>
      <w:r w:rsidRPr="00896FBA">
        <w:rPr>
          <w:sz w:val="22"/>
          <w:szCs w:val="22"/>
        </w:rPr>
        <w:t xml:space="preserve"> ole tarkoituksenmukaista säätää </w:t>
      </w:r>
      <w:r w:rsidR="00AB03EB" w:rsidRPr="00896FBA">
        <w:rPr>
          <w:sz w:val="22"/>
          <w:szCs w:val="22"/>
        </w:rPr>
        <w:t>tässä</w:t>
      </w:r>
      <w:r w:rsidRPr="00896FBA">
        <w:rPr>
          <w:sz w:val="22"/>
          <w:szCs w:val="22"/>
        </w:rPr>
        <w:t xml:space="preserve"> viraston sisäisestä tiedonkulusta vastuualueiden välillä. </w:t>
      </w:r>
    </w:p>
    <w:p w14:paraId="137A8EEE" w14:textId="22531C62" w:rsidR="005875EE" w:rsidRPr="00896FBA" w:rsidRDefault="005875EE" w:rsidP="00535D0F">
      <w:pPr>
        <w:rPr>
          <w:sz w:val="22"/>
          <w:szCs w:val="22"/>
        </w:rPr>
      </w:pPr>
    </w:p>
    <w:p w14:paraId="76EDFA86" w14:textId="4597B93F" w:rsidR="0071599A" w:rsidRPr="00896FBA" w:rsidRDefault="00933AF8" w:rsidP="00535D0F">
      <w:pPr>
        <w:rPr>
          <w:sz w:val="22"/>
          <w:szCs w:val="22"/>
        </w:rPr>
      </w:pPr>
      <w:r w:rsidRPr="00896FBA">
        <w:rPr>
          <w:sz w:val="22"/>
          <w:szCs w:val="22"/>
        </w:rPr>
        <w:t xml:space="preserve">Pykälän </w:t>
      </w:r>
      <w:r w:rsidRPr="00060E8B">
        <w:rPr>
          <w:i/>
          <w:sz w:val="22"/>
          <w:szCs w:val="22"/>
        </w:rPr>
        <w:t>2 momenttia</w:t>
      </w:r>
      <w:r w:rsidRPr="00896FBA">
        <w:rPr>
          <w:sz w:val="22"/>
          <w:szCs w:val="22"/>
        </w:rPr>
        <w:t xml:space="preserve"> täydennettäisiin myös suunnitelmien voimassaoloajan pidentämistä koskevien päätösten osalta. Myös näistä olisi ilmoitettavalla 2 momentin mukaisille viranomaisille. Vastaavaa muutosta ei ole tarpeen tehdä 1 momenttiin, koska suunnitelman voimassaoloajan jatkamista koskevaa esitystä ei aseteta nähtäville, eikä siitä siten voi antaa muistutuksia. M</w:t>
      </w:r>
      <w:r w:rsidR="0071599A" w:rsidRPr="00896FBA">
        <w:rPr>
          <w:sz w:val="22"/>
          <w:szCs w:val="22"/>
        </w:rPr>
        <w:t>omen</w:t>
      </w:r>
      <w:r w:rsidR="00917B94" w:rsidRPr="00896FBA">
        <w:rPr>
          <w:sz w:val="22"/>
          <w:szCs w:val="22"/>
        </w:rPr>
        <w:t>ttia muutettaisiin lisäksi niin, että vaatimus tarvittaessa liittää jäljennös suunnitelmasta viranomaisille lähetettävään ilmoitukseen poistettaisiin. Tämän sijaan ilmoituksesta olisi käytävä ilmi, missä suunnitelman on nähtävillä ja mihin asti. Suunnitelmaa koskevat päätökset olisivat lähtökohtaisesti sähköisesti nähtävillä, ja viranomaisilla, joita tämä momentti koskee, on</w:t>
      </w:r>
      <w:r w:rsidR="005B2412" w:rsidRPr="00896FBA">
        <w:rPr>
          <w:sz w:val="22"/>
          <w:szCs w:val="22"/>
        </w:rPr>
        <w:t xml:space="preserve"> nykyisin</w:t>
      </w:r>
      <w:r w:rsidR="00917B94" w:rsidRPr="00896FBA">
        <w:rPr>
          <w:sz w:val="22"/>
          <w:szCs w:val="22"/>
        </w:rPr>
        <w:t xml:space="preserve"> valmiudet sähköisten aineistojen tarkasteluun. </w:t>
      </w:r>
    </w:p>
    <w:p w14:paraId="456C414E" w14:textId="77777777" w:rsidR="0071599A" w:rsidRPr="00896FBA" w:rsidRDefault="0071599A" w:rsidP="00535D0F">
      <w:pPr>
        <w:rPr>
          <w:sz w:val="22"/>
          <w:szCs w:val="22"/>
        </w:rPr>
      </w:pPr>
    </w:p>
    <w:p w14:paraId="23DBF650" w14:textId="77777777" w:rsidR="00535D0F" w:rsidRPr="00896FBA" w:rsidRDefault="00535D0F" w:rsidP="0057712C">
      <w:pPr>
        <w:rPr>
          <w:i/>
          <w:sz w:val="22"/>
          <w:szCs w:val="22"/>
          <w:highlight w:val="green"/>
        </w:rPr>
      </w:pPr>
    </w:p>
    <w:p w14:paraId="04D76904" w14:textId="77777777" w:rsidR="0057712C" w:rsidRPr="00896FBA" w:rsidRDefault="0057712C" w:rsidP="0057712C">
      <w:pPr>
        <w:rPr>
          <w:sz w:val="22"/>
          <w:szCs w:val="22"/>
        </w:rPr>
      </w:pPr>
      <w:r w:rsidRPr="00896FBA">
        <w:rPr>
          <w:b/>
          <w:sz w:val="22"/>
          <w:szCs w:val="22"/>
        </w:rPr>
        <w:t>108 §</w:t>
      </w:r>
      <w:r w:rsidRPr="00896FBA">
        <w:rPr>
          <w:sz w:val="22"/>
          <w:szCs w:val="22"/>
        </w:rPr>
        <w:t xml:space="preserve">. </w:t>
      </w:r>
      <w:r w:rsidRPr="00896FBA">
        <w:rPr>
          <w:i/>
          <w:sz w:val="22"/>
          <w:szCs w:val="22"/>
        </w:rPr>
        <w:t>Kuuluttaminen</w:t>
      </w:r>
      <w:r w:rsidRPr="00896FBA">
        <w:rPr>
          <w:sz w:val="22"/>
          <w:szCs w:val="22"/>
        </w:rPr>
        <w:t xml:space="preserve">. Pykälää muutettaisiin niin, että siinä tarkoitettuun kuuluttamiseen sovellettaisiin hallintolakiin lisättyä julkisia kuulutuksia koskevan 62 a §:n mukaista menettelyä. Kuulutus ja kuulutettavat asiakirjat julkaistaisiin hallintolain mukaisesti yleisessä tietoverkossa viranomaisen verkkosivuilla. Voimassaolevaa 30 päivän kuulutusaikaa ei ehdoteta muutettavaksi. Pykälästä poistettaisiin hallintolain 62 a §:n kanssa päällekkäinen sääntely koskien kuulutuksen julkaisua vaikutusalueella yleisesti leviävässä sanomalehdessä sekä tiedoksisaannin ajankohdasta. </w:t>
      </w:r>
    </w:p>
    <w:p w14:paraId="56E460EC" w14:textId="77777777" w:rsidR="0057712C" w:rsidRPr="00896FBA" w:rsidRDefault="0057712C" w:rsidP="0057712C">
      <w:pPr>
        <w:rPr>
          <w:sz w:val="22"/>
          <w:szCs w:val="22"/>
        </w:rPr>
      </w:pPr>
    </w:p>
    <w:p w14:paraId="055AE643" w14:textId="1D10CE86" w:rsidR="002954D6" w:rsidRPr="00896FBA" w:rsidRDefault="0057712C" w:rsidP="0057712C">
      <w:pPr>
        <w:rPr>
          <w:sz w:val="22"/>
          <w:szCs w:val="22"/>
        </w:rPr>
      </w:pPr>
      <w:r w:rsidRPr="00896FBA">
        <w:rPr>
          <w:sz w:val="22"/>
          <w:szCs w:val="22"/>
        </w:rPr>
        <w:t>Nykyisin tämän lain mukaisen kuulutuksen julkaisemisesta on ilmoitettava ainakin yhdessä toiminnan vaikutusalueella yleisesti leviävässä sanomalehdessä, jollei asian merkitys ole vähäinen tai ilmoittaminen ole muutoin ilmeisen tarpeetonta. Hallintolain 62 a §:n 1 momentin mukaan kuulutus julkaistaan tarpeen vaatiessa myös sanomalehdessä tai muulla viranomaisen päättämällä tavalla, mutta tähän ei ole säännönmukaista velvoitetta. Hallintolain yleisen sääntelyn noudattamiseen siirtyminen merkitsee siten sanomalehdessä ilmoittamisen osalta sitä, että tarve siihen jäisi viranomaisen harkittavaksi jokaisessa tapauksessa erikseen. Perustuslain 20 §:n 2 momentin mukaan julkisen vallan on pyrittävä turvaamaan jokaiselle mahdollisuus vaikuttaa elinympäristöään koskevaan päätöksentekoon. Tiedottaminen asiasta ainoastaan yleisessä tietoverkossa ei aina ole perustuslain kannalta riittävää niiden henkilöiden tiedonsaannin ja vaikutusmahdollisuuksien turvaamiseksi, joilla ei ole käytössään omaa tietokonetta ja internetyhteyttä. Hallintolain uuden 62 a §:n perustelujen mukaan tarve julkaista ilmoitus sanomalehdessä tai muulla viranomaisen päättämällä tavalla voisi johtua muun muassa viranomaisen harkitsemasta laajemmasta tiedonsaantitarpeesta. Perustelujen mukaan kuuluttamistapaa valitessa viranomaisen on huomioitava tiedonsaantitarve ja asiakaslähtöisyys. Kuuluttamisen laajuus jäisi viranomaisen harkintaan.</w:t>
      </w:r>
    </w:p>
    <w:p w14:paraId="28CFBC5A" w14:textId="398E35C5" w:rsidR="00F85158" w:rsidRPr="00896FBA" w:rsidRDefault="00F85158" w:rsidP="0057712C">
      <w:pPr>
        <w:rPr>
          <w:sz w:val="22"/>
          <w:szCs w:val="22"/>
        </w:rPr>
      </w:pPr>
    </w:p>
    <w:p w14:paraId="6A057CAF" w14:textId="6CA47258" w:rsidR="002954D6" w:rsidRDefault="00F85158" w:rsidP="0057712C">
      <w:pPr>
        <w:rPr>
          <w:sz w:val="22"/>
          <w:szCs w:val="22"/>
        </w:rPr>
      </w:pPr>
      <w:r w:rsidRPr="00896FBA">
        <w:rPr>
          <w:sz w:val="22"/>
          <w:szCs w:val="22"/>
        </w:rPr>
        <w:t>Tässä laissa säädetään kuuluttamisesta edellä kuvatulla tavalla etenkin maantien suunnittelun eri vaiheissa; yleis- ja tiesuunnitelmien laatimisen alkaessa (16 § 2 momentti), ennen suunnitelman hyväksymistä (27 §, tämän esityksen mukaisesti jatkossa 3 momentti) ja kun suunnitelma on hyväksytty tai sen voimassaoloa pidennetty (103 §</w:t>
      </w:r>
      <w:r w:rsidR="00454903" w:rsidRPr="00896FBA">
        <w:rPr>
          <w:sz w:val="22"/>
          <w:szCs w:val="22"/>
        </w:rPr>
        <w:t xml:space="preserve"> 1 momentti</w:t>
      </w:r>
      <w:r w:rsidR="00F13224">
        <w:rPr>
          <w:sz w:val="22"/>
          <w:szCs w:val="22"/>
        </w:rPr>
        <w:t>).</w:t>
      </w:r>
    </w:p>
    <w:p w14:paraId="7BC381E4" w14:textId="77777777" w:rsidR="00F13224" w:rsidRPr="00896FBA" w:rsidRDefault="00F13224" w:rsidP="0057712C">
      <w:pPr>
        <w:rPr>
          <w:sz w:val="22"/>
          <w:szCs w:val="22"/>
        </w:rPr>
      </w:pPr>
    </w:p>
    <w:p w14:paraId="41B495BE" w14:textId="63B83780" w:rsidR="00164D2C" w:rsidRPr="00896FBA" w:rsidRDefault="00164D2C" w:rsidP="0057712C">
      <w:pPr>
        <w:rPr>
          <w:i/>
          <w:sz w:val="22"/>
          <w:szCs w:val="22"/>
        </w:rPr>
      </w:pPr>
      <w:r w:rsidRPr="00896FBA">
        <w:rPr>
          <w:i/>
          <w:sz w:val="22"/>
          <w:szCs w:val="22"/>
        </w:rPr>
        <w:t>Muutoksenhaku</w:t>
      </w:r>
    </w:p>
    <w:p w14:paraId="43D4248D" w14:textId="725438D3" w:rsidR="00164D2C" w:rsidRPr="00896FBA" w:rsidRDefault="00164D2C" w:rsidP="00164D2C">
      <w:pPr>
        <w:spacing w:before="100" w:beforeAutospacing="1" w:after="100" w:afterAutospacing="1"/>
        <w:rPr>
          <w:sz w:val="22"/>
          <w:szCs w:val="22"/>
        </w:rPr>
      </w:pPr>
      <w:r w:rsidRPr="00896FBA">
        <w:rPr>
          <w:b/>
          <w:sz w:val="22"/>
          <w:szCs w:val="22"/>
        </w:rPr>
        <w:t>105 §</w:t>
      </w:r>
      <w:r w:rsidRPr="00896FBA">
        <w:rPr>
          <w:sz w:val="22"/>
          <w:szCs w:val="22"/>
        </w:rPr>
        <w:t>.</w:t>
      </w:r>
      <w:r w:rsidRPr="00896FBA">
        <w:rPr>
          <w:i/>
          <w:sz w:val="22"/>
          <w:szCs w:val="22"/>
        </w:rPr>
        <w:t xml:space="preserve"> Muutoksenhaku. </w:t>
      </w:r>
      <w:r w:rsidRPr="00896FBA">
        <w:rPr>
          <w:sz w:val="22"/>
          <w:szCs w:val="22"/>
        </w:rPr>
        <w:t>Pykälään tehtäisiin uuden oikeudenkäynnistä hallinto</w:t>
      </w:r>
      <w:r w:rsidR="002E602A" w:rsidRPr="00896FBA">
        <w:rPr>
          <w:sz w:val="22"/>
          <w:szCs w:val="22"/>
        </w:rPr>
        <w:t>asioissa</w:t>
      </w:r>
      <w:r w:rsidRPr="00896FBA">
        <w:rPr>
          <w:sz w:val="22"/>
          <w:szCs w:val="22"/>
        </w:rPr>
        <w:t xml:space="preserve"> annetun lain </w:t>
      </w:r>
      <w:r w:rsidR="00944E06" w:rsidRPr="00896FBA">
        <w:rPr>
          <w:sz w:val="22"/>
          <w:szCs w:val="22"/>
        </w:rPr>
        <w:t>(HOL</w:t>
      </w:r>
      <w:r w:rsidR="002E602A" w:rsidRPr="00896FBA">
        <w:rPr>
          <w:sz w:val="22"/>
          <w:szCs w:val="22"/>
        </w:rPr>
        <w:t>; 808/2019</w:t>
      </w:r>
      <w:r w:rsidR="00944E06" w:rsidRPr="00896FBA">
        <w:rPr>
          <w:sz w:val="22"/>
          <w:szCs w:val="22"/>
        </w:rPr>
        <w:t xml:space="preserve">) </w:t>
      </w:r>
      <w:r w:rsidRPr="00896FBA">
        <w:rPr>
          <w:sz w:val="22"/>
          <w:szCs w:val="22"/>
        </w:rPr>
        <w:t xml:space="preserve">säätämiseen ja hallintolainkäyttölain kumoamiseen liittyvät muutokset. Pykälän </w:t>
      </w:r>
      <w:r w:rsidRPr="00F13224">
        <w:rPr>
          <w:i/>
          <w:sz w:val="22"/>
          <w:szCs w:val="22"/>
        </w:rPr>
        <w:t>2 momentissa</w:t>
      </w:r>
      <w:r w:rsidRPr="00896FBA">
        <w:rPr>
          <w:sz w:val="22"/>
          <w:szCs w:val="22"/>
        </w:rPr>
        <w:t xml:space="preserve"> viittaukset hallintolainkäyttölakiin muutettaisiin viittauksiksi oikeudenkäynnistä hallintoasioissa annettuun lakiin. </w:t>
      </w:r>
    </w:p>
    <w:p w14:paraId="3C8B1368" w14:textId="77777777" w:rsidR="00164D2C" w:rsidRPr="00896FBA" w:rsidRDefault="00164D2C" w:rsidP="00164D2C">
      <w:pPr>
        <w:spacing w:before="100" w:beforeAutospacing="1" w:after="100" w:afterAutospacing="1"/>
        <w:rPr>
          <w:sz w:val="22"/>
          <w:szCs w:val="22"/>
        </w:rPr>
      </w:pPr>
      <w:r w:rsidRPr="00896FBA">
        <w:rPr>
          <w:sz w:val="22"/>
          <w:szCs w:val="22"/>
        </w:rPr>
        <w:lastRenderedPageBreak/>
        <w:t xml:space="preserve">Pykälän </w:t>
      </w:r>
      <w:r w:rsidRPr="00F13224">
        <w:rPr>
          <w:i/>
          <w:sz w:val="22"/>
          <w:szCs w:val="22"/>
        </w:rPr>
        <w:t>4 momentissa</w:t>
      </w:r>
      <w:r w:rsidRPr="00896FBA">
        <w:rPr>
          <w:sz w:val="22"/>
          <w:szCs w:val="22"/>
        </w:rPr>
        <w:t xml:space="preserve"> säädetään toimivaltaisesta hallinto-oikeudesta eräissä tämän lain mukaisissa asioissa. Tienpitoon liittyvien lupa-asioiden käsittely keskitetty pääosin Pirkanmaan ELY-keskukseen (valtioneuvoston asetus elinkeino-, liikenne- ja ympäristökeskuksista 1373/2018). Kuitenkaan kaikkia momentissa lueteltujen lainkohtien mukaisia päätöksiä ei tehdä Pirkanmaan ELY-keskuksessa, vaan esimerkiksi liittymiä koskevat lupatehtävät ja suoja- ja näkemäalueita koskevat poikkeamispäätökset (37, 47 §) ratkaistaan Pirkanmaan ELY-keskuksessa vain yhdysteiden ja vähäliikenteisten seututeiden osalta, ja muutoin ne ratkaistaan alueella toimivaltaisen ELY-keskuksen liikenne ja infrastruktuuri -vastuualueella. Toimivaltaisesta hallinto-oikeudesta säädetään oikeudenkäynnistä hallintoasioissa annetun lain 10 §:ssä. Jos asiassa noudatettaisiin yleislain säännöksiä, voisi toimivaltainen hallinto-oikeus eräissä tilanteissa olla eri riippuen siitä, onko päätös tehty Pirkanmaan ELY-keskuksessa, jolloin sovellettaisiin lupa-asioita koskien HOL 10 §:n 3 momentin säännöksiä, vai alueellisessa ELY-keskuksessa, jolloin sovellettaisiin HOL 10 §:n 1 momentin säännöksiä. Tätä ei voi pitää tarkoituksenmukaisena. Ei ole myöskään välttämättä täysin selvää soveltuisiko HOL 10 §:n 3 momentin mukainen valintaperuste päätöksen kohteena olevan kiinteistön tai alueen sijoittumisesta kaikkiin tämän lain 105 §:n 4 momentissa tarkoitettuihin asioihin. Poikkeaminen yleislaista on siten tarpeen, eikä momenttia esitetä muutettavaksi. </w:t>
      </w:r>
    </w:p>
    <w:p w14:paraId="526C6B13" w14:textId="6A0AC071" w:rsidR="00164D2C" w:rsidRPr="00896FBA" w:rsidRDefault="00164D2C" w:rsidP="00164D2C">
      <w:pPr>
        <w:spacing w:before="100" w:beforeAutospacing="1" w:after="100" w:afterAutospacing="1"/>
        <w:rPr>
          <w:sz w:val="22"/>
          <w:szCs w:val="22"/>
        </w:rPr>
      </w:pPr>
      <w:r w:rsidRPr="00896FBA">
        <w:rPr>
          <w:sz w:val="22"/>
          <w:szCs w:val="22"/>
        </w:rPr>
        <w:t xml:space="preserve">Pykälän </w:t>
      </w:r>
      <w:r w:rsidRPr="00F13224">
        <w:rPr>
          <w:i/>
          <w:sz w:val="22"/>
          <w:szCs w:val="22"/>
        </w:rPr>
        <w:t>5 ja 6 momentissa</w:t>
      </w:r>
      <w:r w:rsidRPr="00896FBA">
        <w:rPr>
          <w:sz w:val="22"/>
          <w:szCs w:val="22"/>
        </w:rPr>
        <w:t xml:space="preserve"> säädetään kunnan, ELY-keskuksen, maakunnan liiton sekä rekisteröidyn paikallisen tai alueellisen yhteisön ja säätiön valitusoikeudesta. Oikeudenkäynnistä hallintoasioissa annetun lain 7 § sisältää valitusoikeuden perussäännökset. Sen mukaan hallintopäätökseen saa hakea muutosta valittamalla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 Lisäksi oikaisuvaatimukseen annettuun päätökseen saa hakea muutosta valittamalla vain se, joka on tehnyt oikaisuvaatimuksen. Jos hallintopäätöstä on oikaisuvaatimusmenettelyssä muutettu tai se on kumottu, oikaisuvaatimukseen annettuun päätökseen saa kuitenkin hakea muutosta valittamalla myös se, jolla on valitusoikeus asiassa. Tämän lain erityissääntely mainittujen tahojen valitusoikeudesta on selkeyttävää ja täydentää yleislain säännöksiä. Momentteihin ei esitetä muutoksia. Myöskään </w:t>
      </w:r>
      <w:r w:rsidRPr="00F13224">
        <w:rPr>
          <w:i/>
          <w:sz w:val="22"/>
          <w:szCs w:val="22"/>
        </w:rPr>
        <w:t>7 ja 8 momentteihin</w:t>
      </w:r>
      <w:r w:rsidRPr="00896FBA">
        <w:rPr>
          <w:sz w:val="22"/>
          <w:szCs w:val="22"/>
        </w:rPr>
        <w:t xml:space="preserve"> ei esitetä muutoksia. Pykälän 7 momentissa säädetään yhteiskunnallisesti merkittäväksi katsottavan yleis- ja tiesuunnitelman kiireellisenä käsittelystä, mitä on edelleen pidettävä tarpeellisena erityissääntelynä. </w:t>
      </w:r>
    </w:p>
    <w:p w14:paraId="247A5C90" w14:textId="5C3B3D91" w:rsidR="00786AEF" w:rsidRPr="00896FBA" w:rsidRDefault="00786AEF" w:rsidP="0057712C">
      <w:pPr>
        <w:rPr>
          <w:i/>
          <w:sz w:val="22"/>
          <w:szCs w:val="22"/>
        </w:rPr>
      </w:pPr>
      <w:r w:rsidRPr="00896FBA">
        <w:rPr>
          <w:i/>
          <w:sz w:val="22"/>
          <w:szCs w:val="22"/>
        </w:rPr>
        <w:t xml:space="preserve">Muut muutokset </w:t>
      </w:r>
    </w:p>
    <w:p w14:paraId="21F9019B" w14:textId="165D402B" w:rsidR="002954D6" w:rsidRPr="00896FBA" w:rsidRDefault="002954D6" w:rsidP="002954D6">
      <w:pPr>
        <w:spacing w:before="100" w:beforeAutospacing="1" w:after="100" w:afterAutospacing="1"/>
        <w:rPr>
          <w:b/>
          <w:sz w:val="22"/>
          <w:szCs w:val="22"/>
        </w:rPr>
      </w:pPr>
      <w:r w:rsidRPr="00896FBA">
        <w:rPr>
          <w:b/>
          <w:sz w:val="22"/>
          <w:szCs w:val="22"/>
        </w:rPr>
        <w:t xml:space="preserve">42 §. </w:t>
      </w:r>
      <w:r w:rsidRPr="00896FBA">
        <w:rPr>
          <w:i/>
          <w:sz w:val="22"/>
          <w:szCs w:val="22"/>
        </w:rPr>
        <w:t>Tiealueeseen kohdistuva työ sekä rakenteiden, rakennelmien ja laitteiden sijoittaminen tiealueelle</w:t>
      </w:r>
      <w:r w:rsidRPr="00896FBA">
        <w:rPr>
          <w:sz w:val="22"/>
          <w:szCs w:val="22"/>
        </w:rPr>
        <w:t>. Liikennejärjestelmästä ja maanteistä annetun lain 42 §:n mukainen tiealueelle sijoittamista koskeva luvantarve perustuu siihen, että laitteiden, rakennelmien ja rakennusten tiealueelle sijoittamisessa tulee lupaharkinnan yhteydessä arvioida sijoittamisen vaikutukset liikenneturvallisuudelle sekä sijoittamisesta tienpidolle mahdollisesti aiheutuvat haitat.</w:t>
      </w:r>
    </w:p>
    <w:p w14:paraId="0DBBD1A9" w14:textId="4B1DA567" w:rsidR="002954D6" w:rsidRPr="00896FBA" w:rsidRDefault="002954D6" w:rsidP="002954D6">
      <w:pPr>
        <w:spacing w:before="100" w:beforeAutospacing="1" w:after="100" w:afterAutospacing="1"/>
        <w:rPr>
          <w:sz w:val="22"/>
          <w:szCs w:val="22"/>
        </w:rPr>
      </w:pPr>
      <w:r w:rsidRPr="00896FBA">
        <w:rPr>
          <w:sz w:val="22"/>
          <w:szCs w:val="22"/>
        </w:rPr>
        <w:t xml:space="preserve">Pykälän </w:t>
      </w:r>
      <w:r w:rsidRPr="00F13224">
        <w:rPr>
          <w:i/>
          <w:sz w:val="22"/>
          <w:szCs w:val="22"/>
        </w:rPr>
        <w:t>5 momentti</w:t>
      </w:r>
      <w:r w:rsidRPr="00896FBA">
        <w:rPr>
          <w:sz w:val="22"/>
          <w:szCs w:val="22"/>
        </w:rPr>
        <w:t xml:space="preserve"> säätelee poikkeuksia lupamenettelyyn. Uudeksi 4 kohdaksi esitetään lisättäväksi poikkeus, jonka mukaan lupaa ei vaadita liikenteen ohjauslaitteiden sijoittamiseksi maantien tiealueelle, kun kyse on Väyläviraston vastuulle kuuluvan liikenteen ohjauksen järjestämisestä palvelusopimuksin. Tällä muutoksella mahdollistetaan Väyläviraston vastuulla olevan liikenteen ohjauksen järjestäminen palvelusopimuksella, joka tehdään liikenteenohjausyhtiön </w:t>
      </w:r>
      <w:r w:rsidR="00F13224">
        <w:rPr>
          <w:sz w:val="22"/>
          <w:szCs w:val="22"/>
        </w:rPr>
        <w:t xml:space="preserve">Traffic Management Finland Oy:n tai muun liikenteenohjauspalveluita tarjoavan toimijan </w:t>
      </w:r>
      <w:r w:rsidRPr="00896FBA">
        <w:rPr>
          <w:sz w:val="22"/>
          <w:szCs w:val="22"/>
        </w:rPr>
        <w:t xml:space="preserve">kanssa. </w:t>
      </w:r>
      <w:r w:rsidR="00F13224">
        <w:rPr>
          <w:sz w:val="22"/>
          <w:szCs w:val="22"/>
        </w:rPr>
        <w:t>Liikenteen ohjauslaitteen asentamiseen voi kuulua myös laitteen vaatima kaapelointi maan pinnan alle tai päälle.</w:t>
      </w:r>
    </w:p>
    <w:p w14:paraId="7E643B25" w14:textId="60A1569E" w:rsidR="002954D6" w:rsidRPr="00896FBA" w:rsidRDefault="002954D6" w:rsidP="002954D6">
      <w:pPr>
        <w:spacing w:before="100" w:beforeAutospacing="1" w:after="100" w:afterAutospacing="1"/>
        <w:rPr>
          <w:sz w:val="22"/>
          <w:szCs w:val="22"/>
        </w:rPr>
      </w:pPr>
      <w:r w:rsidRPr="00896FBA">
        <w:rPr>
          <w:sz w:val="22"/>
          <w:szCs w:val="22"/>
        </w:rPr>
        <w:t>Jos liikenteenohjaus</w:t>
      </w:r>
      <w:r w:rsidR="00F13224">
        <w:rPr>
          <w:sz w:val="22"/>
          <w:szCs w:val="22"/>
        </w:rPr>
        <w:t>palveluiden ta</w:t>
      </w:r>
      <w:r w:rsidR="009817BC">
        <w:rPr>
          <w:sz w:val="22"/>
          <w:szCs w:val="22"/>
        </w:rPr>
        <w:t>r</w:t>
      </w:r>
      <w:r w:rsidR="00F13224">
        <w:rPr>
          <w:sz w:val="22"/>
          <w:szCs w:val="22"/>
        </w:rPr>
        <w:t>joajalla</w:t>
      </w:r>
      <w:r w:rsidRPr="00896FBA">
        <w:rPr>
          <w:sz w:val="22"/>
          <w:szCs w:val="22"/>
        </w:rPr>
        <w:t xml:space="preserve"> on tarve sijoittaa tiealueelle muuta kuin palvelusopimuksessa määriteltyä liikenteenohjaislaitteistoa ja rakennelmia, tulisi tällaisten laitteiden ja rakennelmien sijoittamiseen hakea lupa liikennejärjestelmästä ja maanteistä annetun lain 42 §:n 1 momentin mukaisesti. </w:t>
      </w:r>
    </w:p>
    <w:p w14:paraId="663DF6BF" w14:textId="11371613" w:rsidR="002954D6" w:rsidRPr="00896FBA" w:rsidRDefault="002954D6" w:rsidP="002954D6">
      <w:pPr>
        <w:spacing w:before="100" w:beforeAutospacing="1" w:after="100" w:afterAutospacing="1"/>
        <w:rPr>
          <w:sz w:val="22"/>
          <w:szCs w:val="22"/>
        </w:rPr>
      </w:pPr>
      <w:r w:rsidRPr="00896FBA">
        <w:rPr>
          <w:sz w:val="22"/>
          <w:szCs w:val="22"/>
        </w:rPr>
        <w:t>Pykälän 5 momentin johdantokappaleessa tehtäisiin lisäksi suomenkielistä esitystä koskeva kielellinen korjaus.</w:t>
      </w:r>
    </w:p>
    <w:p w14:paraId="47656DA7" w14:textId="705E126E" w:rsidR="00135C45" w:rsidRPr="00896FBA" w:rsidRDefault="002E609F" w:rsidP="00135C45">
      <w:pPr>
        <w:spacing w:before="100" w:beforeAutospacing="1" w:after="100" w:afterAutospacing="1"/>
        <w:rPr>
          <w:sz w:val="22"/>
          <w:szCs w:val="22"/>
        </w:rPr>
      </w:pPr>
      <w:r w:rsidRPr="00896FBA">
        <w:rPr>
          <w:b/>
          <w:sz w:val="22"/>
          <w:szCs w:val="22"/>
        </w:rPr>
        <w:lastRenderedPageBreak/>
        <w:t>100 §</w:t>
      </w:r>
      <w:r w:rsidRPr="00896FBA">
        <w:rPr>
          <w:sz w:val="22"/>
          <w:szCs w:val="22"/>
        </w:rPr>
        <w:t xml:space="preserve">. </w:t>
      </w:r>
      <w:r w:rsidRPr="00896FBA">
        <w:rPr>
          <w:i/>
          <w:sz w:val="22"/>
          <w:szCs w:val="22"/>
        </w:rPr>
        <w:t>Varautuminen häiriölanteisiin ja poikkeusoloihin</w:t>
      </w:r>
      <w:r w:rsidR="00135C45" w:rsidRPr="00896FBA">
        <w:rPr>
          <w:sz w:val="22"/>
          <w:szCs w:val="22"/>
        </w:rPr>
        <w:t xml:space="preserve">. Pykälässä säädetään tienpitäjää ja ELY-keskuksia koskevasta varautumisvelvollisuudesta.  Pykälän kirjoitustapaa ja sisältöä ehdotetaan yhtenäistettäväksi muiden liikennejärjestelmän toimijoiden varautumisvelvoitteita koskevien säännösten kanssa. Näitä on liikenteen palveluista annetussa laissa (18, 58, 66, 129 ja 139 §:t), raideliikennelaissa (171 §) ja ilmailulaissa (160 §). Kaikkiin näihin varautumisvelvoitteisiin sisältyy kirjaus vaatimuksesta, että toimijan huolehdittava toiminnan jatkumisesta mahdollisimman häiriöttömästi myös poikkeusoloissa ja normaaliolojen häiriötilanteissa. Ehdotetaan vastaavan velvollisuuden lisäämistä myös tienpitoa koskevaan varautumiseen pykälän </w:t>
      </w:r>
      <w:r w:rsidR="00135C45" w:rsidRPr="008A58AC">
        <w:rPr>
          <w:i/>
          <w:sz w:val="22"/>
          <w:szCs w:val="22"/>
        </w:rPr>
        <w:t>1 momenttiin</w:t>
      </w:r>
      <w:r w:rsidR="00135C45" w:rsidRPr="00896FBA">
        <w:rPr>
          <w:sz w:val="22"/>
          <w:szCs w:val="22"/>
        </w:rPr>
        <w:t xml:space="preserve">. Velvollisuus ei varsinaisesti lisää tienpitäjän ja ELY-keskuksen velvollisuuksia, vaan on oletettavissa, että toiminnan mahdollisimman häiriötön jatkuminen poikkeusoloissa ja normaaliolojen häiriötilanteissa on osa muuta varautumista sekä toimijalle jo säädettyä velvoitetta valmistella etukäteen toimintaansa poikkeusoloissa ja normaaliolojen häiriötilanteissa. Lisäksi valmiussuunnittelua koskeva velvoite täsmennettäisiin muuta liikennejärjestelmän toimijoiden varautumista koskevaa sääntelyä vastaavasti velvollisuudeksi osallistua toimintansa edellyttämällä tavalla valmiussuunnitteluun. Valmiussuunnittelulla tarkoitetaan normaalioloissa tapahtuvaa varautumisen suunnittelua. Muutoksella ei ole tarkoitus muuttaa nykytilaa muutoin kuin selventämällä ja täsmentämällä sääntelyä sekä yhdenmukaistamalla kirjausta muun liikennealan varautumissääntelyn kanssa. </w:t>
      </w:r>
    </w:p>
    <w:p w14:paraId="5AFBF95D" w14:textId="1122A78D" w:rsidR="00135C45" w:rsidRPr="00896FBA" w:rsidRDefault="00135C45" w:rsidP="00135C45">
      <w:pPr>
        <w:spacing w:before="100" w:beforeAutospacing="1" w:after="100" w:afterAutospacing="1"/>
        <w:rPr>
          <w:sz w:val="22"/>
          <w:szCs w:val="22"/>
        </w:rPr>
      </w:pPr>
      <w:r w:rsidRPr="00896FBA">
        <w:rPr>
          <w:sz w:val="22"/>
          <w:szCs w:val="22"/>
        </w:rPr>
        <w:t xml:space="preserve">Valmiussuunnittelua koskevan vaatimuksen täsmentämiseksi lisättäisiin </w:t>
      </w:r>
      <w:r w:rsidRPr="008A58AC">
        <w:rPr>
          <w:i/>
          <w:sz w:val="22"/>
          <w:szCs w:val="22"/>
        </w:rPr>
        <w:t>2 momenttiin</w:t>
      </w:r>
      <w:r w:rsidRPr="00896FBA">
        <w:rPr>
          <w:sz w:val="22"/>
          <w:szCs w:val="22"/>
        </w:rPr>
        <w:t xml:space="preserve"> muuta edellä mainittua varautumissääntelyä vastaavasti nimenomainen vaatimus valmiussuunnitelman laatimisesta. Viittaus valmiussuunnitelmaan erillisessä momentissa ei edusta uutta velvoitetta, sillä valmiussuunnitelma on asiakirja, jonka on vakiintuneesti katsottu kuuluvan osaksi valmiussuunnittelua. Suunnitelman laatimisvelvoite kohdistettaisiin tienpitäjälle eli Väylävirastolle, joka vastaa maanteiden pidon kokonaisuudesta. Tienpitäjän olisi kuitenkin toimittava asiassa yhteistyössä ELY-keskusten kanssa, mutta vastuu asiakirjan laatimisesta olisi tienpitäjällä. Nykyisin 1 momentissa säädetyt varautumisessa huomioitavaksi säädetyt asiat siirrettäisiin 2 momenttiin valmiussuunnitelmassa huomioon otettavina asioina. Muita olosuhteita koskeva kirjaus täsmennettäisiin muiksi tienpitoon poikkeusoloissa ja normaaliolojen häiriötilanteissa vaikuttaviksi olosuhteiksi. Valmiussuunnitelma voisi sisältää esimerkiksi seuraavia asiakokonaisuuksia: toiminnan kuvaus normaalioloissa; poikkeusolojen vaikutukset toimintaan; varautumisen ja valmiussuunnittelun vastuut ja organisointi; toimintavarmuusuhkat ja -riskit; ja toimenpiteet riskien hallitsemiseksi. Valmiussuunnittelussa olisi myös huomioitava tienpidon päivittäisen kunnossapidon ja muiden töiden järjestäminen kilpailutettuina urakoina.  </w:t>
      </w:r>
    </w:p>
    <w:p w14:paraId="095699F8" w14:textId="0F9A3ABB" w:rsidR="002E609F" w:rsidRPr="00896FBA" w:rsidRDefault="00135C45" w:rsidP="00135C45">
      <w:pPr>
        <w:spacing w:before="100" w:beforeAutospacing="1" w:after="100" w:afterAutospacing="1"/>
        <w:rPr>
          <w:sz w:val="22"/>
          <w:szCs w:val="22"/>
        </w:rPr>
      </w:pPr>
      <w:r w:rsidRPr="00896FBA">
        <w:rPr>
          <w:sz w:val="22"/>
          <w:szCs w:val="22"/>
        </w:rPr>
        <w:t xml:space="preserve">Pykälän 2 momenttiin sisältyvä määräyksenantovaltuus Liikenne- ja viestintävirastolle antaa tarkempia määräyksiä tienpitäjältä ja elinkeino-, liikenne- ja ympäristökeskuksilta edellytettävästä valmiussuunnittelusta tarkennettaisiin muuta liikenteen varautumissääntelyä vastaten valtuudeksi antaa teknisiä määräyksiä, jotka koskevat valmiussuunnitelman tarkempaa sisältöä ja laadintaa. Säännös siirrettäisiin uuteen </w:t>
      </w:r>
      <w:r w:rsidRPr="008A58AC">
        <w:rPr>
          <w:i/>
          <w:sz w:val="22"/>
          <w:szCs w:val="22"/>
        </w:rPr>
        <w:t>3 momenttiin</w:t>
      </w:r>
      <w:r w:rsidRPr="00896FBA">
        <w:rPr>
          <w:sz w:val="22"/>
          <w:szCs w:val="22"/>
        </w:rPr>
        <w:t>. Lisäksi momentissa säädettäisiin muuta liikenteen varautumissääntelyä vastaavasti mahdollisuudesta antaa valtioneuvoston asetuksella tarkempia säännöksiä 1 momentissa tarkoitetusta normaaliolojen häiriötilanteisiin ja poikkeusoloihin varautumisesta. Pykälän 1 momentissa on perussäännökset varautumisvelvoitteesta ja 2 momentissa valmiussuunnitelman laatimisvelvoitteesta.</w:t>
      </w:r>
    </w:p>
    <w:p w14:paraId="148DE84D" w14:textId="77777777" w:rsidR="00B02112" w:rsidRPr="00896FBA" w:rsidRDefault="00B02112" w:rsidP="0020591A">
      <w:pPr>
        <w:spacing w:before="100" w:beforeAutospacing="1" w:after="100" w:afterAutospacing="1"/>
        <w:rPr>
          <w:sz w:val="22"/>
          <w:szCs w:val="22"/>
        </w:rPr>
      </w:pPr>
    </w:p>
    <w:p w14:paraId="71E0CC6A" w14:textId="1D91DF65" w:rsidR="002E609F" w:rsidRPr="00896FBA" w:rsidRDefault="002E609F" w:rsidP="0057712C">
      <w:pPr>
        <w:spacing w:before="100" w:beforeAutospacing="1" w:after="100" w:afterAutospacing="1"/>
        <w:rPr>
          <w:b/>
          <w:sz w:val="22"/>
          <w:szCs w:val="22"/>
        </w:rPr>
      </w:pPr>
      <w:r w:rsidRPr="00896FBA">
        <w:rPr>
          <w:b/>
          <w:sz w:val="22"/>
          <w:szCs w:val="22"/>
        </w:rPr>
        <w:t>Ratalaki</w:t>
      </w:r>
    </w:p>
    <w:p w14:paraId="3D972546" w14:textId="0066119A" w:rsidR="00E466AA" w:rsidRPr="00896FBA" w:rsidRDefault="00E466AA" w:rsidP="009E6B8A">
      <w:pPr>
        <w:rPr>
          <w:i/>
          <w:sz w:val="22"/>
          <w:szCs w:val="22"/>
        </w:rPr>
      </w:pPr>
      <w:r w:rsidRPr="00896FBA">
        <w:rPr>
          <w:i/>
          <w:sz w:val="22"/>
          <w:szCs w:val="22"/>
        </w:rPr>
        <w:t xml:space="preserve">Yleiset säännökset </w:t>
      </w:r>
    </w:p>
    <w:p w14:paraId="66BDFD1C" w14:textId="77777777" w:rsidR="00E466AA" w:rsidRPr="00896FBA" w:rsidRDefault="00E466AA" w:rsidP="009E6B8A">
      <w:pPr>
        <w:rPr>
          <w:b/>
          <w:sz w:val="22"/>
          <w:szCs w:val="22"/>
        </w:rPr>
      </w:pPr>
    </w:p>
    <w:p w14:paraId="19930809" w14:textId="76267D05" w:rsidR="00E30B7E" w:rsidRPr="00896FBA" w:rsidRDefault="00E30B7E" w:rsidP="009E6B8A">
      <w:pPr>
        <w:rPr>
          <w:sz w:val="22"/>
          <w:szCs w:val="22"/>
        </w:rPr>
      </w:pPr>
      <w:r w:rsidRPr="00896FBA">
        <w:rPr>
          <w:b/>
          <w:sz w:val="22"/>
          <w:szCs w:val="22"/>
        </w:rPr>
        <w:t>4 a §.</w:t>
      </w:r>
      <w:r w:rsidRPr="00896FBA">
        <w:rPr>
          <w:sz w:val="22"/>
          <w:szCs w:val="22"/>
        </w:rPr>
        <w:t xml:space="preserve"> </w:t>
      </w:r>
      <w:r w:rsidRPr="00896FBA">
        <w:rPr>
          <w:i/>
          <w:sz w:val="22"/>
          <w:szCs w:val="22"/>
        </w:rPr>
        <w:t xml:space="preserve">Rautatieinfrastruktuurin kehittämissuunnitelma. </w:t>
      </w:r>
      <w:r w:rsidRPr="00896FBA">
        <w:rPr>
          <w:sz w:val="22"/>
          <w:szCs w:val="22"/>
        </w:rPr>
        <w:t xml:space="preserve">Pykälän 2 momentissa viittaus kumottuun rautatielakiin korjattaisiin viittaukseksi raideliikennelakiin. </w:t>
      </w:r>
    </w:p>
    <w:p w14:paraId="0DE70FBE" w14:textId="77777777" w:rsidR="00E30B7E" w:rsidRPr="00896FBA" w:rsidRDefault="00E30B7E" w:rsidP="009E6B8A">
      <w:pPr>
        <w:rPr>
          <w:i/>
          <w:sz w:val="22"/>
          <w:szCs w:val="22"/>
        </w:rPr>
      </w:pPr>
    </w:p>
    <w:p w14:paraId="0A14B27F" w14:textId="363B3CAA" w:rsidR="009E6B8A" w:rsidRPr="00896FBA" w:rsidRDefault="009E6B8A" w:rsidP="009E6B8A">
      <w:pPr>
        <w:rPr>
          <w:sz w:val="22"/>
          <w:szCs w:val="22"/>
          <w:highlight w:val="green"/>
        </w:rPr>
      </w:pPr>
      <w:r w:rsidRPr="00896FBA">
        <w:rPr>
          <w:i/>
          <w:sz w:val="22"/>
          <w:szCs w:val="22"/>
        </w:rPr>
        <w:t xml:space="preserve">Vuorovaikutus ja kuuluttaminen </w:t>
      </w:r>
    </w:p>
    <w:p w14:paraId="571073C6" w14:textId="77777777" w:rsidR="009E6B8A" w:rsidRPr="00896FBA" w:rsidRDefault="009E6B8A" w:rsidP="009E6B8A">
      <w:pPr>
        <w:rPr>
          <w:sz w:val="22"/>
          <w:szCs w:val="22"/>
          <w:highlight w:val="green"/>
        </w:rPr>
      </w:pPr>
    </w:p>
    <w:p w14:paraId="2D365144" w14:textId="5EB97349" w:rsidR="009E6B8A" w:rsidRPr="00896FBA" w:rsidRDefault="009E6B8A" w:rsidP="009E6B8A">
      <w:pPr>
        <w:rPr>
          <w:sz w:val="22"/>
          <w:szCs w:val="22"/>
        </w:rPr>
      </w:pPr>
      <w:r w:rsidRPr="00896FBA">
        <w:rPr>
          <w:sz w:val="22"/>
          <w:szCs w:val="22"/>
        </w:rPr>
        <w:lastRenderedPageBreak/>
        <w:t>Lakiin tehtäisiin muutokset, joilla yleissuunnitelmia ja ratasuunnitelmia koskevassa hyväksymistä edeltävässä vuorovaikutuksessa ja hyväksyttyjen suunnitelmien tiedoksi antamisessa sekä muutoinkin kuulutettaessa siirryttäisiin soveltamaan hallintolain uutta julkisia kuulutuksia koskevaa menettelyä, jonka mukaisesti viranomaisen verkkosivuilla yleisessä tietoverkossa julkaiseminen on ensisijainen menettelytapa.</w:t>
      </w:r>
    </w:p>
    <w:p w14:paraId="22F6D01A" w14:textId="77777777" w:rsidR="009E6B8A" w:rsidRPr="00896FBA" w:rsidRDefault="009E6B8A" w:rsidP="009E6B8A">
      <w:pPr>
        <w:rPr>
          <w:sz w:val="22"/>
          <w:szCs w:val="22"/>
        </w:rPr>
      </w:pPr>
    </w:p>
    <w:p w14:paraId="0033F053" w14:textId="18A95CBE" w:rsidR="009E6B8A" w:rsidRPr="00896FBA" w:rsidRDefault="009E6B8A" w:rsidP="009E6B8A">
      <w:pPr>
        <w:rPr>
          <w:sz w:val="22"/>
          <w:szCs w:val="22"/>
        </w:rPr>
      </w:pPr>
      <w:r w:rsidRPr="00896FBA">
        <w:rPr>
          <w:sz w:val="22"/>
          <w:szCs w:val="22"/>
        </w:rPr>
        <w:t>Lain 22 §:ssä säädetään nykyisin yleissuunnitelman ja ratasuunnitelman laatimiseen liittyvästä vuorovaikutusmenettelystä. Pykälässä on nykyisin 6 momenttia, mikä tekee siitä pitkän ja vaikeaselkoisen. Pykälään sisältyvät säännökset jaettaisiin selkeyden vuoksi useaan pykälään. Tämän seurauksena nykyiset ennakkoneuvottelua ja suunnitelman hyväksymisesitystä koskevat 22 a ja 22 b §:n säännökset siirrettäisiin sisällöltään muuttumattomina uusiin 22 c ja 22 d §:ään. Lain 22 §:ssä säädettäisiin jatkossa kansalaisvuorovaikutuksesta; suunnitelmien nähtäville asettamisesta, siitä tiedottamisesta ja muistutusten tekemisestä. Jatkossa 22 a § sisältäisi säännökset viranomaisten osallistumisesta suunnitteluprosessiin suunnitelman nähtävilläolovaiheessa. Siinä säädettäisiin lausuntomenettelystä viranomaisille ja kunnan vastineesta suunnitelmaa vastaan tehtyihin muistutuksiin. Lain 22 b §:ään siirrettäisiin sisällöllisesti muuttumattomina säännökset menettelystä vaikutuksiltaan vähäisissä suunnitelman muutoksissa ja vuorovaikutusta koskevasta asetuksenantovaltuudesta.</w:t>
      </w:r>
    </w:p>
    <w:p w14:paraId="3457B5DF" w14:textId="77777777" w:rsidR="009E6B8A" w:rsidRPr="00896FBA" w:rsidRDefault="009E6B8A" w:rsidP="009E6B8A">
      <w:pPr>
        <w:rPr>
          <w:sz w:val="22"/>
          <w:szCs w:val="22"/>
        </w:rPr>
      </w:pPr>
    </w:p>
    <w:p w14:paraId="347F810B" w14:textId="157B9428" w:rsidR="009E6B8A" w:rsidRPr="00896FBA" w:rsidRDefault="002E609F" w:rsidP="009E6B8A">
      <w:pPr>
        <w:rPr>
          <w:sz w:val="22"/>
          <w:szCs w:val="22"/>
        </w:rPr>
      </w:pPr>
      <w:r w:rsidRPr="00896FBA">
        <w:rPr>
          <w:b/>
          <w:sz w:val="22"/>
          <w:szCs w:val="22"/>
        </w:rPr>
        <w:t>22 §.</w:t>
      </w:r>
      <w:r w:rsidRPr="00896FBA">
        <w:rPr>
          <w:sz w:val="22"/>
          <w:szCs w:val="22"/>
        </w:rPr>
        <w:t xml:space="preserve"> </w:t>
      </w:r>
      <w:r w:rsidR="009E6B8A" w:rsidRPr="00896FBA">
        <w:rPr>
          <w:i/>
          <w:sz w:val="22"/>
          <w:szCs w:val="22"/>
        </w:rPr>
        <w:t>Suunnitelmien nähtäville asettaminen ja muistutusten tekeminen</w:t>
      </w:r>
      <w:r w:rsidRPr="00896FBA">
        <w:rPr>
          <w:sz w:val="22"/>
          <w:szCs w:val="22"/>
        </w:rPr>
        <w:t xml:space="preserve">. </w:t>
      </w:r>
      <w:r w:rsidR="00B83E6D" w:rsidRPr="00896FBA">
        <w:rPr>
          <w:sz w:val="22"/>
          <w:szCs w:val="22"/>
        </w:rPr>
        <w:t xml:space="preserve">Pykälän 1 momentissa on kyse kiinteistönomistajien ja asianosaisten vaikutusmahdollisuuksien turvaamisesta. Momentissa poistettaisiin tarpeettomana maininta kunnista, sillä velvollisuus yhteistyön tekemiseen kuntien kanssa suunnitelmia laadittaessa perustuu lain 8 §:n 2 momenttiin. Velvollisuus pyytää lausunto kunnalta ja muilta viranomaisilta taas </w:t>
      </w:r>
      <w:r w:rsidR="009E6B8A" w:rsidRPr="00896FBA">
        <w:rPr>
          <w:sz w:val="22"/>
          <w:szCs w:val="22"/>
        </w:rPr>
        <w:t xml:space="preserve">on perustunut nykyisin 22 §:n 4 momenttiin, ja </w:t>
      </w:r>
      <w:r w:rsidR="00B83E6D" w:rsidRPr="00896FBA">
        <w:rPr>
          <w:sz w:val="22"/>
          <w:szCs w:val="22"/>
        </w:rPr>
        <w:t xml:space="preserve">perustuisi jatkossakin </w:t>
      </w:r>
      <w:r w:rsidR="009E6B8A" w:rsidRPr="00896FBA">
        <w:rPr>
          <w:sz w:val="22"/>
          <w:szCs w:val="22"/>
        </w:rPr>
        <w:t>22 a §:n 1</w:t>
      </w:r>
      <w:r w:rsidR="00B83E6D" w:rsidRPr="00896FBA">
        <w:rPr>
          <w:sz w:val="22"/>
          <w:szCs w:val="22"/>
        </w:rPr>
        <w:t xml:space="preserve"> momenttiin.</w:t>
      </w:r>
    </w:p>
    <w:p w14:paraId="47BB15A8" w14:textId="73558FEE" w:rsidR="00B83E6D" w:rsidRPr="00896FBA" w:rsidRDefault="00B83E6D" w:rsidP="009E6B8A">
      <w:pPr>
        <w:rPr>
          <w:sz w:val="22"/>
          <w:szCs w:val="22"/>
        </w:rPr>
      </w:pPr>
      <w:r w:rsidRPr="00896FBA">
        <w:rPr>
          <w:sz w:val="22"/>
          <w:szCs w:val="22"/>
        </w:rPr>
        <w:t xml:space="preserve"> </w:t>
      </w:r>
    </w:p>
    <w:p w14:paraId="43CBCD79" w14:textId="63F5F899" w:rsidR="009E6B8A" w:rsidRPr="00896FBA" w:rsidRDefault="00B83E6D" w:rsidP="009E6B8A">
      <w:pPr>
        <w:rPr>
          <w:sz w:val="22"/>
          <w:szCs w:val="22"/>
        </w:rPr>
      </w:pPr>
      <w:r w:rsidRPr="00896FBA">
        <w:rPr>
          <w:sz w:val="22"/>
          <w:szCs w:val="22"/>
        </w:rPr>
        <w:t xml:space="preserve">Pykälän 2 momentissa säädetään nykyisin </w:t>
      </w:r>
      <w:r w:rsidR="009E6B8A" w:rsidRPr="00896FBA">
        <w:rPr>
          <w:sz w:val="22"/>
          <w:szCs w:val="22"/>
        </w:rPr>
        <w:t>velvollisuudesta varata 1 momentissa mainituille tahoilla mahdollisuus muistutuksen tekemiseen suunnitelmasta. M</w:t>
      </w:r>
      <w:r w:rsidRPr="00896FBA">
        <w:rPr>
          <w:sz w:val="22"/>
          <w:szCs w:val="22"/>
        </w:rPr>
        <w:t xml:space="preserve">ahdollisuus muistutuksen tekemiseen 1 momentissa tarkoitetuille tahoille varataan </w:t>
      </w:r>
      <w:r w:rsidR="009E6B8A" w:rsidRPr="00896FBA">
        <w:rPr>
          <w:sz w:val="22"/>
          <w:szCs w:val="22"/>
        </w:rPr>
        <w:t xml:space="preserve">nykyisin </w:t>
      </w:r>
      <w:r w:rsidRPr="00896FBA">
        <w:rPr>
          <w:sz w:val="22"/>
          <w:szCs w:val="22"/>
        </w:rPr>
        <w:t xml:space="preserve">velvoittamalla kunta pitämään suunnitelma yleisesti nähtävänä yhtäjaksoisesti 30 päivän ajan kuntalain mukaisen kunnan ilmoituksia koskevan menettelyn mukaisesti. Kunta vastaa myös muistutusten vastaanottamisesta ja niiden toimittamisesta rataverkon haltijalle nähtävänäoloajan päätyttyä. </w:t>
      </w:r>
    </w:p>
    <w:p w14:paraId="5BEC2C6B" w14:textId="77777777" w:rsidR="009E6B8A" w:rsidRPr="00896FBA" w:rsidRDefault="009E6B8A" w:rsidP="009E6B8A">
      <w:pPr>
        <w:rPr>
          <w:sz w:val="22"/>
          <w:szCs w:val="22"/>
        </w:rPr>
      </w:pPr>
    </w:p>
    <w:p w14:paraId="10C081DE" w14:textId="7A3E7B17" w:rsidR="009931FC" w:rsidRPr="00896FBA" w:rsidRDefault="009E6B8A" w:rsidP="009E6B8A">
      <w:pPr>
        <w:rPr>
          <w:sz w:val="22"/>
          <w:szCs w:val="22"/>
        </w:rPr>
      </w:pPr>
      <w:r w:rsidRPr="00896FBA">
        <w:rPr>
          <w:sz w:val="22"/>
          <w:szCs w:val="22"/>
        </w:rPr>
        <w:t>Pykälän 2 momentissa säädettäisiin jatkossa ainoastaan muistutusmahdollisuuden varaamisesta sekä suunnitelman pitämisessä nähtävänä viranomaisen verkkosivuilla yleisessä tietoverkossa tässä tarkoituksessa.</w:t>
      </w:r>
      <w:r w:rsidR="00E84D57" w:rsidRPr="00E84D57">
        <w:rPr>
          <w:sz w:val="22"/>
          <w:szCs w:val="22"/>
        </w:rPr>
        <w:t xml:space="preserve"> </w:t>
      </w:r>
      <w:r w:rsidR="00E84D57" w:rsidRPr="00A33FFF">
        <w:rPr>
          <w:sz w:val="22"/>
          <w:szCs w:val="22"/>
        </w:rPr>
        <w:t xml:space="preserve">Nähtävillä oleva suunnitelma-aineisto voisi olla faktisesti myös muualla kuin </w:t>
      </w:r>
      <w:r w:rsidR="00E84D57">
        <w:rPr>
          <w:sz w:val="22"/>
          <w:szCs w:val="22"/>
        </w:rPr>
        <w:t>viranomaisen verkkosivuilla</w:t>
      </w:r>
      <w:r w:rsidR="00E84D57" w:rsidRPr="00A33FFF">
        <w:rPr>
          <w:sz w:val="22"/>
          <w:szCs w:val="22"/>
        </w:rPr>
        <w:t xml:space="preserve"> edellyttäen, että se linkitettäisiin </w:t>
      </w:r>
      <w:r w:rsidR="00E84D57">
        <w:rPr>
          <w:sz w:val="22"/>
          <w:szCs w:val="22"/>
        </w:rPr>
        <w:t>kyseisille</w:t>
      </w:r>
      <w:r w:rsidR="00E84D57" w:rsidRPr="00A33FFF">
        <w:rPr>
          <w:sz w:val="22"/>
          <w:szCs w:val="22"/>
        </w:rPr>
        <w:t xml:space="preserve"> verkkosivuille ja löytyisi helposti sitä kautta.  </w:t>
      </w:r>
      <w:r w:rsidRPr="00896FBA">
        <w:rPr>
          <w:sz w:val="22"/>
          <w:szCs w:val="22"/>
        </w:rPr>
        <w:t xml:space="preserve"> Nähtävilläoloaika olisi yhtäjaksoisesti 30 päivää kuten nykyisinkin. Suunnitelmien nähtävänäpitämisessä siirryttäisiin siis kunnan ilmoituksia koskevan menettelyn hyödyntämisestä viranomaisen omilla verkkosivulla tapahtuvaan nähtävänäpitoon. Lisäksi nähtäväksi asettamisesta tiedottamisessa </w:t>
      </w:r>
      <w:r w:rsidR="002770D9" w:rsidRPr="00896FBA">
        <w:rPr>
          <w:sz w:val="22"/>
          <w:szCs w:val="22"/>
        </w:rPr>
        <w:t xml:space="preserve">siirryttäisiin </w:t>
      </w:r>
      <w:r w:rsidRPr="00896FBA">
        <w:rPr>
          <w:sz w:val="22"/>
          <w:szCs w:val="22"/>
        </w:rPr>
        <w:t>k</w:t>
      </w:r>
      <w:r w:rsidR="00220010" w:rsidRPr="00896FBA">
        <w:rPr>
          <w:sz w:val="22"/>
          <w:szCs w:val="22"/>
        </w:rPr>
        <w:t>u</w:t>
      </w:r>
      <w:r w:rsidRPr="00896FBA">
        <w:rPr>
          <w:sz w:val="22"/>
          <w:szCs w:val="22"/>
        </w:rPr>
        <w:t xml:space="preserve">ulutusmenettelyyn, mistä säädettäisiin 3 momentissa. Päätösten nähtäville asettamisesta ja asiasta kuuluttamisesta vastaisi kunnan sijaan Väylävirasto tai Liikenne- ja viestintävirasto, kun kyse on yksityisraidetta koskevasta suunnitelmasta. </w:t>
      </w:r>
      <w:r w:rsidR="00B83E6D" w:rsidRPr="00896FBA">
        <w:rPr>
          <w:sz w:val="22"/>
          <w:szCs w:val="22"/>
        </w:rPr>
        <w:t xml:space="preserve">Kuuluttamisella tarkoitettaisiin 95 §:n mukaisesti hallintolain 62 a §:ssä säädettyä julkisia kuulutuksia koskevaa menettelyä, eikä kuuluttamisen tavasta säädettäisi siten enää tässä pykälässä erikseen. Riittävän tiedonsaannin ja vaikutusmahdollisuuksien turvaamiseksi </w:t>
      </w:r>
      <w:r w:rsidR="009931FC" w:rsidRPr="00896FBA">
        <w:rPr>
          <w:sz w:val="22"/>
          <w:szCs w:val="22"/>
        </w:rPr>
        <w:t>kuuluttamisesta vastaavan viranomaisen</w:t>
      </w:r>
      <w:r w:rsidR="00B83E6D" w:rsidRPr="00896FBA">
        <w:rPr>
          <w:sz w:val="22"/>
          <w:szCs w:val="22"/>
        </w:rPr>
        <w:t xml:space="preserve"> olisi kuitenkin lisäksi toimitettava tieto kuulutuksesta julkaistavaksi kuntalain mukaisena kunnallisena ilmoituksena niissä kunnissa, joiden alueelle suunnitelma sijoittuu, jot</w:t>
      </w:r>
      <w:r w:rsidR="009931FC" w:rsidRPr="00896FBA">
        <w:rPr>
          <w:sz w:val="22"/>
          <w:szCs w:val="22"/>
        </w:rPr>
        <w:t>ta tieto asiakirjojen nähtävänä</w:t>
      </w:r>
      <w:r w:rsidR="00B83E6D" w:rsidRPr="00896FBA">
        <w:rPr>
          <w:sz w:val="22"/>
          <w:szCs w:val="22"/>
        </w:rPr>
        <w:t xml:space="preserve">olosta saavuttaisi mahdollisimman hyvin ne, joiden elinympäristöön </w:t>
      </w:r>
      <w:r w:rsidR="009931FC" w:rsidRPr="00896FBA">
        <w:rPr>
          <w:sz w:val="22"/>
          <w:szCs w:val="22"/>
        </w:rPr>
        <w:t>suunnitelman aiheena oleva rata</w:t>
      </w:r>
      <w:r w:rsidR="00B83E6D" w:rsidRPr="00896FBA">
        <w:rPr>
          <w:sz w:val="22"/>
          <w:szCs w:val="22"/>
        </w:rPr>
        <w:t xml:space="preserve">hanke saattaa vaikuttaa. Kunta ei kuitenkaan vastaisi nähtävänäpidosta enää muilta osin. </w:t>
      </w:r>
    </w:p>
    <w:p w14:paraId="79DEBD23" w14:textId="77777777" w:rsidR="009E6B8A" w:rsidRPr="00896FBA" w:rsidRDefault="009E6B8A" w:rsidP="009E6B8A">
      <w:pPr>
        <w:rPr>
          <w:sz w:val="22"/>
          <w:szCs w:val="22"/>
        </w:rPr>
      </w:pPr>
    </w:p>
    <w:p w14:paraId="37E52C15" w14:textId="28B3B658" w:rsidR="00B83E6D" w:rsidRPr="00896FBA" w:rsidRDefault="009E6B8A" w:rsidP="009E6B8A">
      <w:pPr>
        <w:rPr>
          <w:sz w:val="22"/>
          <w:szCs w:val="22"/>
        </w:rPr>
      </w:pPr>
      <w:r w:rsidRPr="00896FBA">
        <w:rPr>
          <w:sz w:val="22"/>
          <w:szCs w:val="22"/>
        </w:rPr>
        <w:t>Pykälän 2 m</w:t>
      </w:r>
      <w:r w:rsidR="009931FC" w:rsidRPr="00896FBA">
        <w:rPr>
          <w:sz w:val="22"/>
          <w:szCs w:val="22"/>
        </w:rPr>
        <w:t>omentissa säädetään nykyisin lisäksi, että ilmoitus on myös aina julkaistava vähintään yhdessä vaikutusalueella yleisesti leviävässä sanomalehdessä ja että rataverkon haltijan on lähetettävä kirjallinen ilmoitus suunnitelman nähtäväksi asettamisesta sellaisille suunnitelman vaikutusalueen kiinteistöjen omistajille ja haltijoille, joiden asuinpaikka on toisessa kunnassa ja on asiakirjoissa mainittu tai muuten tunnettu.</w:t>
      </w:r>
      <w:r w:rsidR="00CC3707" w:rsidRPr="00896FBA">
        <w:rPr>
          <w:sz w:val="22"/>
          <w:szCs w:val="22"/>
        </w:rPr>
        <w:t xml:space="preserve"> Sääntelyn s</w:t>
      </w:r>
      <w:r w:rsidR="000D4F31" w:rsidRPr="00896FBA">
        <w:rPr>
          <w:sz w:val="22"/>
          <w:szCs w:val="22"/>
        </w:rPr>
        <w:t>ujuvoittamiseksi ja yhtenäistämiseksi maanteitä koskevan menettelyn kanssa poistettaisiin vaatimus aina julkaista ilmoitus sanomalehdessä. Asia jäisi viranomaisen harkintaan hallintolain 62 a §:ssä sääde</w:t>
      </w:r>
      <w:r w:rsidR="000D4F31" w:rsidRPr="00896FBA">
        <w:rPr>
          <w:sz w:val="22"/>
          <w:szCs w:val="22"/>
        </w:rPr>
        <w:lastRenderedPageBreak/>
        <w:t>tyllä tavalla. Lisäksi v</w:t>
      </w:r>
      <w:r w:rsidR="00CC3707" w:rsidRPr="00896FBA">
        <w:rPr>
          <w:sz w:val="22"/>
          <w:szCs w:val="22"/>
        </w:rPr>
        <w:t>aatimus kirjallisesta ilmoituksesta</w:t>
      </w:r>
      <w:r w:rsidR="000D4F31" w:rsidRPr="00896FBA">
        <w:rPr>
          <w:sz w:val="22"/>
          <w:szCs w:val="22"/>
        </w:rPr>
        <w:t xml:space="preserve"> muutettaisiin</w:t>
      </w:r>
      <w:r w:rsidR="00CC3707" w:rsidRPr="00896FBA">
        <w:rPr>
          <w:sz w:val="22"/>
          <w:szCs w:val="22"/>
        </w:rPr>
        <w:t xml:space="preserve"> vaatimukseksi tiedoksi antamiseen </w:t>
      </w:r>
      <w:r w:rsidR="00C346C5" w:rsidRPr="00896FBA">
        <w:rPr>
          <w:sz w:val="22"/>
          <w:szCs w:val="22"/>
        </w:rPr>
        <w:t>tavallisella</w:t>
      </w:r>
      <w:r w:rsidR="00CC3707" w:rsidRPr="00896FBA">
        <w:rPr>
          <w:sz w:val="22"/>
          <w:szCs w:val="22"/>
        </w:rPr>
        <w:t xml:space="preserve"> tiedoksiannolla siten kuin hallintolaissa säädetään. Tiedoksi antamisesta vastaisi nähtäville asettamisesta vastaava viranomainen.  Lisäksi vaatimus tiedottamisesta </w:t>
      </w:r>
      <w:r w:rsidR="00C346C5" w:rsidRPr="00896FBA">
        <w:rPr>
          <w:sz w:val="22"/>
          <w:szCs w:val="22"/>
        </w:rPr>
        <w:t>tavallisella</w:t>
      </w:r>
      <w:r w:rsidR="006B0639" w:rsidRPr="00896FBA">
        <w:rPr>
          <w:sz w:val="22"/>
          <w:szCs w:val="22"/>
        </w:rPr>
        <w:t xml:space="preserve"> </w:t>
      </w:r>
      <w:r w:rsidR="00CC3707" w:rsidRPr="00896FBA">
        <w:rPr>
          <w:sz w:val="22"/>
          <w:szCs w:val="22"/>
        </w:rPr>
        <w:t xml:space="preserve">tiedoksiannolla laajennettaisiin koskemaan toisella paikkakunnalla asuvien kiinteistön omistajien ja haltijoiden lisäksi kaikkia suunnitelman vaikutusalueen kiinteistön omistajia ja haltioita. Tämä olisi perusteltua, koska hyväksytty ratasuunnitelma oikeuttaa lain 21 §:n 1 momentin mukaisesti ratasuunnitelmassa osoitettujen alueiden ja oikeuksien lunastamiseen. Lunastamisessa kajotaan perustuslain turvaaman omaisuudensuojan ytimeen. </w:t>
      </w:r>
      <w:r w:rsidR="00C346C5" w:rsidRPr="00896FBA">
        <w:rPr>
          <w:sz w:val="22"/>
          <w:szCs w:val="22"/>
        </w:rPr>
        <w:t xml:space="preserve">Ratahankkeilla on usein merkittävä vaikutus </w:t>
      </w:r>
      <w:r w:rsidR="00485C06" w:rsidRPr="00896FBA">
        <w:rPr>
          <w:sz w:val="22"/>
          <w:szCs w:val="22"/>
        </w:rPr>
        <w:t xml:space="preserve">suunnitelman vaikutusalueella </w:t>
      </w:r>
      <w:r w:rsidR="00C346C5" w:rsidRPr="00896FBA">
        <w:rPr>
          <w:sz w:val="22"/>
          <w:szCs w:val="22"/>
        </w:rPr>
        <w:t>myös muille kuin</w:t>
      </w:r>
      <w:r w:rsidR="00485C06" w:rsidRPr="00896FBA">
        <w:rPr>
          <w:sz w:val="22"/>
          <w:szCs w:val="22"/>
        </w:rPr>
        <w:t xml:space="preserve"> lunastuksen kohteeksi tuleville </w:t>
      </w:r>
      <w:r w:rsidR="00C346C5" w:rsidRPr="00896FBA">
        <w:rPr>
          <w:sz w:val="22"/>
          <w:szCs w:val="22"/>
        </w:rPr>
        <w:t>kiinteistöille</w:t>
      </w:r>
      <w:r w:rsidR="00485C06" w:rsidRPr="00896FBA">
        <w:rPr>
          <w:sz w:val="22"/>
          <w:szCs w:val="22"/>
        </w:rPr>
        <w:t>.</w:t>
      </w:r>
      <w:r w:rsidR="00C346C5" w:rsidRPr="00896FBA">
        <w:rPr>
          <w:sz w:val="22"/>
          <w:szCs w:val="22"/>
        </w:rPr>
        <w:t xml:space="preserve"> </w:t>
      </w:r>
      <w:r w:rsidR="00CC3707" w:rsidRPr="00896FBA">
        <w:rPr>
          <w:sz w:val="22"/>
          <w:szCs w:val="22"/>
        </w:rPr>
        <w:t>Asianosaisten oikeusturvan kannalta on siksi tärkeää varmistaa, että he saavat tiedon suunnitelman nähtävillä olosta ja mahdollisuudesta esittää muistutuksia henkilöille suoraan toimitettavalla tiedoksiantotavalla. Viranomainen voisi toimittaa tiedoksiannon myös sähköisesti noudattaen, mitä sähköisestä asioinnista viranomaistoiminnassa annetussa laissa (13/2003) ja hallinnon yhteisistä sähköisen asioinnin tukipalveluista annetussa laissa (571/2016) säädetään.</w:t>
      </w:r>
    </w:p>
    <w:p w14:paraId="7DD0B5EE" w14:textId="28419158" w:rsidR="009E6B8A" w:rsidRPr="00896FBA" w:rsidRDefault="009E6B8A" w:rsidP="009E6B8A">
      <w:pPr>
        <w:rPr>
          <w:sz w:val="22"/>
          <w:szCs w:val="22"/>
        </w:rPr>
      </w:pPr>
    </w:p>
    <w:p w14:paraId="4A123B0F" w14:textId="482E4365" w:rsidR="009E6B8A" w:rsidRPr="00896FBA" w:rsidRDefault="009E6B8A" w:rsidP="009E6B8A">
      <w:pPr>
        <w:rPr>
          <w:sz w:val="22"/>
          <w:szCs w:val="22"/>
        </w:rPr>
      </w:pPr>
      <w:r w:rsidRPr="00896FBA">
        <w:rPr>
          <w:sz w:val="22"/>
          <w:szCs w:val="22"/>
        </w:rPr>
        <w:t xml:space="preserve">Muistutuksen tekemistä sekä rataverkon haltijan vastinetta muistutuksiin koskevat säännökset siirrettäisiin sisällöllisesti muuttumattomina pykälän 4 momenttiin. Muistutukset olisi jatkossa toimitettava nähtäväksi asettamisesta vastaavalla viranomaiselle. </w:t>
      </w:r>
    </w:p>
    <w:p w14:paraId="215165C2" w14:textId="77777777" w:rsidR="009E6B8A" w:rsidRPr="00896FBA" w:rsidRDefault="009E6B8A" w:rsidP="009E6B8A">
      <w:pPr>
        <w:rPr>
          <w:sz w:val="22"/>
          <w:szCs w:val="22"/>
        </w:rPr>
      </w:pPr>
    </w:p>
    <w:p w14:paraId="282CC192" w14:textId="11670C9D" w:rsidR="009E6B8A" w:rsidRPr="00896FBA" w:rsidRDefault="009E6B8A" w:rsidP="009E6B8A">
      <w:pPr>
        <w:rPr>
          <w:sz w:val="22"/>
          <w:szCs w:val="22"/>
        </w:rPr>
      </w:pPr>
      <w:r w:rsidRPr="00896FBA">
        <w:rPr>
          <w:sz w:val="22"/>
          <w:szCs w:val="22"/>
        </w:rPr>
        <w:t xml:space="preserve">Pykälän nykyisen 4 momentin säännökset siirrettäisiin 22 a §:ään, sekä 5 ja 6 </w:t>
      </w:r>
      <w:r w:rsidR="00C84DEE" w:rsidRPr="00896FBA">
        <w:rPr>
          <w:sz w:val="22"/>
          <w:szCs w:val="22"/>
        </w:rPr>
        <w:t>momentin</w:t>
      </w:r>
      <w:r w:rsidRPr="00896FBA">
        <w:rPr>
          <w:sz w:val="22"/>
          <w:szCs w:val="22"/>
        </w:rPr>
        <w:t xml:space="preserve"> säännökset 22 b §:ään. </w:t>
      </w:r>
    </w:p>
    <w:p w14:paraId="7671983C" w14:textId="7B25FE0D" w:rsidR="009E6B8A" w:rsidRPr="00896FBA" w:rsidRDefault="009E6B8A" w:rsidP="009E6B8A">
      <w:pPr>
        <w:rPr>
          <w:sz w:val="22"/>
          <w:szCs w:val="22"/>
        </w:rPr>
      </w:pPr>
    </w:p>
    <w:p w14:paraId="08A513BD" w14:textId="6E6C7E6F" w:rsidR="009E6B8A" w:rsidRDefault="009C0FAC" w:rsidP="009E6B8A">
      <w:pPr>
        <w:rPr>
          <w:sz w:val="22"/>
          <w:szCs w:val="22"/>
        </w:rPr>
      </w:pPr>
      <w:r w:rsidRPr="00896FBA">
        <w:rPr>
          <w:b/>
          <w:sz w:val="22"/>
          <w:szCs w:val="22"/>
        </w:rPr>
        <w:t>22</w:t>
      </w:r>
      <w:r w:rsidR="009E6B8A" w:rsidRPr="00896FBA">
        <w:rPr>
          <w:b/>
          <w:sz w:val="22"/>
          <w:szCs w:val="22"/>
        </w:rPr>
        <w:t xml:space="preserve"> a §</w:t>
      </w:r>
      <w:r w:rsidR="009E6B8A" w:rsidRPr="00896FBA">
        <w:rPr>
          <w:sz w:val="22"/>
          <w:szCs w:val="22"/>
        </w:rPr>
        <w:t xml:space="preserve">. </w:t>
      </w:r>
      <w:r w:rsidR="008A58AC">
        <w:rPr>
          <w:i/>
          <w:sz w:val="22"/>
          <w:szCs w:val="22"/>
        </w:rPr>
        <w:t>Lausunnot</w:t>
      </w:r>
      <w:r w:rsidR="009E6B8A" w:rsidRPr="00896FBA">
        <w:rPr>
          <w:i/>
          <w:sz w:val="22"/>
          <w:szCs w:val="22"/>
        </w:rPr>
        <w:t xml:space="preserve"> ja kunnan vastine muistutuksiin</w:t>
      </w:r>
      <w:r w:rsidR="009E6B8A" w:rsidRPr="00896FBA">
        <w:rPr>
          <w:sz w:val="22"/>
          <w:szCs w:val="22"/>
        </w:rPr>
        <w:t xml:space="preserve">. Pykälän 1 momenttiin siirrettäisiin muuttumattomana nykyisen 22 §:n 4 momentin säännön lausunnon pyytämisestä viranomaisilta. </w:t>
      </w:r>
    </w:p>
    <w:p w14:paraId="533B4CCD" w14:textId="77777777" w:rsidR="00BF02A8" w:rsidRPr="00896FBA" w:rsidRDefault="00BF02A8" w:rsidP="009E6B8A">
      <w:pPr>
        <w:rPr>
          <w:sz w:val="22"/>
          <w:szCs w:val="22"/>
        </w:rPr>
      </w:pPr>
    </w:p>
    <w:p w14:paraId="3FF2F6A7" w14:textId="7789A22D" w:rsidR="009E6B8A" w:rsidRPr="00896FBA" w:rsidRDefault="009E6B8A" w:rsidP="009E6B8A">
      <w:pPr>
        <w:rPr>
          <w:sz w:val="22"/>
          <w:szCs w:val="22"/>
        </w:rPr>
      </w:pPr>
      <w:r w:rsidRPr="00896FBA">
        <w:rPr>
          <w:sz w:val="22"/>
          <w:szCs w:val="22"/>
        </w:rPr>
        <w:t xml:space="preserve">Koska kunta ei enää vastaisi suunnitelmaa vastaan tehtävien muistutusten vastaanottamisesta ja toimittamisesta rataverkon haltijalle, lisättäisiin tämän pykälän 2 momenttiin säännös, jonka mukaan rataverkon haltijan olisi jatkossa varattava asianomaisille kunnille mahdollisuus lausua muistutuksista erikseen. Asiasta olisi tarkoituksenmukaista säätää samassa pykälässä, jossa säädetään velvollisuudesta lausunnon pyytämiseen kunnilta muutoinkin. Pykälän 3 momenttiin siirrettäisiin nykyisen 22 §:n 4 momentin säännös rataverkon haltijan velvollisuudesta esittää perusteltu kannanottonsa suunnitelmasta annettuihin lausuntoihin. </w:t>
      </w:r>
    </w:p>
    <w:p w14:paraId="7B903FAA" w14:textId="77777777" w:rsidR="009E6B8A" w:rsidRPr="00896FBA" w:rsidRDefault="009E6B8A" w:rsidP="009E6B8A">
      <w:pPr>
        <w:rPr>
          <w:sz w:val="22"/>
          <w:szCs w:val="22"/>
        </w:rPr>
      </w:pPr>
    </w:p>
    <w:p w14:paraId="09727885" w14:textId="395B90D1" w:rsidR="009C0FAC" w:rsidRPr="00896FBA" w:rsidRDefault="009C0FAC" w:rsidP="009C0FAC">
      <w:pPr>
        <w:rPr>
          <w:sz w:val="22"/>
          <w:szCs w:val="22"/>
        </w:rPr>
      </w:pPr>
      <w:r w:rsidRPr="00896FBA">
        <w:rPr>
          <w:b/>
          <w:sz w:val="22"/>
          <w:szCs w:val="22"/>
        </w:rPr>
        <w:t>22 b §</w:t>
      </w:r>
      <w:r w:rsidRPr="00896FBA">
        <w:rPr>
          <w:sz w:val="22"/>
          <w:szCs w:val="22"/>
        </w:rPr>
        <w:t xml:space="preserve">. </w:t>
      </w:r>
      <w:r w:rsidRPr="00896FBA">
        <w:rPr>
          <w:i/>
          <w:sz w:val="22"/>
          <w:szCs w:val="22"/>
        </w:rPr>
        <w:t xml:space="preserve">Menettely vaikutuksiltaan vähäisissä suunnitelman muutoksissa ja asetuksenantovaltuus. </w:t>
      </w:r>
      <w:r w:rsidRPr="00896FBA">
        <w:rPr>
          <w:sz w:val="22"/>
          <w:szCs w:val="22"/>
        </w:rPr>
        <w:t xml:space="preserve">Lain nykyisen 22 §:n 5 ja 6 </w:t>
      </w:r>
      <w:r w:rsidR="00C84DEE" w:rsidRPr="00896FBA">
        <w:rPr>
          <w:sz w:val="22"/>
          <w:szCs w:val="22"/>
        </w:rPr>
        <w:t>momentin</w:t>
      </w:r>
      <w:r w:rsidRPr="00896FBA">
        <w:rPr>
          <w:sz w:val="22"/>
          <w:szCs w:val="22"/>
        </w:rPr>
        <w:t xml:space="preserve"> säännökset siirrettäisiin sisällöllisesti muuttumattomina tämän pykälän 1 ja 2 momentiksi. Menettelyä vähäisissä suunnitelman muutoksissa koskevan 1 momentin tekstissä muutettaisiin nykyiset 22 §:n sisäiset viittaukset toisiin momentteihin viittauksiksi edeltäviin pykäliin muuttamatta viittausten merkitystä. Myös asetuksenantovaltuutta koskevan 2 momentin tekstiin lisättäisiin viittaukset pykäliin, joissa vuorovaikutusmenettelystä säädetään. Asetuksenantovaltuus muutettaisiin lisäksi muotoon ”voidaan antaa”, mikä antaa harkintaa siihen, onko asetuksella tarkempien säännösten antaminen tarpeen. Nykyisin valtioneuvoston asetuksessa radoista (962/2007) on vähäisiä vuorovaikutusmenettelyä koskevia täydennyksiä, mutta niiden tarpeellisuus voi tulla jatkossa harkittavaksi. </w:t>
      </w:r>
    </w:p>
    <w:p w14:paraId="65272F2B" w14:textId="0EAB97F2" w:rsidR="009C0FAC" w:rsidRPr="00896FBA" w:rsidRDefault="009C0FAC" w:rsidP="009C0FAC">
      <w:pPr>
        <w:rPr>
          <w:sz w:val="22"/>
          <w:szCs w:val="22"/>
        </w:rPr>
      </w:pPr>
    </w:p>
    <w:p w14:paraId="7C8789E2" w14:textId="399BF65C" w:rsidR="005A0A21" w:rsidRPr="00896FBA" w:rsidRDefault="005A0A21" w:rsidP="005A0A21">
      <w:pPr>
        <w:rPr>
          <w:sz w:val="22"/>
          <w:szCs w:val="22"/>
        </w:rPr>
      </w:pPr>
      <w:r w:rsidRPr="00896FBA">
        <w:rPr>
          <w:b/>
          <w:sz w:val="22"/>
          <w:szCs w:val="22"/>
        </w:rPr>
        <w:t>22</w:t>
      </w:r>
      <w:r w:rsidR="009C0FAC" w:rsidRPr="00896FBA">
        <w:rPr>
          <w:b/>
          <w:sz w:val="22"/>
          <w:szCs w:val="22"/>
        </w:rPr>
        <w:t xml:space="preserve"> c §.</w:t>
      </w:r>
      <w:r w:rsidR="009C0FAC" w:rsidRPr="00896FBA">
        <w:rPr>
          <w:sz w:val="22"/>
          <w:szCs w:val="22"/>
        </w:rPr>
        <w:t xml:space="preserve">  </w:t>
      </w:r>
      <w:r w:rsidR="009C0FAC" w:rsidRPr="00896FBA">
        <w:rPr>
          <w:i/>
          <w:sz w:val="22"/>
          <w:szCs w:val="22"/>
        </w:rPr>
        <w:t xml:space="preserve">Ennakkoneuvottelu. </w:t>
      </w:r>
      <w:r w:rsidR="009C0FAC" w:rsidRPr="00896FBA">
        <w:rPr>
          <w:sz w:val="22"/>
          <w:szCs w:val="22"/>
        </w:rPr>
        <w:t xml:space="preserve">Ennakkoneuvottelua koskevan säännöksen numerointi muutettaisiin. Pykälään siirrettäisiin siten </w:t>
      </w:r>
      <w:r w:rsidRPr="00896FBA">
        <w:rPr>
          <w:sz w:val="22"/>
          <w:szCs w:val="22"/>
        </w:rPr>
        <w:t xml:space="preserve">pääosin </w:t>
      </w:r>
      <w:r w:rsidR="009C0FAC" w:rsidRPr="00896FBA">
        <w:rPr>
          <w:sz w:val="22"/>
          <w:szCs w:val="22"/>
        </w:rPr>
        <w:t xml:space="preserve">muuttumattomana nykyinen 22 a §. </w:t>
      </w:r>
      <w:r w:rsidRPr="00896FBA">
        <w:rPr>
          <w:sz w:val="22"/>
          <w:szCs w:val="22"/>
        </w:rPr>
        <w:t>Koska liikenne- ja viestintäministeriö hyväksyy rautatien lakkauttamista koskevat ratasuunnitelmat, lisättäisiin pykälään maininta, että kun kyse on rautatien lakkauttamista koskevasta ratasuunnitelmasta, liikenne- ja viestintäministeriöön sovelletaan, mitä tässä pykälässä säädetään Liikenne- ja viestintävirastosta.</w:t>
      </w:r>
    </w:p>
    <w:p w14:paraId="34AC9764" w14:textId="77777777" w:rsidR="005A0A21" w:rsidRPr="00896FBA" w:rsidRDefault="005A0A21" w:rsidP="009C0FAC">
      <w:pPr>
        <w:rPr>
          <w:sz w:val="22"/>
          <w:szCs w:val="22"/>
        </w:rPr>
      </w:pPr>
    </w:p>
    <w:p w14:paraId="27C4BC3C" w14:textId="138CD00A" w:rsidR="009E6B8A" w:rsidRPr="00896FBA" w:rsidRDefault="005A0A21" w:rsidP="009E6B8A">
      <w:pPr>
        <w:rPr>
          <w:i/>
          <w:sz w:val="22"/>
          <w:szCs w:val="22"/>
        </w:rPr>
      </w:pPr>
      <w:r w:rsidRPr="00896FBA">
        <w:rPr>
          <w:b/>
          <w:sz w:val="22"/>
          <w:szCs w:val="22"/>
        </w:rPr>
        <w:t>22 d §.</w:t>
      </w:r>
      <w:r w:rsidRPr="00896FBA">
        <w:rPr>
          <w:sz w:val="22"/>
          <w:szCs w:val="22"/>
        </w:rPr>
        <w:t xml:space="preserve"> </w:t>
      </w:r>
      <w:r w:rsidRPr="00896FBA">
        <w:rPr>
          <w:i/>
          <w:sz w:val="22"/>
          <w:szCs w:val="22"/>
        </w:rPr>
        <w:t>Yleissuunnitelman ja ratasuunnitelman hyväksymisesitys.</w:t>
      </w:r>
      <w:r w:rsidRPr="00896FBA">
        <w:rPr>
          <w:sz w:val="22"/>
          <w:szCs w:val="22"/>
        </w:rPr>
        <w:t xml:space="preserve"> Suunnitelman hyväksymisesitystä koskevan säännöksen numerointi muutettaisiin ja pykälään siirrettäisiin nykyinen 22 b § pääosin muuttumattomana.</w:t>
      </w:r>
      <w:r w:rsidRPr="00896FBA">
        <w:rPr>
          <w:i/>
          <w:sz w:val="22"/>
          <w:szCs w:val="22"/>
        </w:rPr>
        <w:t xml:space="preserve"> </w:t>
      </w:r>
      <w:r w:rsidRPr="00896FBA">
        <w:rPr>
          <w:sz w:val="22"/>
          <w:szCs w:val="22"/>
        </w:rPr>
        <w:t>Nykyisen 22 §:n useampaan pykälään jakamisesta johtuen 2 ja 3 momentin pykäläviittauksia täydennettäisiin viittauksella 22 a §:ään.</w:t>
      </w:r>
    </w:p>
    <w:p w14:paraId="75A05DF4" w14:textId="08CF7B18" w:rsidR="002E609F" w:rsidRPr="00896FBA" w:rsidRDefault="002E609F" w:rsidP="009931FC">
      <w:pPr>
        <w:spacing w:before="100" w:beforeAutospacing="1" w:after="100" w:afterAutospacing="1"/>
        <w:rPr>
          <w:sz w:val="22"/>
          <w:szCs w:val="22"/>
        </w:rPr>
      </w:pPr>
      <w:r w:rsidRPr="00896FBA">
        <w:rPr>
          <w:b/>
          <w:sz w:val="22"/>
          <w:szCs w:val="22"/>
        </w:rPr>
        <w:t>90 §</w:t>
      </w:r>
      <w:r w:rsidRPr="00896FBA">
        <w:rPr>
          <w:sz w:val="22"/>
          <w:szCs w:val="22"/>
        </w:rPr>
        <w:t xml:space="preserve">. </w:t>
      </w:r>
      <w:r w:rsidRPr="00896FBA">
        <w:rPr>
          <w:i/>
          <w:sz w:val="22"/>
          <w:szCs w:val="22"/>
        </w:rPr>
        <w:t>Päätösten tiedoksi antaminen ja tiedoksisaanti</w:t>
      </w:r>
      <w:r w:rsidRPr="00896FBA">
        <w:rPr>
          <w:sz w:val="22"/>
          <w:szCs w:val="22"/>
        </w:rPr>
        <w:t xml:space="preserve">. </w:t>
      </w:r>
      <w:r w:rsidR="009931FC" w:rsidRPr="00896FBA">
        <w:rPr>
          <w:sz w:val="22"/>
          <w:szCs w:val="22"/>
        </w:rPr>
        <w:t xml:space="preserve">Pykälässä säädetään yleissuunnitelman ja ratasuunnitelman hyväksymistä ja voimassaoloajan pidentämistä koskevan päätöksen tiedoksi antamisesta ja saamisesta. </w:t>
      </w:r>
      <w:r w:rsidR="009931FC" w:rsidRPr="00896FBA">
        <w:rPr>
          <w:sz w:val="22"/>
          <w:szCs w:val="22"/>
        </w:rPr>
        <w:lastRenderedPageBreak/>
        <w:t xml:space="preserve">Nykyisin rataverkon haltijan on toimitettava päätös ja sen perusteena olevat asiakirjat asianomaiseen kuntaan, jonka vastuulla on ilmoittaa niiden nähtäväksi asettamisesta kuntalain mukaisen menettelyn mukaisesti. Pykälää muutettaisiin niin, että siinä säädetyssä päätösten tiedoksi antamisessa siirryttäisiin kunnan ilmoituksia koskevan menettelyn hyödyntämisestä kuulutusmenettelyyn, jossa päätösten nähtäville asettamisesta ja asiasta kuuluttamisesta vastaisi kunnan sijaan </w:t>
      </w:r>
      <w:r w:rsidR="00DB3D4B" w:rsidRPr="00896FBA">
        <w:rPr>
          <w:sz w:val="22"/>
          <w:szCs w:val="22"/>
        </w:rPr>
        <w:t>päätöksen tekevä viranomainen eli Liikenne- ja viestintävirasto</w:t>
      </w:r>
      <w:r w:rsidR="009931FC" w:rsidRPr="00896FBA">
        <w:rPr>
          <w:sz w:val="22"/>
          <w:szCs w:val="22"/>
        </w:rPr>
        <w:t>.</w:t>
      </w:r>
      <w:r w:rsidR="00DB3D4B" w:rsidRPr="00896FBA">
        <w:rPr>
          <w:sz w:val="22"/>
          <w:szCs w:val="22"/>
        </w:rPr>
        <w:t xml:space="preserve"> Vaikka liikenne- ja viestintäministeriö hyväksyy rautatien lakkauttamista koskevat ratasuunnitelmat muulloin kuin rautatien siirtyessä uuteen paikkaan rakentamisen yhteydessä</w:t>
      </w:r>
      <w:r w:rsidR="00F74B81" w:rsidRPr="00896FBA">
        <w:rPr>
          <w:sz w:val="22"/>
          <w:szCs w:val="22"/>
        </w:rPr>
        <w:t>, vastaisi hyväksymispäätöksen tiedoksi antamisesta kuuluttamalla Liikenne- ja viestintävirasto</w:t>
      </w:r>
      <w:r w:rsidR="00DB3D4B" w:rsidRPr="00896FBA">
        <w:rPr>
          <w:sz w:val="22"/>
          <w:szCs w:val="22"/>
        </w:rPr>
        <w:t>.</w:t>
      </w:r>
      <w:r w:rsidR="009931FC" w:rsidRPr="00896FBA">
        <w:rPr>
          <w:sz w:val="22"/>
          <w:szCs w:val="22"/>
        </w:rPr>
        <w:t xml:space="preserve"> </w:t>
      </w:r>
      <w:r w:rsidR="00DB3D4B" w:rsidRPr="00896FBA">
        <w:rPr>
          <w:sz w:val="22"/>
          <w:szCs w:val="22"/>
        </w:rPr>
        <w:t xml:space="preserve">Liikenne- ja viestintäministeriön ratasuunnitelman hyväksymistä koskevan päätöksen </w:t>
      </w:r>
      <w:r w:rsidR="009931FC" w:rsidRPr="00896FBA">
        <w:rPr>
          <w:sz w:val="22"/>
          <w:szCs w:val="22"/>
        </w:rPr>
        <w:t xml:space="preserve">Kuuluttamisella tarkoitettaisiin </w:t>
      </w:r>
      <w:r w:rsidR="00456EBB" w:rsidRPr="00896FBA">
        <w:rPr>
          <w:sz w:val="22"/>
          <w:szCs w:val="22"/>
        </w:rPr>
        <w:t xml:space="preserve">95 </w:t>
      </w:r>
      <w:r w:rsidR="009931FC" w:rsidRPr="00896FBA">
        <w:rPr>
          <w:sz w:val="22"/>
          <w:szCs w:val="22"/>
        </w:rPr>
        <w:t xml:space="preserve">§:n mukaisesti hallintolain 62 a §:ssä säädettyä julkisia kuulutuksia koskevaa menettelyä. Riittävän tiedonsaannin </w:t>
      </w:r>
      <w:r w:rsidR="00456EBB" w:rsidRPr="00896FBA">
        <w:rPr>
          <w:sz w:val="22"/>
          <w:szCs w:val="22"/>
        </w:rPr>
        <w:t>ja vaikutusmahdollisuuksien tur</w:t>
      </w:r>
      <w:r w:rsidR="009931FC" w:rsidRPr="00896FBA">
        <w:rPr>
          <w:sz w:val="22"/>
          <w:szCs w:val="22"/>
        </w:rPr>
        <w:t xml:space="preserve">vaamiseksi </w:t>
      </w:r>
      <w:r w:rsidR="00456EBB" w:rsidRPr="00896FBA">
        <w:rPr>
          <w:sz w:val="22"/>
          <w:szCs w:val="22"/>
        </w:rPr>
        <w:t>nähtäville asettamisesta ja kuuluttamisesta vastaavan viranomaisen</w:t>
      </w:r>
      <w:r w:rsidR="009931FC" w:rsidRPr="00896FBA">
        <w:rPr>
          <w:sz w:val="22"/>
          <w:szCs w:val="22"/>
        </w:rPr>
        <w:t xml:space="preserve"> olisi kuitenkin l</w:t>
      </w:r>
      <w:r w:rsidR="00456EBB" w:rsidRPr="00896FBA">
        <w:rPr>
          <w:sz w:val="22"/>
          <w:szCs w:val="22"/>
        </w:rPr>
        <w:t>isäksi toimitettava tieto kuulu</w:t>
      </w:r>
      <w:r w:rsidR="009931FC" w:rsidRPr="00896FBA">
        <w:rPr>
          <w:sz w:val="22"/>
          <w:szCs w:val="22"/>
        </w:rPr>
        <w:t xml:space="preserve">tuksesta julkaistavaksi kuntalain mukaisena kunnallisena ilmoituksena, jotta </w:t>
      </w:r>
      <w:r w:rsidR="00456EBB" w:rsidRPr="00896FBA">
        <w:rPr>
          <w:sz w:val="22"/>
          <w:szCs w:val="22"/>
        </w:rPr>
        <w:t>tieto asiakirjojen nähtä</w:t>
      </w:r>
      <w:r w:rsidR="009931FC" w:rsidRPr="00896FBA">
        <w:rPr>
          <w:sz w:val="22"/>
          <w:szCs w:val="22"/>
        </w:rPr>
        <w:t xml:space="preserve">vänäolosta saavuttaisi mahdollisimman hyvin ne, joiden elinympäristöön suunnitelman aiheena oleva </w:t>
      </w:r>
      <w:r w:rsidR="00456EBB" w:rsidRPr="00896FBA">
        <w:rPr>
          <w:sz w:val="22"/>
          <w:szCs w:val="22"/>
        </w:rPr>
        <w:t>rata</w:t>
      </w:r>
      <w:r w:rsidR="009931FC" w:rsidRPr="00896FBA">
        <w:rPr>
          <w:sz w:val="22"/>
          <w:szCs w:val="22"/>
        </w:rPr>
        <w:t>hanke saattaa vaikuttaa. Päätösasiakirjoja ei kuitenkaan jatkossa tarvitsisi asettaa nähtäville kunnassa.</w:t>
      </w:r>
      <w:r w:rsidR="00456EBB" w:rsidRPr="00896FBA">
        <w:rPr>
          <w:sz w:val="22"/>
          <w:szCs w:val="22"/>
        </w:rPr>
        <w:t xml:space="preserve"> Nähtävänäoloaikaan ei tehtäisi muutoksia, vaan se olisi 30 päivää kuten nykyisinkin. </w:t>
      </w:r>
    </w:p>
    <w:p w14:paraId="7155DF06" w14:textId="3C69496E" w:rsidR="00910938" w:rsidRPr="00896FBA" w:rsidRDefault="00910938" w:rsidP="00910938">
      <w:pPr>
        <w:rPr>
          <w:sz w:val="22"/>
          <w:szCs w:val="22"/>
        </w:rPr>
      </w:pPr>
      <w:r w:rsidRPr="00896FBA">
        <w:rPr>
          <w:sz w:val="22"/>
          <w:szCs w:val="22"/>
        </w:rPr>
        <w:t xml:space="preserve">Tiedoksisaannin katsottaisiin jatkossa tapahtuvan hallintolain julkisia kuulutuksia koskevan sääntelyn mukaisestä seitsemäntenä päivänä kuulutuksen julkaisemisajankohdasta, ja asiaa koskeva erityissääntely poistettaisiin pykälän 1 momentista. Nykyisin tiedoksisaannin katsotaan tapahtuvan heti, kun päätös on asetettu yleisesti nähtäville. Lainkohdan perustelujen mukaan (HE 222/2006 vp s. 44) tiedoksisaannin ajankohdan ja valitusajan alkamisen oli tarkoitus olla yhdenmukainen maankäyttö- ja rakennuslain 188 §:n 5 momentissa ratalain säätämisen aikaan säädetyn kaavojen tiedoksisaamista koskevan sääntelyn kanssa. Maankäyttö- ja rakennuslain 188 §:ää, joka koskee muutoksenhakua kaavan ja rakennusjärjestyksen hyväksymispäätöksestä, on muutettu ratalain säätämisen jälkeen useaan otteeseen. Nykyisin kaavan hyväksymistä koskevan päätöksen tiedoksisaanti on säädetty katsottavaksi tapahtuvan samaan aikaan, kun päätös katsotaan kuntalain mukaan tuleen kunnan jäsenen tietoon, mikä tapahtuu kuntalain 140 §:n 3 momentin mukaan seitsemän päivän kuluttua siitä, kun pöytäkirja on nähtävänä yleisessä tietoverkossa. Kun myös kaavojen hyväksymispäätösten tiedoksisaannissa sovelletaan nykyään hallintolain sääntelyn kanssa yhdenmukaista menettelyä, ei ole enää perusteita säilyttää asianosaisen oikeusturvan kannalta heikentävää erityissäännöstä </w:t>
      </w:r>
      <w:r w:rsidR="004406D4" w:rsidRPr="00896FBA">
        <w:rPr>
          <w:sz w:val="22"/>
          <w:szCs w:val="22"/>
        </w:rPr>
        <w:t>yleissuunnitelmia ja ratasuunnitelmia koskevien päätösten</w:t>
      </w:r>
      <w:r w:rsidRPr="00896FBA">
        <w:rPr>
          <w:sz w:val="22"/>
          <w:szCs w:val="22"/>
        </w:rPr>
        <w:t xml:space="preserve"> tiedoksisaannista välittömästi, kun päätös on asetettu nähtäville. </w:t>
      </w:r>
    </w:p>
    <w:p w14:paraId="2E32C42C" w14:textId="696BA873" w:rsidR="009A721E" w:rsidRPr="00896FBA" w:rsidRDefault="009A721E" w:rsidP="00910938">
      <w:pPr>
        <w:rPr>
          <w:sz w:val="22"/>
          <w:szCs w:val="22"/>
        </w:rPr>
      </w:pPr>
    </w:p>
    <w:p w14:paraId="58591EDB" w14:textId="510C991D" w:rsidR="00144CE4" w:rsidRPr="00896FBA" w:rsidRDefault="009A721E" w:rsidP="00910938">
      <w:pPr>
        <w:rPr>
          <w:sz w:val="22"/>
          <w:szCs w:val="22"/>
        </w:rPr>
      </w:pPr>
      <w:r w:rsidRPr="00896FBA">
        <w:rPr>
          <w:b/>
          <w:sz w:val="22"/>
          <w:szCs w:val="22"/>
        </w:rPr>
        <w:t>91 §</w:t>
      </w:r>
      <w:r w:rsidRPr="00896FBA">
        <w:rPr>
          <w:sz w:val="22"/>
          <w:szCs w:val="22"/>
        </w:rPr>
        <w:t xml:space="preserve">. </w:t>
      </w:r>
      <w:r w:rsidRPr="00896FBA">
        <w:rPr>
          <w:i/>
          <w:sz w:val="22"/>
          <w:szCs w:val="22"/>
        </w:rPr>
        <w:t xml:space="preserve">Päätösten ilmoittaminen muistutuksen tehneille ja viranomaisille. </w:t>
      </w:r>
      <w:r w:rsidRPr="00896FBA">
        <w:rPr>
          <w:sz w:val="22"/>
          <w:szCs w:val="22"/>
        </w:rPr>
        <w:t xml:space="preserve">Pykälässä säädetään yleissuunnitelman ja ratasuunnitelman hyväksymispäätöksestä ilmoittamisesta suunnitelmasta muistutuksen tehneille ja viranomaisille. </w:t>
      </w:r>
      <w:r w:rsidR="00933AF8" w:rsidRPr="00896FBA">
        <w:rPr>
          <w:sz w:val="22"/>
          <w:szCs w:val="22"/>
        </w:rPr>
        <w:t>Pykälään tehtäisiin liikennejärjestelmästä ja maanteistä annetun lain 104 §:ää koskevien ehdotusten kanssa yhdenmukaiset muutokset. Pykälän</w:t>
      </w:r>
      <w:r w:rsidR="00144CE4" w:rsidRPr="00896FBA">
        <w:rPr>
          <w:sz w:val="22"/>
          <w:szCs w:val="22"/>
        </w:rPr>
        <w:t xml:space="preserve"> 1 momenttia tarkennettaisiin säätämällä siitä, miten suunnitelman johdosta muistutuksen tehneille olisi ilmoitettava suunnitelman hyväksymispäätöksestä. Ilmoitus olisi jatkossa toimitettava tavallisena tiedoksiantona. Viranomainen voisi toimittaa tiedoksiannon myös sähköisesti noudattaen, mitä sähköisestä asioinnista viranomaistoiminnassa annetussa laissa ja hallinnon yhteisistä sähköisen asioinnin tukipalveluista annetussa laissa säädetään.</w:t>
      </w:r>
    </w:p>
    <w:p w14:paraId="0CF4D9AB" w14:textId="77777777" w:rsidR="00144CE4" w:rsidRPr="00896FBA" w:rsidRDefault="00144CE4" w:rsidP="00910938">
      <w:pPr>
        <w:rPr>
          <w:sz w:val="22"/>
          <w:szCs w:val="22"/>
        </w:rPr>
      </w:pPr>
    </w:p>
    <w:p w14:paraId="622A397D" w14:textId="39DEB4C0" w:rsidR="009A721E" w:rsidRPr="00896FBA" w:rsidRDefault="009A721E" w:rsidP="00910938">
      <w:pPr>
        <w:rPr>
          <w:sz w:val="22"/>
          <w:szCs w:val="22"/>
        </w:rPr>
      </w:pPr>
      <w:r w:rsidRPr="00896FBA">
        <w:rPr>
          <w:sz w:val="22"/>
          <w:szCs w:val="22"/>
        </w:rPr>
        <w:t xml:space="preserve">Pykälän 2 momenttia </w:t>
      </w:r>
      <w:r w:rsidR="00933AF8" w:rsidRPr="00896FBA">
        <w:rPr>
          <w:sz w:val="22"/>
          <w:szCs w:val="22"/>
        </w:rPr>
        <w:t xml:space="preserve">täydennettäisiin suunnitelmien voimassaoloajan pidentämistä koskevien päätösten osalta. Myös näistä olisi ilmoitettavalla 2 momentin mukaisille viranomaisille. Vastaavaa muutosta ei ole tarpeen tehdä 1 momenttiin, koska suunnitelman voimassaoloajan jatkamista koskevaa esitystä ei aseteta nähtäville, eikä siitä siten voi antaa muistutuksia. Momenttia muutettaisiin lisäksi niin, </w:t>
      </w:r>
      <w:r w:rsidRPr="00896FBA">
        <w:rPr>
          <w:sz w:val="22"/>
          <w:szCs w:val="22"/>
        </w:rPr>
        <w:t>että vaatimus tarvittaessa liittää jäljennös suunnitelmasta viranomaisille lähetettävään ilmoitukseen poistettaisiin. Tämän sijaan ilmoituksesta olisi käytävä ilmi, missä suunnitelman on nähtävillä ja mihin asti. Suunnitelmaa koskevat päätökset olisivat lähtökohtaisesti sähköisesti nähtävillä, ja viranomaisilla, joita tämä momentti koskee,</w:t>
      </w:r>
      <w:r w:rsidR="005B2412" w:rsidRPr="00896FBA">
        <w:rPr>
          <w:sz w:val="22"/>
          <w:szCs w:val="22"/>
        </w:rPr>
        <w:t xml:space="preserve"> on nykyisin </w:t>
      </w:r>
      <w:r w:rsidRPr="00896FBA">
        <w:rPr>
          <w:sz w:val="22"/>
          <w:szCs w:val="22"/>
        </w:rPr>
        <w:t>valmiudet sähköisten aineis</w:t>
      </w:r>
      <w:r w:rsidR="005B2412" w:rsidRPr="00896FBA">
        <w:rPr>
          <w:sz w:val="22"/>
          <w:szCs w:val="22"/>
        </w:rPr>
        <w:t xml:space="preserve">tojen tarkasteluun. </w:t>
      </w:r>
    </w:p>
    <w:p w14:paraId="30561AF8" w14:textId="72251675" w:rsidR="00BC6E85" w:rsidRPr="00896FBA" w:rsidRDefault="002E609F" w:rsidP="00BC6E85">
      <w:pPr>
        <w:spacing w:before="100" w:beforeAutospacing="1" w:after="100" w:afterAutospacing="1"/>
        <w:rPr>
          <w:sz w:val="22"/>
          <w:szCs w:val="22"/>
        </w:rPr>
      </w:pPr>
      <w:r w:rsidRPr="00896FBA">
        <w:rPr>
          <w:b/>
          <w:sz w:val="22"/>
          <w:szCs w:val="22"/>
        </w:rPr>
        <w:t>95 §</w:t>
      </w:r>
      <w:r w:rsidRPr="00896FBA">
        <w:rPr>
          <w:sz w:val="22"/>
          <w:szCs w:val="22"/>
        </w:rPr>
        <w:t xml:space="preserve">. </w:t>
      </w:r>
      <w:r w:rsidRPr="00896FBA">
        <w:rPr>
          <w:i/>
          <w:sz w:val="22"/>
          <w:szCs w:val="22"/>
        </w:rPr>
        <w:t>Kuuluttaminen</w:t>
      </w:r>
      <w:r w:rsidRPr="00896FBA">
        <w:rPr>
          <w:sz w:val="22"/>
          <w:szCs w:val="22"/>
        </w:rPr>
        <w:t xml:space="preserve">. </w:t>
      </w:r>
      <w:r w:rsidR="00BC6E85" w:rsidRPr="00896FBA">
        <w:rPr>
          <w:sz w:val="22"/>
          <w:szCs w:val="22"/>
        </w:rPr>
        <w:t>Pykälää muutettaisiin niin, että siinä tarkoitettuun kuuluttamiseen sovellettaisiin hallintolakiin lisättyä julkisia kuulutuksia koskevan 62 a §:n mukaista menettelyä. Kuulutus ja kuulutettavat asiakirjat julkaistaisiin hallintolain mukaisesti yleisessä tietoverkossa toimivaltaisen viranomaisen verkkosi</w:t>
      </w:r>
      <w:r w:rsidR="00BC6E85" w:rsidRPr="00896FBA">
        <w:rPr>
          <w:sz w:val="22"/>
          <w:szCs w:val="22"/>
        </w:rPr>
        <w:lastRenderedPageBreak/>
        <w:t xml:space="preserve">vuilla. Voimassaolevaa 30 päivän kuulutusaikaa ei ehdoteta muutettavaksi. Pykälästä poistettaisiin hallintolain 62 a §:n kanssa päällekkäinen sääntely koskien kuulutuksen julkaisua vaikutusalueella yleisesti leviävässä sanomalehdessä sekä tiedoksisaannin ajankohdasta. </w:t>
      </w:r>
    </w:p>
    <w:p w14:paraId="746CB462" w14:textId="09C674E4" w:rsidR="00EC7A90" w:rsidRPr="00896FBA" w:rsidRDefault="00BC6E85" w:rsidP="002E609F">
      <w:pPr>
        <w:spacing w:before="100" w:beforeAutospacing="1" w:after="100" w:afterAutospacing="1"/>
        <w:rPr>
          <w:sz w:val="22"/>
          <w:szCs w:val="22"/>
        </w:rPr>
      </w:pPr>
      <w:r w:rsidRPr="00896FBA">
        <w:rPr>
          <w:sz w:val="22"/>
          <w:szCs w:val="22"/>
        </w:rPr>
        <w:t>Nykyisin tämän lain mukaisen kuulutuksen julkaisemisesta on ilmoitettava ainakin yhdessä toiminnan vaikutusalueella yleisesti leviävässä sanomalehdessä, jollei asian merkitys ole vähäinen tai ilmoittaminen ole muutoin ilmeisen tarpeetonta. Hallintolain 62 a §:n 1 momentin mukaan kuulutus julkaistaan tarpeen vaatiessa myös sanomalehdessä tai muulla viranomaisen päättämällä tavalla, mutta tähän ei ole säännönmukaista velvoitetta. Hallintolain yleisen sääntelyn noudattamiseen siirtyminen merkitsee siten sanomalehdessä ilmoittamisen osalta sitä, että tarve siihen jäisi viranomaisen harkittavaksi jokaisessa tapauksessa erikseen. Perustuslain 20 §:n 2 momentin mukaan julkisen vallan on pyrittävä turvaamaan jokaiselle mahdollisuus vaikuttaa elinympäristöään koskevaan päätöksentekoon. Tiedottaminen asiasta ainoastaan yleisessä tietoverkossa ei aina ole perustuslain kannalta riittävää niiden henkilöiden tiedonsaannin ja vaikutusmahdollisuuksien turvaamiseksi, joilla ei ole käytössään omaa tietokonetta ja internetyhteyttä. Hallintolain uuden 62 a §:n perustelujen mukaan tarve julkaista ilmoitus sanomalehdessä tai muulla viranomaisen päättämällä tavalla voisi johtua muun muassa viranomaisen harkitsemasta laajemmasta tiedonsaantitarpeesta. Perustelujen mukaan kuuluttamistapaa valitessa viranomaisen on huomioitava tiedonsaantitarve ja asiakaslähtöisyys. Kuuluttamisen laajuus jäisi viranomaisen harkintaan.</w:t>
      </w:r>
    </w:p>
    <w:p w14:paraId="23207F2E" w14:textId="1B3DEF05" w:rsidR="00102F4E" w:rsidRPr="00896FBA" w:rsidRDefault="00102F4E" w:rsidP="002E609F">
      <w:pPr>
        <w:spacing w:before="100" w:beforeAutospacing="1" w:after="100" w:afterAutospacing="1"/>
        <w:rPr>
          <w:i/>
          <w:sz w:val="22"/>
          <w:szCs w:val="22"/>
          <w:lang w:eastAsia="fi-FI"/>
        </w:rPr>
      </w:pPr>
      <w:r w:rsidRPr="00896FBA">
        <w:rPr>
          <w:i/>
          <w:sz w:val="22"/>
          <w:szCs w:val="22"/>
          <w:lang w:eastAsia="fi-FI"/>
        </w:rPr>
        <w:t>Muutoksenhaku</w:t>
      </w:r>
    </w:p>
    <w:p w14:paraId="570492F8" w14:textId="2FC8F49B" w:rsidR="000560FD" w:rsidRPr="00896FBA" w:rsidRDefault="002E609F" w:rsidP="000560FD">
      <w:pPr>
        <w:spacing w:before="100" w:beforeAutospacing="1" w:after="100" w:afterAutospacing="1"/>
        <w:rPr>
          <w:sz w:val="22"/>
          <w:szCs w:val="22"/>
        </w:rPr>
      </w:pPr>
      <w:r w:rsidRPr="00896FBA">
        <w:rPr>
          <w:b/>
          <w:sz w:val="22"/>
          <w:szCs w:val="22"/>
        </w:rPr>
        <w:t>92 §</w:t>
      </w:r>
      <w:r w:rsidRPr="00896FBA">
        <w:rPr>
          <w:sz w:val="22"/>
          <w:szCs w:val="22"/>
        </w:rPr>
        <w:t xml:space="preserve">. </w:t>
      </w:r>
      <w:r w:rsidRPr="00896FBA">
        <w:rPr>
          <w:i/>
          <w:sz w:val="22"/>
          <w:szCs w:val="22"/>
        </w:rPr>
        <w:t>Muutoksenhaku</w:t>
      </w:r>
      <w:r w:rsidR="000560FD" w:rsidRPr="00896FBA">
        <w:rPr>
          <w:sz w:val="22"/>
          <w:szCs w:val="22"/>
        </w:rPr>
        <w:t>. Pykälään tehtäisiin uuden oikeudenkäynnistä hallinto</w:t>
      </w:r>
      <w:r w:rsidR="006D317F" w:rsidRPr="00896FBA">
        <w:rPr>
          <w:sz w:val="22"/>
          <w:szCs w:val="22"/>
        </w:rPr>
        <w:t>asioissa</w:t>
      </w:r>
      <w:r w:rsidR="000560FD" w:rsidRPr="00896FBA">
        <w:rPr>
          <w:sz w:val="22"/>
          <w:szCs w:val="22"/>
        </w:rPr>
        <w:t xml:space="preserve"> annetun l</w:t>
      </w:r>
      <w:r w:rsidR="00A824FE" w:rsidRPr="00896FBA">
        <w:rPr>
          <w:sz w:val="22"/>
          <w:szCs w:val="22"/>
        </w:rPr>
        <w:t xml:space="preserve">ain </w:t>
      </w:r>
      <w:r w:rsidR="00944E06" w:rsidRPr="00896FBA">
        <w:rPr>
          <w:sz w:val="22"/>
          <w:szCs w:val="22"/>
        </w:rPr>
        <w:t xml:space="preserve">(808/2019) </w:t>
      </w:r>
      <w:r w:rsidR="00A824FE" w:rsidRPr="00896FBA">
        <w:rPr>
          <w:sz w:val="22"/>
          <w:szCs w:val="22"/>
        </w:rPr>
        <w:t>säätämiseen ja hallintolain</w:t>
      </w:r>
      <w:r w:rsidR="000560FD" w:rsidRPr="00896FBA">
        <w:rPr>
          <w:sz w:val="22"/>
          <w:szCs w:val="22"/>
        </w:rPr>
        <w:t xml:space="preserve">käyttölain kumoamiseen liittyvät muutokset. Pykälän 1 momentissa viittaukset hallintolainkäyttölakiin muutettaisiin viittauksiksi oikeudenkäynnistä hallintoasioissa annettuun lakiin. Momentin toisessa virkkeessä säädetään lisäksi toimivaltaisesta hallinto-oikeudesta Väyläviraston päätökseen koskien tasoristeyksen poistamista ja tasoristeyslupaa, tasoristeyksen rakentamista, kunnossapitoa ja ylityslupaa sekä rautatien suoja-aluetta ja näkemäaluetta koskevien poikkeuslupaa. Valintaperusteeksi on säädetty tasoristeyksen tai suoja- ja näkemäalueiden kohdalla asianomaisen kiinteistön sijainti. HOL 10 § 3 momentin mukaan koko maa toimialueenaan toimivan viranomaisen päätöksen koskiessa kiinteistöä tai aluetta, toimivaltainen on se hallinto-oikeus, jonka tuomiopiirissä pääosa kiinteistöstä tai alueesta sijaitsee. Tämä vastannee pitkälti ratalain </w:t>
      </w:r>
      <w:r w:rsidR="00C15BD0" w:rsidRPr="00896FBA">
        <w:rPr>
          <w:sz w:val="22"/>
          <w:szCs w:val="22"/>
        </w:rPr>
        <w:t xml:space="preserve">92 §:n </w:t>
      </w:r>
      <w:r w:rsidR="000560FD" w:rsidRPr="00896FBA">
        <w:rPr>
          <w:sz w:val="22"/>
          <w:szCs w:val="22"/>
        </w:rPr>
        <w:t xml:space="preserve">1 momentin sääntelyä, mutta selkeyden vuoksi ehdotetaan tämä erityislain täydentävä säännös kuitenkin säilytettäväksi. </w:t>
      </w:r>
    </w:p>
    <w:p w14:paraId="1F578865" w14:textId="549EE941" w:rsidR="000560FD" w:rsidRPr="00896FBA" w:rsidRDefault="000560FD" w:rsidP="000560FD">
      <w:pPr>
        <w:spacing w:before="100" w:beforeAutospacing="1" w:after="100" w:afterAutospacing="1"/>
        <w:rPr>
          <w:sz w:val="22"/>
          <w:szCs w:val="22"/>
        </w:rPr>
      </w:pPr>
      <w:r w:rsidRPr="00896FBA">
        <w:rPr>
          <w:sz w:val="22"/>
          <w:szCs w:val="22"/>
        </w:rPr>
        <w:t>Pykälän 3-</w:t>
      </w:r>
      <w:r w:rsidR="009A6180" w:rsidRPr="00896FBA">
        <w:rPr>
          <w:sz w:val="22"/>
          <w:szCs w:val="22"/>
        </w:rPr>
        <w:t>6 momenttiin ei esitetä muutoksia. Pykälän 3 ja 4 momenteissa on täydentävää sääntelyä eräiden viranomaisten sekä rekisteröityjen yhdistysten ja säätiöiden valitusoikeu</w:t>
      </w:r>
      <w:r w:rsidR="000C766D" w:rsidRPr="00896FBA">
        <w:rPr>
          <w:sz w:val="22"/>
          <w:szCs w:val="22"/>
        </w:rPr>
        <w:t>desta, mitä on edelleen pidettä</w:t>
      </w:r>
      <w:r w:rsidR="00C15BD0" w:rsidRPr="00896FBA">
        <w:rPr>
          <w:sz w:val="22"/>
          <w:szCs w:val="22"/>
        </w:rPr>
        <w:t>v</w:t>
      </w:r>
      <w:r w:rsidR="009A6180" w:rsidRPr="00896FBA">
        <w:rPr>
          <w:sz w:val="22"/>
          <w:szCs w:val="22"/>
        </w:rPr>
        <w:t>ä tarpeellisena.</w:t>
      </w:r>
      <w:r w:rsidR="0020591A" w:rsidRPr="00896FBA">
        <w:rPr>
          <w:sz w:val="22"/>
          <w:szCs w:val="22"/>
        </w:rPr>
        <w:t xml:space="preserve"> Myös yhteiskunnallisesti merkittäväksi katsottavan yleis- ja ratasuunnitelman kiireellisenä käsittelyä koskeva 5 momentti on edelleen tarpeen säilyttää. </w:t>
      </w:r>
    </w:p>
    <w:p w14:paraId="473AF0E2" w14:textId="1890462C" w:rsidR="0057712C" w:rsidRPr="00896FBA" w:rsidRDefault="002E609F" w:rsidP="0057712C">
      <w:pPr>
        <w:spacing w:before="100" w:beforeAutospacing="1" w:after="100" w:afterAutospacing="1"/>
        <w:rPr>
          <w:b/>
          <w:sz w:val="22"/>
          <w:szCs w:val="22"/>
        </w:rPr>
      </w:pPr>
      <w:r w:rsidRPr="00896FBA">
        <w:rPr>
          <w:b/>
          <w:sz w:val="22"/>
          <w:szCs w:val="22"/>
        </w:rPr>
        <w:t>Yksityistielaki</w:t>
      </w:r>
    </w:p>
    <w:p w14:paraId="10BBDCAB" w14:textId="77777777" w:rsidR="000C6689" w:rsidRPr="00896FBA" w:rsidRDefault="000C6689" w:rsidP="000C6689">
      <w:pPr>
        <w:rPr>
          <w:sz w:val="22"/>
          <w:szCs w:val="22"/>
        </w:rPr>
      </w:pPr>
      <w:r w:rsidRPr="00896FBA">
        <w:rPr>
          <w:b/>
          <w:sz w:val="22"/>
          <w:szCs w:val="22"/>
        </w:rPr>
        <w:t>26 §</w:t>
      </w:r>
      <w:r w:rsidRPr="00896FBA">
        <w:rPr>
          <w:sz w:val="22"/>
          <w:szCs w:val="22"/>
        </w:rPr>
        <w:t xml:space="preserve">. </w:t>
      </w:r>
      <w:r w:rsidRPr="00896FBA">
        <w:rPr>
          <w:i/>
          <w:sz w:val="22"/>
          <w:szCs w:val="22"/>
        </w:rPr>
        <w:t>Liittymät ja tasoristeys</w:t>
      </w:r>
      <w:r w:rsidRPr="00896FBA">
        <w:rPr>
          <w:sz w:val="22"/>
          <w:szCs w:val="22"/>
        </w:rPr>
        <w:t xml:space="preserve">. Pykälän 2 momentissa viittaus maantielakiin korjattaisiin viittaukseksi liikennejärjestelmästä ja maanteistä annettuun lakiin lain nimikkeen muuttumisesta johtuen. </w:t>
      </w:r>
    </w:p>
    <w:p w14:paraId="1C77FA2D" w14:textId="3C99BC2D" w:rsidR="002E609F" w:rsidRPr="00896FBA" w:rsidRDefault="002E609F" w:rsidP="002E609F">
      <w:pPr>
        <w:spacing w:before="100" w:beforeAutospacing="1" w:after="100" w:afterAutospacing="1"/>
        <w:rPr>
          <w:sz w:val="22"/>
          <w:szCs w:val="22"/>
        </w:rPr>
      </w:pPr>
      <w:r w:rsidRPr="00896FBA">
        <w:rPr>
          <w:b/>
          <w:sz w:val="22"/>
          <w:szCs w:val="22"/>
        </w:rPr>
        <w:t>51 §</w:t>
      </w:r>
      <w:r w:rsidRPr="00896FBA">
        <w:rPr>
          <w:sz w:val="22"/>
          <w:szCs w:val="22"/>
        </w:rPr>
        <w:t xml:space="preserve">. </w:t>
      </w:r>
      <w:r w:rsidRPr="00896FBA">
        <w:rPr>
          <w:i/>
          <w:sz w:val="22"/>
          <w:szCs w:val="22"/>
        </w:rPr>
        <w:t>Tiekunnan säännöt</w:t>
      </w:r>
      <w:r w:rsidRPr="00896FBA">
        <w:rPr>
          <w:sz w:val="22"/>
          <w:szCs w:val="22"/>
        </w:rPr>
        <w:t xml:space="preserve">. </w:t>
      </w:r>
      <w:r w:rsidR="00C64C8F" w:rsidRPr="00896FBA">
        <w:rPr>
          <w:sz w:val="22"/>
          <w:szCs w:val="22"/>
        </w:rPr>
        <w:t>Pykälän 4 momentissa tarkennettaisiin tiekunnan sääntöjen rekisteröimis- ja säilyttämisvelvoitetta niin, että säännöt tulisivat säännöksen mukaan voimaan, kun sääntöjen hyväksymisestä on tehty merkintä kiinteistötietojärjestelmään ja voimassa olevat säännöt on toimitettu yksityistierekisteriin. Tiekuntien toimielimet ovat 50 § ja 89 §:n mukaisesti velvoitettuja toimittamaan tiekunnan säännöt kiinteistötieto</w:t>
      </w:r>
      <w:r w:rsidR="00167F12" w:rsidRPr="00896FBA">
        <w:rPr>
          <w:sz w:val="22"/>
          <w:szCs w:val="22"/>
        </w:rPr>
        <w:t>järjestelmään</w:t>
      </w:r>
      <w:r w:rsidR="00C64C8F" w:rsidRPr="00896FBA">
        <w:rPr>
          <w:sz w:val="22"/>
          <w:szCs w:val="22"/>
        </w:rPr>
        <w:t>, jo</w:t>
      </w:r>
      <w:r w:rsidR="00167F12" w:rsidRPr="00896FBA">
        <w:rPr>
          <w:sz w:val="22"/>
          <w:szCs w:val="22"/>
        </w:rPr>
        <w:t>lloin</w:t>
      </w:r>
      <w:r w:rsidR="00C64C8F" w:rsidRPr="00896FBA">
        <w:rPr>
          <w:sz w:val="22"/>
          <w:szCs w:val="22"/>
        </w:rPr>
        <w:t xml:space="preserve"> säännöt viedä</w:t>
      </w:r>
      <w:r w:rsidR="00167F12" w:rsidRPr="00896FBA">
        <w:rPr>
          <w:sz w:val="22"/>
          <w:szCs w:val="22"/>
        </w:rPr>
        <w:t>än</w:t>
      </w:r>
      <w:r w:rsidR="00C64C8F" w:rsidRPr="00896FBA">
        <w:rPr>
          <w:sz w:val="22"/>
          <w:szCs w:val="22"/>
        </w:rPr>
        <w:t xml:space="preserve"> yksityistierekisteriin ao. tiekunnan tietojen yhteyteen.</w:t>
      </w:r>
      <w:r w:rsidR="00167F12" w:rsidRPr="00896FBA">
        <w:rPr>
          <w:sz w:val="22"/>
          <w:szCs w:val="22"/>
        </w:rPr>
        <w:t xml:space="preserve"> Yksityistierekisteri on 89 §:n mukaisesti osa kiinteistötietojärjestelmästä ja siitä tuotettavasta tietopalvelusta annetun lain (453/2002) 3 §:ssä tarkoitettua kiinteistötietojärjestelmää. Maanmittauslaitos pitää yksityistierekisteriä myös niistä yksityisistä teistä, jotka sijaitsevat asemakaava-alueella. Ilmoitus tiekunnan sääntöjen vahvistamisesta, muuttamisesta tai kumoamisesta tulee siis tehdä Maanmittauslaitokselle. Ilmoitukseen liitetään mukaan kysymyksessä olevat säännöt.</w:t>
      </w:r>
    </w:p>
    <w:p w14:paraId="49403E71" w14:textId="60A46E7F" w:rsidR="005D13F6" w:rsidRPr="00896FBA" w:rsidRDefault="005D13F6" w:rsidP="005D13F6">
      <w:pPr>
        <w:spacing w:before="100" w:beforeAutospacing="1" w:after="100" w:afterAutospacing="1"/>
        <w:rPr>
          <w:sz w:val="22"/>
          <w:szCs w:val="22"/>
        </w:rPr>
      </w:pPr>
      <w:r w:rsidRPr="00896FBA">
        <w:rPr>
          <w:b/>
          <w:sz w:val="22"/>
          <w:szCs w:val="22"/>
        </w:rPr>
        <w:lastRenderedPageBreak/>
        <w:t>61 §</w:t>
      </w:r>
      <w:r w:rsidRPr="00896FBA">
        <w:rPr>
          <w:sz w:val="22"/>
          <w:szCs w:val="22"/>
        </w:rPr>
        <w:t xml:space="preserve">. </w:t>
      </w:r>
      <w:r w:rsidRPr="00896FBA">
        <w:rPr>
          <w:i/>
          <w:sz w:val="22"/>
          <w:szCs w:val="22"/>
        </w:rPr>
        <w:t>Tiekunnan kokouksen koollekutsuminen</w:t>
      </w:r>
      <w:r w:rsidRPr="00896FBA">
        <w:rPr>
          <w:sz w:val="22"/>
          <w:szCs w:val="22"/>
        </w:rPr>
        <w:t xml:space="preserve">. Pykälän 4 momentissa säädetään kokouksen koollekutsumisesta tapauksissa, joissa toimitsijamies tai hoitokunta tai muu tiekunnan säännöissä määritelty taho laiminlyö vuosikokouksen koollekutsumisen tai kieltäytyy kutsumasta tieosakkaita ylimääräiseen kokoukseen. Näissä tapauksissa voidaan kokous tieosakkaan hakemuksesta pitää yksityistietoimituksen yhteydessä toimitusinsinöörin johdolla taikka toimivaltainen elinkeino-, liikenne- ja ympäristökeskus voi tieosakkaan hakemuksesta, varattuaan toimitsijamiehelle tai hoitokunnalle tilaisuuden tulla kuulluksi, oikeuttaa hakijan kutsumaan tieosakkaat kokoukseen siten kuin 1 momentissa säädetään. </w:t>
      </w:r>
    </w:p>
    <w:p w14:paraId="13FE5CEF" w14:textId="6CB9482B" w:rsidR="005D13F6" w:rsidRPr="00896FBA" w:rsidRDefault="005D13F6" w:rsidP="005D13F6">
      <w:pPr>
        <w:spacing w:before="100" w:beforeAutospacing="1" w:after="100" w:afterAutospacing="1"/>
        <w:rPr>
          <w:sz w:val="22"/>
          <w:szCs w:val="22"/>
        </w:rPr>
      </w:pPr>
      <w:r w:rsidRPr="00896FBA">
        <w:rPr>
          <w:sz w:val="22"/>
          <w:szCs w:val="22"/>
        </w:rPr>
        <w:t xml:space="preserve">Tarve muun kuin toimitsijamiehen, hoitokunnan tai muun tiekunnan säännöissä määritellyn tahon kutsua tiekunnan kokous koolle voi kuitenkin liittyä myös tapauksiin, joissa tiekunta ei käytännössä ole ollut toiminnassa vuosiin tai jopa vuosikymmeniin, jolloin tiekunnalla ei ole toimivaltaista toimitsijamiestä tai hoitokuntaa. Yksityistielain 53 §:n 1 momentin mukaan toimitsijamies ja hoitokunnan jäsenet voidaan valita enintään neljäksi vuodeksi kerrallaan. Tiekunnan toimielimen enintään neljän vuoden toimikaudesta säädettiin vastaavasti myös kumotun yksityistä teistä annetun lain 58 §:n 2 momentissa. Kumotussa lain 58 §:n 3momentissa oli lisäksi säännös sen varalle, että tiekunta olisi laiminlyönyt valita toimitsijamiehen tai hoitokunnan jäsenet. Näissä tilanteissa kunnan tielautakunnalla oli toimivalta tieosakkaan tai muun asianosaisen vaatimuksesta määrätä ajasta, jonka kuluessa näiden vaali olisi toimitettava ja jollei vaalia toimitettaisi määrätä henkilöt kysymyksessä oleviin tehtäviin. Voimassa olevassa yksityistielaissa ei ole kumotun lain 58 §:n 3 momenttia vastaavaa säännöstä. Sinänsä valitsematta jääneen toimitsijamiehen tai hoitokunnan jäsenen tai varajäsenen valinta on mahdollista järjestää 61 §:n 4 momentin mahdollistamalla tavalla koolle kutsuttavassa kokouksessa. Uuden yksityistielain säätämisen yhteydessä tavoitteena oli kuitenkin lisätä tieosakkaille ja tiekunnille joustavasti mahdollisuutta ratkaista aiempaa useampia asioita myös itse ilman viranomaismenettelyitä. Myös tiekunnan perustaminen on 49 §:n 1 momentin mukaisesti mahdollista tehdä tiekunnan perustamiskokouksessa, johon kaikki yksityistien tieosakkaat on kutsuttu jonkun tieosakkaan toimesta. Tämä kokonaisuus huomioiden olisi tarkoituksenmukaista mahdollistaa myös pitkään toimimatta olleiden tiekuntien toiminnan uudelleen käynnistäminen ilman erityisiä viranomaismenettelyitä. </w:t>
      </w:r>
    </w:p>
    <w:p w14:paraId="4F7CB0F2" w14:textId="7792CDE3" w:rsidR="005D13F6" w:rsidRPr="00896FBA" w:rsidRDefault="005D13F6" w:rsidP="005D13F6">
      <w:pPr>
        <w:spacing w:before="100" w:beforeAutospacing="1" w:after="100" w:afterAutospacing="1"/>
        <w:rPr>
          <w:sz w:val="22"/>
          <w:szCs w:val="22"/>
        </w:rPr>
      </w:pPr>
      <w:r w:rsidRPr="00896FBA">
        <w:rPr>
          <w:sz w:val="22"/>
          <w:szCs w:val="22"/>
        </w:rPr>
        <w:t>Ehdotetaan siksi 61 §:n 4 momenttiin lisättäväksi säännös, jonka mukaan, jos edellisen tiekunnan kokouksen pitämisestä on kulunut viisi vuotta tai enemmän, tieosakas voi kutsua tiekunnan kokouksen koolle siten kuin 1 momentissa säädetään. Jos edellisestä kokouksesta on kulunut yli viisi vuotta, lain 53 §:n 1 momentin vaatimus tiekunnan toimielimen nimeämisestä enintään neljäksi vuodeksi, on ylittynyt, eikä tiekunnalla siten muodollisesti ole toimivaltaista toimitsijamiestä tai hoitokuntaa. Lisäksi tällöin myöskään 60 §:n 2 momentin vaatimus vuosikokousta vastaava kokouksen pitämisestä vähintään joka neljäs vuosi ei ole täyttynyt, eikä myöskään mahdollinen muu tiekunnan säännöissä kokouksen koolle kutsumiseen velvolliseksi määrätty taho ole täyttänyt velvoitettaan. Joka neljäs vuosi järjestettävien kokousten väliin voi käytännössä jäädä yli neljä vuotta, minkä vuoksi ehdotettavan säännöksen mukaan tiekunnan edellisestä kokouksesta olisi tullut kulua viisi vuotta tai enemmän. Tässä tilanteessa kuka vain tieosakkaista voisi kutsua kokouksen koolle, ja koolle kutsumisessa olisi noudatettava 1 momentin sääntelyä.</w:t>
      </w:r>
    </w:p>
    <w:p w14:paraId="1ED4F70B" w14:textId="6B643FD6" w:rsidR="005D13F6" w:rsidRPr="00896FBA" w:rsidRDefault="005D13F6" w:rsidP="002E609F">
      <w:pPr>
        <w:spacing w:before="100" w:beforeAutospacing="1" w:after="100" w:afterAutospacing="1"/>
        <w:rPr>
          <w:sz w:val="22"/>
          <w:szCs w:val="22"/>
        </w:rPr>
      </w:pPr>
      <w:r w:rsidRPr="00896FBA">
        <w:rPr>
          <w:sz w:val="22"/>
          <w:szCs w:val="22"/>
        </w:rPr>
        <w:t xml:space="preserve">Momentissa säädettävät viranomaismenettelyt jäisivät siten käyttöön tilanteisiin, joissa tiekunnalla lähtökohtaisesti on toimivaltainen toimitsijamies tai hoitokunta tai muu tahdo, jonka vastuulla kokouksen koolle kutsuminen on, mutta tämä ei ole täyttänyt velvollisuuttaan. Jos tiekunnan kokouksen vähimmäistiheyttä koskevaa vaatimusta ei ole noudatettu, ei myöskään tiekunnan toimielimen nimeämistä enintään neljäksi vuodeksi ole voitu noudattaa, eikä vastuullisista henkilöistä välttämättä ole selvyyttä. </w:t>
      </w:r>
    </w:p>
    <w:p w14:paraId="4993B2A2" w14:textId="1F9B0A56" w:rsidR="002E609F" w:rsidRPr="00896FBA" w:rsidRDefault="002E609F" w:rsidP="002E609F">
      <w:pPr>
        <w:spacing w:before="100" w:beforeAutospacing="1" w:after="100" w:afterAutospacing="1"/>
        <w:rPr>
          <w:sz w:val="22"/>
          <w:szCs w:val="22"/>
        </w:rPr>
      </w:pPr>
      <w:r w:rsidRPr="00896FBA">
        <w:rPr>
          <w:b/>
          <w:sz w:val="22"/>
          <w:szCs w:val="22"/>
        </w:rPr>
        <w:t>65 §</w:t>
      </w:r>
      <w:r w:rsidRPr="00896FBA">
        <w:rPr>
          <w:sz w:val="22"/>
          <w:szCs w:val="22"/>
        </w:rPr>
        <w:t xml:space="preserve">. </w:t>
      </w:r>
      <w:r w:rsidRPr="00896FBA">
        <w:rPr>
          <w:i/>
          <w:sz w:val="22"/>
          <w:szCs w:val="22"/>
        </w:rPr>
        <w:t>Tiekunnan päätöksen moittiminen</w:t>
      </w:r>
      <w:r w:rsidRPr="00896FBA">
        <w:rPr>
          <w:sz w:val="22"/>
          <w:szCs w:val="22"/>
        </w:rPr>
        <w:t xml:space="preserve">. Pykälän 3 momenttia muutettaisiin niin, että maaoikeusinsinöörien olisi jatkossa mahdollista osallistua käräjäoikeudessa käsiteltävän moitekanteen käsittelyn valmisteluun. Muutoksella turvattaisiin tarvittava asiantuntemus ja resurssit myös käräjäoikeuskäsittelyissä, kun käsiteltävänä olisi yksityistielainsäädäntöön tai kiinteistötoimituksiin liittyviä moitekanteita. Moitekanteita ei kuitenkaan käsiteltäisi maaoikeuskokoonpanossa vaan niin kuin riita-asioiden käsittelystä yleisesti oikeudenkäymiskaaressa säädetään. </w:t>
      </w:r>
    </w:p>
    <w:p w14:paraId="1E982EAF" w14:textId="0D8EC823" w:rsidR="00C6022D" w:rsidRPr="00896FBA" w:rsidRDefault="002E609F" w:rsidP="00C6022D">
      <w:pPr>
        <w:spacing w:before="100" w:beforeAutospacing="1" w:after="100" w:afterAutospacing="1"/>
        <w:rPr>
          <w:sz w:val="22"/>
          <w:szCs w:val="22"/>
        </w:rPr>
      </w:pPr>
      <w:r w:rsidRPr="00896FBA">
        <w:rPr>
          <w:b/>
          <w:sz w:val="22"/>
          <w:szCs w:val="22"/>
        </w:rPr>
        <w:lastRenderedPageBreak/>
        <w:t>83 §</w:t>
      </w:r>
      <w:r w:rsidRPr="00896FBA">
        <w:rPr>
          <w:sz w:val="22"/>
          <w:szCs w:val="22"/>
        </w:rPr>
        <w:t xml:space="preserve">. </w:t>
      </w:r>
      <w:r w:rsidRPr="00896FBA">
        <w:rPr>
          <w:i/>
          <w:sz w:val="22"/>
          <w:szCs w:val="22"/>
        </w:rPr>
        <w:t>Valtionavustus</w:t>
      </w:r>
      <w:r w:rsidR="007F64CD" w:rsidRPr="00896FBA">
        <w:rPr>
          <w:sz w:val="22"/>
          <w:szCs w:val="22"/>
        </w:rPr>
        <w:t xml:space="preserve">. </w:t>
      </w:r>
      <w:r w:rsidR="00C6022D" w:rsidRPr="00896FBA">
        <w:rPr>
          <w:sz w:val="22"/>
          <w:szCs w:val="22"/>
        </w:rPr>
        <w:t>Pykälässä säädetään valtionavustusten myöntämisestä yksityistien tienpitoon sekä tiekuntien neuvontaan ja opastukseen ja sitä tukevan materiaalin ja palveluiden tuottamiseen. Pykälän 1 momentin rakennetta uudistettaisiin jakamalla se kohtiin niiden tarkoitusten mukaan, joihin valtionavustusta voidaan myöntää. Momentin 1 kohdan mukaisesti avustusta voi nykyistä sääntelyä vastaten myöntää sellaisen yksityistien tienpitoon, jota koskevien asioiden hoitamista varten on perustettu tiekunta. Tienpitoon myönnettävän avustuksen ehtona on nykyisin myös se, että tiekuntaa ja yksityistietä koskevat tiedot yksityistierekisterissä sekä tie- ja katuverkon tietojärjestelmässä ovat ajantasaiset niin kuin 50 §:ssä edellytetään. Tä</w:t>
      </w:r>
      <w:r w:rsidR="00C15BD0" w:rsidRPr="00896FBA">
        <w:rPr>
          <w:sz w:val="22"/>
          <w:szCs w:val="22"/>
        </w:rPr>
        <w:t>t</w:t>
      </w:r>
      <w:r w:rsidR="00C6022D" w:rsidRPr="00896FBA">
        <w:rPr>
          <w:sz w:val="22"/>
          <w:szCs w:val="22"/>
        </w:rPr>
        <w:t>ä vaatimusta ei muutettaisi, mutta se siirrettäisiin uudeksi 2 momentiksi.  Pykälän 1 momentin 2 kohta sisältäisi niin ikään nykytilaa vastaavan avustusmahdollisuuden tiekuntien neuvontaan ja opastukseen ja sitä tukevan materiaalin ja palveluiden tuottamiseen. Uudeksi 3 kohdaksi lisättäisiin mahdollisuus myöntää valtionavustusta yksityisteitä koskevaan kehittämis-, suunnittelu- ja tutkimustyöhön. Tällaisiin tarkoituksiin myönnettyinä avustuksina voidaan pitää aiemmin neuvonta- ja opastusta koskevina avustuksina myönnettyä valtionavustusta esimerkiksi tieisännöintikoulutuksen järjestämiseen. Muutoksella selkeytettäisiin sääntelyä tältä osin, mutta samalla myös laajennettaisiin valtionavustuksen käyttöalaa mahdollisiin muihin kehittämis- suunnittelu- tai tutkimushankkeisiin, jotka eivät välttämättä suoraan liity tiekuntien neuvontaan</w:t>
      </w:r>
      <w:r w:rsidR="00A62624">
        <w:rPr>
          <w:sz w:val="22"/>
          <w:szCs w:val="22"/>
        </w:rPr>
        <w:t xml:space="preserve"> kuten esimerkiksi luonnonsuojeluvaatimusten huomioimista yksityisteillä koskevat selvitykset</w:t>
      </w:r>
      <w:r w:rsidR="00C6022D" w:rsidRPr="00896FBA">
        <w:rPr>
          <w:sz w:val="22"/>
          <w:szCs w:val="22"/>
        </w:rPr>
        <w:t xml:space="preserve">. </w:t>
      </w:r>
    </w:p>
    <w:p w14:paraId="4F43BF5F" w14:textId="71A71C95" w:rsidR="00C6022D" w:rsidRPr="00896FBA" w:rsidRDefault="00C6022D" w:rsidP="00C6022D">
      <w:pPr>
        <w:spacing w:before="100" w:beforeAutospacing="1" w:after="100" w:afterAutospacing="1"/>
        <w:rPr>
          <w:sz w:val="22"/>
          <w:szCs w:val="22"/>
        </w:rPr>
      </w:pPr>
      <w:r w:rsidRPr="00896FBA">
        <w:rPr>
          <w:sz w:val="22"/>
          <w:szCs w:val="22"/>
        </w:rPr>
        <w:t>Pykälän 2 momenttiin siirrettäisiin tienpitoon myönnettävi</w:t>
      </w:r>
      <w:r w:rsidR="004D1623" w:rsidRPr="00896FBA">
        <w:rPr>
          <w:sz w:val="22"/>
          <w:szCs w:val="22"/>
        </w:rPr>
        <w:t xml:space="preserve">lle valtionavustuksille säädetty </w:t>
      </w:r>
      <w:r w:rsidRPr="00896FBA">
        <w:rPr>
          <w:sz w:val="22"/>
          <w:szCs w:val="22"/>
        </w:rPr>
        <w:t>edellytys tiekuntaa ja yksityistietä koskevien tietojen ajantasaisu</w:t>
      </w:r>
      <w:r w:rsidR="004D1623" w:rsidRPr="00896FBA">
        <w:rPr>
          <w:sz w:val="22"/>
          <w:szCs w:val="22"/>
        </w:rPr>
        <w:t>udesta</w:t>
      </w:r>
      <w:r w:rsidRPr="00896FBA">
        <w:rPr>
          <w:sz w:val="22"/>
          <w:szCs w:val="22"/>
        </w:rPr>
        <w:t xml:space="preserve"> muuttamatta sääntelyn sisältöä.</w:t>
      </w:r>
    </w:p>
    <w:p w14:paraId="75118A82" w14:textId="0348E7AA" w:rsidR="00C6022D" w:rsidRPr="00896FBA" w:rsidRDefault="00C6022D" w:rsidP="00C6022D">
      <w:pPr>
        <w:spacing w:before="100" w:beforeAutospacing="1" w:after="100" w:afterAutospacing="1"/>
        <w:rPr>
          <w:sz w:val="22"/>
          <w:szCs w:val="22"/>
        </w:rPr>
      </w:pPr>
      <w:r w:rsidRPr="00896FBA">
        <w:rPr>
          <w:sz w:val="22"/>
          <w:szCs w:val="22"/>
        </w:rPr>
        <w:t xml:space="preserve">Nykyisen 2 momentin sääntely valtionavustuksen myöntävästä viranomaisesta siirrettäisiin 3 momenttiin. Tienpitoon myönnettävien valtionavustusten myöntämisestä vastaisi nykytilaa vastaten se toimivaltainen ELY-keskus, jonka toimialueella tie tai suurin osa siitä on. Momenttiin lisättäisiin uudet säännökset määrärahan kiintiöimisestä ELY-keskuksille sekä 1 momentin 2 ja 3 kohtien mukaisista avustuksista (neuvonta-, opastus-, kehittämis-, suunnittelu-, ja tutkimustarkoituksiin) päättävästä viranomaisesta. Jatkossa näistä tehtävistä vastaisi Liikenne- ja viestintävirasto. </w:t>
      </w:r>
      <w:r w:rsidR="00FE0601" w:rsidRPr="00896FBA">
        <w:rPr>
          <w:sz w:val="22"/>
          <w:szCs w:val="22"/>
        </w:rPr>
        <w:t>Viraston rooliin kuuluisi tähän liittyen myös yksityisteiden tienpitoon myönnettävien valtionavustusten prosessin yleinen kehittäminen sekä yksityistieavustuksia koskevan ELY-keskuksille ja avustuksia hakeville tahoille suunnatun ohjeen laatiminen</w:t>
      </w:r>
      <w:r w:rsidR="007F5340" w:rsidRPr="00896FBA">
        <w:rPr>
          <w:sz w:val="22"/>
          <w:szCs w:val="22"/>
        </w:rPr>
        <w:t xml:space="preserve"> samoin kuin ELY-keskusten ohjaaminen ja tukeminen avustustehtävän hoitamisessa</w:t>
      </w:r>
      <w:r w:rsidR="00FE0601" w:rsidRPr="00896FBA">
        <w:rPr>
          <w:sz w:val="22"/>
          <w:szCs w:val="22"/>
        </w:rPr>
        <w:t xml:space="preserve">. Lisäksi momentissa säädettäisiin virastolle mahdollisuus myös itse käyttää määrärahaa 2 ja 3 kohdissa tarkoitettuun toimintaan. Tällä on tarkoitus mahdollistaa esimerkiksi opastusmateriaalin tai suositusten laatiminen tai kehittämishankkeiden toteuttaminen viraston omana toimintana tai palveluhankintoina, jos avustettavien hankkeiden ja toiminnan lisäksi tällaiseen olisi tarve ja määrärahan puitteissa mahdollisuus. Tarkoituksena on, että virasto yksityistieavustuksista ja niiden </w:t>
      </w:r>
      <w:r w:rsidR="008E3161">
        <w:rPr>
          <w:sz w:val="22"/>
          <w:szCs w:val="22"/>
        </w:rPr>
        <w:t xml:space="preserve">kohdentamisesta ELY-keskuksille </w:t>
      </w:r>
      <w:r w:rsidR="00FE0601" w:rsidRPr="00896FBA">
        <w:rPr>
          <w:sz w:val="22"/>
          <w:szCs w:val="22"/>
        </w:rPr>
        <w:t>vastaavana viranomaisena sekä yleisempään yksityistieasioiden kehittämis-, asiantuntija- ja neuvontatehtäväänsä liittyen kehittäisi ratkaisua yksityisteitä koskevan neuvonnan ja opastamisen järjestämisestä avustusten ja tarvittaessa muiden ratkaisujen kautta.</w:t>
      </w:r>
      <w:r w:rsidR="009320A7" w:rsidRPr="00896FBA">
        <w:rPr>
          <w:sz w:val="22"/>
          <w:szCs w:val="22"/>
        </w:rPr>
        <w:t xml:space="preserve"> A</w:t>
      </w:r>
      <w:r w:rsidR="000944A3" w:rsidRPr="00896FBA">
        <w:rPr>
          <w:sz w:val="22"/>
          <w:szCs w:val="22"/>
        </w:rPr>
        <w:t xml:space="preserve">vustukset olisivat harkinnanvaraisia. Viraston olisi arvioitava </w:t>
      </w:r>
      <w:r w:rsidR="008C01A4" w:rsidRPr="00896FBA">
        <w:rPr>
          <w:sz w:val="22"/>
          <w:szCs w:val="22"/>
        </w:rPr>
        <w:t>avustus</w:t>
      </w:r>
      <w:r w:rsidR="000944A3" w:rsidRPr="00896FBA">
        <w:rPr>
          <w:sz w:val="22"/>
          <w:szCs w:val="22"/>
        </w:rPr>
        <w:t>hakemuksia etenkin palveluiden tarpeen kannalta</w:t>
      </w:r>
      <w:r w:rsidR="00EF30A9" w:rsidRPr="00896FBA">
        <w:rPr>
          <w:sz w:val="22"/>
          <w:szCs w:val="22"/>
        </w:rPr>
        <w:t>. Sen olisi huomioitava</w:t>
      </w:r>
      <w:r w:rsidR="000944A3" w:rsidRPr="00896FBA">
        <w:rPr>
          <w:sz w:val="22"/>
          <w:szCs w:val="22"/>
        </w:rPr>
        <w:t xml:space="preserve"> eri palveluista ja viraston mahdollisesta omasta toiminnasta syntyvä kokonaisuus ja toisaalta tarjolla olevien palvelujen sujuvuus ja asianmukainen jatkuvuus</w:t>
      </w:r>
      <w:r w:rsidR="00EF30A9" w:rsidRPr="00896FBA">
        <w:rPr>
          <w:sz w:val="22"/>
          <w:szCs w:val="22"/>
        </w:rPr>
        <w:t>. Tavoitteena on</w:t>
      </w:r>
      <w:r w:rsidR="000944A3" w:rsidRPr="00896FBA">
        <w:rPr>
          <w:sz w:val="22"/>
          <w:szCs w:val="22"/>
        </w:rPr>
        <w:t>, että saavutetaan kansalaisten tarpeisiin vastaava yksityistieasioiden neuvonnan ja opastuksen taso.</w:t>
      </w:r>
    </w:p>
    <w:p w14:paraId="695A7D2E" w14:textId="3CFB85C1" w:rsidR="002E609F" w:rsidRPr="00896FBA" w:rsidRDefault="00C6022D" w:rsidP="00C6022D">
      <w:pPr>
        <w:spacing w:before="100" w:beforeAutospacing="1" w:after="100" w:afterAutospacing="1"/>
        <w:rPr>
          <w:sz w:val="22"/>
          <w:szCs w:val="22"/>
        </w:rPr>
      </w:pPr>
      <w:r w:rsidRPr="00896FBA">
        <w:rPr>
          <w:sz w:val="22"/>
          <w:szCs w:val="22"/>
        </w:rPr>
        <w:t>Nykyisin 3 momentissa säädetty valtuus antaa tarvittaessa tarkempia säännöksiä valtionavustusmäärärahan jaosta valtioneuvoston asetuksella siirrettäisiin sisällöltään muuttumattomana uuteen 4 momenttiin.</w:t>
      </w:r>
    </w:p>
    <w:p w14:paraId="6CBFD285" w14:textId="166BC6B2" w:rsidR="002E609F" w:rsidRPr="00896FBA" w:rsidRDefault="002E609F" w:rsidP="0057712C">
      <w:pPr>
        <w:spacing w:before="100" w:beforeAutospacing="1" w:after="100" w:afterAutospacing="1"/>
        <w:rPr>
          <w:sz w:val="22"/>
          <w:szCs w:val="22"/>
        </w:rPr>
      </w:pPr>
      <w:r w:rsidRPr="00896FBA">
        <w:rPr>
          <w:b/>
          <w:sz w:val="22"/>
          <w:szCs w:val="22"/>
        </w:rPr>
        <w:t>8</w:t>
      </w:r>
      <w:r w:rsidR="00111D1F" w:rsidRPr="00896FBA">
        <w:rPr>
          <w:b/>
          <w:sz w:val="22"/>
          <w:szCs w:val="22"/>
        </w:rPr>
        <w:t>8</w:t>
      </w:r>
      <w:r w:rsidRPr="00896FBA">
        <w:rPr>
          <w:b/>
          <w:sz w:val="22"/>
          <w:szCs w:val="22"/>
        </w:rPr>
        <w:t xml:space="preserve"> §. </w:t>
      </w:r>
      <w:r w:rsidRPr="00896FBA">
        <w:rPr>
          <w:i/>
          <w:sz w:val="22"/>
          <w:szCs w:val="22"/>
        </w:rPr>
        <w:t>Muutoksenhaku</w:t>
      </w:r>
      <w:r w:rsidRPr="00896FBA">
        <w:rPr>
          <w:sz w:val="22"/>
          <w:szCs w:val="22"/>
        </w:rPr>
        <w:t>.</w:t>
      </w:r>
      <w:r w:rsidR="007F64CD" w:rsidRPr="00896FBA">
        <w:rPr>
          <w:sz w:val="22"/>
          <w:szCs w:val="22"/>
        </w:rPr>
        <w:t xml:space="preserve"> Yksityistielain 7 lukuun Avustukset sisältyvä muutoksenhakua koskeva 88 § ehdotetaan </w:t>
      </w:r>
      <w:r w:rsidR="00111D1F" w:rsidRPr="00896FBA">
        <w:rPr>
          <w:sz w:val="22"/>
          <w:szCs w:val="22"/>
        </w:rPr>
        <w:t xml:space="preserve">siirrettäväksi 8 lukuun Erinäiset säännökset. </w:t>
      </w:r>
      <w:r w:rsidR="007F64CD" w:rsidRPr="00896FBA">
        <w:rPr>
          <w:sz w:val="22"/>
          <w:szCs w:val="22"/>
        </w:rPr>
        <w:t xml:space="preserve"> </w:t>
      </w:r>
    </w:p>
    <w:p w14:paraId="47D63B94" w14:textId="38F55947" w:rsidR="007F64CD" w:rsidRPr="00896FBA" w:rsidRDefault="007F64CD" w:rsidP="007F64CD">
      <w:pPr>
        <w:spacing w:before="100" w:beforeAutospacing="1" w:after="100" w:afterAutospacing="1"/>
        <w:rPr>
          <w:sz w:val="22"/>
          <w:szCs w:val="22"/>
          <w:highlight w:val="yellow"/>
        </w:rPr>
      </w:pPr>
      <w:r w:rsidRPr="00896FBA">
        <w:rPr>
          <w:sz w:val="22"/>
          <w:szCs w:val="22"/>
        </w:rPr>
        <w:t xml:space="preserve">Pykälän 1 momenttiin lisättäisiin säännös, jossa säädettäisiin oikaisuvaatimuksesta ELY-keskuksen jakamaa valtionavustusta koskevaan päätökseen. Pykälän 2 momentissa viitattaisiin uuteen oikeudenkäynnistä hallintoasioissa annettuun lakiin </w:t>
      </w:r>
      <w:r w:rsidR="00944E06" w:rsidRPr="00896FBA">
        <w:rPr>
          <w:sz w:val="22"/>
          <w:szCs w:val="22"/>
        </w:rPr>
        <w:t xml:space="preserve">(808/2019) </w:t>
      </w:r>
      <w:r w:rsidRPr="00896FBA">
        <w:rPr>
          <w:sz w:val="22"/>
          <w:szCs w:val="22"/>
        </w:rPr>
        <w:t xml:space="preserve">koskien muutoksenhakua oikaisuvaatimuksesta annettuun päätökseen sekä ELY-keskuksen lain 13 §:n 2 momentin, 23 §:n 1 ja 2 momentin sekä 61 §:n 4 </w:t>
      </w:r>
      <w:r w:rsidR="00BF07DA" w:rsidRPr="00896FBA">
        <w:rPr>
          <w:sz w:val="22"/>
          <w:szCs w:val="22"/>
        </w:rPr>
        <w:t xml:space="preserve">momentin </w:t>
      </w:r>
      <w:r w:rsidRPr="00896FBA">
        <w:rPr>
          <w:sz w:val="22"/>
          <w:szCs w:val="22"/>
        </w:rPr>
        <w:t>nojalla tekemiin päätöksiin. Säilytettäisiin selkeyden vuoksi lisäksi edelleen nykyisin 88 §:n 1</w:t>
      </w:r>
      <w:r w:rsidR="001703CF" w:rsidRPr="00896FBA">
        <w:rPr>
          <w:sz w:val="22"/>
          <w:szCs w:val="22"/>
        </w:rPr>
        <w:t xml:space="preserve"> </w:t>
      </w:r>
      <w:r w:rsidRPr="00896FBA">
        <w:rPr>
          <w:sz w:val="22"/>
          <w:szCs w:val="22"/>
        </w:rPr>
        <w:t>momenttiin sisältyvä säännös siitä, että toimivaltainen hallinto-oikeus on se, jonka tuomiopiirissä yksityistie sijaitsee.</w:t>
      </w:r>
      <w:r w:rsidR="001703CF" w:rsidRPr="00896FBA">
        <w:rPr>
          <w:sz w:val="22"/>
          <w:szCs w:val="22"/>
        </w:rPr>
        <w:t xml:space="preserve"> Lisättäisiin </w:t>
      </w:r>
      <w:r w:rsidR="001703CF" w:rsidRPr="00896FBA">
        <w:rPr>
          <w:sz w:val="22"/>
          <w:szCs w:val="22"/>
        </w:rPr>
        <w:lastRenderedPageBreak/>
        <w:t xml:space="preserve">momenttiin selkeyden vuoksi myös maininta mahdollisuudesta hakea muutosta hallinto-oikeuden päätökseen vain, jos korkein hallinto-oikeus myöntää valitusluvan. Maininta on perusteltua sisällyttää informatiivisena yksityistielakiin, koska se koskettaa laajasti kansalaisia, joilla ei kaikilla ole valmiuksia löytää tätä tietoa yleislaista. </w:t>
      </w:r>
      <w:r w:rsidRPr="00896FBA">
        <w:rPr>
          <w:sz w:val="22"/>
          <w:szCs w:val="22"/>
        </w:rPr>
        <w:t xml:space="preserve">Pykälän 3 momentissa säädettäisiin nykyistä 88 §:n 2 momenttia vastaavasti </w:t>
      </w:r>
      <w:r w:rsidR="00A94440" w:rsidRPr="00896FBA">
        <w:rPr>
          <w:sz w:val="22"/>
          <w:szCs w:val="22"/>
        </w:rPr>
        <w:t xml:space="preserve">ELY-keskuksen oikeudesta hakea muutosta 85 §:n 2 momentissa tarkoitettua kunnan suostumusta koskevaan päätökseen. Pykälän 4 momenttiin lisättäisiin viittaus lain 81 §:ään, jossa säädetään muutoksenhausta yksityistietoimituksessa tehtyyn päätökseen. </w:t>
      </w:r>
    </w:p>
    <w:p w14:paraId="116F3880" w14:textId="14C77913" w:rsidR="007F64CD" w:rsidRPr="00896FBA" w:rsidRDefault="007F64CD" w:rsidP="00103318">
      <w:pPr>
        <w:spacing w:before="100" w:beforeAutospacing="1" w:after="100" w:afterAutospacing="1"/>
        <w:rPr>
          <w:sz w:val="22"/>
          <w:szCs w:val="22"/>
        </w:rPr>
      </w:pPr>
      <w:r w:rsidRPr="00896FBA">
        <w:rPr>
          <w:b/>
          <w:sz w:val="22"/>
          <w:szCs w:val="22"/>
        </w:rPr>
        <w:t>91 §</w:t>
      </w:r>
      <w:r w:rsidRPr="00896FBA">
        <w:rPr>
          <w:sz w:val="22"/>
          <w:szCs w:val="22"/>
        </w:rPr>
        <w:t xml:space="preserve">. </w:t>
      </w:r>
      <w:r w:rsidRPr="00896FBA">
        <w:rPr>
          <w:i/>
          <w:sz w:val="22"/>
          <w:szCs w:val="22"/>
        </w:rPr>
        <w:t>Päätösten välitön täytäntöönpano</w:t>
      </w:r>
      <w:r w:rsidRPr="00896FBA">
        <w:rPr>
          <w:sz w:val="22"/>
          <w:szCs w:val="22"/>
        </w:rPr>
        <w:t>.</w:t>
      </w:r>
      <w:r w:rsidR="00103318" w:rsidRPr="00896FBA">
        <w:rPr>
          <w:sz w:val="22"/>
          <w:szCs w:val="22"/>
        </w:rPr>
        <w:t xml:space="preserve"> Pykälässä säädetään yksityistietoimituksessa ja tiekunnan kokouksessa tehdyn päätöksen välittömästä täytäntöönpanosta. Kumotun yksityisistä teistä annetun lain (358/1962) 90 §:n mukaan lähtökohta päätöksen välittömästä täytäntöönpanosta, ellei muutoksenhakuelin toisin määrää, koski myös tielautakunnan toimituksessa tehtyjä päätöksiä, joihin sisältyi muun muassa tiekunnan kokouksen koolle kutsumiseen valtuuttaminen tapauksissa, joissa toimitsijamies tai hoitokunta on laiminlyönyt tätä koskevan velvollisuutensa. Nykyisin tätä vastaava toimivalta on yksityistielain 61 §:n 4 momentin mukaisesti ELY-keskuksella. Voidaan pitää edelleen tarkoituksenmukaisena, että kokouksen koolle kutsumiseen valtuuttamista koskeva päätös voitaisiin panna täytäntöön muutoksenhausta huolimatta, ja siksi ehdotetaan säännökseen lisättäväksi kirjaus ELY-keskuksen päätöksestä liittyen kokouksen koolle kutsumiseen. Lisäksi säännöstä täydennettäisiin mahdollistamalla myös ELY-keskuksen valtionavustusta koskevan päätöksen täytäntöönpano muutoksenhausta huolimatta, ellei muutoksenhakutuomioistuin toisin määrää. Ehdotetaan lisäksi 1 momenttia täsmennettäväksi sen huomioimiseksi, että tiekuntien päätöksistä ei haeta muutosta vaan kyse on moitekanteen ajamisesta ja käsittelystä</w:t>
      </w:r>
      <w:r w:rsidR="002741CD" w:rsidRPr="00896FBA">
        <w:rPr>
          <w:sz w:val="22"/>
          <w:szCs w:val="22"/>
        </w:rPr>
        <w:t xml:space="preserve"> käräjäoikeudessa</w:t>
      </w:r>
      <w:r w:rsidR="00103318" w:rsidRPr="00896FBA">
        <w:rPr>
          <w:sz w:val="22"/>
          <w:szCs w:val="22"/>
        </w:rPr>
        <w:t>.</w:t>
      </w:r>
    </w:p>
    <w:p w14:paraId="57331BA6" w14:textId="3FB26837" w:rsidR="005A7604" w:rsidRPr="00896FBA" w:rsidRDefault="005A7604" w:rsidP="005A7604">
      <w:pPr>
        <w:spacing w:before="100" w:beforeAutospacing="1" w:after="100" w:afterAutospacing="1"/>
        <w:rPr>
          <w:b/>
          <w:sz w:val="22"/>
          <w:szCs w:val="22"/>
        </w:rPr>
      </w:pPr>
      <w:r w:rsidRPr="00896FBA">
        <w:rPr>
          <w:b/>
          <w:sz w:val="22"/>
          <w:szCs w:val="22"/>
        </w:rPr>
        <w:t xml:space="preserve">Laki </w:t>
      </w:r>
      <w:r w:rsidR="00AC6337" w:rsidRPr="00896FBA">
        <w:rPr>
          <w:b/>
          <w:sz w:val="22"/>
          <w:szCs w:val="22"/>
        </w:rPr>
        <w:t>L</w:t>
      </w:r>
      <w:r w:rsidRPr="00896FBA">
        <w:rPr>
          <w:b/>
          <w:sz w:val="22"/>
          <w:szCs w:val="22"/>
        </w:rPr>
        <w:t>iikenne- ja viestintävirastosta</w:t>
      </w:r>
    </w:p>
    <w:p w14:paraId="5224B7C0" w14:textId="540EAF0C" w:rsidR="0067522B" w:rsidRDefault="005A7604" w:rsidP="0067522B">
      <w:pPr>
        <w:spacing w:before="100" w:beforeAutospacing="1" w:after="100" w:afterAutospacing="1"/>
        <w:rPr>
          <w:sz w:val="22"/>
          <w:szCs w:val="22"/>
        </w:rPr>
      </w:pPr>
      <w:r w:rsidRPr="00896FBA">
        <w:rPr>
          <w:b/>
          <w:sz w:val="22"/>
          <w:szCs w:val="22"/>
        </w:rPr>
        <w:t>2 §.</w:t>
      </w:r>
      <w:r w:rsidRPr="00896FBA">
        <w:rPr>
          <w:sz w:val="22"/>
          <w:szCs w:val="22"/>
        </w:rPr>
        <w:t xml:space="preserve"> </w:t>
      </w:r>
      <w:r w:rsidRPr="00896FBA">
        <w:rPr>
          <w:i/>
          <w:sz w:val="22"/>
          <w:szCs w:val="22"/>
        </w:rPr>
        <w:t>Viraston tehtävät</w:t>
      </w:r>
      <w:r w:rsidRPr="00896FBA">
        <w:rPr>
          <w:sz w:val="22"/>
          <w:szCs w:val="22"/>
        </w:rPr>
        <w:t xml:space="preserve">. </w:t>
      </w:r>
      <w:r w:rsidR="0067522B" w:rsidRPr="00102F4E">
        <w:rPr>
          <w:sz w:val="22"/>
          <w:szCs w:val="22"/>
        </w:rPr>
        <w:t xml:space="preserve">Pykälän </w:t>
      </w:r>
      <w:r w:rsidR="0067522B" w:rsidRPr="00102F4E">
        <w:rPr>
          <w:i/>
          <w:sz w:val="22"/>
          <w:szCs w:val="22"/>
        </w:rPr>
        <w:t>1 momentin</w:t>
      </w:r>
      <w:r w:rsidR="0067522B">
        <w:rPr>
          <w:sz w:val="22"/>
          <w:szCs w:val="22"/>
        </w:rPr>
        <w:t xml:space="preserve"> 7 kohtaa täydennettäisiin siten, että siinä säädettäisiin Liikenne- ja viestintävirastolle tehtäväksi vastata julkisen henkilöliikenteen valtion rahoituksen </w:t>
      </w:r>
      <w:r w:rsidR="000A020C">
        <w:rPr>
          <w:sz w:val="22"/>
          <w:szCs w:val="22"/>
        </w:rPr>
        <w:t>kohdentamisesta</w:t>
      </w:r>
      <w:r w:rsidR="0067522B">
        <w:rPr>
          <w:sz w:val="22"/>
          <w:szCs w:val="22"/>
        </w:rPr>
        <w:t xml:space="preserve">. Tällä muutoksella kirjattaisiin säädökseen viraston jo hoitama tehtävä, mikä jäi tarkemmin sääntelemättä virastouudistuksen yhteydessä sekä maakuntauudistuksen rauetessa. Muutoksella selkeytettäisiin säädöspohjaa ja viraston toimivaltaa. </w:t>
      </w:r>
      <w:r w:rsidR="000A020C">
        <w:rPr>
          <w:sz w:val="22"/>
          <w:szCs w:val="22"/>
        </w:rPr>
        <w:t xml:space="preserve">Virasto antaisi määrärahan </w:t>
      </w:r>
      <w:r w:rsidR="000F43DE">
        <w:rPr>
          <w:sz w:val="22"/>
          <w:szCs w:val="22"/>
        </w:rPr>
        <w:t>kohdentamisen</w:t>
      </w:r>
      <w:r w:rsidR="000A020C">
        <w:rPr>
          <w:sz w:val="22"/>
          <w:szCs w:val="22"/>
        </w:rPr>
        <w:t xml:space="preserve"> yhteydessä määrärahan käyttöön liittyvät reunaehdot ja voisi tarvittaessa antaa tähän liittyvää informaatio-ohjausta ELY-keskuksille julkista henkilöliikennettä koskevan tehtävän hoitamisessa Väyläviraston alueellista liikennejärjestelmää koskevan toiminnallisen ohjauksen lisäksi.</w:t>
      </w:r>
    </w:p>
    <w:p w14:paraId="5EB8A218" w14:textId="73A39656" w:rsidR="005A7604" w:rsidRPr="00896FBA" w:rsidRDefault="005A7604" w:rsidP="005A7604">
      <w:pPr>
        <w:spacing w:before="100" w:beforeAutospacing="1" w:after="100" w:afterAutospacing="1"/>
        <w:rPr>
          <w:sz w:val="22"/>
          <w:szCs w:val="22"/>
        </w:rPr>
      </w:pPr>
      <w:r w:rsidRPr="00896FBA">
        <w:rPr>
          <w:sz w:val="22"/>
          <w:szCs w:val="22"/>
        </w:rPr>
        <w:t xml:space="preserve">Pykälän </w:t>
      </w:r>
      <w:r w:rsidRPr="00896FBA">
        <w:rPr>
          <w:i/>
          <w:sz w:val="22"/>
          <w:szCs w:val="22"/>
        </w:rPr>
        <w:t>1 momentin</w:t>
      </w:r>
      <w:r w:rsidRPr="00896FBA">
        <w:rPr>
          <w:sz w:val="22"/>
          <w:szCs w:val="22"/>
        </w:rPr>
        <w:t xml:space="preserve"> 8 kohtaa täydennettäisiin niin, että siinä säädettäisiin saaristoliikenteen rahoituksesta vastaamisen lisäksi viraston tehtäväksi kehittää ja edistää yksityistieasioiden hoitamista valtakunnallisesti, huolehtia yksityisteihin liittyvistä asiantuntija- ja neuvontatehtävistä sekä vastata yksityistieavustu</w:t>
      </w:r>
      <w:r w:rsidR="00747478">
        <w:rPr>
          <w:sz w:val="22"/>
          <w:szCs w:val="22"/>
        </w:rPr>
        <w:t>sten kohdentamisesta</w:t>
      </w:r>
      <w:r w:rsidRPr="00896FBA">
        <w:rPr>
          <w:sz w:val="22"/>
          <w:szCs w:val="22"/>
        </w:rPr>
        <w:t xml:space="preserve">. </w:t>
      </w:r>
      <w:r w:rsidR="00747478" w:rsidRPr="00747478">
        <w:rPr>
          <w:sz w:val="22"/>
          <w:szCs w:val="22"/>
        </w:rPr>
        <w:t xml:space="preserve">Virasto antaisi määrärahan myöntämisen yhteydessä määrärahan käyttöön liittyvät reunaehdot ja voisi tarvittaessa antaa tähän liittyvää informaatio-ohjausta ELY-keskuksille </w:t>
      </w:r>
      <w:r w:rsidR="00747478">
        <w:rPr>
          <w:sz w:val="22"/>
          <w:szCs w:val="22"/>
        </w:rPr>
        <w:t>yksityisteitä</w:t>
      </w:r>
      <w:r w:rsidR="00747478" w:rsidRPr="00747478">
        <w:rPr>
          <w:sz w:val="22"/>
          <w:szCs w:val="22"/>
        </w:rPr>
        <w:t xml:space="preserve"> koskev</w:t>
      </w:r>
      <w:r w:rsidR="00747478">
        <w:rPr>
          <w:sz w:val="22"/>
          <w:szCs w:val="22"/>
        </w:rPr>
        <w:t>ien tehtävie</w:t>
      </w:r>
      <w:r w:rsidR="00747478" w:rsidRPr="00747478">
        <w:rPr>
          <w:sz w:val="22"/>
          <w:szCs w:val="22"/>
        </w:rPr>
        <w:t>n hoitamisessa Väyläviraston alueellista liikennejärjestelmää koskevan toiminnallisen ohjauksen lisäksi.</w:t>
      </w:r>
      <w:r w:rsidR="00747478">
        <w:rPr>
          <w:sz w:val="22"/>
          <w:szCs w:val="22"/>
        </w:rPr>
        <w:t xml:space="preserve"> </w:t>
      </w:r>
      <w:r w:rsidRPr="00896FBA">
        <w:rPr>
          <w:sz w:val="22"/>
          <w:szCs w:val="22"/>
        </w:rPr>
        <w:t xml:space="preserve">Yksityistieavustuksia koskevasta tehtävästä säädettäisiin tarkemmin yksityistielain 83 §:ssä. </w:t>
      </w:r>
      <w:r w:rsidR="00CE346D" w:rsidRPr="00CE346D">
        <w:rPr>
          <w:sz w:val="22"/>
          <w:szCs w:val="22"/>
        </w:rPr>
        <w:t>ELY-keskuksilla on myös eräitä muita yksityisteihin liittyviä viranomaistehtäviä. Liikenne- ja viestintävirastolla olisi mahdollisuus esimerkiksi asiantuntijatuen tarjoamiseen näitä koskevien yleisten toimintamallien kehittämisessä.</w:t>
      </w:r>
    </w:p>
    <w:p w14:paraId="252041DD" w14:textId="77777777" w:rsidR="00CE346D" w:rsidRDefault="005A7604" w:rsidP="005A7604">
      <w:pPr>
        <w:spacing w:before="100" w:beforeAutospacing="1" w:after="100" w:afterAutospacing="1"/>
        <w:rPr>
          <w:sz w:val="22"/>
          <w:szCs w:val="22"/>
        </w:rPr>
      </w:pPr>
      <w:r w:rsidRPr="00896FBA">
        <w:rPr>
          <w:sz w:val="22"/>
          <w:szCs w:val="22"/>
        </w:rPr>
        <w:t xml:space="preserve">Yksityistieasioiden kehittämisellä ja edistämisellä valtakunnallisesti sekä asiantuntijatehtävien hoitamisella tarkoitetaan esimerkiksi osallistumista yksityistieasioiden valtakunnalliseen yhteistyöhön ja kehittämiseen eri tahojen kanssa. Tämä voi merkitä esimerkiksi yksityisteitä koskevan tiedon kartuttamista, koulutushankkeita sekä muunlaista yhteistyötä ja vuorovaikutusta viranomaisten, etujärjestöjen, yksityisteitä käyttävien tai ylläpitävien toimijoiden sekä muiden tällaisten tahojen kanssa. </w:t>
      </w:r>
      <w:r w:rsidR="00F80DCB">
        <w:rPr>
          <w:sz w:val="22"/>
          <w:szCs w:val="22"/>
        </w:rPr>
        <w:t>T</w:t>
      </w:r>
      <w:r w:rsidRPr="00896FBA">
        <w:rPr>
          <w:sz w:val="22"/>
          <w:szCs w:val="22"/>
        </w:rPr>
        <w:t xml:space="preserve">arkoituksena on, että virasto kehittäisi ratkaisua yksityisteitä koskevan neuvonnan ja opastamisen järjestämisestä avustusten ja muiden tarkoituksenmukaiseksi katsottavien ratkaisujen kautta. Virasto voisi myös esimerkiksi julkaista tiekunnille ja muille tahoille suunnattuja ohjeita ja suosituksia itse tai yhteistyössä muiden tahojen kanssa. </w:t>
      </w:r>
    </w:p>
    <w:p w14:paraId="21FA3353" w14:textId="4094BCEA" w:rsidR="005A7604" w:rsidRPr="00896FBA" w:rsidRDefault="005A7604" w:rsidP="005A7604">
      <w:pPr>
        <w:spacing w:before="100" w:beforeAutospacing="1" w:after="100" w:afterAutospacing="1"/>
        <w:rPr>
          <w:sz w:val="22"/>
          <w:szCs w:val="22"/>
        </w:rPr>
      </w:pPr>
      <w:r w:rsidRPr="00896FBA">
        <w:rPr>
          <w:sz w:val="22"/>
          <w:szCs w:val="22"/>
        </w:rPr>
        <w:lastRenderedPageBreak/>
        <w:t>Yksityisteihin liittyvä tehtävä linkittyy osittain viraston olemassa olevaan tehtävään liikennejärjestelmäsuunnittelun valmistelua koordinoivana viranomaisena, jonka tehtävänä on tuottaa ja ylläpitää valtakunnallisen tason strategisia ohjelmia, toimenpidekokonaisuuksia ja tilatietoa. Yksityistiet ovat osa liikennejärjestelmää, ja niiden tilan ja tarpeiden seuraaminen sekä yksityistienpidon sujuvuuden ja tehokkuuden edistäminen sopivat hyvin viraston lain 1 §:n 2 momentin mukaiseen toiminta-ajatukseen, jonka mukaan virasto edistää toiminnallaan li</w:t>
      </w:r>
      <w:r w:rsidR="00C731C8" w:rsidRPr="00896FBA">
        <w:rPr>
          <w:sz w:val="22"/>
          <w:szCs w:val="22"/>
        </w:rPr>
        <w:t>ikennejärjestelmän toimivuutta.</w:t>
      </w:r>
    </w:p>
    <w:p w14:paraId="0E594503" w14:textId="641363B6" w:rsidR="00176532" w:rsidRPr="00896FBA" w:rsidRDefault="00272D87" w:rsidP="00295E7B">
      <w:pPr>
        <w:spacing w:before="100" w:beforeAutospacing="1" w:after="100" w:afterAutospacing="1"/>
        <w:rPr>
          <w:b/>
          <w:sz w:val="22"/>
          <w:szCs w:val="22"/>
          <w:lang w:eastAsia="fi-FI"/>
        </w:rPr>
      </w:pPr>
      <w:r w:rsidRPr="00896FBA">
        <w:rPr>
          <w:b/>
          <w:sz w:val="22"/>
          <w:szCs w:val="22"/>
          <w:lang w:eastAsia="fi-FI"/>
        </w:rPr>
        <w:t xml:space="preserve">Laki liikenteen palveluista </w:t>
      </w:r>
    </w:p>
    <w:p w14:paraId="36CC2974" w14:textId="42ADA2FF" w:rsidR="00826843" w:rsidRPr="00896FBA" w:rsidRDefault="00826843" w:rsidP="00295E7B">
      <w:pPr>
        <w:spacing w:before="100" w:beforeAutospacing="1" w:after="100" w:afterAutospacing="1"/>
        <w:rPr>
          <w:i/>
          <w:sz w:val="22"/>
          <w:szCs w:val="22"/>
          <w:lang w:eastAsia="fi-FI"/>
        </w:rPr>
      </w:pPr>
      <w:r w:rsidRPr="00896FBA">
        <w:rPr>
          <w:i/>
          <w:sz w:val="22"/>
          <w:szCs w:val="22"/>
          <w:lang w:eastAsia="fi-FI"/>
        </w:rPr>
        <w:t>Kansainvälisen tieliikenteen kuljetusluvan myöntämistä koskevien säännösten muuttaminen</w:t>
      </w:r>
    </w:p>
    <w:p w14:paraId="42C60987" w14:textId="738E52F5" w:rsidR="006F3201" w:rsidRPr="00896FBA" w:rsidRDefault="006F3201" w:rsidP="00295E7B">
      <w:pPr>
        <w:spacing w:before="100" w:beforeAutospacing="1" w:after="100" w:afterAutospacing="1"/>
        <w:rPr>
          <w:sz w:val="22"/>
          <w:szCs w:val="22"/>
          <w:lang w:eastAsia="fi-FI"/>
        </w:rPr>
      </w:pPr>
      <w:r w:rsidRPr="00896FBA">
        <w:rPr>
          <w:sz w:val="22"/>
          <w:szCs w:val="22"/>
          <w:lang w:eastAsia="fi-FI"/>
        </w:rPr>
        <w:t>Kaupalliset tavaran tiekuljetukset kuorma-autolla vieraaseen maahan vaativat EU-säädöksen ja kansainvälisten sopimusten nojalla yleensä kuljetusluvan. Luvista on säädetty EU-säädöksissä ja sovittu kansainvälisissä sopimuksissa, jotka on Suomessa pantu voimaan lailla.</w:t>
      </w:r>
    </w:p>
    <w:p w14:paraId="36118601" w14:textId="45035DA9" w:rsidR="00FA6D67" w:rsidRPr="00896FBA" w:rsidRDefault="00FA6D67" w:rsidP="00295E7B">
      <w:pPr>
        <w:spacing w:before="100" w:beforeAutospacing="1" w:after="100" w:afterAutospacing="1"/>
        <w:rPr>
          <w:sz w:val="22"/>
          <w:szCs w:val="22"/>
          <w:lang w:eastAsia="fi-FI"/>
        </w:rPr>
      </w:pPr>
      <w:r w:rsidRPr="00896FBA">
        <w:rPr>
          <w:sz w:val="22"/>
          <w:szCs w:val="22"/>
          <w:lang w:eastAsia="fi-FI"/>
        </w:rPr>
        <w:t>Tieliikenteen kuljetusluvista on säädetty liikenteen palveluista annetussa laissa. Siinä ei kuitenkaan ole huomioitu tilannetta, joissa kuljetustarve olisi valtioihin, joiden kanssa Suomella ei ole valtiosopimusta kansainvälisistä kuljetuksista. Aikaisemmin tällainen säännös sisältyi kaupallisista tavarankuljetuksista tiellä annetussa laissa (693/2006), joka antoi silloiselle Liikenteen turvallisuusvirastolle toimivallan lähettää</w:t>
      </w:r>
      <w:r w:rsidR="00E117F3" w:rsidRPr="00896FBA">
        <w:rPr>
          <w:sz w:val="22"/>
          <w:szCs w:val="22"/>
          <w:lang w:eastAsia="fi-FI"/>
        </w:rPr>
        <w:t xml:space="preserve"> kuljetuslupia niiden valtioiden viranomaisille, joiden kanssa Suomella ei ollut kansainvälistä sopimusta. </w:t>
      </w:r>
    </w:p>
    <w:p w14:paraId="2D2CF76F" w14:textId="7DB66E50" w:rsidR="00E117F3" w:rsidRPr="00896FBA" w:rsidRDefault="00E117F3" w:rsidP="00295E7B">
      <w:pPr>
        <w:spacing w:before="100" w:beforeAutospacing="1" w:after="100" w:afterAutospacing="1"/>
        <w:rPr>
          <w:sz w:val="22"/>
          <w:szCs w:val="22"/>
          <w:lang w:eastAsia="fi-FI"/>
        </w:rPr>
      </w:pPr>
      <w:r w:rsidRPr="00896FBA">
        <w:rPr>
          <w:sz w:val="22"/>
          <w:szCs w:val="22"/>
          <w:lang w:eastAsia="fi-FI"/>
        </w:rPr>
        <w:t>Liikenteen palveluista annetun lain voimaantulon jälkeen on tullut esille tarve huolehtia myös kuljetuksista sopimuksettomien maiden kanssa. Erityisesti tilanne koskee Kirgisiaa sekä Suomen ja Viron sekä Suomen ja Latvian välisiä kuljetuslupia. Esitetään, että lain 190 §:ään lisätään uusi 2 momentti, jonka mukaan Liikenne- ja viestintävirasto voisi myöntää valtioneuvoston asetuksella säädettävät, vienti- ja tuontiku</w:t>
      </w:r>
      <w:r w:rsidR="00790744" w:rsidRPr="00896FBA">
        <w:rPr>
          <w:sz w:val="22"/>
          <w:szCs w:val="22"/>
          <w:lang w:eastAsia="fi-FI"/>
        </w:rPr>
        <w:t>l</w:t>
      </w:r>
      <w:r w:rsidRPr="00896FBA">
        <w:rPr>
          <w:sz w:val="22"/>
          <w:szCs w:val="22"/>
          <w:lang w:eastAsia="fi-FI"/>
        </w:rPr>
        <w:t>jetusten vuoksi tarpeelliset kuljetusluvat niiden valtioiden kuljetusyrityksille tai niiden valtion viranomaisille jaettavaksi, joiden kanssa Suomella ei ole asiasta valtiosopimusta. Valtioneuvoston asetuksella säädettäisiin myös lupien käyttämisen ehdoista ja lukumäärästä.</w:t>
      </w:r>
    </w:p>
    <w:p w14:paraId="719260D5" w14:textId="3AC89F32" w:rsidR="00E117F3" w:rsidRPr="00896FBA" w:rsidRDefault="00E117F3" w:rsidP="00295E7B">
      <w:pPr>
        <w:spacing w:before="100" w:beforeAutospacing="1" w:after="100" w:afterAutospacing="1"/>
        <w:rPr>
          <w:sz w:val="22"/>
          <w:szCs w:val="22"/>
          <w:lang w:eastAsia="fi-FI"/>
        </w:rPr>
      </w:pPr>
      <w:r w:rsidRPr="00896FBA">
        <w:rPr>
          <w:sz w:val="22"/>
          <w:szCs w:val="22"/>
          <w:lang w:eastAsia="fi-FI"/>
        </w:rPr>
        <w:t>Lakiin ehdotetaan myös muita teknisiä korjauksia, jotka on mainittu taulukossa.</w:t>
      </w:r>
    </w:p>
    <w:tbl>
      <w:tblPr>
        <w:tblStyle w:val="TaulukkoRuudukko"/>
        <w:tblW w:w="0" w:type="auto"/>
        <w:tblLook w:val="04A0" w:firstRow="1" w:lastRow="0" w:firstColumn="1" w:lastColumn="0" w:noHBand="0" w:noVBand="1"/>
      </w:tblPr>
      <w:tblGrid>
        <w:gridCol w:w="2073"/>
        <w:gridCol w:w="4240"/>
      </w:tblGrid>
      <w:tr w:rsidR="00870E2D" w:rsidRPr="00896FBA" w14:paraId="24E89965" w14:textId="77777777" w:rsidTr="006878DA">
        <w:tc>
          <w:tcPr>
            <w:tcW w:w="2073" w:type="dxa"/>
          </w:tcPr>
          <w:p w14:paraId="499E0966" w14:textId="3A54DFBF" w:rsidR="00870E2D" w:rsidRPr="00896FBA" w:rsidRDefault="00870E2D" w:rsidP="006878DA">
            <w:pPr>
              <w:rPr>
                <w:b/>
                <w:sz w:val="22"/>
                <w:szCs w:val="22"/>
              </w:rPr>
            </w:pPr>
            <w:r w:rsidRPr="00896FBA">
              <w:rPr>
                <w:b/>
                <w:sz w:val="22"/>
                <w:szCs w:val="22"/>
              </w:rPr>
              <w:t xml:space="preserve">Laki liikenteen palveluista </w:t>
            </w:r>
          </w:p>
        </w:tc>
        <w:tc>
          <w:tcPr>
            <w:tcW w:w="4240" w:type="dxa"/>
          </w:tcPr>
          <w:p w14:paraId="5283C9FC" w14:textId="77777777" w:rsidR="00870E2D" w:rsidRPr="00896FBA" w:rsidRDefault="00870E2D" w:rsidP="006878DA">
            <w:pPr>
              <w:rPr>
                <w:b/>
                <w:sz w:val="22"/>
                <w:szCs w:val="22"/>
              </w:rPr>
            </w:pPr>
            <w:r w:rsidRPr="00896FBA">
              <w:rPr>
                <w:b/>
                <w:sz w:val="22"/>
                <w:szCs w:val="22"/>
              </w:rPr>
              <w:t>Muutos</w:t>
            </w:r>
          </w:p>
        </w:tc>
      </w:tr>
      <w:tr w:rsidR="00870E2D" w:rsidRPr="00896FBA" w14:paraId="7255A1E2" w14:textId="77777777" w:rsidTr="006878DA">
        <w:tc>
          <w:tcPr>
            <w:tcW w:w="2073" w:type="dxa"/>
          </w:tcPr>
          <w:p w14:paraId="0A519129" w14:textId="4BC80865" w:rsidR="00870E2D" w:rsidRPr="00896FBA" w:rsidRDefault="001E0D40" w:rsidP="006878DA">
            <w:pPr>
              <w:rPr>
                <w:sz w:val="22"/>
                <w:szCs w:val="22"/>
              </w:rPr>
            </w:pPr>
            <w:r w:rsidRPr="00896FBA">
              <w:rPr>
                <w:sz w:val="22"/>
                <w:szCs w:val="22"/>
              </w:rPr>
              <w:t xml:space="preserve">II OSAn </w:t>
            </w:r>
            <w:r w:rsidR="00870E2D" w:rsidRPr="00896FBA">
              <w:rPr>
                <w:sz w:val="22"/>
                <w:szCs w:val="22"/>
              </w:rPr>
              <w:t>1 luvun 3 § 4 momentti</w:t>
            </w:r>
          </w:p>
        </w:tc>
        <w:tc>
          <w:tcPr>
            <w:tcW w:w="4240" w:type="dxa"/>
          </w:tcPr>
          <w:p w14:paraId="0611C23F" w14:textId="3A480F9D" w:rsidR="00870E2D" w:rsidRPr="00896FBA" w:rsidRDefault="00870E2D" w:rsidP="00870E2D">
            <w:pPr>
              <w:rPr>
                <w:sz w:val="22"/>
                <w:szCs w:val="22"/>
              </w:rPr>
            </w:pPr>
            <w:r w:rsidRPr="00896FBA">
              <w:rPr>
                <w:sz w:val="22"/>
                <w:szCs w:val="22"/>
              </w:rPr>
              <w:t>Lisätään uusi 4 momentti</w:t>
            </w:r>
            <w:r w:rsidR="006F3201" w:rsidRPr="00896FBA">
              <w:rPr>
                <w:sz w:val="22"/>
                <w:szCs w:val="22"/>
              </w:rPr>
              <w:t>, jolla tarkennetaan kuljetuslupavaatimusta</w:t>
            </w:r>
            <w:r w:rsidRPr="00896FBA">
              <w:rPr>
                <w:sz w:val="22"/>
                <w:szCs w:val="22"/>
              </w:rPr>
              <w:t>.</w:t>
            </w:r>
            <w:r w:rsidRPr="00896FBA" w:rsidDel="00870E2D">
              <w:rPr>
                <w:sz w:val="22"/>
                <w:szCs w:val="22"/>
              </w:rPr>
              <w:t xml:space="preserve"> </w:t>
            </w:r>
          </w:p>
        </w:tc>
      </w:tr>
      <w:tr w:rsidR="00C731C8" w:rsidRPr="00896FBA" w14:paraId="253475FC" w14:textId="77777777" w:rsidTr="006878DA">
        <w:tc>
          <w:tcPr>
            <w:tcW w:w="2073" w:type="dxa"/>
          </w:tcPr>
          <w:p w14:paraId="0848FDD5" w14:textId="751DE8DD" w:rsidR="00870E2D" w:rsidRPr="00896FBA" w:rsidRDefault="001E0D40" w:rsidP="00790744">
            <w:pPr>
              <w:rPr>
                <w:sz w:val="22"/>
                <w:szCs w:val="22"/>
              </w:rPr>
            </w:pPr>
            <w:r w:rsidRPr="00896FBA">
              <w:rPr>
                <w:sz w:val="22"/>
                <w:szCs w:val="22"/>
              </w:rPr>
              <w:t xml:space="preserve">II OSAn </w:t>
            </w:r>
            <w:r w:rsidR="00870E2D" w:rsidRPr="00896FBA">
              <w:rPr>
                <w:sz w:val="22"/>
                <w:szCs w:val="22"/>
              </w:rPr>
              <w:t>2 luvun 19 § 1 kohta</w:t>
            </w:r>
          </w:p>
        </w:tc>
        <w:tc>
          <w:tcPr>
            <w:tcW w:w="4240" w:type="dxa"/>
          </w:tcPr>
          <w:p w14:paraId="42DFF7DB" w14:textId="177B5A80" w:rsidR="00870E2D" w:rsidRPr="00896FBA" w:rsidRDefault="00870E2D" w:rsidP="006878DA">
            <w:pPr>
              <w:rPr>
                <w:strike/>
                <w:sz w:val="22"/>
                <w:szCs w:val="22"/>
              </w:rPr>
            </w:pPr>
            <w:r w:rsidRPr="00896FBA">
              <w:rPr>
                <w:sz w:val="22"/>
                <w:szCs w:val="22"/>
              </w:rPr>
              <w:t>Lisätään 1 kohtaan ”</w:t>
            </w:r>
            <w:r w:rsidR="00FA6D67" w:rsidRPr="00896FBA">
              <w:rPr>
                <w:sz w:val="22"/>
                <w:szCs w:val="22"/>
              </w:rPr>
              <w:t>tai ulkomaalaisen kulje</w:t>
            </w:r>
            <w:r w:rsidRPr="00896FBA">
              <w:rPr>
                <w:sz w:val="22"/>
                <w:szCs w:val="22"/>
              </w:rPr>
              <w:t>tusyrityksen käyttämänä Suomessa”</w:t>
            </w:r>
          </w:p>
        </w:tc>
      </w:tr>
      <w:tr w:rsidR="00870E2D" w:rsidRPr="00896FBA" w14:paraId="1C7C05FA" w14:textId="77777777" w:rsidTr="006878DA">
        <w:tc>
          <w:tcPr>
            <w:tcW w:w="2073" w:type="dxa"/>
          </w:tcPr>
          <w:p w14:paraId="4607DC99" w14:textId="4BA9D3D1" w:rsidR="001E0D40" w:rsidRPr="00896FBA" w:rsidRDefault="001E0D40" w:rsidP="006878DA">
            <w:pPr>
              <w:rPr>
                <w:sz w:val="22"/>
                <w:szCs w:val="22"/>
              </w:rPr>
            </w:pPr>
            <w:r w:rsidRPr="00896FBA">
              <w:rPr>
                <w:sz w:val="22"/>
                <w:szCs w:val="22"/>
              </w:rPr>
              <w:t>II OSAn</w:t>
            </w:r>
          </w:p>
          <w:p w14:paraId="1FF6370B" w14:textId="09E8E0E1" w:rsidR="005D3975" w:rsidRPr="00896FBA" w:rsidRDefault="005D3975" w:rsidP="006878DA">
            <w:pPr>
              <w:rPr>
                <w:sz w:val="22"/>
                <w:szCs w:val="22"/>
              </w:rPr>
            </w:pPr>
            <w:r w:rsidRPr="00896FBA">
              <w:rPr>
                <w:sz w:val="22"/>
                <w:szCs w:val="22"/>
              </w:rPr>
              <w:t>2 luvun 20 §</w:t>
            </w:r>
          </w:p>
          <w:p w14:paraId="38E24A38" w14:textId="77777777" w:rsidR="00870E2D" w:rsidRPr="00896FBA" w:rsidRDefault="00870E2D">
            <w:pPr>
              <w:rPr>
                <w:sz w:val="22"/>
                <w:szCs w:val="22"/>
              </w:rPr>
            </w:pPr>
          </w:p>
        </w:tc>
        <w:tc>
          <w:tcPr>
            <w:tcW w:w="4240" w:type="dxa"/>
          </w:tcPr>
          <w:p w14:paraId="6468A128" w14:textId="3D9B69BA" w:rsidR="001E0D40" w:rsidRPr="00896FBA" w:rsidRDefault="005D3975" w:rsidP="006878DA">
            <w:pPr>
              <w:rPr>
                <w:sz w:val="22"/>
                <w:szCs w:val="22"/>
              </w:rPr>
            </w:pPr>
            <w:r w:rsidRPr="00896FBA">
              <w:rPr>
                <w:sz w:val="22"/>
                <w:szCs w:val="22"/>
              </w:rPr>
              <w:t>Muutetaan otsikko sekä 1 momentti</w:t>
            </w:r>
            <w:r w:rsidR="001E0D40" w:rsidRPr="00896FBA">
              <w:rPr>
                <w:sz w:val="22"/>
                <w:szCs w:val="22"/>
              </w:rPr>
              <w:t>. Otsikko: ”</w:t>
            </w:r>
            <w:r w:rsidR="00FA6D67" w:rsidRPr="00896FBA">
              <w:rPr>
                <w:sz w:val="22"/>
                <w:szCs w:val="22"/>
              </w:rPr>
              <w:t>Suomessa tarvittavan kansa</w:t>
            </w:r>
            <w:r w:rsidR="001E0D40" w:rsidRPr="00896FBA">
              <w:rPr>
                <w:sz w:val="22"/>
                <w:szCs w:val="22"/>
              </w:rPr>
              <w:t>invälisen liikenteen tiekuljetuslupa”. Muu</w:t>
            </w:r>
            <w:r w:rsidR="006F3201" w:rsidRPr="00896FBA">
              <w:rPr>
                <w:sz w:val="22"/>
                <w:szCs w:val="22"/>
              </w:rPr>
              <w:t>tettu</w:t>
            </w:r>
            <w:r w:rsidR="001E0D40" w:rsidRPr="00896FBA">
              <w:rPr>
                <w:sz w:val="22"/>
                <w:szCs w:val="22"/>
              </w:rPr>
              <w:t xml:space="preserve"> 1 momentti sisältäisi säännökset siitä, minkälainen lupa tulee olla ulkomailla rekisteröidyllä ajoneuvolla tai ulkomaisen yrityksen Suomesta vuokraamalla ajoneuvolla.</w:t>
            </w:r>
          </w:p>
          <w:p w14:paraId="07BDEEBA" w14:textId="6F82835F" w:rsidR="00870E2D" w:rsidRPr="00896FBA" w:rsidRDefault="00870E2D" w:rsidP="006878DA">
            <w:pPr>
              <w:rPr>
                <w:sz w:val="22"/>
                <w:szCs w:val="22"/>
              </w:rPr>
            </w:pPr>
          </w:p>
        </w:tc>
      </w:tr>
      <w:tr w:rsidR="00C731C8" w:rsidRPr="00896FBA" w14:paraId="6C9C6DF3" w14:textId="77777777" w:rsidTr="006878DA">
        <w:tc>
          <w:tcPr>
            <w:tcW w:w="2073" w:type="dxa"/>
          </w:tcPr>
          <w:p w14:paraId="3F92F83C" w14:textId="4E147064" w:rsidR="001E0D40" w:rsidRPr="00896FBA" w:rsidRDefault="001E0D40" w:rsidP="006878DA">
            <w:pPr>
              <w:rPr>
                <w:sz w:val="22"/>
                <w:szCs w:val="22"/>
              </w:rPr>
            </w:pPr>
            <w:r w:rsidRPr="00896FBA">
              <w:rPr>
                <w:sz w:val="22"/>
                <w:szCs w:val="22"/>
              </w:rPr>
              <w:t>II OSAn 2 luvun 22 §</w:t>
            </w:r>
          </w:p>
          <w:p w14:paraId="18928DC8" w14:textId="77777777" w:rsidR="00870E2D" w:rsidRPr="00896FBA" w:rsidRDefault="00870E2D">
            <w:pPr>
              <w:rPr>
                <w:sz w:val="22"/>
                <w:szCs w:val="22"/>
              </w:rPr>
            </w:pPr>
          </w:p>
        </w:tc>
        <w:tc>
          <w:tcPr>
            <w:tcW w:w="4240" w:type="dxa"/>
          </w:tcPr>
          <w:p w14:paraId="33A361FB" w14:textId="582FEDDB" w:rsidR="001E0D40" w:rsidRPr="00896FBA" w:rsidRDefault="001E0D40" w:rsidP="006878DA">
            <w:pPr>
              <w:rPr>
                <w:sz w:val="22"/>
                <w:szCs w:val="22"/>
              </w:rPr>
            </w:pPr>
            <w:r w:rsidRPr="00896FBA">
              <w:rPr>
                <w:sz w:val="22"/>
                <w:szCs w:val="22"/>
              </w:rPr>
              <w:t>Poistetaan pykälästä viittaus lain 20 §:ään.</w:t>
            </w:r>
          </w:p>
          <w:p w14:paraId="00F9075F" w14:textId="43DAA015" w:rsidR="00870E2D" w:rsidRPr="00896FBA" w:rsidRDefault="00870E2D" w:rsidP="006878DA">
            <w:pPr>
              <w:rPr>
                <w:strike/>
                <w:sz w:val="22"/>
                <w:szCs w:val="22"/>
              </w:rPr>
            </w:pPr>
          </w:p>
        </w:tc>
      </w:tr>
      <w:tr w:rsidR="00870E2D" w:rsidRPr="00896FBA" w14:paraId="6FE862BB" w14:textId="77777777" w:rsidTr="006878DA">
        <w:tc>
          <w:tcPr>
            <w:tcW w:w="2073" w:type="dxa"/>
            <w:shd w:val="clear" w:color="auto" w:fill="auto"/>
          </w:tcPr>
          <w:p w14:paraId="26A20D6B" w14:textId="77777777" w:rsidR="001E0D40" w:rsidRPr="00896FBA" w:rsidRDefault="001E0D40" w:rsidP="006878DA">
            <w:pPr>
              <w:rPr>
                <w:sz w:val="22"/>
                <w:szCs w:val="22"/>
              </w:rPr>
            </w:pPr>
            <w:r w:rsidRPr="00896FBA">
              <w:rPr>
                <w:sz w:val="22"/>
                <w:szCs w:val="22"/>
              </w:rPr>
              <w:t xml:space="preserve">V OSAn 1 luvun 190 § </w:t>
            </w:r>
          </w:p>
          <w:p w14:paraId="4832E416" w14:textId="3F49E827" w:rsidR="00870E2D" w:rsidRPr="00896FBA" w:rsidRDefault="00870E2D" w:rsidP="006878DA">
            <w:pPr>
              <w:rPr>
                <w:sz w:val="22"/>
                <w:szCs w:val="22"/>
              </w:rPr>
            </w:pPr>
          </w:p>
        </w:tc>
        <w:tc>
          <w:tcPr>
            <w:tcW w:w="4240" w:type="dxa"/>
          </w:tcPr>
          <w:p w14:paraId="33B47358" w14:textId="30224028" w:rsidR="00870E2D" w:rsidRPr="00896FBA" w:rsidRDefault="001E0D40" w:rsidP="006878DA">
            <w:pPr>
              <w:rPr>
                <w:sz w:val="22"/>
                <w:szCs w:val="22"/>
              </w:rPr>
            </w:pPr>
            <w:r w:rsidRPr="00896FBA">
              <w:rPr>
                <w:sz w:val="22"/>
                <w:szCs w:val="22"/>
              </w:rPr>
              <w:t>Muutetaan otsikko: Kansainvälisen liikenteen kuljetusluvat myöntävä viranomainen. Lisätään Liik</w:t>
            </w:r>
            <w:r w:rsidR="006F3201" w:rsidRPr="00896FBA">
              <w:rPr>
                <w:sz w:val="22"/>
                <w:szCs w:val="22"/>
              </w:rPr>
              <w:t>enne- ja viestintävirastolle t</w:t>
            </w:r>
            <w:r w:rsidRPr="00896FBA">
              <w:rPr>
                <w:sz w:val="22"/>
                <w:szCs w:val="22"/>
              </w:rPr>
              <w:t>ehtävä</w:t>
            </w:r>
            <w:r w:rsidR="006F3201" w:rsidRPr="00896FBA">
              <w:rPr>
                <w:sz w:val="22"/>
                <w:szCs w:val="22"/>
              </w:rPr>
              <w:t>ksi</w:t>
            </w:r>
            <w:r w:rsidRPr="00896FBA">
              <w:rPr>
                <w:sz w:val="22"/>
                <w:szCs w:val="22"/>
              </w:rPr>
              <w:t xml:space="preserve"> lähettää muiden valtioiden viran</w:t>
            </w:r>
            <w:r w:rsidRPr="00896FBA">
              <w:rPr>
                <w:sz w:val="22"/>
                <w:szCs w:val="22"/>
              </w:rPr>
              <w:lastRenderedPageBreak/>
              <w:t>omaisill</w:t>
            </w:r>
            <w:r w:rsidR="006F3201" w:rsidRPr="00896FBA">
              <w:rPr>
                <w:sz w:val="22"/>
                <w:szCs w:val="22"/>
              </w:rPr>
              <w:t>e kuljetusluvat sekä CEMT-kuljet</w:t>
            </w:r>
            <w:r w:rsidRPr="00896FBA">
              <w:rPr>
                <w:sz w:val="22"/>
                <w:szCs w:val="22"/>
              </w:rPr>
              <w:t xml:space="preserve">usluvat. Lisäksi valtuutetaan Liikenne- ja viestintävirtasto antamaan tarpeelliset kuljetusluvat niiden valtioiden viranomaisille tai yrityksille, joiden kanssa Suomella ei ole valtiosopimusta asiassa. </w:t>
            </w:r>
            <w:r w:rsidR="000F6351" w:rsidRPr="00896FBA">
              <w:rPr>
                <w:sz w:val="22"/>
                <w:szCs w:val="22"/>
              </w:rPr>
              <w:t>Valtioneuvoston asetuksella säädettäisiin tarkemmin näistä maista sekä lupien käyttämisen ehdoista ja lukumäärästä</w:t>
            </w:r>
            <w:r w:rsidR="00790744" w:rsidRPr="00896FBA">
              <w:rPr>
                <w:sz w:val="22"/>
                <w:szCs w:val="22"/>
              </w:rPr>
              <w:t>.</w:t>
            </w:r>
          </w:p>
          <w:p w14:paraId="2CB9D335" w14:textId="77777777" w:rsidR="00870E2D" w:rsidRPr="00896FBA" w:rsidRDefault="00870E2D" w:rsidP="006878DA">
            <w:pPr>
              <w:rPr>
                <w:sz w:val="22"/>
                <w:szCs w:val="22"/>
              </w:rPr>
            </w:pPr>
          </w:p>
        </w:tc>
      </w:tr>
    </w:tbl>
    <w:p w14:paraId="32B0274A" w14:textId="77777777" w:rsidR="00826843" w:rsidRPr="00896FBA" w:rsidRDefault="00826843" w:rsidP="00295E7B">
      <w:pPr>
        <w:spacing w:before="100" w:beforeAutospacing="1" w:after="100" w:afterAutospacing="1"/>
        <w:rPr>
          <w:b/>
          <w:sz w:val="22"/>
          <w:szCs w:val="22"/>
          <w:lang w:eastAsia="fi-FI"/>
        </w:rPr>
      </w:pPr>
    </w:p>
    <w:p w14:paraId="11B92CDB" w14:textId="2F2A0DE7" w:rsidR="00272D87" w:rsidRPr="00896FBA" w:rsidRDefault="00272D87" w:rsidP="00176532">
      <w:pPr>
        <w:spacing w:before="100" w:beforeAutospacing="1" w:after="100" w:afterAutospacing="1"/>
        <w:rPr>
          <w:i/>
          <w:sz w:val="22"/>
          <w:szCs w:val="22"/>
          <w:lang w:eastAsia="fi-FI"/>
        </w:rPr>
      </w:pPr>
      <w:r w:rsidRPr="00896FBA">
        <w:rPr>
          <w:i/>
          <w:sz w:val="22"/>
          <w:szCs w:val="22"/>
          <w:lang w:eastAsia="fi-FI"/>
        </w:rPr>
        <w:t>Viittaussäännökset ra</w:t>
      </w:r>
      <w:r w:rsidR="00944E06" w:rsidRPr="00896FBA">
        <w:rPr>
          <w:i/>
          <w:sz w:val="22"/>
          <w:szCs w:val="22"/>
          <w:lang w:eastAsia="fi-FI"/>
        </w:rPr>
        <w:t>ideliikennelakii</w:t>
      </w:r>
      <w:r w:rsidR="00826843" w:rsidRPr="00896FBA">
        <w:rPr>
          <w:i/>
          <w:sz w:val="22"/>
          <w:szCs w:val="22"/>
          <w:lang w:eastAsia="fi-FI"/>
        </w:rPr>
        <w:t xml:space="preserve">n </w:t>
      </w:r>
      <w:r w:rsidR="00B9593F">
        <w:rPr>
          <w:i/>
          <w:sz w:val="22"/>
          <w:szCs w:val="22"/>
          <w:lang w:eastAsia="fi-FI"/>
        </w:rPr>
        <w:t>ja sähköisen viestinnän palveluista annettuun lakiin</w:t>
      </w:r>
      <w:r w:rsidR="00295E7B" w:rsidRPr="00896FBA">
        <w:rPr>
          <w:i/>
          <w:sz w:val="22"/>
          <w:szCs w:val="22"/>
          <w:lang w:eastAsia="fi-FI"/>
        </w:rPr>
        <w:t xml:space="preserve"> </w:t>
      </w:r>
    </w:p>
    <w:p w14:paraId="07FA79D8" w14:textId="6D51BF10" w:rsidR="00272D87" w:rsidRDefault="00272D87" w:rsidP="00272D87">
      <w:pPr>
        <w:rPr>
          <w:sz w:val="22"/>
          <w:szCs w:val="22"/>
          <w:lang w:eastAsia="fi-FI"/>
        </w:rPr>
      </w:pPr>
      <w:r w:rsidRPr="00896FBA">
        <w:rPr>
          <w:sz w:val="22"/>
          <w:szCs w:val="22"/>
          <w:lang w:eastAsia="fi-FI"/>
        </w:rPr>
        <w:t>Koska rautatielaki (304/2011) on kumoutunut uuden raideliikennelain (1302/2018) tultua voimaan 1.1.2019, esitetään liikenteen palveluista annetun lain</w:t>
      </w:r>
      <w:r w:rsidR="006B6128" w:rsidRPr="00896FBA">
        <w:rPr>
          <w:sz w:val="22"/>
          <w:szCs w:val="22"/>
          <w:lang w:eastAsia="fi-FI"/>
        </w:rPr>
        <w:t xml:space="preserve"> (320/2017) 11 osan 5 luvun 53 §:ssä, 7 luvun 68 ja 83 §:ssä sekä 8 luvun 92 §:ssä</w:t>
      </w:r>
      <w:r w:rsidRPr="00896FBA">
        <w:rPr>
          <w:sz w:val="22"/>
          <w:szCs w:val="22"/>
          <w:lang w:eastAsia="fi-FI"/>
        </w:rPr>
        <w:t xml:space="preserve"> olevat viittaukset rautatielakiin muutettavaksi viittauksiksi uuteen raideliikennelakiin ja sen säännöksiin. Kyseessä ovat tekniset muutokset, joilla ei ole vaikutuksia lain asiasisältöön. </w:t>
      </w:r>
    </w:p>
    <w:p w14:paraId="741BA8F1" w14:textId="309BB8AA" w:rsidR="00B9593F" w:rsidRDefault="00B9593F" w:rsidP="00272D87">
      <w:pPr>
        <w:rPr>
          <w:sz w:val="22"/>
          <w:szCs w:val="22"/>
          <w:lang w:eastAsia="fi-FI"/>
        </w:rPr>
      </w:pPr>
    </w:p>
    <w:p w14:paraId="61082168" w14:textId="4A432957" w:rsidR="00B9593F" w:rsidRPr="00896FBA" w:rsidRDefault="00B9593F" w:rsidP="00272D87">
      <w:pPr>
        <w:rPr>
          <w:sz w:val="22"/>
          <w:szCs w:val="22"/>
          <w:lang w:eastAsia="fi-FI"/>
        </w:rPr>
      </w:pPr>
      <w:r>
        <w:rPr>
          <w:sz w:val="22"/>
          <w:szCs w:val="22"/>
          <w:lang w:eastAsia="fi-FI"/>
        </w:rPr>
        <w:t xml:space="preserve">Lakiehdotuksen 104 §:n viittaus tietoyhteiskuntakaareen korjattaisiin viittauksella sähköisen viestinnän palveluista annettuun lakiin. </w:t>
      </w:r>
    </w:p>
    <w:p w14:paraId="2F21145C" w14:textId="77777777" w:rsidR="00272D87" w:rsidRPr="00896FBA" w:rsidRDefault="00272D87" w:rsidP="00272D87">
      <w:pPr>
        <w:rPr>
          <w:sz w:val="22"/>
          <w:szCs w:val="22"/>
          <w:lang w:eastAsia="fi-FI"/>
        </w:rPr>
      </w:pPr>
    </w:p>
    <w:tbl>
      <w:tblPr>
        <w:tblStyle w:val="TaulukkoRuudukko"/>
        <w:tblW w:w="0" w:type="auto"/>
        <w:tblLook w:val="04A0" w:firstRow="1" w:lastRow="0" w:firstColumn="1" w:lastColumn="0" w:noHBand="0" w:noVBand="1"/>
      </w:tblPr>
      <w:tblGrid>
        <w:gridCol w:w="1651"/>
        <w:gridCol w:w="1766"/>
        <w:gridCol w:w="1823"/>
        <w:gridCol w:w="4388"/>
      </w:tblGrid>
      <w:tr w:rsidR="00B9593F" w:rsidRPr="00896FBA" w14:paraId="0490D058" w14:textId="77777777" w:rsidTr="00B9593F">
        <w:tc>
          <w:tcPr>
            <w:tcW w:w="1651" w:type="dxa"/>
          </w:tcPr>
          <w:p w14:paraId="6B033229" w14:textId="77777777" w:rsidR="00B9593F" w:rsidRPr="00896FBA" w:rsidRDefault="00B9593F" w:rsidP="00491580">
            <w:pPr>
              <w:rPr>
                <w:b/>
                <w:sz w:val="22"/>
                <w:szCs w:val="22"/>
              </w:rPr>
            </w:pPr>
            <w:r w:rsidRPr="00896FBA">
              <w:rPr>
                <w:b/>
                <w:sz w:val="22"/>
                <w:szCs w:val="22"/>
              </w:rPr>
              <w:t>Laki liikenteen palveluista II osa</w:t>
            </w:r>
          </w:p>
        </w:tc>
        <w:tc>
          <w:tcPr>
            <w:tcW w:w="1766" w:type="dxa"/>
          </w:tcPr>
          <w:p w14:paraId="74A82E46" w14:textId="77777777" w:rsidR="00B9593F" w:rsidRPr="00896FBA" w:rsidRDefault="00B9593F" w:rsidP="00491580">
            <w:pPr>
              <w:rPr>
                <w:b/>
                <w:sz w:val="22"/>
                <w:szCs w:val="22"/>
              </w:rPr>
            </w:pPr>
            <w:r w:rsidRPr="00896FBA">
              <w:rPr>
                <w:b/>
                <w:sz w:val="22"/>
                <w:szCs w:val="22"/>
              </w:rPr>
              <w:t>Viittaus raideliikennelakiin (1302/2018)</w:t>
            </w:r>
          </w:p>
        </w:tc>
        <w:tc>
          <w:tcPr>
            <w:tcW w:w="1823" w:type="dxa"/>
          </w:tcPr>
          <w:p w14:paraId="262EE8CD" w14:textId="51F68184" w:rsidR="00B9593F" w:rsidRPr="00896FBA" w:rsidRDefault="00B9593F" w:rsidP="00491580">
            <w:pPr>
              <w:rPr>
                <w:b/>
                <w:sz w:val="22"/>
                <w:szCs w:val="22"/>
              </w:rPr>
            </w:pPr>
            <w:r>
              <w:rPr>
                <w:b/>
                <w:sz w:val="22"/>
                <w:szCs w:val="22"/>
              </w:rPr>
              <w:t>Viittaus sähköisen viestinnän palveluista annettuun lakiin (917/2014)</w:t>
            </w:r>
          </w:p>
        </w:tc>
        <w:tc>
          <w:tcPr>
            <w:tcW w:w="4388" w:type="dxa"/>
          </w:tcPr>
          <w:p w14:paraId="73043C79" w14:textId="22620A39" w:rsidR="00B9593F" w:rsidRPr="00896FBA" w:rsidRDefault="00B9593F" w:rsidP="00491580">
            <w:pPr>
              <w:rPr>
                <w:b/>
                <w:sz w:val="22"/>
                <w:szCs w:val="22"/>
              </w:rPr>
            </w:pPr>
            <w:r w:rsidRPr="00896FBA">
              <w:rPr>
                <w:b/>
                <w:sz w:val="22"/>
                <w:szCs w:val="22"/>
              </w:rPr>
              <w:t>Muutos</w:t>
            </w:r>
          </w:p>
        </w:tc>
      </w:tr>
      <w:tr w:rsidR="00B9593F" w:rsidRPr="00896FBA" w14:paraId="1156B897" w14:textId="77777777" w:rsidTr="00B9593F">
        <w:tc>
          <w:tcPr>
            <w:tcW w:w="1651" w:type="dxa"/>
          </w:tcPr>
          <w:p w14:paraId="4295601D" w14:textId="77777777" w:rsidR="00B9593F" w:rsidRPr="00896FBA" w:rsidRDefault="00B9593F" w:rsidP="00491580">
            <w:pPr>
              <w:rPr>
                <w:sz w:val="22"/>
                <w:szCs w:val="22"/>
              </w:rPr>
            </w:pPr>
            <w:r w:rsidRPr="00896FBA">
              <w:rPr>
                <w:sz w:val="22"/>
                <w:szCs w:val="22"/>
              </w:rPr>
              <w:t>5 luvun 53 § 1 momentin 2 kohta</w:t>
            </w:r>
          </w:p>
        </w:tc>
        <w:tc>
          <w:tcPr>
            <w:tcW w:w="1766" w:type="dxa"/>
          </w:tcPr>
          <w:p w14:paraId="77950F73" w14:textId="77777777" w:rsidR="00B9593F" w:rsidRPr="00896FBA" w:rsidRDefault="00B9593F" w:rsidP="00491580">
            <w:pPr>
              <w:jc w:val="center"/>
              <w:rPr>
                <w:sz w:val="22"/>
                <w:szCs w:val="22"/>
              </w:rPr>
            </w:pPr>
            <w:r w:rsidRPr="00896FBA">
              <w:rPr>
                <w:sz w:val="22"/>
                <w:szCs w:val="22"/>
              </w:rPr>
              <w:t>x</w:t>
            </w:r>
          </w:p>
        </w:tc>
        <w:tc>
          <w:tcPr>
            <w:tcW w:w="1823" w:type="dxa"/>
          </w:tcPr>
          <w:p w14:paraId="286CFD81" w14:textId="77777777" w:rsidR="00B9593F" w:rsidRPr="00896FBA" w:rsidRDefault="00B9593F" w:rsidP="00491580">
            <w:pPr>
              <w:rPr>
                <w:sz w:val="22"/>
                <w:szCs w:val="22"/>
              </w:rPr>
            </w:pPr>
          </w:p>
        </w:tc>
        <w:tc>
          <w:tcPr>
            <w:tcW w:w="4388" w:type="dxa"/>
          </w:tcPr>
          <w:p w14:paraId="069E7B94" w14:textId="2A415BD7" w:rsidR="00B9593F" w:rsidRPr="00896FBA" w:rsidRDefault="00B9593F" w:rsidP="00491580">
            <w:pPr>
              <w:rPr>
                <w:sz w:val="22"/>
                <w:szCs w:val="22"/>
              </w:rPr>
            </w:pPr>
            <w:r w:rsidRPr="00896FBA">
              <w:rPr>
                <w:sz w:val="22"/>
                <w:szCs w:val="22"/>
              </w:rPr>
              <w:t>Rautatielain (304/2011) 4 §:ää koskeva viittaus esitetään korvattavaksi viittauksella raideliikennelain (1302/2018) 18 §:ssä tarkoitettuun turvallisuustodistukseen.</w:t>
            </w:r>
          </w:p>
          <w:p w14:paraId="2C7EA398" w14:textId="6B32601F" w:rsidR="00B9593F" w:rsidRPr="00896FBA" w:rsidRDefault="00B9593F" w:rsidP="00491580">
            <w:pPr>
              <w:rPr>
                <w:sz w:val="22"/>
                <w:szCs w:val="22"/>
              </w:rPr>
            </w:pPr>
          </w:p>
        </w:tc>
      </w:tr>
      <w:tr w:rsidR="00B9593F" w:rsidRPr="00896FBA" w14:paraId="12D93A30" w14:textId="77777777" w:rsidTr="00B9593F">
        <w:tc>
          <w:tcPr>
            <w:tcW w:w="1651" w:type="dxa"/>
          </w:tcPr>
          <w:p w14:paraId="46F43F70" w14:textId="77777777" w:rsidR="00B9593F" w:rsidRPr="00896FBA" w:rsidRDefault="00B9593F" w:rsidP="00491580">
            <w:pPr>
              <w:rPr>
                <w:sz w:val="22"/>
                <w:szCs w:val="22"/>
              </w:rPr>
            </w:pPr>
            <w:r w:rsidRPr="00896FBA">
              <w:rPr>
                <w:sz w:val="22"/>
                <w:szCs w:val="22"/>
              </w:rPr>
              <w:t>5 luvun 53 § 1 momentin 3 kohta</w:t>
            </w:r>
          </w:p>
          <w:p w14:paraId="23328993" w14:textId="77777777" w:rsidR="00B9593F" w:rsidRPr="00896FBA" w:rsidRDefault="00B9593F" w:rsidP="00491580">
            <w:pPr>
              <w:rPr>
                <w:sz w:val="22"/>
                <w:szCs w:val="22"/>
              </w:rPr>
            </w:pPr>
          </w:p>
        </w:tc>
        <w:tc>
          <w:tcPr>
            <w:tcW w:w="1766" w:type="dxa"/>
          </w:tcPr>
          <w:p w14:paraId="64D496BB" w14:textId="77777777" w:rsidR="00B9593F" w:rsidRPr="00896FBA" w:rsidRDefault="00B9593F" w:rsidP="00491580">
            <w:pPr>
              <w:jc w:val="center"/>
              <w:rPr>
                <w:sz w:val="22"/>
                <w:szCs w:val="22"/>
              </w:rPr>
            </w:pPr>
            <w:r w:rsidRPr="00896FBA">
              <w:rPr>
                <w:sz w:val="22"/>
                <w:szCs w:val="22"/>
              </w:rPr>
              <w:t>x</w:t>
            </w:r>
          </w:p>
        </w:tc>
        <w:tc>
          <w:tcPr>
            <w:tcW w:w="1823" w:type="dxa"/>
          </w:tcPr>
          <w:p w14:paraId="11BFA4BD" w14:textId="77777777" w:rsidR="00B9593F" w:rsidRPr="00896FBA" w:rsidRDefault="00B9593F" w:rsidP="008136B2">
            <w:pPr>
              <w:rPr>
                <w:sz w:val="22"/>
                <w:szCs w:val="22"/>
              </w:rPr>
            </w:pPr>
          </w:p>
        </w:tc>
        <w:tc>
          <w:tcPr>
            <w:tcW w:w="4388" w:type="dxa"/>
          </w:tcPr>
          <w:p w14:paraId="4AA764F7" w14:textId="4981C06B" w:rsidR="00B9593F" w:rsidRPr="00896FBA" w:rsidRDefault="00B9593F" w:rsidP="008136B2">
            <w:pPr>
              <w:rPr>
                <w:sz w:val="22"/>
                <w:szCs w:val="22"/>
              </w:rPr>
            </w:pPr>
            <w:r w:rsidRPr="00896FBA">
              <w:rPr>
                <w:sz w:val="22"/>
                <w:szCs w:val="22"/>
              </w:rPr>
              <w:t>Rautatielain 26 §:ää koskeva viittaus esitetään korvattavaksi viittauksella raideliikennelain 122 §:ään.</w:t>
            </w:r>
          </w:p>
        </w:tc>
      </w:tr>
      <w:tr w:rsidR="00B9593F" w:rsidRPr="00896FBA" w14:paraId="1A021F69" w14:textId="77777777" w:rsidTr="00B9593F">
        <w:tc>
          <w:tcPr>
            <w:tcW w:w="1651" w:type="dxa"/>
          </w:tcPr>
          <w:p w14:paraId="329A10D7" w14:textId="77777777" w:rsidR="00B9593F" w:rsidRPr="00896FBA" w:rsidRDefault="00B9593F" w:rsidP="00491580">
            <w:pPr>
              <w:rPr>
                <w:sz w:val="22"/>
                <w:szCs w:val="22"/>
              </w:rPr>
            </w:pPr>
            <w:r w:rsidRPr="00896FBA">
              <w:rPr>
                <w:sz w:val="22"/>
                <w:szCs w:val="22"/>
              </w:rPr>
              <w:t>5 luvun 53 § 1 momentin 4 kohta</w:t>
            </w:r>
          </w:p>
          <w:p w14:paraId="5B84D3EE" w14:textId="77777777" w:rsidR="00B9593F" w:rsidRPr="00896FBA" w:rsidRDefault="00B9593F" w:rsidP="00491580">
            <w:pPr>
              <w:rPr>
                <w:sz w:val="22"/>
                <w:szCs w:val="22"/>
              </w:rPr>
            </w:pPr>
          </w:p>
        </w:tc>
        <w:tc>
          <w:tcPr>
            <w:tcW w:w="1766" w:type="dxa"/>
          </w:tcPr>
          <w:p w14:paraId="11C34AC6" w14:textId="77777777" w:rsidR="00B9593F" w:rsidRPr="00896FBA" w:rsidRDefault="00B9593F" w:rsidP="00491580">
            <w:pPr>
              <w:jc w:val="center"/>
              <w:rPr>
                <w:sz w:val="22"/>
                <w:szCs w:val="22"/>
              </w:rPr>
            </w:pPr>
            <w:r w:rsidRPr="00896FBA">
              <w:rPr>
                <w:sz w:val="22"/>
                <w:szCs w:val="22"/>
              </w:rPr>
              <w:t>x</w:t>
            </w:r>
          </w:p>
        </w:tc>
        <w:tc>
          <w:tcPr>
            <w:tcW w:w="1823" w:type="dxa"/>
          </w:tcPr>
          <w:p w14:paraId="2CF624A2" w14:textId="77777777" w:rsidR="00B9593F" w:rsidRPr="00896FBA" w:rsidRDefault="00B9593F" w:rsidP="00491580">
            <w:pPr>
              <w:rPr>
                <w:sz w:val="22"/>
                <w:szCs w:val="22"/>
              </w:rPr>
            </w:pPr>
          </w:p>
        </w:tc>
        <w:tc>
          <w:tcPr>
            <w:tcW w:w="4388" w:type="dxa"/>
          </w:tcPr>
          <w:p w14:paraId="0C184455" w14:textId="63180EA1" w:rsidR="00B9593F" w:rsidRPr="00896FBA" w:rsidRDefault="00B9593F" w:rsidP="00491580">
            <w:pPr>
              <w:rPr>
                <w:sz w:val="22"/>
                <w:szCs w:val="22"/>
              </w:rPr>
            </w:pPr>
            <w:r w:rsidRPr="00896FBA">
              <w:rPr>
                <w:sz w:val="22"/>
                <w:szCs w:val="22"/>
              </w:rPr>
              <w:t>Rautatielain 30 §:ää koskeva viittaus esitetään korvattavaksi viittauksella raideliikennelain 129 §:ään.</w:t>
            </w:r>
          </w:p>
        </w:tc>
      </w:tr>
      <w:tr w:rsidR="00B9593F" w:rsidRPr="00896FBA" w14:paraId="2A87316D" w14:textId="77777777" w:rsidTr="00B9593F">
        <w:tc>
          <w:tcPr>
            <w:tcW w:w="1651" w:type="dxa"/>
          </w:tcPr>
          <w:p w14:paraId="5E7BD144" w14:textId="77777777" w:rsidR="00B9593F" w:rsidRPr="00896FBA" w:rsidRDefault="00B9593F" w:rsidP="00491580">
            <w:pPr>
              <w:rPr>
                <w:sz w:val="22"/>
                <w:szCs w:val="22"/>
              </w:rPr>
            </w:pPr>
            <w:r w:rsidRPr="00896FBA">
              <w:rPr>
                <w:sz w:val="22"/>
                <w:szCs w:val="22"/>
              </w:rPr>
              <w:t>5 luvun 53 § 3 momentti</w:t>
            </w:r>
          </w:p>
          <w:p w14:paraId="4F17FA8A" w14:textId="77777777" w:rsidR="00B9593F" w:rsidRPr="00896FBA" w:rsidRDefault="00B9593F" w:rsidP="00491580">
            <w:pPr>
              <w:rPr>
                <w:sz w:val="22"/>
                <w:szCs w:val="22"/>
              </w:rPr>
            </w:pPr>
          </w:p>
        </w:tc>
        <w:tc>
          <w:tcPr>
            <w:tcW w:w="1766" w:type="dxa"/>
          </w:tcPr>
          <w:p w14:paraId="65F35BFE" w14:textId="77777777" w:rsidR="00B9593F" w:rsidRPr="00896FBA" w:rsidRDefault="00B9593F" w:rsidP="00491580">
            <w:pPr>
              <w:jc w:val="center"/>
              <w:rPr>
                <w:sz w:val="22"/>
                <w:szCs w:val="22"/>
              </w:rPr>
            </w:pPr>
            <w:r w:rsidRPr="00896FBA">
              <w:rPr>
                <w:sz w:val="22"/>
                <w:szCs w:val="22"/>
              </w:rPr>
              <w:t>x</w:t>
            </w:r>
          </w:p>
        </w:tc>
        <w:tc>
          <w:tcPr>
            <w:tcW w:w="1823" w:type="dxa"/>
          </w:tcPr>
          <w:p w14:paraId="6E8D6C45" w14:textId="77777777" w:rsidR="00B9593F" w:rsidRPr="00896FBA" w:rsidRDefault="00B9593F" w:rsidP="008136B2">
            <w:pPr>
              <w:rPr>
                <w:sz w:val="22"/>
                <w:szCs w:val="22"/>
              </w:rPr>
            </w:pPr>
          </w:p>
        </w:tc>
        <w:tc>
          <w:tcPr>
            <w:tcW w:w="4388" w:type="dxa"/>
          </w:tcPr>
          <w:p w14:paraId="441D13A3" w14:textId="56C21430" w:rsidR="00B9593F" w:rsidRPr="00896FBA" w:rsidRDefault="00B9593F" w:rsidP="008136B2">
            <w:pPr>
              <w:rPr>
                <w:sz w:val="22"/>
                <w:szCs w:val="22"/>
              </w:rPr>
            </w:pPr>
            <w:r w:rsidRPr="00896FBA">
              <w:rPr>
                <w:sz w:val="22"/>
                <w:szCs w:val="22"/>
              </w:rPr>
              <w:t>Rautatielain 90 §:ää koskeva viittaus esitetään korvattavaksi viittauksella raideliikennelain 182 §:ään.</w:t>
            </w:r>
          </w:p>
        </w:tc>
      </w:tr>
      <w:tr w:rsidR="00B9593F" w:rsidRPr="00896FBA" w14:paraId="7F3E65BB" w14:textId="77777777" w:rsidTr="00B9593F">
        <w:tc>
          <w:tcPr>
            <w:tcW w:w="1651" w:type="dxa"/>
            <w:shd w:val="clear" w:color="auto" w:fill="auto"/>
          </w:tcPr>
          <w:p w14:paraId="1F7FFAF1" w14:textId="77777777" w:rsidR="00B9593F" w:rsidRPr="00896FBA" w:rsidRDefault="00B9593F" w:rsidP="00491580">
            <w:pPr>
              <w:rPr>
                <w:sz w:val="22"/>
                <w:szCs w:val="22"/>
              </w:rPr>
            </w:pPr>
            <w:r w:rsidRPr="00896FBA">
              <w:rPr>
                <w:sz w:val="22"/>
                <w:szCs w:val="22"/>
              </w:rPr>
              <w:t>7 luvun 68 §:n 2 momentti</w:t>
            </w:r>
          </w:p>
        </w:tc>
        <w:tc>
          <w:tcPr>
            <w:tcW w:w="1766" w:type="dxa"/>
          </w:tcPr>
          <w:p w14:paraId="0BCAA8F3" w14:textId="77777777" w:rsidR="00B9593F" w:rsidRPr="00896FBA" w:rsidRDefault="00B9593F" w:rsidP="00491580">
            <w:pPr>
              <w:jc w:val="center"/>
              <w:rPr>
                <w:sz w:val="22"/>
                <w:szCs w:val="22"/>
              </w:rPr>
            </w:pPr>
            <w:r w:rsidRPr="00896FBA">
              <w:rPr>
                <w:sz w:val="22"/>
                <w:szCs w:val="22"/>
              </w:rPr>
              <w:t>x</w:t>
            </w:r>
          </w:p>
        </w:tc>
        <w:tc>
          <w:tcPr>
            <w:tcW w:w="1823" w:type="dxa"/>
          </w:tcPr>
          <w:p w14:paraId="6463965A" w14:textId="77777777" w:rsidR="00B9593F" w:rsidRPr="00896FBA" w:rsidRDefault="00B9593F" w:rsidP="00491580">
            <w:pPr>
              <w:rPr>
                <w:sz w:val="22"/>
                <w:szCs w:val="22"/>
              </w:rPr>
            </w:pPr>
          </w:p>
        </w:tc>
        <w:tc>
          <w:tcPr>
            <w:tcW w:w="4388" w:type="dxa"/>
          </w:tcPr>
          <w:p w14:paraId="0A45761F" w14:textId="0CC45E55" w:rsidR="00B9593F" w:rsidRPr="00896FBA" w:rsidRDefault="00B9593F" w:rsidP="00491580">
            <w:pPr>
              <w:rPr>
                <w:sz w:val="22"/>
                <w:szCs w:val="22"/>
              </w:rPr>
            </w:pPr>
            <w:r w:rsidRPr="00896FBA">
              <w:rPr>
                <w:sz w:val="22"/>
                <w:szCs w:val="22"/>
              </w:rPr>
              <w:t>Rautatielain 40 §:ää koskeva viittaus esitetään korvattavaksi viittauksella raideliikennelain 10 §:ään.</w:t>
            </w:r>
          </w:p>
          <w:p w14:paraId="78C02AFF" w14:textId="1064E8D9" w:rsidR="00B9593F" w:rsidRPr="00896FBA" w:rsidRDefault="00B9593F" w:rsidP="00491580">
            <w:pPr>
              <w:rPr>
                <w:sz w:val="22"/>
                <w:szCs w:val="22"/>
              </w:rPr>
            </w:pPr>
          </w:p>
        </w:tc>
      </w:tr>
      <w:tr w:rsidR="00B9593F" w:rsidRPr="00896FBA" w14:paraId="27635A06" w14:textId="77777777" w:rsidTr="00B9593F">
        <w:tc>
          <w:tcPr>
            <w:tcW w:w="1651" w:type="dxa"/>
          </w:tcPr>
          <w:p w14:paraId="17D1A2C2" w14:textId="77777777" w:rsidR="00B9593F" w:rsidRPr="00896FBA" w:rsidRDefault="00B9593F" w:rsidP="00491580">
            <w:pPr>
              <w:rPr>
                <w:sz w:val="22"/>
                <w:szCs w:val="22"/>
              </w:rPr>
            </w:pPr>
            <w:r w:rsidRPr="00896FBA">
              <w:rPr>
                <w:sz w:val="22"/>
                <w:szCs w:val="22"/>
              </w:rPr>
              <w:t>7 luvun 83 §:n 2 momentti</w:t>
            </w:r>
          </w:p>
        </w:tc>
        <w:tc>
          <w:tcPr>
            <w:tcW w:w="1766" w:type="dxa"/>
          </w:tcPr>
          <w:p w14:paraId="605DAEA3" w14:textId="77777777" w:rsidR="00B9593F" w:rsidRPr="00896FBA" w:rsidRDefault="00B9593F" w:rsidP="00491580">
            <w:pPr>
              <w:jc w:val="center"/>
              <w:rPr>
                <w:sz w:val="22"/>
                <w:szCs w:val="22"/>
              </w:rPr>
            </w:pPr>
            <w:r w:rsidRPr="00896FBA">
              <w:rPr>
                <w:sz w:val="22"/>
                <w:szCs w:val="22"/>
              </w:rPr>
              <w:t>x</w:t>
            </w:r>
          </w:p>
        </w:tc>
        <w:tc>
          <w:tcPr>
            <w:tcW w:w="1823" w:type="dxa"/>
          </w:tcPr>
          <w:p w14:paraId="2800ABFE" w14:textId="77777777" w:rsidR="00B9593F" w:rsidRPr="00896FBA" w:rsidRDefault="00B9593F" w:rsidP="00491580">
            <w:pPr>
              <w:rPr>
                <w:sz w:val="22"/>
                <w:szCs w:val="22"/>
              </w:rPr>
            </w:pPr>
          </w:p>
        </w:tc>
        <w:tc>
          <w:tcPr>
            <w:tcW w:w="4388" w:type="dxa"/>
          </w:tcPr>
          <w:p w14:paraId="35132095" w14:textId="4A974361" w:rsidR="00B9593F" w:rsidRPr="00896FBA" w:rsidRDefault="00B9593F" w:rsidP="00491580">
            <w:pPr>
              <w:rPr>
                <w:sz w:val="22"/>
                <w:szCs w:val="22"/>
              </w:rPr>
            </w:pPr>
            <w:r w:rsidRPr="00896FBA">
              <w:rPr>
                <w:sz w:val="22"/>
                <w:szCs w:val="22"/>
              </w:rPr>
              <w:t>Rautatielain 80 §:ää koskeva viittaus esitetään korvattavaksi viittauksella raideliikennelain 166 §:ään.</w:t>
            </w:r>
          </w:p>
          <w:p w14:paraId="05018BF8" w14:textId="6743F4CC" w:rsidR="00B9593F" w:rsidRPr="00896FBA" w:rsidRDefault="00B9593F" w:rsidP="00491580">
            <w:pPr>
              <w:rPr>
                <w:strike/>
                <w:sz w:val="22"/>
                <w:szCs w:val="22"/>
              </w:rPr>
            </w:pPr>
          </w:p>
        </w:tc>
      </w:tr>
      <w:tr w:rsidR="00B9593F" w:rsidRPr="00896FBA" w14:paraId="6C950558" w14:textId="77777777" w:rsidTr="00B9593F">
        <w:tc>
          <w:tcPr>
            <w:tcW w:w="1651" w:type="dxa"/>
          </w:tcPr>
          <w:p w14:paraId="2981631C" w14:textId="77777777" w:rsidR="00B9593F" w:rsidRPr="00896FBA" w:rsidRDefault="00B9593F" w:rsidP="00491580">
            <w:pPr>
              <w:rPr>
                <w:sz w:val="22"/>
                <w:szCs w:val="22"/>
              </w:rPr>
            </w:pPr>
            <w:r w:rsidRPr="00896FBA">
              <w:rPr>
                <w:sz w:val="22"/>
                <w:szCs w:val="22"/>
              </w:rPr>
              <w:lastRenderedPageBreak/>
              <w:t>8 luvun 92 §:n 2 momentti</w:t>
            </w:r>
          </w:p>
        </w:tc>
        <w:tc>
          <w:tcPr>
            <w:tcW w:w="1766" w:type="dxa"/>
          </w:tcPr>
          <w:p w14:paraId="63C3F539" w14:textId="77777777" w:rsidR="00B9593F" w:rsidRPr="00896FBA" w:rsidRDefault="00B9593F" w:rsidP="00491580">
            <w:pPr>
              <w:jc w:val="center"/>
              <w:rPr>
                <w:sz w:val="22"/>
                <w:szCs w:val="22"/>
              </w:rPr>
            </w:pPr>
            <w:r w:rsidRPr="00896FBA">
              <w:rPr>
                <w:sz w:val="22"/>
                <w:szCs w:val="22"/>
              </w:rPr>
              <w:t>x</w:t>
            </w:r>
          </w:p>
        </w:tc>
        <w:tc>
          <w:tcPr>
            <w:tcW w:w="1823" w:type="dxa"/>
          </w:tcPr>
          <w:p w14:paraId="622C1BA7" w14:textId="77777777" w:rsidR="00B9593F" w:rsidRPr="00896FBA" w:rsidRDefault="00B9593F" w:rsidP="00491580">
            <w:pPr>
              <w:rPr>
                <w:sz w:val="22"/>
                <w:szCs w:val="22"/>
              </w:rPr>
            </w:pPr>
          </w:p>
        </w:tc>
        <w:tc>
          <w:tcPr>
            <w:tcW w:w="4388" w:type="dxa"/>
          </w:tcPr>
          <w:p w14:paraId="295A3BF2" w14:textId="120197E0" w:rsidR="00B9593F" w:rsidRPr="00896FBA" w:rsidRDefault="00B9593F" w:rsidP="00491580">
            <w:pPr>
              <w:rPr>
                <w:sz w:val="22"/>
                <w:szCs w:val="22"/>
              </w:rPr>
            </w:pPr>
            <w:r w:rsidRPr="00896FBA">
              <w:rPr>
                <w:sz w:val="22"/>
                <w:szCs w:val="22"/>
              </w:rPr>
              <w:t>Rautatielain 71 §:ää koskeva viittaus esitetään korvattavaksi viittauksella raideliikennelain 20 luvussa tarkoitettuun sääntelyelimeen.</w:t>
            </w:r>
          </w:p>
          <w:p w14:paraId="6FA3738E" w14:textId="4A3333E2" w:rsidR="00B9593F" w:rsidRPr="00896FBA" w:rsidRDefault="00B9593F" w:rsidP="00491580">
            <w:pPr>
              <w:rPr>
                <w:sz w:val="22"/>
                <w:szCs w:val="22"/>
              </w:rPr>
            </w:pPr>
          </w:p>
        </w:tc>
      </w:tr>
      <w:tr w:rsidR="00B9593F" w:rsidRPr="00896FBA" w14:paraId="07D0E878" w14:textId="77777777" w:rsidTr="00B9593F">
        <w:tc>
          <w:tcPr>
            <w:tcW w:w="1651" w:type="dxa"/>
          </w:tcPr>
          <w:p w14:paraId="2EA05522" w14:textId="1224AF51" w:rsidR="00B9593F" w:rsidRPr="00896FBA" w:rsidRDefault="00B9593F" w:rsidP="00491580">
            <w:pPr>
              <w:rPr>
                <w:sz w:val="22"/>
                <w:szCs w:val="22"/>
              </w:rPr>
            </w:pPr>
            <w:r>
              <w:rPr>
                <w:sz w:val="22"/>
                <w:szCs w:val="22"/>
              </w:rPr>
              <w:t>10 luvun 104 §</w:t>
            </w:r>
          </w:p>
        </w:tc>
        <w:tc>
          <w:tcPr>
            <w:tcW w:w="1766" w:type="dxa"/>
          </w:tcPr>
          <w:p w14:paraId="57EECA33" w14:textId="77777777" w:rsidR="00B9593F" w:rsidRPr="00896FBA" w:rsidRDefault="00B9593F" w:rsidP="00491580">
            <w:pPr>
              <w:jc w:val="center"/>
              <w:rPr>
                <w:sz w:val="22"/>
                <w:szCs w:val="22"/>
              </w:rPr>
            </w:pPr>
          </w:p>
        </w:tc>
        <w:tc>
          <w:tcPr>
            <w:tcW w:w="1823" w:type="dxa"/>
          </w:tcPr>
          <w:p w14:paraId="6C3BE902" w14:textId="504792AC" w:rsidR="00B9593F" w:rsidRDefault="00B9593F" w:rsidP="00B9593F">
            <w:pPr>
              <w:jc w:val="center"/>
              <w:rPr>
                <w:sz w:val="22"/>
                <w:szCs w:val="22"/>
              </w:rPr>
            </w:pPr>
            <w:r>
              <w:rPr>
                <w:sz w:val="22"/>
                <w:szCs w:val="22"/>
              </w:rPr>
              <w:t>x</w:t>
            </w:r>
          </w:p>
        </w:tc>
        <w:tc>
          <w:tcPr>
            <w:tcW w:w="4388" w:type="dxa"/>
          </w:tcPr>
          <w:p w14:paraId="7ECFDFFD" w14:textId="24615EAD" w:rsidR="00B9593F" w:rsidRPr="00896FBA" w:rsidRDefault="00B9593F" w:rsidP="00491580">
            <w:pPr>
              <w:rPr>
                <w:sz w:val="22"/>
                <w:szCs w:val="22"/>
              </w:rPr>
            </w:pPr>
            <w:r>
              <w:rPr>
                <w:sz w:val="22"/>
                <w:szCs w:val="22"/>
              </w:rPr>
              <w:t xml:space="preserve">Pykälän viittaus tietoyhteiskuntakaareen esitetään korvattavaksi viittauksella sähköisen viestinnän palveluista annettuun lakiin. </w:t>
            </w:r>
          </w:p>
        </w:tc>
      </w:tr>
    </w:tbl>
    <w:p w14:paraId="589CCD67" w14:textId="77777777" w:rsidR="0041507E" w:rsidRPr="00896FBA" w:rsidRDefault="0041507E" w:rsidP="00272D87">
      <w:pPr>
        <w:rPr>
          <w:i/>
          <w:sz w:val="22"/>
          <w:szCs w:val="22"/>
          <w:lang w:eastAsia="fi-FI"/>
        </w:rPr>
      </w:pPr>
    </w:p>
    <w:p w14:paraId="37F51091" w14:textId="66643C0B" w:rsidR="0041507E" w:rsidRPr="00896FBA" w:rsidRDefault="0041507E" w:rsidP="00272D87">
      <w:pPr>
        <w:rPr>
          <w:i/>
          <w:sz w:val="22"/>
          <w:szCs w:val="22"/>
          <w:lang w:eastAsia="fi-FI"/>
        </w:rPr>
      </w:pPr>
    </w:p>
    <w:p w14:paraId="2E6072A6" w14:textId="10811EF6" w:rsidR="006D317F" w:rsidRPr="00896FBA" w:rsidRDefault="006D317F" w:rsidP="00272D87">
      <w:pPr>
        <w:rPr>
          <w:i/>
          <w:sz w:val="22"/>
          <w:szCs w:val="22"/>
          <w:lang w:eastAsia="fi-FI"/>
        </w:rPr>
      </w:pPr>
    </w:p>
    <w:p w14:paraId="448D72F2" w14:textId="1CE60428" w:rsidR="006D317F" w:rsidRPr="00896FBA" w:rsidRDefault="006D317F" w:rsidP="00272D87">
      <w:pPr>
        <w:rPr>
          <w:i/>
          <w:sz w:val="22"/>
          <w:szCs w:val="22"/>
          <w:lang w:eastAsia="fi-FI"/>
        </w:rPr>
      </w:pPr>
    </w:p>
    <w:p w14:paraId="3F3A3990" w14:textId="08979FAA" w:rsidR="006D317F" w:rsidRPr="00896FBA" w:rsidRDefault="006D317F" w:rsidP="00272D87">
      <w:pPr>
        <w:rPr>
          <w:i/>
          <w:sz w:val="22"/>
          <w:szCs w:val="22"/>
          <w:lang w:eastAsia="fi-FI"/>
        </w:rPr>
      </w:pPr>
    </w:p>
    <w:p w14:paraId="3BD4F508" w14:textId="77777777" w:rsidR="006D317F" w:rsidRPr="00896FBA" w:rsidRDefault="006D317F" w:rsidP="00272D87">
      <w:pPr>
        <w:rPr>
          <w:i/>
          <w:sz w:val="22"/>
          <w:szCs w:val="22"/>
          <w:lang w:eastAsia="fi-FI"/>
        </w:rPr>
      </w:pPr>
    </w:p>
    <w:p w14:paraId="2577ED0B" w14:textId="77777777" w:rsidR="0041507E" w:rsidRPr="00896FBA" w:rsidRDefault="0041507E" w:rsidP="00272D87">
      <w:pPr>
        <w:rPr>
          <w:i/>
          <w:sz w:val="22"/>
          <w:szCs w:val="22"/>
          <w:lang w:eastAsia="fi-FI"/>
        </w:rPr>
      </w:pPr>
    </w:p>
    <w:p w14:paraId="11ACE52E" w14:textId="77777777" w:rsidR="00C770A5" w:rsidRPr="00102F4E" w:rsidRDefault="00C770A5" w:rsidP="00C770A5">
      <w:pPr>
        <w:rPr>
          <w:i/>
          <w:sz w:val="22"/>
          <w:szCs w:val="22"/>
          <w:lang w:eastAsia="fi-FI"/>
        </w:rPr>
      </w:pPr>
      <w:r w:rsidRPr="00102F4E">
        <w:rPr>
          <w:i/>
          <w:sz w:val="22"/>
          <w:szCs w:val="22"/>
          <w:lang w:eastAsia="fi-FI"/>
        </w:rPr>
        <w:t>Ahvenanmaan</w:t>
      </w:r>
      <w:r>
        <w:rPr>
          <w:i/>
          <w:sz w:val="22"/>
          <w:szCs w:val="22"/>
          <w:lang w:eastAsia="fi-FI"/>
        </w:rPr>
        <w:t xml:space="preserve"> maakunnan ja Ahvenanmaan</w:t>
      </w:r>
      <w:r w:rsidRPr="00102F4E">
        <w:rPr>
          <w:i/>
          <w:sz w:val="22"/>
          <w:szCs w:val="22"/>
          <w:lang w:eastAsia="fi-FI"/>
        </w:rPr>
        <w:t xml:space="preserve"> valtionviraston toimivalta</w:t>
      </w:r>
    </w:p>
    <w:p w14:paraId="5D7250A6" w14:textId="77777777" w:rsidR="00147793" w:rsidRDefault="00C770A5" w:rsidP="00C770A5">
      <w:pPr>
        <w:spacing w:before="100" w:beforeAutospacing="1" w:after="100" w:afterAutospacing="1"/>
        <w:rPr>
          <w:sz w:val="22"/>
          <w:szCs w:val="22"/>
          <w:lang w:eastAsia="fi-FI"/>
        </w:rPr>
      </w:pPr>
      <w:r w:rsidRPr="00147793">
        <w:rPr>
          <w:sz w:val="22"/>
          <w:szCs w:val="22"/>
          <w:lang w:eastAsia="fi-FI"/>
        </w:rPr>
        <w:t xml:space="preserve">Liikennekaarta koskevassa ensimmäisen vaiheen hallituksen esityksessä (HE 161/2016 vp) Ahvenanmaan maakunnan ja Ahvenanmaan valtionviraston toimivalta oli kirjattuna lakiehdotukseen. Eduskunnassa valiokuntakäsittelyn aikana pykälien sanamuotoa muutettiin ja lakiehdotukseen sisällytettiin ilmaus ”Ahvenanmaan toimivaltainen viranomainen”. Tämä muuttunut kirjaus on aiheuttanut vaikeuksia, koska 5 §:ssä toimivalta selkeästi kuuluu Ahvenanmaan maakunnalle. Lisäksi Ahvenanmaan valtionvirasto on hoitanut valtakunnalle kuuluvaa tehtävää ja nyt sen toimivaltaa oli muutettu eduskuntakäsittelyn aikana. </w:t>
      </w:r>
    </w:p>
    <w:p w14:paraId="30E0D913" w14:textId="4CDD3620" w:rsidR="00C770A5" w:rsidRPr="00147793" w:rsidRDefault="00C770A5" w:rsidP="00C770A5">
      <w:pPr>
        <w:spacing w:before="100" w:beforeAutospacing="1" w:after="100" w:afterAutospacing="1"/>
        <w:rPr>
          <w:sz w:val="22"/>
          <w:szCs w:val="22"/>
          <w:lang w:eastAsia="fi-FI"/>
        </w:rPr>
      </w:pPr>
      <w:r w:rsidRPr="00147793">
        <w:rPr>
          <w:sz w:val="22"/>
          <w:szCs w:val="22"/>
          <w:lang w:eastAsia="fi-FI"/>
        </w:rPr>
        <w:t xml:space="preserve">Tarkoituksena olisi nyt muuttaa lakiehdotuksen mukaisesti liikenteen palveluista annetun lain II osan 1 luvun 5 §:n 5 momentti siten, että momentissa selkeästi mainitaan Ahvenanmaan maakunnan hallitus, ja V osan 1 luvun 183 ja 184 § siten, että Ahvenanmaan valtionvirastolle palautetaan toimivaltaista viranomaista koskeva toimivalta. </w:t>
      </w:r>
    </w:p>
    <w:p w14:paraId="3CF46CB1" w14:textId="619A74D3" w:rsidR="00C770A5" w:rsidRPr="00147793" w:rsidRDefault="00C770A5" w:rsidP="00C770A5">
      <w:pPr>
        <w:spacing w:before="100" w:beforeAutospacing="1" w:after="100" w:afterAutospacing="1"/>
        <w:rPr>
          <w:sz w:val="22"/>
          <w:szCs w:val="22"/>
          <w:lang w:eastAsia="fi-FI"/>
        </w:rPr>
      </w:pPr>
      <w:r w:rsidRPr="00147793">
        <w:rPr>
          <w:sz w:val="22"/>
          <w:szCs w:val="22"/>
          <w:lang w:eastAsia="fi-FI"/>
        </w:rPr>
        <w:t>Lakiehdotuksen 5 §:n 5 moment</w:t>
      </w:r>
      <w:r w:rsidR="00147793">
        <w:rPr>
          <w:sz w:val="22"/>
          <w:szCs w:val="22"/>
          <w:lang w:eastAsia="fi-FI"/>
        </w:rPr>
        <w:t>tia esitetään muutattavaksi siten, että käsite ”Ahvenanmaa maakunnan toimivaltainen viranomainen” korvattaisiin käsitteellä ”Ahvenanmaan maakunnan hallitus”. Sisällöllisesti pykälään ei tehtäisi muutoksia, vaan toimivaltainen viranomainen täsmennettäisiin. Muutoksen jälkeen laissa olisi informatiivinen tieto siitä, että</w:t>
      </w:r>
      <w:r w:rsidRPr="00147793">
        <w:rPr>
          <w:sz w:val="22"/>
          <w:szCs w:val="22"/>
          <w:lang w:eastAsia="fi-FI"/>
        </w:rPr>
        <w:t xml:space="preserve"> Ahvenanmaan maakunnan hallituksen myöntämä lupa henkilöiden ja tavaroiden kuljettamiseen oikeuttaa tällaiseen kuljettamiseen myös Ahvenanmaan ja muun Suomen välillä.</w:t>
      </w:r>
    </w:p>
    <w:p w14:paraId="07FAA463" w14:textId="77777777" w:rsidR="00C770A5" w:rsidRPr="00147793" w:rsidRDefault="00C770A5" w:rsidP="00C770A5">
      <w:pPr>
        <w:spacing w:before="100" w:beforeAutospacing="1" w:after="100" w:afterAutospacing="1"/>
        <w:rPr>
          <w:sz w:val="22"/>
          <w:szCs w:val="22"/>
          <w:lang w:eastAsia="fi-FI"/>
        </w:rPr>
      </w:pPr>
      <w:r w:rsidRPr="00147793">
        <w:rPr>
          <w:sz w:val="22"/>
          <w:szCs w:val="22"/>
          <w:lang w:eastAsia="fi-FI"/>
        </w:rPr>
        <w:t>Lakiehdotuksen 183 §:n mukaan Ahvenanmaan valtionvirastolla olisi toimivalta antaa EU:n liikenteenharjoittaja-asetuksen (EY N:o 1071/2009) ammatillista pätevyyttä osoittavia todistuksia koskevan 21 artiklan 1 kohdassa tarkoitetun todistuksen henkilölle, joka on suorittanut hyväksytysti viraston järjestämän tutkinnon tai jolla on logistiikan alaan kuuluvat mainitussa asetuksessa edellytetyt opinnot sisältävä ammattikorkeakoulututkinto.</w:t>
      </w:r>
    </w:p>
    <w:p w14:paraId="35811486" w14:textId="77777777" w:rsidR="00C770A5" w:rsidRPr="00147793" w:rsidRDefault="00C770A5" w:rsidP="00C770A5">
      <w:pPr>
        <w:spacing w:before="100" w:beforeAutospacing="1" w:after="100" w:afterAutospacing="1"/>
        <w:rPr>
          <w:sz w:val="22"/>
          <w:szCs w:val="22"/>
          <w:lang w:eastAsia="fi-FI"/>
        </w:rPr>
      </w:pPr>
      <w:r w:rsidRPr="00147793">
        <w:rPr>
          <w:sz w:val="22"/>
          <w:szCs w:val="22"/>
          <w:lang w:eastAsia="fi-FI"/>
        </w:rPr>
        <w:t>Lakiehdotuksen 184 §:ssä osoitettaisiin EU:n kansainvälistä linja-autoliikennettä koskevassa asetuksessa tarkoitetut viranomaiset Suomessa. Ahvenanmaan osalta esitetään, että viranomaisena toimisi Ahvenanmaan valtionvirasto.</w:t>
      </w:r>
    </w:p>
    <w:tbl>
      <w:tblPr>
        <w:tblStyle w:val="TaulukkoRuudukko"/>
        <w:tblW w:w="0" w:type="auto"/>
        <w:tblLook w:val="04A0" w:firstRow="1" w:lastRow="0" w:firstColumn="1" w:lastColumn="0" w:noHBand="0" w:noVBand="1"/>
      </w:tblPr>
      <w:tblGrid>
        <w:gridCol w:w="2073"/>
        <w:gridCol w:w="4240"/>
      </w:tblGrid>
      <w:tr w:rsidR="00C770A5" w:rsidRPr="00102F4E" w14:paraId="485CCEAE" w14:textId="77777777" w:rsidTr="00A10A91">
        <w:tc>
          <w:tcPr>
            <w:tcW w:w="2073" w:type="dxa"/>
          </w:tcPr>
          <w:p w14:paraId="33FD391D" w14:textId="77777777" w:rsidR="00C770A5" w:rsidRPr="00102F4E" w:rsidRDefault="00C770A5" w:rsidP="00A10A91">
            <w:pPr>
              <w:rPr>
                <w:b/>
                <w:sz w:val="22"/>
                <w:szCs w:val="22"/>
              </w:rPr>
            </w:pPr>
            <w:r w:rsidRPr="00102F4E">
              <w:rPr>
                <w:b/>
                <w:sz w:val="22"/>
                <w:szCs w:val="22"/>
              </w:rPr>
              <w:t xml:space="preserve">Laki liikenteen palveluista </w:t>
            </w:r>
          </w:p>
        </w:tc>
        <w:tc>
          <w:tcPr>
            <w:tcW w:w="4240" w:type="dxa"/>
          </w:tcPr>
          <w:p w14:paraId="1484DE9C" w14:textId="77777777" w:rsidR="00C770A5" w:rsidRPr="00102F4E" w:rsidRDefault="00C770A5" w:rsidP="00A10A91">
            <w:pPr>
              <w:rPr>
                <w:b/>
                <w:sz w:val="22"/>
                <w:szCs w:val="22"/>
              </w:rPr>
            </w:pPr>
            <w:r w:rsidRPr="00102F4E">
              <w:rPr>
                <w:b/>
                <w:sz w:val="22"/>
                <w:szCs w:val="22"/>
              </w:rPr>
              <w:t>Muutos</w:t>
            </w:r>
          </w:p>
        </w:tc>
      </w:tr>
      <w:tr w:rsidR="00C770A5" w:rsidRPr="00102F4E" w14:paraId="02D414D5" w14:textId="77777777" w:rsidTr="00A10A91">
        <w:tc>
          <w:tcPr>
            <w:tcW w:w="2073" w:type="dxa"/>
          </w:tcPr>
          <w:p w14:paraId="2B71B20B" w14:textId="77777777" w:rsidR="00C770A5" w:rsidRPr="007A0DE2" w:rsidRDefault="00C770A5" w:rsidP="00A10A91">
            <w:pPr>
              <w:rPr>
                <w:sz w:val="22"/>
                <w:szCs w:val="22"/>
              </w:rPr>
            </w:pPr>
            <w:r w:rsidRPr="007A0DE2">
              <w:rPr>
                <w:sz w:val="22"/>
                <w:szCs w:val="22"/>
              </w:rPr>
              <w:t>II OSA 1 luvun 5 §</w:t>
            </w:r>
          </w:p>
        </w:tc>
        <w:tc>
          <w:tcPr>
            <w:tcW w:w="4240" w:type="dxa"/>
          </w:tcPr>
          <w:p w14:paraId="43C818C0" w14:textId="77777777" w:rsidR="00C770A5" w:rsidRDefault="00C770A5" w:rsidP="00A10A91">
            <w:pPr>
              <w:rPr>
                <w:sz w:val="22"/>
                <w:szCs w:val="22"/>
              </w:rPr>
            </w:pPr>
            <w:r>
              <w:rPr>
                <w:sz w:val="22"/>
                <w:szCs w:val="22"/>
              </w:rPr>
              <w:t xml:space="preserve">Pykälän </w:t>
            </w:r>
            <w:r w:rsidRPr="00E84B7D">
              <w:rPr>
                <w:i/>
                <w:sz w:val="22"/>
                <w:szCs w:val="22"/>
              </w:rPr>
              <w:t>5 momentissa</w:t>
            </w:r>
            <w:r>
              <w:rPr>
                <w:sz w:val="22"/>
                <w:szCs w:val="22"/>
              </w:rPr>
              <w:t xml:space="preserve"> Ahvenanmaan maakunnan toimivaltainen viranomainen – käsite esitetään korvattavaksi käsitteellä Ahvenanmaan maakunnan hallitus.</w:t>
            </w:r>
          </w:p>
          <w:p w14:paraId="6E6A65E6" w14:textId="77777777" w:rsidR="00C770A5" w:rsidRPr="00102F4E" w:rsidRDefault="00C770A5" w:rsidP="00A10A91">
            <w:pPr>
              <w:rPr>
                <w:sz w:val="22"/>
                <w:szCs w:val="22"/>
              </w:rPr>
            </w:pPr>
          </w:p>
        </w:tc>
      </w:tr>
      <w:tr w:rsidR="00C770A5" w:rsidRPr="00102F4E" w14:paraId="18CEA36E" w14:textId="77777777" w:rsidTr="00A10A91">
        <w:tc>
          <w:tcPr>
            <w:tcW w:w="2073" w:type="dxa"/>
          </w:tcPr>
          <w:p w14:paraId="1D2FCEA0" w14:textId="77777777" w:rsidR="00C770A5" w:rsidRPr="00102F4E" w:rsidRDefault="00C770A5" w:rsidP="00A10A91">
            <w:pPr>
              <w:rPr>
                <w:sz w:val="22"/>
                <w:szCs w:val="22"/>
              </w:rPr>
            </w:pPr>
            <w:r>
              <w:rPr>
                <w:sz w:val="22"/>
                <w:szCs w:val="22"/>
              </w:rPr>
              <w:t xml:space="preserve">V OSA 1 luvun </w:t>
            </w:r>
            <w:r w:rsidRPr="00102F4E">
              <w:rPr>
                <w:sz w:val="22"/>
                <w:szCs w:val="22"/>
              </w:rPr>
              <w:t xml:space="preserve">183 §:n 1 ja </w:t>
            </w:r>
            <w:r>
              <w:rPr>
                <w:sz w:val="22"/>
                <w:szCs w:val="22"/>
              </w:rPr>
              <w:t xml:space="preserve">4 </w:t>
            </w:r>
            <w:r w:rsidRPr="00102F4E">
              <w:rPr>
                <w:sz w:val="22"/>
                <w:szCs w:val="22"/>
              </w:rPr>
              <w:t xml:space="preserve"> momentti</w:t>
            </w:r>
          </w:p>
        </w:tc>
        <w:tc>
          <w:tcPr>
            <w:tcW w:w="4240" w:type="dxa"/>
          </w:tcPr>
          <w:p w14:paraId="4E16A026" w14:textId="5C4795A2" w:rsidR="00C770A5" w:rsidRPr="00102F4E" w:rsidRDefault="00C770A5" w:rsidP="00A10A91">
            <w:pPr>
              <w:rPr>
                <w:sz w:val="22"/>
                <w:szCs w:val="22"/>
              </w:rPr>
            </w:pPr>
            <w:r w:rsidRPr="00102F4E">
              <w:rPr>
                <w:sz w:val="22"/>
                <w:szCs w:val="22"/>
              </w:rPr>
              <w:t xml:space="preserve">Pykälän </w:t>
            </w:r>
            <w:r w:rsidRPr="00102F4E">
              <w:rPr>
                <w:i/>
                <w:sz w:val="22"/>
                <w:szCs w:val="22"/>
              </w:rPr>
              <w:t xml:space="preserve">1 ja </w:t>
            </w:r>
            <w:r>
              <w:rPr>
                <w:i/>
                <w:sz w:val="22"/>
                <w:szCs w:val="22"/>
              </w:rPr>
              <w:t xml:space="preserve">4 </w:t>
            </w:r>
            <w:r w:rsidRPr="00102F4E">
              <w:rPr>
                <w:i/>
                <w:sz w:val="22"/>
                <w:szCs w:val="22"/>
              </w:rPr>
              <w:t>momentissa</w:t>
            </w:r>
            <w:r w:rsidRPr="00102F4E">
              <w:rPr>
                <w:sz w:val="22"/>
                <w:szCs w:val="22"/>
              </w:rPr>
              <w:t xml:space="preserve"> Ahvenanmaan maakunnan toimivaltainen viranomainen –</w:t>
            </w:r>
            <w:r w:rsidRPr="00102F4E">
              <w:rPr>
                <w:sz w:val="22"/>
                <w:szCs w:val="22"/>
              </w:rPr>
              <w:lastRenderedPageBreak/>
              <w:t>käsite esitetään korvattavaksi käsitteellä Ahvenanmaa valtionvirasto.</w:t>
            </w:r>
          </w:p>
          <w:p w14:paraId="550AC259" w14:textId="77777777" w:rsidR="00C770A5" w:rsidRPr="00102F4E" w:rsidRDefault="00C770A5" w:rsidP="00A10A91">
            <w:pPr>
              <w:rPr>
                <w:sz w:val="22"/>
                <w:szCs w:val="22"/>
              </w:rPr>
            </w:pPr>
          </w:p>
        </w:tc>
      </w:tr>
      <w:tr w:rsidR="00C770A5" w:rsidRPr="00102F4E" w14:paraId="2E793990" w14:textId="77777777" w:rsidTr="00A10A91">
        <w:tc>
          <w:tcPr>
            <w:tcW w:w="2073" w:type="dxa"/>
          </w:tcPr>
          <w:p w14:paraId="4A60774C" w14:textId="77777777" w:rsidR="00C770A5" w:rsidRPr="00102F4E" w:rsidRDefault="00C770A5" w:rsidP="00A10A91">
            <w:pPr>
              <w:rPr>
                <w:sz w:val="22"/>
                <w:szCs w:val="22"/>
              </w:rPr>
            </w:pPr>
            <w:r>
              <w:rPr>
                <w:sz w:val="22"/>
                <w:szCs w:val="22"/>
              </w:rPr>
              <w:lastRenderedPageBreak/>
              <w:t xml:space="preserve">V OSA 1 luvun </w:t>
            </w:r>
            <w:r w:rsidRPr="00102F4E">
              <w:rPr>
                <w:sz w:val="22"/>
                <w:szCs w:val="22"/>
              </w:rPr>
              <w:t>184 §:n 1 ja 2 momentti</w:t>
            </w:r>
          </w:p>
        </w:tc>
        <w:tc>
          <w:tcPr>
            <w:tcW w:w="4240" w:type="dxa"/>
          </w:tcPr>
          <w:p w14:paraId="71CD6B42" w14:textId="77777777" w:rsidR="00C770A5" w:rsidRPr="00102F4E" w:rsidRDefault="00C770A5" w:rsidP="00A10A91">
            <w:pPr>
              <w:rPr>
                <w:sz w:val="22"/>
                <w:szCs w:val="22"/>
              </w:rPr>
            </w:pPr>
            <w:r w:rsidRPr="00102F4E">
              <w:rPr>
                <w:sz w:val="22"/>
                <w:szCs w:val="22"/>
              </w:rPr>
              <w:t xml:space="preserve">Pykälän </w:t>
            </w:r>
            <w:r w:rsidRPr="00102F4E">
              <w:rPr>
                <w:i/>
                <w:sz w:val="22"/>
                <w:szCs w:val="22"/>
              </w:rPr>
              <w:t>1 ja 2 momentissa</w:t>
            </w:r>
            <w:r w:rsidRPr="00102F4E">
              <w:rPr>
                <w:sz w:val="22"/>
                <w:szCs w:val="22"/>
              </w:rPr>
              <w:t xml:space="preserve"> Ahvenanmaan maakunnan toimivaltainen viranomainen –käsite esitetään korvattavaksi käsitteellä Ahvenanmaa valtionvirasto.</w:t>
            </w:r>
          </w:p>
          <w:p w14:paraId="7098BC35" w14:textId="77777777" w:rsidR="00C770A5" w:rsidRPr="00102F4E" w:rsidRDefault="00C770A5" w:rsidP="00A10A91">
            <w:pPr>
              <w:rPr>
                <w:sz w:val="22"/>
                <w:szCs w:val="22"/>
              </w:rPr>
            </w:pPr>
          </w:p>
        </w:tc>
      </w:tr>
    </w:tbl>
    <w:p w14:paraId="10A761F5" w14:textId="77777777" w:rsidR="003F37E3" w:rsidRDefault="003F37E3" w:rsidP="00272D87">
      <w:pPr>
        <w:spacing w:before="100" w:beforeAutospacing="1" w:after="100" w:afterAutospacing="1"/>
        <w:rPr>
          <w:i/>
          <w:sz w:val="22"/>
          <w:szCs w:val="22"/>
          <w:lang w:eastAsia="fi-FI"/>
        </w:rPr>
      </w:pPr>
    </w:p>
    <w:p w14:paraId="6F11829F" w14:textId="7307E349" w:rsidR="00E32147" w:rsidRPr="00896FBA" w:rsidRDefault="005D3F86" w:rsidP="00272D87">
      <w:pPr>
        <w:spacing w:before="100" w:beforeAutospacing="1" w:after="100" w:afterAutospacing="1"/>
        <w:rPr>
          <w:i/>
          <w:sz w:val="22"/>
          <w:szCs w:val="22"/>
          <w:lang w:eastAsia="fi-FI"/>
        </w:rPr>
      </w:pPr>
      <w:r w:rsidRPr="00896FBA">
        <w:rPr>
          <w:i/>
          <w:sz w:val="22"/>
          <w:szCs w:val="22"/>
          <w:lang w:eastAsia="fi-FI"/>
        </w:rPr>
        <w:t>EU:n s</w:t>
      </w:r>
      <w:r w:rsidR="00E32147" w:rsidRPr="00896FBA">
        <w:rPr>
          <w:i/>
          <w:sz w:val="22"/>
          <w:szCs w:val="22"/>
          <w:lang w:eastAsia="fi-FI"/>
        </w:rPr>
        <w:t>atamapalvelu</w:t>
      </w:r>
      <w:r w:rsidRPr="00896FBA">
        <w:rPr>
          <w:i/>
          <w:sz w:val="22"/>
          <w:szCs w:val="22"/>
          <w:lang w:eastAsia="fi-FI"/>
        </w:rPr>
        <w:t>ase</w:t>
      </w:r>
      <w:r w:rsidR="00E32147" w:rsidRPr="00896FBA">
        <w:rPr>
          <w:i/>
          <w:sz w:val="22"/>
          <w:szCs w:val="22"/>
          <w:lang w:eastAsia="fi-FI"/>
        </w:rPr>
        <w:t>t</w:t>
      </w:r>
      <w:r w:rsidRPr="00896FBA">
        <w:rPr>
          <w:i/>
          <w:sz w:val="22"/>
          <w:szCs w:val="22"/>
          <w:lang w:eastAsia="fi-FI"/>
        </w:rPr>
        <w:t xml:space="preserve">uksen soveltamista koskevien </w:t>
      </w:r>
      <w:r w:rsidR="008E719B" w:rsidRPr="00896FBA">
        <w:rPr>
          <w:i/>
          <w:sz w:val="22"/>
          <w:szCs w:val="22"/>
          <w:lang w:eastAsia="fi-FI"/>
        </w:rPr>
        <w:t>valitusten</w:t>
      </w:r>
      <w:r w:rsidRPr="00896FBA">
        <w:rPr>
          <w:i/>
          <w:sz w:val="22"/>
          <w:szCs w:val="22"/>
          <w:lang w:eastAsia="fi-FI"/>
        </w:rPr>
        <w:t xml:space="preserve"> käsittely</w:t>
      </w:r>
    </w:p>
    <w:p w14:paraId="170EC4F0" w14:textId="73323BA9" w:rsidR="00D9767D" w:rsidRPr="00896FBA" w:rsidRDefault="00D9767D" w:rsidP="00D9767D">
      <w:pPr>
        <w:spacing w:before="100" w:beforeAutospacing="1" w:after="100" w:afterAutospacing="1"/>
        <w:rPr>
          <w:sz w:val="22"/>
          <w:szCs w:val="22"/>
          <w:lang w:eastAsia="fi-FI"/>
        </w:rPr>
      </w:pPr>
      <w:r w:rsidRPr="00896FBA">
        <w:rPr>
          <w:sz w:val="22"/>
          <w:szCs w:val="22"/>
          <w:lang w:eastAsia="fi-FI"/>
        </w:rPr>
        <w:t xml:space="preserve">Hallituksen esityksellä laiksi liikenteen palveluista annetun lain muuttamisesta </w:t>
      </w:r>
      <w:r w:rsidR="000919AE" w:rsidRPr="00896FBA">
        <w:rPr>
          <w:sz w:val="22"/>
          <w:szCs w:val="22"/>
          <w:lang w:eastAsia="fi-FI"/>
        </w:rPr>
        <w:t xml:space="preserve">(HE 245/2018 </w:t>
      </w:r>
      <w:r w:rsidRPr="00896FBA">
        <w:rPr>
          <w:sz w:val="22"/>
          <w:szCs w:val="22"/>
          <w:lang w:eastAsia="fi-FI"/>
        </w:rPr>
        <w:t>vp</w:t>
      </w:r>
      <w:r w:rsidR="000919AE" w:rsidRPr="00896FBA">
        <w:rPr>
          <w:sz w:val="22"/>
          <w:szCs w:val="22"/>
          <w:lang w:eastAsia="fi-FI"/>
        </w:rPr>
        <w:t>)</w:t>
      </w:r>
      <w:r w:rsidRPr="00896FBA">
        <w:rPr>
          <w:sz w:val="22"/>
          <w:szCs w:val="22"/>
          <w:lang w:eastAsia="fi-FI"/>
        </w:rPr>
        <w:t xml:space="preserve"> annett</w:t>
      </w:r>
      <w:r w:rsidR="000919AE" w:rsidRPr="00896FBA">
        <w:rPr>
          <w:sz w:val="22"/>
          <w:szCs w:val="22"/>
          <w:lang w:eastAsia="fi-FI"/>
        </w:rPr>
        <w:t>iin 22.11.2018 eduskunnalle</w:t>
      </w:r>
      <w:r w:rsidRPr="00896FBA">
        <w:rPr>
          <w:sz w:val="22"/>
          <w:szCs w:val="22"/>
          <w:lang w:eastAsia="fi-FI"/>
        </w:rPr>
        <w:t xml:space="preserve"> satamapalvelujen tarjoamisen puitteista ja satamien rahoituksen läpinäkyvyyttä koskevista yhteisistä säännöistä annettua Euroopan parlamentin ja neuvoston asetusta (EU) N:o 2017/352 (jatkossa satamapalveluasetus) </w:t>
      </w:r>
      <w:r w:rsidR="000919AE" w:rsidRPr="00896FBA">
        <w:rPr>
          <w:sz w:val="22"/>
          <w:szCs w:val="22"/>
          <w:lang w:eastAsia="fi-FI"/>
        </w:rPr>
        <w:t xml:space="preserve">koskevat ja </w:t>
      </w:r>
      <w:r w:rsidRPr="00896FBA">
        <w:rPr>
          <w:sz w:val="22"/>
          <w:szCs w:val="22"/>
          <w:lang w:eastAsia="fi-FI"/>
        </w:rPr>
        <w:t xml:space="preserve">täydentävät kansalliset säännökset. </w:t>
      </w:r>
      <w:r w:rsidR="000919AE" w:rsidRPr="00896FBA">
        <w:rPr>
          <w:sz w:val="22"/>
          <w:szCs w:val="22"/>
          <w:lang w:eastAsia="fi-FI"/>
        </w:rPr>
        <w:t>Liikenteen palveluista annettuun lakiin (320/2017) lisättiin yksi uusi 195 a §, jolla annettiin</w:t>
      </w:r>
      <w:r w:rsidRPr="00896FBA">
        <w:rPr>
          <w:sz w:val="22"/>
          <w:szCs w:val="22"/>
          <w:lang w:eastAsia="fi-FI"/>
        </w:rPr>
        <w:t xml:space="preserve"> Liikenne- ja viestintäviraston tehtävä</w:t>
      </w:r>
      <w:r w:rsidR="000919AE" w:rsidRPr="00896FBA">
        <w:rPr>
          <w:sz w:val="22"/>
          <w:szCs w:val="22"/>
          <w:lang w:eastAsia="fi-FI"/>
        </w:rPr>
        <w:t>ksi</w:t>
      </w:r>
      <w:r w:rsidRPr="00896FBA">
        <w:rPr>
          <w:sz w:val="22"/>
          <w:szCs w:val="22"/>
          <w:lang w:eastAsia="fi-FI"/>
        </w:rPr>
        <w:t xml:space="preserve"> käsitellä satamapalveluasetuksen soveltamista koskevat valitukset</w:t>
      </w:r>
      <w:r w:rsidR="000919AE" w:rsidRPr="00896FBA">
        <w:rPr>
          <w:sz w:val="22"/>
          <w:szCs w:val="22"/>
          <w:lang w:eastAsia="fi-FI"/>
        </w:rPr>
        <w:t>.</w:t>
      </w:r>
    </w:p>
    <w:p w14:paraId="0F0A1894" w14:textId="152817C4" w:rsidR="00D9767D" w:rsidRPr="00896FBA" w:rsidRDefault="00D9767D" w:rsidP="00D9767D">
      <w:pPr>
        <w:spacing w:before="100" w:beforeAutospacing="1" w:after="100" w:afterAutospacing="1"/>
        <w:rPr>
          <w:sz w:val="22"/>
          <w:szCs w:val="22"/>
          <w:lang w:eastAsia="fi-FI"/>
        </w:rPr>
      </w:pPr>
      <w:r w:rsidRPr="00896FBA">
        <w:rPr>
          <w:sz w:val="22"/>
          <w:szCs w:val="22"/>
          <w:lang w:eastAsia="fi-FI"/>
        </w:rPr>
        <w:t>Lähtökohtaisesti kansallisessa lainsäädännössä tulee noudattaa EU-sääntelyn käsitteistöä, kuten</w:t>
      </w:r>
      <w:r w:rsidR="000919AE" w:rsidRPr="00896FBA">
        <w:rPr>
          <w:sz w:val="22"/>
          <w:szCs w:val="22"/>
          <w:lang w:eastAsia="fi-FI"/>
        </w:rPr>
        <w:t xml:space="preserve"> kyseisessä hallituksen esityksessä (HE 245/2018 vp)</w:t>
      </w:r>
      <w:r w:rsidRPr="00896FBA">
        <w:rPr>
          <w:sz w:val="22"/>
          <w:szCs w:val="22"/>
          <w:lang w:eastAsia="fi-FI"/>
        </w:rPr>
        <w:t xml:space="preserve"> on tehty. </w:t>
      </w:r>
      <w:r w:rsidR="000919AE" w:rsidRPr="00896FBA">
        <w:rPr>
          <w:sz w:val="22"/>
          <w:szCs w:val="22"/>
          <w:lang w:eastAsia="fi-FI"/>
        </w:rPr>
        <w:t>K</w:t>
      </w:r>
      <w:r w:rsidRPr="00896FBA">
        <w:rPr>
          <w:sz w:val="22"/>
          <w:szCs w:val="22"/>
          <w:lang w:eastAsia="fi-FI"/>
        </w:rPr>
        <w:t xml:space="preserve">ansallisessa lainsäädännössä käsitteellä ”valitus” tarkoitetaan muutoksenhakua hallintopäätökseen valitus-nimisellä oikeussuojakeinolla. </w:t>
      </w:r>
      <w:r w:rsidR="000919AE" w:rsidRPr="00896FBA">
        <w:rPr>
          <w:sz w:val="22"/>
          <w:szCs w:val="22"/>
          <w:lang w:eastAsia="fi-FI"/>
        </w:rPr>
        <w:t>Koska mahdollisuus epäselvyyteen on todettu kansallisen tulkinnan ja EU-käsitteistön välillä,</w:t>
      </w:r>
      <w:r w:rsidRPr="00896FBA">
        <w:rPr>
          <w:sz w:val="22"/>
          <w:szCs w:val="22"/>
          <w:lang w:eastAsia="fi-FI"/>
        </w:rPr>
        <w:t xml:space="preserve"> on tarpeen muuttaa </w:t>
      </w:r>
      <w:r w:rsidR="000919AE" w:rsidRPr="00896FBA">
        <w:rPr>
          <w:sz w:val="22"/>
          <w:szCs w:val="22"/>
          <w:lang w:eastAsia="fi-FI"/>
        </w:rPr>
        <w:t>ja korvata valitus-sana erimielisyys-sanalla.</w:t>
      </w:r>
      <w:r w:rsidRPr="00896FBA">
        <w:rPr>
          <w:sz w:val="22"/>
          <w:szCs w:val="22"/>
          <w:lang w:eastAsia="fi-FI"/>
        </w:rPr>
        <w:t xml:space="preserve"> Tämä </w:t>
      </w:r>
      <w:r w:rsidR="000919AE" w:rsidRPr="00896FBA">
        <w:rPr>
          <w:sz w:val="22"/>
          <w:szCs w:val="22"/>
          <w:lang w:eastAsia="fi-FI"/>
        </w:rPr>
        <w:t xml:space="preserve">muutos </w:t>
      </w:r>
      <w:r w:rsidRPr="00896FBA">
        <w:rPr>
          <w:sz w:val="22"/>
          <w:szCs w:val="22"/>
          <w:lang w:eastAsia="fi-FI"/>
        </w:rPr>
        <w:t xml:space="preserve">vastaisi satamapalveluasetuksessa tarkoitettua menettelyä. Erimielisyydet käsittelisi </w:t>
      </w:r>
      <w:r w:rsidR="000919AE" w:rsidRPr="00896FBA">
        <w:rPr>
          <w:sz w:val="22"/>
          <w:szCs w:val="22"/>
          <w:lang w:eastAsia="fi-FI"/>
        </w:rPr>
        <w:t>L</w:t>
      </w:r>
      <w:r w:rsidRPr="00896FBA">
        <w:rPr>
          <w:sz w:val="22"/>
          <w:szCs w:val="22"/>
          <w:lang w:eastAsia="fi-FI"/>
        </w:rPr>
        <w:t>iikenne- ja viestintävirasto. Viraston päätöksestä voisi hakea oikaisua virastolta itseltään ja tämän jälkeen hakea muutosta hallinto-oikeudesta. Esitetty muutos</w:t>
      </w:r>
      <w:r w:rsidR="000919AE" w:rsidRPr="00896FBA">
        <w:rPr>
          <w:sz w:val="22"/>
          <w:szCs w:val="22"/>
          <w:lang w:eastAsia="fi-FI"/>
        </w:rPr>
        <w:t xml:space="preserve"> on</w:t>
      </w:r>
      <w:r w:rsidRPr="00896FBA">
        <w:rPr>
          <w:sz w:val="22"/>
          <w:szCs w:val="22"/>
          <w:lang w:eastAsia="fi-FI"/>
        </w:rPr>
        <w:t xml:space="preserve"> luonteeltaan tekni</w:t>
      </w:r>
      <w:r w:rsidR="000919AE" w:rsidRPr="00896FBA">
        <w:rPr>
          <w:sz w:val="22"/>
          <w:szCs w:val="22"/>
          <w:lang w:eastAsia="fi-FI"/>
        </w:rPr>
        <w:t>nen</w:t>
      </w:r>
      <w:r w:rsidRPr="00896FBA">
        <w:rPr>
          <w:sz w:val="22"/>
          <w:szCs w:val="22"/>
          <w:lang w:eastAsia="fi-FI"/>
        </w:rPr>
        <w:t>.</w:t>
      </w:r>
    </w:p>
    <w:p w14:paraId="6105DB8E" w14:textId="77777777" w:rsidR="00920C6C" w:rsidRPr="00896FBA" w:rsidRDefault="00920C6C" w:rsidP="00920C6C">
      <w:pPr>
        <w:spacing w:before="100" w:beforeAutospacing="1" w:after="100" w:afterAutospacing="1"/>
        <w:rPr>
          <w:sz w:val="22"/>
          <w:szCs w:val="22"/>
          <w:lang w:eastAsia="fi-FI"/>
        </w:rPr>
      </w:pPr>
    </w:p>
    <w:tbl>
      <w:tblPr>
        <w:tblStyle w:val="TaulukkoRuudukko"/>
        <w:tblW w:w="0" w:type="auto"/>
        <w:tblLook w:val="04A0" w:firstRow="1" w:lastRow="0" w:firstColumn="1" w:lastColumn="0" w:noHBand="0" w:noVBand="1"/>
      </w:tblPr>
      <w:tblGrid>
        <w:gridCol w:w="2073"/>
        <w:gridCol w:w="4240"/>
      </w:tblGrid>
      <w:tr w:rsidR="00102F4E" w:rsidRPr="00896FBA" w14:paraId="19B1F8CF" w14:textId="77777777" w:rsidTr="00491580">
        <w:tc>
          <w:tcPr>
            <w:tcW w:w="2073" w:type="dxa"/>
          </w:tcPr>
          <w:p w14:paraId="38C4BA77" w14:textId="77777777" w:rsidR="00920C6C" w:rsidRPr="00896FBA" w:rsidRDefault="00920C6C" w:rsidP="00491580">
            <w:pPr>
              <w:rPr>
                <w:b/>
                <w:sz w:val="22"/>
                <w:szCs w:val="22"/>
              </w:rPr>
            </w:pPr>
            <w:r w:rsidRPr="00896FBA">
              <w:rPr>
                <w:b/>
                <w:sz w:val="22"/>
                <w:szCs w:val="22"/>
              </w:rPr>
              <w:t>Laki liikenteen palveluista V osa 1 luku</w:t>
            </w:r>
          </w:p>
        </w:tc>
        <w:tc>
          <w:tcPr>
            <w:tcW w:w="4240" w:type="dxa"/>
          </w:tcPr>
          <w:p w14:paraId="6E3245F0" w14:textId="77777777" w:rsidR="00920C6C" w:rsidRPr="00896FBA" w:rsidRDefault="00920C6C" w:rsidP="00491580">
            <w:pPr>
              <w:rPr>
                <w:b/>
                <w:sz w:val="22"/>
                <w:szCs w:val="22"/>
              </w:rPr>
            </w:pPr>
            <w:r w:rsidRPr="00896FBA">
              <w:rPr>
                <w:b/>
                <w:sz w:val="22"/>
                <w:szCs w:val="22"/>
              </w:rPr>
              <w:t>Muutos</w:t>
            </w:r>
          </w:p>
        </w:tc>
      </w:tr>
      <w:tr w:rsidR="00920C6C" w:rsidRPr="00896FBA" w14:paraId="7B2AB7C9" w14:textId="77777777" w:rsidTr="00491580">
        <w:tc>
          <w:tcPr>
            <w:tcW w:w="2073" w:type="dxa"/>
          </w:tcPr>
          <w:p w14:paraId="5BA2D0F9" w14:textId="4C919CB1" w:rsidR="00920C6C" w:rsidRPr="00896FBA" w:rsidRDefault="00920C6C" w:rsidP="00920C6C">
            <w:pPr>
              <w:rPr>
                <w:sz w:val="22"/>
                <w:szCs w:val="22"/>
              </w:rPr>
            </w:pPr>
            <w:r w:rsidRPr="00896FBA">
              <w:rPr>
                <w:sz w:val="22"/>
                <w:szCs w:val="22"/>
              </w:rPr>
              <w:t>195 a §</w:t>
            </w:r>
          </w:p>
        </w:tc>
        <w:tc>
          <w:tcPr>
            <w:tcW w:w="4240" w:type="dxa"/>
          </w:tcPr>
          <w:p w14:paraId="1037CE01" w14:textId="7B1AA505" w:rsidR="00920C6C" w:rsidRPr="00896FBA" w:rsidRDefault="00920C6C" w:rsidP="00491580">
            <w:pPr>
              <w:rPr>
                <w:sz w:val="22"/>
                <w:szCs w:val="22"/>
              </w:rPr>
            </w:pPr>
            <w:r w:rsidRPr="00896FBA">
              <w:rPr>
                <w:sz w:val="22"/>
                <w:szCs w:val="22"/>
              </w:rPr>
              <w:t xml:space="preserve">Pykälän </w:t>
            </w:r>
            <w:r w:rsidRPr="00896FBA">
              <w:rPr>
                <w:i/>
                <w:sz w:val="22"/>
                <w:szCs w:val="22"/>
              </w:rPr>
              <w:t>otsikossa,</w:t>
            </w:r>
            <w:r w:rsidRPr="00896FBA">
              <w:rPr>
                <w:sz w:val="22"/>
                <w:szCs w:val="22"/>
              </w:rPr>
              <w:t xml:space="preserve"> </w:t>
            </w:r>
            <w:r w:rsidRPr="00896FBA">
              <w:rPr>
                <w:i/>
                <w:sz w:val="22"/>
                <w:szCs w:val="22"/>
              </w:rPr>
              <w:t>1 ja 2 momentissa</w:t>
            </w:r>
            <w:r w:rsidRPr="00896FBA">
              <w:rPr>
                <w:sz w:val="22"/>
                <w:szCs w:val="22"/>
              </w:rPr>
              <w:t xml:space="preserve"> valitus-sana esitetään korvattavaksi sanalla erimielisyys. </w:t>
            </w:r>
            <w:r w:rsidR="009C6530" w:rsidRPr="00896FBA">
              <w:rPr>
                <w:sz w:val="22"/>
                <w:szCs w:val="22"/>
              </w:rPr>
              <w:t xml:space="preserve">Pykälän </w:t>
            </w:r>
            <w:r w:rsidRPr="00896FBA">
              <w:rPr>
                <w:i/>
                <w:sz w:val="22"/>
                <w:szCs w:val="22"/>
              </w:rPr>
              <w:t>1 momentissa</w:t>
            </w:r>
            <w:r w:rsidRPr="00896FBA">
              <w:rPr>
                <w:sz w:val="22"/>
                <w:szCs w:val="22"/>
              </w:rPr>
              <w:t xml:space="preserve"> käytettäisiin sanasta monikkomuotoa erimielisyydet ja </w:t>
            </w:r>
            <w:r w:rsidRPr="00896FBA">
              <w:rPr>
                <w:i/>
                <w:sz w:val="22"/>
                <w:szCs w:val="22"/>
              </w:rPr>
              <w:t>2 momentissa</w:t>
            </w:r>
            <w:r w:rsidRPr="00896FBA">
              <w:rPr>
                <w:sz w:val="22"/>
                <w:szCs w:val="22"/>
              </w:rPr>
              <w:t xml:space="preserve"> genetiivin yksikkömuotoa erimielisyyden.</w:t>
            </w:r>
          </w:p>
          <w:p w14:paraId="47E6C545" w14:textId="77777777" w:rsidR="00920C6C" w:rsidRPr="00896FBA" w:rsidRDefault="00920C6C" w:rsidP="00491580">
            <w:pPr>
              <w:rPr>
                <w:sz w:val="22"/>
                <w:szCs w:val="22"/>
              </w:rPr>
            </w:pPr>
          </w:p>
        </w:tc>
      </w:tr>
    </w:tbl>
    <w:p w14:paraId="3E2483C8" w14:textId="77777777" w:rsidR="00920C6C" w:rsidRPr="00896FBA" w:rsidRDefault="00920C6C" w:rsidP="00D97877">
      <w:pPr>
        <w:shd w:val="clear" w:color="auto" w:fill="FFFFFF"/>
        <w:rPr>
          <w:b/>
          <w:sz w:val="22"/>
          <w:szCs w:val="22"/>
          <w:lang w:eastAsia="fi-FI"/>
        </w:rPr>
      </w:pPr>
    </w:p>
    <w:p w14:paraId="1342AF1B" w14:textId="531EA2A3" w:rsidR="005F36ED" w:rsidRPr="00896FBA" w:rsidRDefault="005F36ED" w:rsidP="00D97877">
      <w:pPr>
        <w:shd w:val="clear" w:color="auto" w:fill="FFFFFF"/>
        <w:rPr>
          <w:b/>
          <w:bCs/>
          <w:sz w:val="22"/>
          <w:szCs w:val="22"/>
          <w:lang w:eastAsia="fi-FI"/>
        </w:rPr>
      </w:pPr>
    </w:p>
    <w:p w14:paraId="59521E94" w14:textId="596F396C" w:rsidR="005F36ED" w:rsidRPr="00896FBA" w:rsidRDefault="005F36ED" w:rsidP="00D97877">
      <w:pPr>
        <w:shd w:val="clear" w:color="auto" w:fill="FFFFFF"/>
        <w:rPr>
          <w:b/>
          <w:bCs/>
          <w:sz w:val="22"/>
          <w:szCs w:val="22"/>
          <w:lang w:eastAsia="fi-FI"/>
        </w:rPr>
      </w:pPr>
    </w:p>
    <w:p w14:paraId="3404FD29" w14:textId="7D1D98E0" w:rsidR="008E719B" w:rsidRPr="00896FBA" w:rsidRDefault="008E719B" w:rsidP="008E719B">
      <w:pPr>
        <w:spacing w:before="100" w:beforeAutospacing="1" w:after="100" w:afterAutospacing="1"/>
        <w:rPr>
          <w:i/>
          <w:sz w:val="22"/>
          <w:szCs w:val="22"/>
          <w:lang w:eastAsia="fi-FI"/>
        </w:rPr>
      </w:pPr>
      <w:r w:rsidRPr="00896FBA">
        <w:rPr>
          <w:i/>
          <w:sz w:val="22"/>
          <w:szCs w:val="22"/>
          <w:lang w:eastAsia="fi-FI"/>
        </w:rPr>
        <w:t>Muutoksenhaku</w:t>
      </w:r>
    </w:p>
    <w:p w14:paraId="52EF73D5" w14:textId="51E378FF" w:rsidR="008E719B" w:rsidRPr="00896FBA" w:rsidRDefault="008E719B" w:rsidP="008E719B">
      <w:pPr>
        <w:spacing w:before="100" w:beforeAutospacing="1" w:after="100" w:afterAutospacing="1"/>
        <w:rPr>
          <w:sz w:val="22"/>
          <w:szCs w:val="22"/>
          <w:lang w:eastAsia="fi-FI"/>
        </w:rPr>
      </w:pPr>
      <w:r w:rsidRPr="00896FBA">
        <w:rPr>
          <w:sz w:val="22"/>
          <w:szCs w:val="22"/>
          <w:lang w:eastAsia="fi-FI"/>
        </w:rPr>
        <w:t xml:space="preserve">Laki oikeudenkäynnistä hallintoasioissa </w:t>
      </w:r>
      <w:r w:rsidR="007A2734" w:rsidRPr="00896FBA">
        <w:rPr>
          <w:sz w:val="22"/>
          <w:szCs w:val="22"/>
          <w:lang w:eastAsia="fi-FI"/>
        </w:rPr>
        <w:t xml:space="preserve">(808/2019) </w:t>
      </w:r>
      <w:r w:rsidRPr="00896FBA">
        <w:rPr>
          <w:sz w:val="22"/>
          <w:szCs w:val="22"/>
          <w:lang w:eastAsia="fi-FI"/>
        </w:rPr>
        <w:t>tulee voimaan 1.1.2020 ja edellyttää sitä, että vastaavat muutokset tehdään voimassa olevaan lainsäädäntöön. Lakiehdotukseen liikenteen palveluista annetun lain muuttamisesta 256-257 § ja 259 § on muutettu vastamaan muuttuvaa lainsäädäntöä.</w:t>
      </w:r>
    </w:p>
    <w:tbl>
      <w:tblPr>
        <w:tblStyle w:val="TaulukkoRuudukko"/>
        <w:tblW w:w="0" w:type="auto"/>
        <w:tblLook w:val="04A0" w:firstRow="1" w:lastRow="0" w:firstColumn="1" w:lastColumn="0" w:noHBand="0" w:noVBand="1"/>
      </w:tblPr>
      <w:tblGrid>
        <w:gridCol w:w="2073"/>
        <w:gridCol w:w="4240"/>
      </w:tblGrid>
      <w:tr w:rsidR="00102F4E" w:rsidRPr="00896FBA" w14:paraId="6CC3EC21" w14:textId="77777777" w:rsidTr="00322B62">
        <w:tc>
          <w:tcPr>
            <w:tcW w:w="2073" w:type="dxa"/>
          </w:tcPr>
          <w:p w14:paraId="3E70D41A" w14:textId="71CEB8E0" w:rsidR="008E719B" w:rsidRPr="00896FBA" w:rsidRDefault="008E719B" w:rsidP="00322B62">
            <w:pPr>
              <w:rPr>
                <w:b/>
                <w:sz w:val="22"/>
                <w:szCs w:val="22"/>
              </w:rPr>
            </w:pPr>
            <w:r w:rsidRPr="00896FBA">
              <w:rPr>
                <w:b/>
                <w:sz w:val="22"/>
                <w:szCs w:val="22"/>
              </w:rPr>
              <w:t>Laki liikenteen palveluista VII osa 1 luku</w:t>
            </w:r>
          </w:p>
        </w:tc>
        <w:tc>
          <w:tcPr>
            <w:tcW w:w="4240" w:type="dxa"/>
          </w:tcPr>
          <w:p w14:paraId="0985CADB" w14:textId="77777777" w:rsidR="008E719B" w:rsidRPr="00896FBA" w:rsidRDefault="008E719B" w:rsidP="00322B62">
            <w:pPr>
              <w:rPr>
                <w:b/>
                <w:sz w:val="22"/>
                <w:szCs w:val="22"/>
              </w:rPr>
            </w:pPr>
            <w:r w:rsidRPr="00896FBA">
              <w:rPr>
                <w:b/>
                <w:sz w:val="22"/>
                <w:szCs w:val="22"/>
              </w:rPr>
              <w:t>Muutos</w:t>
            </w:r>
          </w:p>
        </w:tc>
      </w:tr>
      <w:tr w:rsidR="00102F4E" w:rsidRPr="00896FBA" w14:paraId="1B1E94EC" w14:textId="77777777" w:rsidTr="00322B62">
        <w:tc>
          <w:tcPr>
            <w:tcW w:w="2073" w:type="dxa"/>
          </w:tcPr>
          <w:p w14:paraId="33468D26" w14:textId="096893CA" w:rsidR="008E719B" w:rsidRPr="00896FBA" w:rsidRDefault="008E719B" w:rsidP="00E85A5D">
            <w:pPr>
              <w:rPr>
                <w:sz w:val="22"/>
                <w:szCs w:val="22"/>
              </w:rPr>
            </w:pPr>
            <w:r w:rsidRPr="00896FBA">
              <w:rPr>
                <w:sz w:val="22"/>
                <w:szCs w:val="22"/>
              </w:rPr>
              <w:lastRenderedPageBreak/>
              <w:t>256 §:n 5 momentti</w:t>
            </w:r>
          </w:p>
        </w:tc>
        <w:tc>
          <w:tcPr>
            <w:tcW w:w="4240" w:type="dxa"/>
          </w:tcPr>
          <w:p w14:paraId="3B35D44E" w14:textId="0920E94A" w:rsidR="008E719B" w:rsidRPr="00896FBA" w:rsidRDefault="008E719B" w:rsidP="00322B62">
            <w:pPr>
              <w:rPr>
                <w:sz w:val="22"/>
                <w:szCs w:val="22"/>
              </w:rPr>
            </w:pPr>
            <w:r w:rsidRPr="00896FBA">
              <w:rPr>
                <w:sz w:val="22"/>
                <w:szCs w:val="22"/>
              </w:rPr>
              <w:t>Pykälän</w:t>
            </w:r>
            <w:r w:rsidRPr="00896FBA">
              <w:rPr>
                <w:i/>
                <w:sz w:val="22"/>
                <w:szCs w:val="22"/>
              </w:rPr>
              <w:t xml:space="preserve"> 5 momentissa</w:t>
            </w:r>
            <w:r w:rsidRPr="00896FBA">
              <w:rPr>
                <w:sz w:val="22"/>
                <w:szCs w:val="22"/>
              </w:rPr>
              <w:t xml:space="preserve"> viittaus hallintolainkäyttölakiin esitetään korvattavaksi viittauksella oikeudenkäynnistä hallintoasioissa annettuun lakiin.</w:t>
            </w:r>
          </w:p>
        </w:tc>
      </w:tr>
      <w:tr w:rsidR="00102F4E" w:rsidRPr="00896FBA" w14:paraId="78291383" w14:textId="77777777" w:rsidTr="00322B62">
        <w:tc>
          <w:tcPr>
            <w:tcW w:w="2073" w:type="dxa"/>
          </w:tcPr>
          <w:p w14:paraId="7F43DA60" w14:textId="16A6119B" w:rsidR="008E719B" w:rsidRPr="00896FBA" w:rsidRDefault="008E719B" w:rsidP="008E719B">
            <w:pPr>
              <w:rPr>
                <w:sz w:val="22"/>
                <w:szCs w:val="22"/>
              </w:rPr>
            </w:pPr>
            <w:r w:rsidRPr="00896FBA">
              <w:rPr>
                <w:sz w:val="22"/>
                <w:szCs w:val="22"/>
              </w:rPr>
              <w:t>257 §</w:t>
            </w:r>
            <w:r w:rsidR="00DF61CC" w:rsidRPr="00896FBA">
              <w:rPr>
                <w:sz w:val="22"/>
                <w:szCs w:val="22"/>
              </w:rPr>
              <w:t xml:space="preserve"> 1 momentti</w:t>
            </w:r>
          </w:p>
        </w:tc>
        <w:tc>
          <w:tcPr>
            <w:tcW w:w="4240" w:type="dxa"/>
          </w:tcPr>
          <w:p w14:paraId="30C45CCE" w14:textId="05BB4A49" w:rsidR="008E719B" w:rsidRPr="00896FBA" w:rsidRDefault="008E719B" w:rsidP="00322B62">
            <w:pPr>
              <w:rPr>
                <w:sz w:val="22"/>
                <w:szCs w:val="22"/>
              </w:rPr>
            </w:pPr>
            <w:r w:rsidRPr="00896FBA">
              <w:rPr>
                <w:sz w:val="22"/>
                <w:szCs w:val="22"/>
              </w:rPr>
              <w:t xml:space="preserve">Pykälän </w:t>
            </w:r>
            <w:r w:rsidRPr="00896FBA">
              <w:rPr>
                <w:i/>
                <w:sz w:val="22"/>
                <w:szCs w:val="22"/>
              </w:rPr>
              <w:t>1 momentissa</w:t>
            </w:r>
            <w:r w:rsidRPr="00896FBA">
              <w:rPr>
                <w:sz w:val="22"/>
                <w:szCs w:val="22"/>
              </w:rPr>
              <w:t xml:space="preserve"> viittaus hallintolainkäyttölakiin esitetään korvattavaksi viittauksella oikeudenkäynnistä hallintoasioissa annettuun lakiin.</w:t>
            </w:r>
          </w:p>
        </w:tc>
      </w:tr>
      <w:tr w:rsidR="008E719B" w:rsidRPr="00896FBA" w14:paraId="0B757E77" w14:textId="77777777" w:rsidTr="00322B62">
        <w:tc>
          <w:tcPr>
            <w:tcW w:w="2073" w:type="dxa"/>
          </w:tcPr>
          <w:p w14:paraId="09184874" w14:textId="2009BC27" w:rsidR="008E719B" w:rsidRPr="00896FBA" w:rsidRDefault="008E719B" w:rsidP="008E719B">
            <w:pPr>
              <w:rPr>
                <w:sz w:val="22"/>
                <w:szCs w:val="22"/>
              </w:rPr>
            </w:pPr>
            <w:r w:rsidRPr="00896FBA">
              <w:rPr>
                <w:sz w:val="22"/>
                <w:szCs w:val="22"/>
              </w:rPr>
              <w:t>259 §</w:t>
            </w:r>
            <w:r w:rsidR="00DF61CC" w:rsidRPr="00896FBA">
              <w:rPr>
                <w:sz w:val="22"/>
                <w:szCs w:val="22"/>
              </w:rPr>
              <w:t xml:space="preserve"> 2 momentti</w:t>
            </w:r>
          </w:p>
          <w:p w14:paraId="7589287A" w14:textId="77777777" w:rsidR="008E719B" w:rsidRPr="00896FBA" w:rsidRDefault="008E719B" w:rsidP="008E719B">
            <w:pPr>
              <w:rPr>
                <w:sz w:val="22"/>
                <w:szCs w:val="22"/>
              </w:rPr>
            </w:pPr>
          </w:p>
          <w:p w14:paraId="7BF692DA" w14:textId="728BBAC6" w:rsidR="008E719B" w:rsidRPr="00896FBA" w:rsidRDefault="008E719B" w:rsidP="008E719B">
            <w:pPr>
              <w:rPr>
                <w:sz w:val="22"/>
                <w:szCs w:val="22"/>
              </w:rPr>
            </w:pPr>
          </w:p>
        </w:tc>
        <w:tc>
          <w:tcPr>
            <w:tcW w:w="4240" w:type="dxa"/>
          </w:tcPr>
          <w:p w14:paraId="3D6CA151" w14:textId="104D848F" w:rsidR="008E719B" w:rsidRPr="00896FBA" w:rsidRDefault="008E719B" w:rsidP="003F37E3">
            <w:pPr>
              <w:rPr>
                <w:sz w:val="22"/>
                <w:szCs w:val="22"/>
              </w:rPr>
            </w:pPr>
            <w:r w:rsidRPr="00896FBA">
              <w:rPr>
                <w:sz w:val="22"/>
                <w:szCs w:val="22"/>
              </w:rPr>
              <w:t xml:space="preserve">Pykälän </w:t>
            </w:r>
            <w:r w:rsidRPr="00896FBA">
              <w:rPr>
                <w:i/>
                <w:sz w:val="22"/>
                <w:szCs w:val="22"/>
              </w:rPr>
              <w:t>2 momentissa</w:t>
            </w:r>
            <w:r w:rsidRPr="00896FBA">
              <w:rPr>
                <w:sz w:val="22"/>
                <w:szCs w:val="22"/>
              </w:rPr>
              <w:t xml:space="preserve"> viittaus hallintolainkäyttölakiin esitetään korvattavaksi viittauksella oikeudenkäynnistä hallintoasioissa annettuun lakiin.</w:t>
            </w:r>
          </w:p>
        </w:tc>
      </w:tr>
    </w:tbl>
    <w:p w14:paraId="7C4DDE3C" w14:textId="77777777" w:rsidR="003F37E3" w:rsidRDefault="003F37E3" w:rsidP="00D97877">
      <w:pPr>
        <w:shd w:val="clear" w:color="auto" w:fill="FFFFFF"/>
        <w:rPr>
          <w:b/>
          <w:bCs/>
          <w:sz w:val="22"/>
          <w:szCs w:val="22"/>
          <w:lang w:eastAsia="fi-FI"/>
        </w:rPr>
      </w:pPr>
    </w:p>
    <w:p w14:paraId="304BFB2B" w14:textId="50AF9E04" w:rsidR="0061553A" w:rsidRPr="00896FBA" w:rsidRDefault="0061553A" w:rsidP="00D97877">
      <w:pPr>
        <w:shd w:val="clear" w:color="auto" w:fill="FFFFFF"/>
        <w:rPr>
          <w:b/>
          <w:bCs/>
          <w:sz w:val="22"/>
          <w:szCs w:val="22"/>
          <w:lang w:eastAsia="fi-FI"/>
        </w:rPr>
      </w:pPr>
      <w:r w:rsidRPr="00896FBA">
        <w:rPr>
          <w:b/>
          <w:bCs/>
          <w:sz w:val="22"/>
          <w:szCs w:val="22"/>
          <w:lang w:eastAsia="fi-FI"/>
        </w:rPr>
        <w:t>Laki Liikenneturvasta</w:t>
      </w:r>
    </w:p>
    <w:p w14:paraId="274430DC" w14:textId="6F899A68" w:rsidR="0061553A" w:rsidRPr="00896FBA" w:rsidRDefault="0061553A" w:rsidP="00D97877">
      <w:pPr>
        <w:shd w:val="clear" w:color="auto" w:fill="FFFFFF"/>
        <w:rPr>
          <w:b/>
          <w:bCs/>
          <w:sz w:val="22"/>
          <w:szCs w:val="22"/>
          <w:lang w:eastAsia="fi-FI"/>
        </w:rPr>
      </w:pPr>
    </w:p>
    <w:p w14:paraId="0CF5763B" w14:textId="43177CD9" w:rsidR="0061553A" w:rsidRPr="00896FBA" w:rsidRDefault="0061553A" w:rsidP="00D97877">
      <w:pPr>
        <w:shd w:val="clear" w:color="auto" w:fill="FFFFFF"/>
        <w:rPr>
          <w:b/>
          <w:bCs/>
          <w:sz w:val="22"/>
          <w:szCs w:val="22"/>
          <w:lang w:eastAsia="fi-FI"/>
        </w:rPr>
      </w:pPr>
      <w:r w:rsidRPr="00896FBA">
        <w:rPr>
          <w:b/>
          <w:bCs/>
          <w:sz w:val="22"/>
          <w:szCs w:val="22"/>
          <w:lang w:eastAsia="fi-FI"/>
        </w:rPr>
        <w:t xml:space="preserve">6 §. </w:t>
      </w:r>
      <w:r w:rsidRPr="00896FBA">
        <w:rPr>
          <w:bCs/>
          <w:i/>
          <w:sz w:val="22"/>
          <w:szCs w:val="22"/>
          <w:lang w:eastAsia="fi-FI"/>
        </w:rPr>
        <w:t xml:space="preserve">Toimielinten tehtävät. </w:t>
      </w:r>
      <w:r w:rsidRPr="00896FBA">
        <w:rPr>
          <w:bCs/>
          <w:sz w:val="22"/>
          <w:szCs w:val="22"/>
          <w:lang w:eastAsia="fi-FI"/>
        </w:rPr>
        <w:t xml:space="preserve">Pykälän </w:t>
      </w:r>
      <w:r w:rsidRPr="00896FBA">
        <w:rPr>
          <w:bCs/>
          <w:i/>
          <w:sz w:val="22"/>
          <w:szCs w:val="22"/>
          <w:lang w:eastAsia="fi-FI"/>
        </w:rPr>
        <w:t>1 momentin</w:t>
      </w:r>
      <w:r w:rsidRPr="00896FBA">
        <w:rPr>
          <w:bCs/>
          <w:sz w:val="22"/>
          <w:szCs w:val="22"/>
          <w:lang w:eastAsia="fi-FI"/>
        </w:rPr>
        <w:t xml:space="preserve"> 4 kohtaa esitetään muutettavaksi siten, että säännös vastaisi lain 12 §:n säännöksiä Liikenneturvan kirjanpidosta ja tilintarkastuksesta. Esitetään, että Keskusjärjestön kokouksessa valittaisiin kaksi tilintarkastajaa ja heille varamiehet. Aikaisemmin säännöksessä edellytettiin vain yhden tilintarkastajan ja varamiehen valintaa. Kyseinen säännös o</w:t>
      </w:r>
      <w:r w:rsidR="0083233C" w:rsidRPr="00896FBA">
        <w:rPr>
          <w:bCs/>
          <w:sz w:val="22"/>
          <w:szCs w:val="22"/>
          <w:lang w:eastAsia="fi-FI"/>
        </w:rPr>
        <w:t>n</w:t>
      </w:r>
      <w:r w:rsidRPr="00896FBA">
        <w:rPr>
          <w:bCs/>
          <w:sz w:val="22"/>
          <w:szCs w:val="22"/>
          <w:lang w:eastAsia="fi-FI"/>
        </w:rPr>
        <w:t xml:space="preserve"> ristiriidassa lain 12 §:n kanssa, jossa edellytet</w:t>
      </w:r>
      <w:r w:rsidR="0083233C" w:rsidRPr="00896FBA">
        <w:rPr>
          <w:bCs/>
          <w:sz w:val="22"/>
          <w:szCs w:val="22"/>
          <w:lang w:eastAsia="fi-FI"/>
        </w:rPr>
        <w:t>ää</w:t>
      </w:r>
      <w:r w:rsidRPr="00896FBA">
        <w:rPr>
          <w:bCs/>
          <w:sz w:val="22"/>
          <w:szCs w:val="22"/>
          <w:lang w:eastAsia="fi-FI"/>
        </w:rPr>
        <w:t xml:space="preserve">n, että Liikenneturvan hallinnon ja tilientarkastamista varten tulee olla kaksi tilintarkastajaa. </w:t>
      </w:r>
      <w:r w:rsidR="0083233C" w:rsidRPr="00896FBA">
        <w:rPr>
          <w:bCs/>
          <w:sz w:val="22"/>
          <w:szCs w:val="22"/>
          <w:lang w:eastAsia="fi-FI"/>
        </w:rPr>
        <w:t>Muutos on tekninen ja sillä</w:t>
      </w:r>
      <w:r w:rsidRPr="00896FBA">
        <w:rPr>
          <w:bCs/>
          <w:sz w:val="22"/>
          <w:szCs w:val="22"/>
          <w:lang w:eastAsia="fi-FI"/>
        </w:rPr>
        <w:t xml:space="preserve"> pyritään poistamaan kyseinen ristiriitatilanne. </w:t>
      </w:r>
    </w:p>
    <w:p w14:paraId="34BC7BB7" w14:textId="1E68B2DA" w:rsidR="00D97877" w:rsidRPr="00896FBA" w:rsidRDefault="001B6CB3" w:rsidP="00272D87">
      <w:pPr>
        <w:spacing w:before="100" w:beforeAutospacing="1" w:after="100" w:afterAutospacing="1"/>
        <w:rPr>
          <w:b/>
          <w:sz w:val="22"/>
          <w:szCs w:val="22"/>
          <w:lang w:eastAsia="fi-FI"/>
        </w:rPr>
      </w:pPr>
      <w:r w:rsidRPr="00896FBA">
        <w:rPr>
          <w:b/>
          <w:sz w:val="22"/>
          <w:szCs w:val="22"/>
          <w:lang w:eastAsia="fi-FI"/>
        </w:rPr>
        <w:t>Raideliikennelaki</w:t>
      </w:r>
    </w:p>
    <w:p w14:paraId="26961297" w14:textId="77CF9024" w:rsidR="007C4641" w:rsidRPr="00896FBA" w:rsidRDefault="007C4641" w:rsidP="007C4641">
      <w:pPr>
        <w:jc w:val="both"/>
        <w:rPr>
          <w:sz w:val="22"/>
          <w:szCs w:val="22"/>
        </w:rPr>
      </w:pPr>
      <w:r w:rsidRPr="00896FBA">
        <w:rPr>
          <w:sz w:val="22"/>
          <w:szCs w:val="22"/>
          <w:lang w:eastAsia="fi-FI"/>
        </w:rPr>
        <w:t>Uusi r</w:t>
      </w:r>
      <w:r w:rsidRPr="00896FBA">
        <w:rPr>
          <w:sz w:val="22"/>
          <w:szCs w:val="22"/>
        </w:rPr>
        <w:t>aideliikennelaki (1302/2018) tuli voimaan 1.1.2019. Raideliikennelailla pantiin kansallisesti täytäntöön EU:n neljäs rautatiepaketti ja toteutettiin raideliikennelainsäädännön kokonaisuudistus. Kyseisellä lailla kumottiin rautatielaki (304/2011).</w:t>
      </w:r>
    </w:p>
    <w:p w14:paraId="495C2BB7" w14:textId="77777777" w:rsidR="00A109BD" w:rsidRPr="00896FBA" w:rsidRDefault="00E81A06" w:rsidP="003D741D">
      <w:pPr>
        <w:spacing w:before="100" w:beforeAutospacing="1" w:after="100" w:afterAutospacing="1"/>
        <w:rPr>
          <w:sz w:val="22"/>
          <w:szCs w:val="22"/>
        </w:rPr>
      </w:pPr>
      <w:r w:rsidRPr="00896FBA">
        <w:rPr>
          <w:b/>
          <w:sz w:val="22"/>
          <w:szCs w:val="22"/>
        </w:rPr>
        <w:t xml:space="preserve">171 §. </w:t>
      </w:r>
      <w:r w:rsidRPr="00896FBA">
        <w:rPr>
          <w:i/>
          <w:sz w:val="22"/>
          <w:szCs w:val="22"/>
        </w:rPr>
        <w:t>Varautuminen.</w:t>
      </w:r>
      <w:r w:rsidR="003D741D" w:rsidRPr="00896FBA">
        <w:rPr>
          <w:sz w:val="22"/>
          <w:szCs w:val="22"/>
        </w:rPr>
        <w:t xml:space="preserve"> Pykälässä säädetään rataverkon haltijan, liikenteenohjauspalvelua </w:t>
      </w:r>
      <w:r w:rsidR="00A109BD" w:rsidRPr="00896FBA">
        <w:rPr>
          <w:sz w:val="22"/>
          <w:szCs w:val="22"/>
        </w:rPr>
        <w:t>tarjoavan yhtiön tai yhteisön sekä metro- ja raitiorataverkon haltijan</w:t>
      </w:r>
      <w:r w:rsidR="003D741D" w:rsidRPr="00896FBA">
        <w:rPr>
          <w:sz w:val="22"/>
          <w:szCs w:val="22"/>
        </w:rPr>
        <w:t xml:space="preserve"> varautumisvelvollisuudesta</w:t>
      </w:r>
      <w:r w:rsidR="00A109BD" w:rsidRPr="00896FBA">
        <w:rPr>
          <w:sz w:val="22"/>
          <w:szCs w:val="22"/>
        </w:rPr>
        <w:t xml:space="preserve"> poikkeusoloihin ja normaaliolojen häiriötilanteisiin</w:t>
      </w:r>
      <w:r w:rsidR="003D741D" w:rsidRPr="00896FBA">
        <w:rPr>
          <w:sz w:val="22"/>
          <w:szCs w:val="22"/>
        </w:rPr>
        <w:t xml:space="preserve">.  </w:t>
      </w:r>
    </w:p>
    <w:p w14:paraId="01722436" w14:textId="20F1EC08" w:rsidR="00402EFF" w:rsidRPr="00896FBA" w:rsidRDefault="003D741D" w:rsidP="00402EFF">
      <w:pPr>
        <w:spacing w:before="100" w:beforeAutospacing="1" w:after="100" w:afterAutospacing="1"/>
        <w:rPr>
          <w:sz w:val="22"/>
          <w:szCs w:val="22"/>
        </w:rPr>
      </w:pPr>
      <w:r w:rsidRPr="00896FBA">
        <w:rPr>
          <w:sz w:val="22"/>
          <w:szCs w:val="22"/>
        </w:rPr>
        <w:t xml:space="preserve">Pykälän </w:t>
      </w:r>
      <w:r w:rsidR="00A109BD" w:rsidRPr="00896FBA">
        <w:rPr>
          <w:i/>
          <w:sz w:val="22"/>
          <w:szCs w:val="22"/>
        </w:rPr>
        <w:t>2 momentin</w:t>
      </w:r>
      <w:r w:rsidRPr="00896FBA">
        <w:rPr>
          <w:sz w:val="22"/>
          <w:szCs w:val="22"/>
        </w:rPr>
        <w:t xml:space="preserve"> sisältöä ehdotetaan yhtenäistettäväksi </w:t>
      </w:r>
      <w:r w:rsidR="00402EFF" w:rsidRPr="00896FBA">
        <w:rPr>
          <w:sz w:val="22"/>
          <w:szCs w:val="22"/>
        </w:rPr>
        <w:t xml:space="preserve">valtuutussäännösten osalta </w:t>
      </w:r>
      <w:r w:rsidRPr="00896FBA">
        <w:rPr>
          <w:sz w:val="22"/>
          <w:szCs w:val="22"/>
        </w:rPr>
        <w:t>muiden liikennejärjestelmän toimi</w:t>
      </w:r>
      <w:r w:rsidR="00402EFF" w:rsidRPr="00896FBA">
        <w:rPr>
          <w:sz w:val="22"/>
          <w:szCs w:val="22"/>
        </w:rPr>
        <w:t xml:space="preserve">alasääntelyn </w:t>
      </w:r>
      <w:r w:rsidRPr="00896FBA">
        <w:rPr>
          <w:sz w:val="22"/>
          <w:szCs w:val="22"/>
        </w:rPr>
        <w:t>kanssa. Näitä on liikenteen palveluista annetussa laiss</w:t>
      </w:r>
      <w:r w:rsidR="00A109BD" w:rsidRPr="00896FBA">
        <w:rPr>
          <w:sz w:val="22"/>
          <w:szCs w:val="22"/>
        </w:rPr>
        <w:t>a (18, 58, 66, 129 ja 139 §:t),</w:t>
      </w:r>
      <w:r w:rsidRPr="00896FBA">
        <w:rPr>
          <w:sz w:val="22"/>
          <w:szCs w:val="22"/>
        </w:rPr>
        <w:t xml:space="preserve"> alusliikennepalvelulaissa (19 a §) ja ilmailulaissa (160 §). </w:t>
      </w:r>
      <w:r w:rsidR="00402EFF" w:rsidRPr="00896FBA">
        <w:rPr>
          <w:sz w:val="22"/>
          <w:szCs w:val="22"/>
        </w:rPr>
        <w:t>Pykälän 2 momenttiin sisältyvä määräyksenantovaltuus Liikenne- ja viestintävirastolle antaa tarkempia määräyksiä valmiussuunnittelun järjestämisestä muutettaisiin vastaamaan yllä mainituissa laeissa olevaa käytäntöä, jossa valtioneuvoston asetuksella voidaan antaa tarkempia säännöksiä pykälän 1 momentissa tarkoitetuista normaaliolojen häiriötilanteisiin ja poikkeusoloihin varautumisesta. Liikenne- ja viestintävirastolle annettai</w:t>
      </w:r>
      <w:r w:rsidR="000F43DE">
        <w:rPr>
          <w:sz w:val="22"/>
          <w:szCs w:val="22"/>
        </w:rPr>
        <w:t>siin samalla valtuutus antaa</w:t>
      </w:r>
      <w:r w:rsidR="00402EFF" w:rsidRPr="00896FBA">
        <w:rPr>
          <w:sz w:val="22"/>
          <w:szCs w:val="22"/>
        </w:rPr>
        <w:t xml:space="preserve"> teknisiä määräyksiä valmiussuunnitelman </w:t>
      </w:r>
      <w:r w:rsidR="00A4253E">
        <w:rPr>
          <w:sz w:val="22"/>
          <w:szCs w:val="22"/>
        </w:rPr>
        <w:t xml:space="preserve">tarkemmasta </w:t>
      </w:r>
      <w:r w:rsidR="00402EFF" w:rsidRPr="00896FBA">
        <w:rPr>
          <w:sz w:val="22"/>
          <w:szCs w:val="22"/>
        </w:rPr>
        <w:t>sisällöstä ja laadinnasta.</w:t>
      </w:r>
    </w:p>
    <w:p w14:paraId="629C3E5E" w14:textId="3203B05E" w:rsidR="008E719B" w:rsidRPr="00896FBA" w:rsidRDefault="00731D8E" w:rsidP="008E719B">
      <w:pPr>
        <w:spacing w:before="100" w:beforeAutospacing="1" w:after="100" w:afterAutospacing="1"/>
        <w:rPr>
          <w:i/>
          <w:sz w:val="22"/>
          <w:szCs w:val="22"/>
          <w:lang w:eastAsia="fi-FI"/>
        </w:rPr>
      </w:pPr>
      <w:r w:rsidRPr="00896FBA">
        <w:rPr>
          <w:b/>
          <w:sz w:val="22"/>
          <w:szCs w:val="22"/>
          <w:lang w:eastAsia="fi-FI"/>
        </w:rPr>
        <w:t>188 §.</w:t>
      </w:r>
      <w:r w:rsidRPr="00896FBA">
        <w:rPr>
          <w:i/>
          <w:sz w:val="22"/>
          <w:szCs w:val="22"/>
          <w:lang w:eastAsia="fi-FI"/>
        </w:rPr>
        <w:t xml:space="preserve"> </w:t>
      </w:r>
      <w:r w:rsidR="009C6530" w:rsidRPr="00896FBA">
        <w:rPr>
          <w:i/>
          <w:sz w:val="22"/>
          <w:szCs w:val="22"/>
          <w:lang w:eastAsia="fi-FI"/>
        </w:rPr>
        <w:t>Muutoksenhaku.</w:t>
      </w:r>
      <w:r w:rsidR="00ED74D2" w:rsidRPr="00896FBA">
        <w:rPr>
          <w:i/>
          <w:sz w:val="22"/>
          <w:szCs w:val="22"/>
          <w:lang w:eastAsia="fi-FI"/>
        </w:rPr>
        <w:t xml:space="preserve"> </w:t>
      </w:r>
      <w:r w:rsidR="00ED74D2" w:rsidRPr="00896FBA">
        <w:rPr>
          <w:sz w:val="22"/>
          <w:szCs w:val="22"/>
          <w:lang w:eastAsia="fi-FI"/>
        </w:rPr>
        <w:t xml:space="preserve">Pykälän </w:t>
      </w:r>
      <w:r w:rsidR="00ED74D2" w:rsidRPr="00896FBA">
        <w:rPr>
          <w:i/>
          <w:sz w:val="22"/>
          <w:szCs w:val="22"/>
          <w:lang w:eastAsia="fi-FI"/>
        </w:rPr>
        <w:t>1</w:t>
      </w:r>
      <w:r w:rsidR="005A7604" w:rsidRPr="00896FBA">
        <w:rPr>
          <w:i/>
          <w:sz w:val="22"/>
          <w:szCs w:val="22"/>
          <w:lang w:eastAsia="fi-FI"/>
        </w:rPr>
        <w:t>-4</w:t>
      </w:r>
      <w:r w:rsidR="008E719B" w:rsidRPr="00896FBA">
        <w:rPr>
          <w:i/>
          <w:sz w:val="22"/>
          <w:szCs w:val="22"/>
          <w:lang w:eastAsia="fi-FI"/>
        </w:rPr>
        <w:t xml:space="preserve"> </w:t>
      </w:r>
      <w:r w:rsidR="00ED74D2" w:rsidRPr="00896FBA">
        <w:rPr>
          <w:i/>
          <w:sz w:val="22"/>
          <w:szCs w:val="22"/>
          <w:lang w:eastAsia="fi-FI"/>
        </w:rPr>
        <w:t>momentissa</w:t>
      </w:r>
      <w:r w:rsidR="00415CD5" w:rsidRPr="00896FBA">
        <w:rPr>
          <w:sz w:val="22"/>
          <w:szCs w:val="22"/>
          <w:lang w:eastAsia="fi-FI"/>
        </w:rPr>
        <w:t xml:space="preserve"> viittaus hallintolainkäyttölakiin</w:t>
      </w:r>
      <w:r w:rsidR="008E719B" w:rsidRPr="00896FBA">
        <w:rPr>
          <w:sz w:val="22"/>
          <w:szCs w:val="22"/>
          <w:lang w:eastAsia="fi-FI"/>
        </w:rPr>
        <w:t xml:space="preserve"> </w:t>
      </w:r>
      <w:r w:rsidR="00415CD5" w:rsidRPr="00896FBA">
        <w:rPr>
          <w:sz w:val="22"/>
          <w:szCs w:val="22"/>
          <w:lang w:eastAsia="fi-FI"/>
        </w:rPr>
        <w:t>korvattaisiin viittauksella oikeudenkäynnistä</w:t>
      </w:r>
      <w:r w:rsidR="004C399E" w:rsidRPr="00896FBA">
        <w:rPr>
          <w:sz w:val="22"/>
          <w:szCs w:val="22"/>
          <w:lang w:eastAsia="fi-FI"/>
        </w:rPr>
        <w:t xml:space="preserve"> hallintoasioissa annettuun lakiin.</w:t>
      </w:r>
      <w:r w:rsidR="008E719B" w:rsidRPr="00896FBA">
        <w:rPr>
          <w:sz w:val="22"/>
          <w:szCs w:val="22"/>
          <w:lang w:eastAsia="fi-FI"/>
        </w:rPr>
        <w:t xml:space="preserve"> </w:t>
      </w:r>
    </w:p>
    <w:p w14:paraId="736314E3" w14:textId="275F2F96" w:rsidR="008B721D" w:rsidRPr="00896FBA" w:rsidRDefault="001B6CB3" w:rsidP="008B721D">
      <w:pPr>
        <w:jc w:val="both"/>
        <w:rPr>
          <w:sz w:val="22"/>
          <w:szCs w:val="22"/>
        </w:rPr>
      </w:pPr>
      <w:r w:rsidRPr="00896FBA">
        <w:rPr>
          <w:b/>
          <w:sz w:val="22"/>
          <w:szCs w:val="22"/>
          <w:lang w:eastAsia="fi-FI"/>
        </w:rPr>
        <w:t>192 §.</w:t>
      </w:r>
      <w:r w:rsidRPr="00896FBA">
        <w:rPr>
          <w:sz w:val="22"/>
          <w:szCs w:val="22"/>
          <w:lang w:eastAsia="fi-FI"/>
        </w:rPr>
        <w:t xml:space="preserve"> </w:t>
      </w:r>
      <w:r w:rsidRPr="00896FBA">
        <w:rPr>
          <w:i/>
          <w:sz w:val="22"/>
          <w:szCs w:val="22"/>
          <w:lang w:eastAsia="fi-FI"/>
        </w:rPr>
        <w:t xml:space="preserve">Siirtymäsäännökset. </w:t>
      </w:r>
      <w:r w:rsidR="00ED74D2" w:rsidRPr="00896FBA">
        <w:rPr>
          <w:sz w:val="22"/>
          <w:szCs w:val="22"/>
        </w:rPr>
        <w:t>Pykälän</w:t>
      </w:r>
      <w:r w:rsidR="008B721D" w:rsidRPr="00896FBA">
        <w:rPr>
          <w:sz w:val="22"/>
          <w:szCs w:val="22"/>
        </w:rPr>
        <w:t xml:space="preserve"> </w:t>
      </w:r>
      <w:r w:rsidR="008B721D" w:rsidRPr="00896FBA">
        <w:rPr>
          <w:i/>
          <w:sz w:val="22"/>
          <w:szCs w:val="22"/>
        </w:rPr>
        <w:t>13 momenttiin</w:t>
      </w:r>
      <w:r w:rsidR="008B721D" w:rsidRPr="00896FBA">
        <w:rPr>
          <w:sz w:val="22"/>
          <w:szCs w:val="22"/>
        </w:rPr>
        <w:t xml:space="preserve"> sisällytet</w:t>
      </w:r>
      <w:r w:rsidR="00ED74D2" w:rsidRPr="00896FBA">
        <w:rPr>
          <w:sz w:val="22"/>
          <w:szCs w:val="22"/>
        </w:rPr>
        <w:t>yn</w:t>
      </w:r>
      <w:r w:rsidR="008B721D" w:rsidRPr="00896FBA">
        <w:rPr>
          <w:sz w:val="22"/>
          <w:szCs w:val="22"/>
        </w:rPr>
        <w:t xml:space="preserve"> siirtymäsäännö</w:t>
      </w:r>
      <w:r w:rsidR="00ED74D2" w:rsidRPr="00896FBA">
        <w:rPr>
          <w:sz w:val="22"/>
          <w:szCs w:val="22"/>
        </w:rPr>
        <w:t>ksen mukaan</w:t>
      </w:r>
      <w:r w:rsidR="008B721D" w:rsidRPr="00896FBA">
        <w:rPr>
          <w:sz w:val="22"/>
          <w:szCs w:val="22"/>
        </w:rPr>
        <w:t xml:space="preserve"> rautatieyrityksen, joka vastaa rautatieliikenteen harjoittamisen ohella myös rataverkon hallinnasta olisi järjestettävä rataverkon hallintansa raideliikennelain 104-107, 109 ja 111 §:n edellyttämällä tavalla viimeistään 1 päivästä heinäkuuta 2019 alkaen. Kyseisissä pykälissä säädetyt velvoitteet liittyvät EU:n neljännen rautatiepaketin vaatimuksiin siitä, että rautatieyrityksen on järjestettävä rataverkon hallinta oikeudellisesti itsenäiseen yksikköön, jotta rataverkolle on turvattu yhtäläinen ja tasapuolinen pääsy kaikille rautatieliikenteen harjoittajille. Säännökset myös edellyttävät, että rataverkon hallinnan ja rautatieliikenteen harjoittamisen väliset rahoitusvirrat on pidettävä tiukasti erillään. Lisäksi rataverkon hallinnasta vastaavien johtajien ja rautatieyritystoiminnan johtotehtäviin nimettyjen on oltava toisistaan riippumattomia. </w:t>
      </w:r>
    </w:p>
    <w:p w14:paraId="3B253C3B" w14:textId="77777777" w:rsidR="008B721D" w:rsidRPr="00896FBA" w:rsidRDefault="008B721D" w:rsidP="008B721D">
      <w:pPr>
        <w:jc w:val="both"/>
        <w:rPr>
          <w:sz w:val="22"/>
          <w:szCs w:val="22"/>
        </w:rPr>
      </w:pPr>
    </w:p>
    <w:p w14:paraId="1E846F57" w14:textId="77777777" w:rsidR="008B721D" w:rsidRPr="00896FBA" w:rsidRDefault="008B721D" w:rsidP="008B721D">
      <w:pPr>
        <w:jc w:val="both"/>
        <w:rPr>
          <w:sz w:val="22"/>
          <w:szCs w:val="22"/>
        </w:rPr>
      </w:pPr>
      <w:r w:rsidRPr="00896FBA">
        <w:rPr>
          <w:sz w:val="22"/>
          <w:szCs w:val="22"/>
        </w:rPr>
        <w:t xml:space="preserve">VR-Yhtymä Oy on Suomessa ainoa rautatieyritys, joka yksityisraiteen haltijana omistaa ja hallinnoi myös rataverkkoa. Raideliikennelain edellä mainittujen säännösten mukaiset vaatimukset tarkoittavat vähintäänkin VR-Yhtymä Oy:n hallinnoimien yksityisraiteiden eriyttämistä erilliseen tytäryhtiöön. </w:t>
      </w:r>
    </w:p>
    <w:p w14:paraId="59B01028" w14:textId="77777777" w:rsidR="008B721D" w:rsidRPr="00896FBA" w:rsidRDefault="008B721D" w:rsidP="008B721D">
      <w:pPr>
        <w:jc w:val="both"/>
        <w:rPr>
          <w:sz w:val="22"/>
          <w:szCs w:val="22"/>
        </w:rPr>
      </w:pPr>
    </w:p>
    <w:p w14:paraId="13E21841" w14:textId="331AC60E" w:rsidR="008B721D" w:rsidRPr="00896FBA" w:rsidRDefault="008B721D" w:rsidP="008B721D">
      <w:pPr>
        <w:jc w:val="both"/>
        <w:rPr>
          <w:sz w:val="22"/>
          <w:szCs w:val="22"/>
        </w:rPr>
      </w:pPr>
      <w:r w:rsidRPr="00896FBA">
        <w:rPr>
          <w:sz w:val="22"/>
          <w:szCs w:val="22"/>
        </w:rPr>
        <w:t xml:space="preserve">Liikenne- ja viestintäministeriö on maaliskuussa 2019 lähettänyt Euroopan komissiolle kirjeen, jossa ministeriö on esittänyt, että Euroopan komissio muuttaisi Suomen yksityisraiteista helmikuussa 2015 antamaansa päätöstä (C(2015) 857 lopullinen) niin, että VR-Yhtymä Oy:n hallinnoimia yksityisraiteita voitaisiin jatkossa kohdella lainsäädännöllisesti palvelupaikkoina ja niihin liittyvinä raideyhteyksinä. Tämä tarkoittaisi sitä, että VR-Yhtymä Oy:n ei tarvitsisi eriyttää yksityisraiteitaan omaan tytäryhtiöön, vaikkakin lainsäädännölliset velvoitteet pysyisivät muuten vähintäänkin yhtä vaativina myös palvelupaikan haltijalle kuin ne ovat rataverkon haltijalle. VR-Yhtymä Oy:llä säilyisi siten velvoite tarjota raideyhteyttä ja niiden yhteydessä olevia palveluita tasapuolisesti ja syrjimättömästi kaikille palveluita tarvitseville tahoille. Palveluiden ja niiden johtavien raideyhteyksien hinnoittelun olisi oltava kohtuullista ja tasapuolista kaikille osapuolille. VR-Yhtymä Oy:n olisi myös laadittava verkkoselostusta vastaava palveluseloste hallinnoimistaan palvelupaikoista ja niillä tarjottavista palveluista. Koska Euroopan komission päätös VR-Yhtymä Oy:n yksityisraiteiden lainsäädännöllisestä kohtelusta annetaan mahdollisesti vasta vuoden 2020 aikana, esitetään pykälän </w:t>
      </w:r>
      <w:r w:rsidRPr="00896FBA">
        <w:rPr>
          <w:i/>
          <w:sz w:val="22"/>
          <w:szCs w:val="22"/>
        </w:rPr>
        <w:t>13 momenttiin</w:t>
      </w:r>
      <w:r w:rsidRPr="00896FBA">
        <w:rPr>
          <w:sz w:val="22"/>
          <w:szCs w:val="22"/>
        </w:rPr>
        <w:t xml:space="preserve"> muutosta, jolla siirtymäaikaa jatkettaisiin vuodella 1 päivään heinäkuuta 2020 saakka.  </w:t>
      </w:r>
    </w:p>
    <w:p w14:paraId="252CE74C" w14:textId="77777777" w:rsidR="003A59A1" w:rsidRPr="00896FBA" w:rsidRDefault="003A59A1" w:rsidP="008B721D">
      <w:pPr>
        <w:jc w:val="both"/>
        <w:rPr>
          <w:sz w:val="22"/>
          <w:szCs w:val="22"/>
        </w:rPr>
      </w:pPr>
    </w:p>
    <w:p w14:paraId="7BED02B2" w14:textId="77777777" w:rsidR="003A59A1" w:rsidRPr="00896FBA" w:rsidRDefault="003A59A1" w:rsidP="003A59A1">
      <w:pPr>
        <w:shd w:val="clear" w:color="auto" w:fill="FFFFFF"/>
        <w:rPr>
          <w:b/>
          <w:bCs/>
          <w:sz w:val="22"/>
          <w:szCs w:val="22"/>
          <w:lang w:eastAsia="fi-FI"/>
        </w:rPr>
      </w:pPr>
      <w:r w:rsidRPr="00896FBA">
        <w:rPr>
          <w:b/>
          <w:bCs/>
          <w:sz w:val="22"/>
          <w:szCs w:val="22"/>
          <w:lang w:eastAsia="fi-FI"/>
        </w:rPr>
        <w:t xml:space="preserve">Laki ajoneuvojen siirtämisestä </w:t>
      </w:r>
    </w:p>
    <w:p w14:paraId="4E8D601F" w14:textId="2F10F828" w:rsidR="003A59A1" w:rsidRPr="00896FBA" w:rsidRDefault="003A59A1" w:rsidP="003A59A1">
      <w:pPr>
        <w:shd w:val="clear" w:color="auto" w:fill="FFFFFF"/>
        <w:rPr>
          <w:b/>
          <w:bCs/>
          <w:sz w:val="22"/>
          <w:szCs w:val="22"/>
          <w:lang w:eastAsia="fi-FI"/>
        </w:rPr>
      </w:pPr>
    </w:p>
    <w:p w14:paraId="078A1A7D" w14:textId="5826DD5D" w:rsidR="002661A3" w:rsidRPr="00896FBA" w:rsidRDefault="00F8087E" w:rsidP="002661A3">
      <w:pPr>
        <w:autoSpaceDE w:val="0"/>
        <w:autoSpaceDN w:val="0"/>
        <w:adjustRightInd w:val="0"/>
        <w:rPr>
          <w:sz w:val="22"/>
          <w:szCs w:val="22"/>
          <w:lang w:eastAsia="fi-FI"/>
        </w:rPr>
      </w:pPr>
      <w:r w:rsidRPr="00896FBA">
        <w:rPr>
          <w:bCs/>
          <w:sz w:val="22"/>
          <w:szCs w:val="22"/>
          <w:lang w:eastAsia="fi-FI"/>
        </w:rPr>
        <w:t xml:space="preserve">Lain perustelut vastaavat hyvin pitkälle vuonna 2008 annetun hallituksen esityksen (HE 78/2008 vp) perusteluita, koska lain </w:t>
      </w:r>
      <w:r w:rsidR="008D59C1" w:rsidRPr="00896FBA">
        <w:rPr>
          <w:bCs/>
          <w:sz w:val="22"/>
          <w:szCs w:val="22"/>
          <w:lang w:eastAsia="fi-FI"/>
        </w:rPr>
        <w:t>asia</w:t>
      </w:r>
      <w:r w:rsidRPr="00896FBA">
        <w:rPr>
          <w:bCs/>
          <w:sz w:val="22"/>
          <w:szCs w:val="22"/>
          <w:lang w:eastAsia="fi-FI"/>
        </w:rPr>
        <w:t>sisältöön ei ole tehty viranomaisvastuita muuttavia muutoksia.</w:t>
      </w:r>
      <w:r w:rsidR="00941090" w:rsidRPr="00896FBA">
        <w:rPr>
          <w:bCs/>
          <w:sz w:val="22"/>
          <w:szCs w:val="22"/>
          <w:lang w:eastAsia="fi-FI"/>
        </w:rPr>
        <w:t xml:space="preserve"> Perusteluissa on tarkemmin ilmaistu, mitkä pykälät vastaavat voimassa olevaa lakia ja mitä mahdollisia muutoksia on ehdotettu.</w:t>
      </w:r>
      <w:r w:rsidR="002661A3" w:rsidRPr="00896FBA">
        <w:rPr>
          <w:sz w:val="22"/>
          <w:szCs w:val="22"/>
          <w:lang w:eastAsia="fi-FI"/>
        </w:rPr>
        <w:t xml:space="preserve"> Tällä lakiehdotuksella ei lisätä kuntien tehtäviä.</w:t>
      </w:r>
    </w:p>
    <w:p w14:paraId="390CE5E2" w14:textId="7A9A3A01" w:rsidR="00F8087E" w:rsidRPr="00896FBA" w:rsidRDefault="00F8087E" w:rsidP="003A59A1">
      <w:pPr>
        <w:shd w:val="clear" w:color="auto" w:fill="FFFFFF"/>
        <w:rPr>
          <w:bCs/>
          <w:sz w:val="22"/>
          <w:szCs w:val="22"/>
          <w:lang w:eastAsia="fi-FI"/>
        </w:rPr>
      </w:pPr>
    </w:p>
    <w:p w14:paraId="20AD7009" w14:textId="77777777" w:rsidR="003A59A1" w:rsidRPr="00896FBA" w:rsidRDefault="003A59A1" w:rsidP="003A59A1">
      <w:pPr>
        <w:shd w:val="clear" w:color="auto" w:fill="FFFFFF"/>
        <w:rPr>
          <w:sz w:val="22"/>
          <w:szCs w:val="22"/>
          <w:lang w:eastAsia="fi-FI"/>
        </w:rPr>
      </w:pPr>
      <w:r w:rsidRPr="00896FBA">
        <w:rPr>
          <w:b/>
          <w:bCs/>
          <w:sz w:val="22"/>
          <w:szCs w:val="22"/>
          <w:lang w:eastAsia="fi-FI"/>
        </w:rPr>
        <w:t xml:space="preserve">1 §. </w:t>
      </w:r>
      <w:r w:rsidRPr="00896FBA">
        <w:rPr>
          <w:bCs/>
          <w:i/>
          <w:sz w:val="22"/>
          <w:szCs w:val="22"/>
          <w:lang w:eastAsia="fi-FI"/>
        </w:rPr>
        <w:t xml:space="preserve">Soveltamisala. </w:t>
      </w:r>
      <w:r w:rsidRPr="00896FBA">
        <w:rPr>
          <w:sz w:val="22"/>
          <w:szCs w:val="22"/>
          <w:lang w:eastAsia="fi-FI"/>
        </w:rPr>
        <w:t>Pykälässä säädettäisiin lain soveltamisalasta. Laki koskisi ajoneuvojen</w:t>
      </w:r>
    </w:p>
    <w:p w14:paraId="38AFDCE4"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siirtämistä pois niiden sijaintipaikalta ja ajoneuvojen siirron jälkeistä käsittelyä. Lakia</w:t>
      </w:r>
    </w:p>
    <w:p w14:paraId="4DB9E594"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sovellettaisiin ajoneuvoihin, jotka ovat liikenneonnettomuuden tai muun vahingon tapahduttua jääneet vahinkopaikalle. Lisäksi lakia sovellettaisiin ajoneuvoihin, jotka on pysäköity pysäköimistä</w:t>
      </w:r>
    </w:p>
    <w:p w14:paraId="6FA934EE"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koskevan säännöksen vastaisesti. Tieliikennelain (267/1981) 27 §:ssä säädetään pysäyttämistä</w:t>
      </w:r>
    </w:p>
    <w:p w14:paraId="49608A51"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ja pysäköimistä koskevasta kiellosta ja 28 §:ssä erityisistä pysäköintikielloista. Poliisilain (872/2011) 2 luvun 11 §:ssä säädetään kulkuneuvon pysäyttämisestä ja siirtämisestä.</w:t>
      </w:r>
    </w:p>
    <w:p w14:paraId="17A72902"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Poliisimiehellä on oikeus siirtää kulkuneuvo tai määrätä se siirrettäväksi, jos se on perusteltua poliisille kuuluvan tehtävän suorittamiseksi muun muassa yleisen järjestyksen ja turvallisuuden</w:t>
      </w:r>
    </w:p>
    <w:p w14:paraId="02DCF491"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ylläpitämiseksi. Samoin lakia sovellettaisiin ajoneuvoihin, joiden pysäköinti haittaa tiealueella tapahtuvaa kunnossa- tai puhtaanapitoa, korjaus- tai rakennustyötä taikka tienpitäjän luvalla järjestettävää tapahtumaa.</w:t>
      </w:r>
    </w:p>
    <w:p w14:paraId="719F130C" w14:textId="77777777" w:rsidR="003A59A1" w:rsidRPr="00896FBA" w:rsidRDefault="003A59A1" w:rsidP="003A59A1">
      <w:pPr>
        <w:autoSpaceDE w:val="0"/>
        <w:autoSpaceDN w:val="0"/>
        <w:adjustRightInd w:val="0"/>
        <w:rPr>
          <w:sz w:val="22"/>
          <w:szCs w:val="22"/>
          <w:lang w:eastAsia="fi-FI"/>
        </w:rPr>
      </w:pPr>
    </w:p>
    <w:p w14:paraId="7EAAB249"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Lakia sovellettaisiin myös ajoneuvoihin, jotka on hylätty ympäristöön tai jotka ovat romuajoneuvoja jätelain (646/2011) 5 §:n perusteella.</w:t>
      </w:r>
    </w:p>
    <w:p w14:paraId="7586A642" w14:textId="77777777" w:rsidR="003A59A1" w:rsidRPr="00896FBA" w:rsidRDefault="003A59A1" w:rsidP="003A59A1">
      <w:pPr>
        <w:autoSpaceDE w:val="0"/>
        <w:autoSpaceDN w:val="0"/>
        <w:adjustRightInd w:val="0"/>
        <w:rPr>
          <w:sz w:val="22"/>
          <w:szCs w:val="22"/>
          <w:lang w:eastAsia="fi-FI"/>
        </w:rPr>
      </w:pPr>
    </w:p>
    <w:p w14:paraId="49A5290A"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Pykälässä ehdotetaan myös säädettäväksi, että ajoneuvossa olevia tavanomaisia esineitä käsiteltäisiin samoin tavoin kuin itse ajoneuvoakin. Ajoneuvossa olevaa irtainta omaisuutta ovat muun muassa erilaiset</w:t>
      </w:r>
    </w:p>
    <w:p w14:paraId="6024303C"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ajoneuvoon kiinnitetyt telineet ja laitteet sekä varusteet samoin kuin matkatavarana tai</w:t>
      </w:r>
    </w:p>
    <w:p w14:paraId="675B5233"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kuormana oleva omaisuus. Omaisuus siirrettäisiin siten ajoneuvon mukana ja sitä säilytettäisiin</w:t>
      </w:r>
    </w:p>
    <w:p w14:paraId="356D57A7"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ja käsiteltäisiin kuten ajoneuvoakin. Muihin ajoneuvossa oleviin esineisiin sovellettaisiin löytötavaralakia (778/1988).</w:t>
      </w:r>
    </w:p>
    <w:p w14:paraId="3EC87570" w14:textId="77777777" w:rsidR="003A59A1" w:rsidRPr="00896FBA" w:rsidRDefault="003A59A1" w:rsidP="003A59A1">
      <w:pPr>
        <w:autoSpaceDE w:val="0"/>
        <w:autoSpaceDN w:val="0"/>
        <w:adjustRightInd w:val="0"/>
        <w:rPr>
          <w:sz w:val="22"/>
          <w:szCs w:val="22"/>
          <w:lang w:eastAsia="fi-FI"/>
        </w:rPr>
      </w:pPr>
    </w:p>
    <w:p w14:paraId="2B4E2660" w14:textId="5267A507" w:rsidR="003A59A1" w:rsidRPr="00896FBA" w:rsidRDefault="003A59A1" w:rsidP="003A59A1">
      <w:pPr>
        <w:autoSpaceDE w:val="0"/>
        <w:autoSpaceDN w:val="0"/>
        <w:adjustRightInd w:val="0"/>
        <w:rPr>
          <w:sz w:val="22"/>
          <w:szCs w:val="22"/>
          <w:lang w:eastAsia="fi-FI"/>
        </w:rPr>
      </w:pPr>
      <w:r w:rsidRPr="00896FBA">
        <w:rPr>
          <w:b/>
          <w:sz w:val="22"/>
          <w:szCs w:val="22"/>
          <w:lang w:eastAsia="fi-FI"/>
        </w:rPr>
        <w:t>2 §.</w:t>
      </w:r>
      <w:r w:rsidRPr="00896FBA">
        <w:rPr>
          <w:sz w:val="22"/>
          <w:szCs w:val="22"/>
          <w:lang w:eastAsia="fi-FI"/>
        </w:rPr>
        <w:t xml:space="preserve"> </w:t>
      </w:r>
      <w:r w:rsidRPr="00896FBA">
        <w:rPr>
          <w:i/>
          <w:sz w:val="22"/>
          <w:szCs w:val="22"/>
          <w:lang w:eastAsia="fi-FI"/>
        </w:rPr>
        <w:t>Määritelmät.</w:t>
      </w:r>
      <w:r w:rsidRPr="00896FBA">
        <w:rPr>
          <w:sz w:val="22"/>
          <w:szCs w:val="22"/>
          <w:lang w:eastAsia="fi-FI"/>
        </w:rPr>
        <w:t xml:space="preserve"> Pykälä vastaisi sisällöltään voimassa olevaa lakia. Pykälän </w:t>
      </w:r>
      <w:r w:rsidRPr="00896FBA">
        <w:rPr>
          <w:i/>
          <w:sz w:val="22"/>
          <w:szCs w:val="22"/>
          <w:lang w:eastAsia="fi-FI"/>
        </w:rPr>
        <w:t>1 kohtaan</w:t>
      </w:r>
      <w:r w:rsidRPr="00896FBA">
        <w:rPr>
          <w:sz w:val="22"/>
          <w:szCs w:val="22"/>
          <w:lang w:eastAsia="fi-FI"/>
        </w:rPr>
        <w:t xml:space="preserve"> sisällytettäisiin viittaus ajoneuvolakiin. Ajoneuvolla tarkoitettaisiin ajoneuvolaissa (1090/2002) määriteltyä ajoneuvoa.  Ajoneuvolain 3 §:n 1 kohdassa ajoneuvolla tarkoitetaan maalla kulkemaan tarkoitettua laitetta, joka ei kulje kiskoilla. Käytännössä lakia sovellettaisiin enimmäkseen henkilöautoihin, perävaunuihin</w:t>
      </w:r>
      <w:r w:rsidR="0008273A" w:rsidRPr="00896FBA">
        <w:rPr>
          <w:sz w:val="22"/>
          <w:szCs w:val="22"/>
          <w:lang w:eastAsia="fi-FI"/>
        </w:rPr>
        <w:t>,</w:t>
      </w:r>
      <w:r w:rsidRPr="00896FBA">
        <w:rPr>
          <w:sz w:val="22"/>
          <w:szCs w:val="22"/>
          <w:lang w:eastAsia="fi-FI"/>
        </w:rPr>
        <w:t xml:space="preserve"> </w:t>
      </w:r>
      <w:r w:rsidR="0008273A" w:rsidRPr="00896FBA">
        <w:rPr>
          <w:sz w:val="22"/>
          <w:szCs w:val="22"/>
          <w:lang w:eastAsia="fi-FI"/>
        </w:rPr>
        <w:t xml:space="preserve">moottoripyöriin </w:t>
      </w:r>
      <w:r w:rsidRPr="00896FBA">
        <w:rPr>
          <w:sz w:val="22"/>
          <w:szCs w:val="22"/>
          <w:lang w:eastAsia="fi-FI"/>
        </w:rPr>
        <w:t>ja polkupyöriin.</w:t>
      </w:r>
    </w:p>
    <w:p w14:paraId="7022FECC" w14:textId="77777777" w:rsidR="003A59A1" w:rsidRPr="00896FBA" w:rsidRDefault="003A59A1" w:rsidP="003A59A1">
      <w:pPr>
        <w:autoSpaceDE w:val="0"/>
        <w:autoSpaceDN w:val="0"/>
        <w:adjustRightInd w:val="0"/>
        <w:rPr>
          <w:sz w:val="22"/>
          <w:szCs w:val="22"/>
          <w:lang w:eastAsia="fi-FI"/>
        </w:rPr>
      </w:pPr>
    </w:p>
    <w:p w14:paraId="540E4D04" w14:textId="382CBC76" w:rsidR="003A59A1" w:rsidRPr="00896FBA" w:rsidRDefault="003A59A1" w:rsidP="006E6D45">
      <w:pPr>
        <w:shd w:val="clear" w:color="auto" w:fill="FFFFFF"/>
        <w:rPr>
          <w:sz w:val="22"/>
          <w:szCs w:val="22"/>
          <w:lang w:eastAsia="fi-FI"/>
        </w:rPr>
      </w:pPr>
      <w:r w:rsidRPr="00896FBA">
        <w:rPr>
          <w:sz w:val="22"/>
          <w:szCs w:val="22"/>
          <w:lang w:eastAsia="fi-FI"/>
        </w:rPr>
        <w:lastRenderedPageBreak/>
        <w:t xml:space="preserve">Pykälän </w:t>
      </w:r>
      <w:r w:rsidRPr="00896FBA">
        <w:rPr>
          <w:i/>
          <w:sz w:val="22"/>
          <w:szCs w:val="22"/>
          <w:lang w:eastAsia="fi-FI"/>
        </w:rPr>
        <w:t>2 kohdan</w:t>
      </w:r>
      <w:r w:rsidRPr="00896FBA">
        <w:rPr>
          <w:sz w:val="22"/>
          <w:szCs w:val="22"/>
          <w:lang w:eastAsia="fi-FI"/>
        </w:rPr>
        <w:t xml:space="preserve"> mukaan tiellä tarkoitettaisiin tieliikennelain (267/1981) 2 §:n 1 kohdassa tarkoitettua tietä. Näitä olisivat maantiet ja yksityistiet, kadut, rakennuskaavatiet, moottorikelkkailureitit, torit sekä muut yleiselle liikenteelle tarkoitetut tai yleisesti liikenteeseen käytetyt alueet, kuten pihatiet ja pysäköintialueet. Yksityinen piha-alue, jota ei käytetä yleiseen liikenteeseen, ei olisi tie. Määritelmä vastaisi näin ollen tieliikennelainsäädännössä omaksuttua tien käsitettä. Liikennejärjestelmästä ja maanteistä annetun lain (503/2005) 5 §:n mukaan maantiehen kuuluvat ajorata pientareineen ja muut liikenteen käyttöön tarkoitetut alueet, kuten muun muassa jalkakäytävä, pyörätie sekä levähdys-, varasto- tai kuormausalue. Lisäksi kyseisen lain 5 §:n mukaan maantiehen kuuluu</w:t>
      </w:r>
      <w:r w:rsidR="006E6D45" w:rsidRPr="00896FBA">
        <w:rPr>
          <w:sz w:val="22"/>
          <w:szCs w:val="22"/>
          <w:lang w:eastAsia="fi-FI"/>
        </w:rPr>
        <w:t xml:space="preserve"> </w:t>
      </w:r>
      <w:r w:rsidRPr="00896FBA">
        <w:rPr>
          <w:sz w:val="22"/>
          <w:szCs w:val="22"/>
          <w:lang w:eastAsia="fi-FI"/>
        </w:rPr>
        <w:t>myös tiehen välittömästi liittyvä alue, joka maantietä rakennettaessa tarvitaan sähkö- ja viestintäjohtojen sekä muiden yhteiskunnan toiminnan kannalta välttämättömien rakenteiden, rakennelmien ja laitteiden sijoittamista varten.</w:t>
      </w:r>
    </w:p>
    <w:p w14:paraId="43AD78CE" w14:textId="77777777" w:rsidR="003A59A1" w:rsidRPr="00896FBA" w:rsidRDefault="003A59A1" w:rsidP="003A59A1">
      <w:pPr>
        <w:shd w:val="clear" w:color="auto" w:fill="FFFFFF"/>
        <w:rPr>
          <w:b/>
          <w:bCs/>
          <w:sz w:val="22"/>
          <w:szCs w:val="22"/>
          <w:lang w:eastAsia="fi-FI"/>
        </w:rPr>
      </w:pPr>
    </w:p>
    <w:p w14:paraId="71005551"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Pykälän </w:t>
      </w:r>
      <w:r w:rsidRPr="00896FBA">
        <w:rPr>
          <w:i/>
          <w:sz w:val="22"/>
          <w:szCs w:val="22"/>
          <w:lang w:eastAsia="fi-FI"/>
        </w:rPr>
        <w:t>3 kohdassa</w:t>
      </w:r>
      <w:r w:rsidRPr="00896FBA">
        <w:rPr>
          <w:sz w:val="22"/>
          <w:szCs w:val="22"/>
          <w:lang w:eastAsia="fi-FI"/>
        </w:rPr>
        <w:t xml:space="preserve"> määriteltäisiin maasto. Maastolla tarkoitettaisiin maastoliikennelain</w:t>
      </w:r>
    </w:p>
    <w:p w14:paraId="34D60681"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(1710/1995) 3 §:n 2 momentissa tarkoitettua maastoa. Maastolla tarkoitetaan</w:t>
      </w:r>
    </w:p>
    <w:p w14:paraId="11C442EE"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maa-aluetta ja jääpeitteistä vesialuetta, joka ei ole tie ja jota ei ole tarkoitettu moottoriajoneuvo-,</w:t>
      </w:r>
    </w:p>
    <w:p w14:paraId="3148638D"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kisko- tai ilmaliikenteeseen.</w:t>
      </w:r>
    </w:p>
    <w:p w14:paraId="411FEFD0" w14:textId="77777777" w:rsidR="003A59A1" w:rsidRPr="00896FBA" w:rsidRDefault="003A59A1" w:rsidP="003A59A1">
      <w:pPr>
        <w:autoSpaceDE w:val="0"/>
        <w:autoSpaceDN w:val="0"/>
        <w:adjustRightInd w:val="0"/>
        <w:rPr>
          <w:sz w:val="22"/>
          <w:szCs w:val="22"/>
          <w:lang w:eastAsia="fi-FI"/>
        </w:rPr>
      </w:pPr>
    </w:p>
    <w:p w14:paraId="013FE55E"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Pykälän </w:t>
      </w:r>
      <w:r w:rsidRPr="00896FBA">
        <w:rPr>
          <w:i/>
          <w:sz w:val="22"/>
          <w:szCs w:val="22"/>
          <w:lang w:eastAsia="fi-FI"/>
        </w:rPr>
        <w:t>4 kohdan</w:t>
      </w:r>
      <w:r w:rsidRPr="00896FBA">
        <w:rPr>
          <w:sz w:val="22"/>
          <w:szCs w:val="22"/>
          <w:lang w:eastAsia="fi-FI"/>
        </w:rPr>
        <w:t xml:space="preserve"> mukaan lähisiirrolla tarkoitettaisiin ajoneuvon siirtämistä sen alkuperäisen</w:t>
      </w:r>
    </w:p>
    <w:p w14:paraId="0B4F02B8"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sijaintipaikan välittömään läheisyyteen. Välittömällä läheisyydellä tarkoitettaisiin ajoneuvon sijoittamista sen alkuperäiseen sijaintipaikkaan nähden siten, että ajoneuvo olisi sen perusteella helposti löydettävissä lähiympäristöstä. Tämä tarkoittaa käytännössä sitä, että ensisijaisesti ajoneuvo olisi</w:t>
      </w:r>
    </w:p>
    <w:p w14:paraId="71280FD4"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pyrittävä siirtämään näköetäisyydelle sen alkuperäisestä sijaintipaikasta. Jos ajoneuvon</w:t>
      </w:r>
    </w:p>
    <w:p w14:paraId="28F42C32"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sijoittaminen näköetäisyydelle ei olisi mahdollista, ajoneuvo olisi siinä tapauksessa sijoitettava</w:t>
      </w:r>
    </w:p>
    <w:p w14:paraId="3A5032E3"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mahdollisimman lähelle sen alkuperäistä sijaintipaikkaa. Muussa tapauksessa ajoneuvo olisi siirrettävä 3 §:ssä tarkoitettuun varastoon.</w:t>
      </w:r>
    </w:p>
    <w:p w14:paraId="31BCF533" w14:textId="77777777" w:rsidR="003A59A1" w:rsidRPr="00896FBA" w:rsidRDefault="003A59A1" w:rsidP="003A59A1">
      <w:pPr>
        <w:autoSpaceDE w:val="0"/>
        <w:autoSpaceDN w:val="0"/>
        <w:adjustRightInd w:val="0"/>
        <w:rPr>
          <w:sz w:val="22"/>
          <w:szCs w:val="22"/>
          <w:lang w:eastAsia="fi-FI"/>
        </w:rPr>
      </w:pPr>
    </w:p>
    <w:p w14:paraId="39176AFD"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Pykälän </w:t>
      </w:r>
      <w:r w:rsidRPr="00896FBA">
        <w:rPr>
          <w:i/>
          <w:sz w:val="22"/>
          <w:szCs w:val="22"/>
          <w:lang w:eastAsia="fi-FI"/>
        </w:rPr>
        <w:t>5 kohdassa</w:t>
      </w:r>
      <w:r w:rsidRPr="00896FBA">
        <w:rPr>
          <w:sz w:val="22"/>
          <w:szCs w:val="22"/>
          <w:lang w:eastAsia="fi-FI"/>
        </w:rPr>
        <w:t xml:space="preserve"> määriteltäisiin varastosiirto. Varastosiirrolla tarkoitettaisiin ajoneuvon</w:t>
      </w:r>
    </w:p>
    <w:p w14:paraId="52702DFF"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siirtämistä sen sijaintipaikan kunnan osoittamaan ajoneuvojen varastoon. Varastosta</w:t>
      </w:r>
    </w:p>
    <w:p w14:paraId="34A1716B"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säädettäisiin lain 3 §:ssä.</w:t>
      </w:r>
    </w:p>
    <w:p w14:paraId="3088F149" w14:textId="77777777" w:rsidR="003A59A1" w:rsidRPr="00896FBA" w:rsidRDefault="003A59A1" w:rsidP="003A59A1">
      <w:pPr>
        <w:autoSpaceDE w:val="0"/>
        <w:autoSpaceDN w:val="0"/>
        <w:adjustRightInd w:val="0"/>
        <w:rPr>
          <w:sz w:val="22"/>
          <w:szCs w:val="22"/>
          <w:lang w:eastAsia="fi-FI"/>
        </w:rPr>
      </w:pPr>
    </w:p>
    <w:p w14:paraId="109D4814"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Pykälän </w:t>
      </w:r>
      <w:r w:rsidRPr="00896FBA">
        <w:rPr>
          <w:i/>
          <w:sz w:val="22"/>
          <w:szCs w:val="22"/>
          <w:lang w:eastAsia="fi-FI"/>
        </w:rPr>
        <w:t>6 kohdan</w:t>
      </w:r>
      <w:r w:rsidRPr="00896FBA">
        <w:rPr>
          <w:sz w:val="22"/>
          <w:szCs w:val="22"/>
          <w:lang w:eastAsia="fi-FI"/>
        </w:rPr>
        <w:t xml:space="preserve"> mukaan romuajoneuvolla tarkoitettaisiin ajoneuvoa, jota olisi pidettävä</w:t>
      </w:r>
    </w:p>
    <w:p w14:paraId="7CE2D079"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jätelain (646/2011) 5 §:n 1 momentissa tarkoitettuna jätteenä. Mainitun lainkohdan</w:t>
      </w:r>
    </w:p>
    <w:p w14:paraId="2464AE6A"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mukaan jätteellä tarkoitetaan ainetta tai esinettä, jonka sen haltija on poistanut tai aikoo</w:t>
      </w:r>
    </w:p>
    <w:p w14:paraId="4583E71C"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poistaa käytöstä taikka on velvollinen poistamaan käytöstä. Kyseessä olisi yleensä oltava</w:t>
      </w:r>
    </w:p>
    <w:p w14:paraId="7045E566"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kunnoltaan sellainen ajoneuvo, jolla ei käytännössä olisi romuarvoa suurempaa käypää</w:t>
      </w:r>
    </w:p>
    <w:p w14:paraId="447E7E27"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arvoa. Tällaisen ajoneuvon käyvän arvon voisi suurimmillaan arvioida olevan korkeintaan</w:t>
      </w:r>
    </w:p>
    <w:p w14:paraId="43BA8100"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muutama sata euroa. Liikennöitävässä kunnossa olevaa ajoneuvoa ei voitaisi yleensä</w:t>
      </w:r>
    </w:p>
    <w:p w14:paraId="64F3A6E1"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luonnehtia romuajoneuvoksi. Lakiehdotuksen 7 §:ssä määriteltyyn hylättyyn ajoneuvoon verrattuna</w:t>
      </w:r>
    </w:p>
    <w:p w14:paraId="7255E352"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romuajoneuvoksi määriteltävän ajoneuvon tulisi samalla täyttää aina myös kyseisessä</w:t>
      </w:r>
    </w:p>
    <w:p w14:paraId="63FEBBF8"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kohdassa tarkoitetut hylätyn ajoneuvon kriteerit, kun taas hylätty ajoneuvo ei kuitenkaan</w:t>
      </w:r>
    </w:p>
    <w:p w14:paraId="3E7E0A9C"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aina välttämättä olisi romuajoneuvo. Esineen romuajoneuvoksi luokittelemiseen</w:t>
      </w:r>
    </w:p>
    <w:p w14:paraId="0469E3A2"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tulisi siten suhtautua vakavammin kuin esineen luokittelemiseen hylätyksi. Romuajoneuvoja</w:t>
      </w:r>
    </w:p>
    <w:p w14:paraId="6D4E72F9" w14:textId="77777777" w:rsidR="003A59A1" w:rsidRPr="00896FBA" w:rsidRDefault="003A59A1" w:rsidP="003A59A1">
      <w:pPr>
        <w:autoSpaceDE w:val="0"/>
        <w:autoSpaceDN w:val="0"/>
        <w:adjustRightInd w:val="0"/>
        <w:rPr>
          <w:b/>
          <w:bCs/>
          <w:sz w:val="22"/>
          <w:szCs w:val="22"/>
          <w:lang w:eastAsia="fi-FI"/>
        </w:rPr>
      </w:pPr>
      <w:r w:rsidRPr="00896FBA">
        <w:rPr>
          <w:sz w:val="22"/>
          <w:szCs w:val="22"/>
          <w:lang w:eastAsia="fi-FI"/>
        </w:rPr>
        <w:t>olisivat käytännössä, esimerkiksi sellaiset ajoneuvot, jotka on niiden anastamisen jälkeen poltettu käyttökelvottomiksi.</w:t>
      </w:r>
    </w:p>
    <w:p w14:paraId="759DB257" w14:textId="77777777" w:rsidR="003A59A1" w:rsidRPr="00896FBA" w:rsidRDefault="003A59A1" w:rsidP="003A59A1">
      <w:pPr>
        <w:shd w:val="clear" w:color="auto" w:fill="FFFFFF"/>
        <w:rPr>
          <w:b/>
          <w:bCs/>
          <w:sz w:val="22"/>
          <w:szCs w:val="22"/>
          <w:lang w:eastAsia="fi-FI"/>
        </w:rPr>
      </w:pPr>
    </w:p>
    <w:p w14:paraId="3DCFA56C" w14:textId="77777777" w:rsidR="003A59A1" w:rsidRPr="00896FBA" w:rsidRDefault="003A59A1" w:rsidP="003A59A1">
      <w:pPr>
        <w:autoSpaceDE w:val="0"/>
        <w:autoSpaceDN w:val="0"/>
        <w:adjustRightInd w:val="0"/>
        <w:rPr>
          <w:sz w:val="22"/>
          <w:szCs w:val="22"/>
          <w:lang w:eastAsia="fi-FI"/>
        </w:rPr>
      </w:pPr>
      <w:r w:rsidRPr="00896FBA">
        <w:rPr>
          <w:b/>
          <w:bCs/>
          <w:sz w:val="22"/>
          <w:szCs w:val="22"/>
          <w:lang w:eastAsia="fi-FI"/>
        </w:rPr>
        <w:t xml:space="preserve">3 §. </w:t>
      </w:r>
      <w:r w:rsidRPr="00896FBA">
        <w:rPr>
          <w:bCs/>
          <w:i/>
          <w:sz w:val="22"/>
          <w:szCs w:val="22"/>
          <w:lang w:eastAsia="fi-FI"/>
        </w:rPr>
        <w:t>Varasto ja siirretyn ajoneuvon käsittely.</w:t>
      </w:r>
      <w:r w:rsidRPr="00896FBA">
        <w:rPr>
          <w:sz w:val="22"/>
          <w:szCs w:val="22"/>
          <w:lang w:eastAsia="fi-FI"/>
        </w:rPr>
        <w:t xml:space="preserve"> Pykälä vastaisi sisällöltään voimassa olevaa lakia. </w:t>
      </w:r>
    </w:p>
    <w:p w14:paraId="6209F6C6" w14:textId="3ED88063"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Pykälässä </w:t>
      </w:r>
      <w:r w:rsidR="0008273A" w:rsidRPr="00896FBA">
        <w:rPr>
          <w:sz w:val="22"/>
          <w:szCs w:val="22"/>
          <w:lang w:eastAsia="fi-FI"/>
        </w:rPr>
        <w:t>säädettäisiin</w:t>
      </w:r>
      <w:r w:rsidRPr="00896FBA">
        <w:rPr>
          <w:sz w:val="22"/>
          <w:szCs w:val="22"/>
          <w:lang w:eastAsia="fi-FI"/>
        </w:rPr>
        <w:t xml:space="preserve"> kunnille velvollisuus pitää siirrettyjen ajoneuvojen säilyttämistä ja muuta käsittelyä varten erityistä varastoa. Siirrettävät ajoneuvot siirrettäisiin niiden sijaintipaikan kunnan nimeämään varastoon, jollei ajoneuvoa olisi jätetty sen sijaintipaikan välittömään läheisyyteen 2 §:n 4 kohdan mukaisesti toimitettuna lähisiirtona. Menettelyllä on pyritty luomaan yleisesti tunnettu siirrettävien</w:t>
      </w:r>
    </w:p>
    <w:p w14:paraId="334D0244"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ajoneuvon siirtokäytänne, jonka mukaisena ajoneuvojen omistajien on ollut helppo tiedustella mahdollisen siirron kohteeksi joutunutta ajoneuvoaan. Kunnilla on jo voimassa olevaan lainsäädäntöön perustuen</w:t>
      </w:r>
    </w:p>
    <w:p w14:paraId="2C5CB99B" w14:textId="298211A0" w:rsidR="003A59A1" w:rsidRPr="00896FBA" w:rsidRDefault="003A59A1" w:rsidP="003A59A1">
      <w:pPr>
        <w:autoSpaceDE w:val="0"/>
        <w:autoSpaceDN w:val="0"/>
        <w:adjustRightInd w:val="0"/>
        <w:rPr>
          <w:sz w:val="22"/>
          <w:szCs w:val="22"/>
          <w:lang w:eastAsia="fi-FI"/>
        </w:rPr>
      </w:pPr>
      <w:r w:rsidRPr="00896FBA">
        <w:rPr>
          <w:sz w:val="22"/>
          <w:szCs w:val="22"/>
          <w:lang w:eastAsia="fi-FI"/>
        </w:rPr>
        <w:t>olemassa mainittuun tarkoitukseen käytettävät siirrettävien ajoneuvojen sijoituspaikat.</w:t>
      </w:r>
      <w:r w:rsidR="0008273A" w:rsidRPr="00896FBA">
        <w:rPr>
          <w:sz w:val="22"/>
          <w:szCs w:val="22"/>
          <w:lang w:eastAsia="fi-FI"/>
        </w:rPr>
        <w:t xml:space="preserve"> </w:t>
      </w:r>
    </w:p>
    <w:p w14:paraId="7C492D0C" w14:textId="77777777" w:rsidR="003A59A1" w:rsidRPr="00896FBA" w:rsidRDefault="003A59A1" w:rsidP="003A59A1">
      <w:pPr>
        <w:autoSpaceDE w:val="0"/>
        <w:autoSpaceDN w:val="0"/>
        <w:adjustRightInd w:val="0"/>
        <w:rPr>
          <w:sz w:val="22"/>
          <w:szCs w:val="22"/>
          <w:lang w:eastAsia="fi-FI"/>
        </w:rPr>
      </w:pPr>
    </w:p>
    <w:p w14:paraId="1E5218FA"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lastRenderedPageBreak/>
        <w:t>Kaksi tai useampi kunta voisivat perustaa yhteisen varaston. Varaston toimintaa voisi harjoittaa myös yksityinen yritys, jolta kunta ostaisi mainitut palvelut ja joka siis kunnan puolesta ja sen toimeksiannosta, mutta kuitenkin kunnan vastuulla hoitaisi ajoneuvojen käsittelyä. Ajoneuvon omistajaan ja muihin kolmansiin tahoihin nähden kunnan vastuu tällaisen ostopalveluna hankitun toiminnan osalta olisi kuitenkin aina kaikissa tapauksissa ensisijainen ja ehdoton.</w:t>
      </w:r>
    </w:p>
    <w:p w14:paraId="4E94ECC9" w14:textId="77777777" w:rsidR="003A59A1" w:rsidRPr="00896FBA" w:rsidRDefault="003A59A1" w:rsidP="003A59A1">
      <w:pPr>
        <w:shd w:val="clear" w:color="auto" w:fill="FFFFFF"/>
        <w:rPr>
          <w:b/>
          <w:bCs/>
          <w:i/>
          <w:sz w:val="22"/>
          <w:szCs w:val="22"/>
          <w:lang w:eastAsia="fi-FI"/>
        </w:rPr>
      </w:pPr>
    </w:p>
    <w:p w14:paraId="424CBD2D" w14:textId="77777777" w:rsidR="003A59A1" w:rsidRPr="00896FBA" w:rsidRDefault="003A59A1" w:rsidP="003A59A1">
      <w:pPr>
        <w:autoSpaceDE w:val="0"/>
        <w:autoSpaceDN w:val="0"/>
        <w:adjustRightInd w:val="0"/>
        <w:rPr>
          <w:sz w:val="22"/>
          <w:szCs w:val="22"/>
          <w:lang w:eastAsia="fi-FI"/>
        </w:rPr>
      </w:pPr>
      <w:r w:rsidRPr="00896FBA">
        <w:rPr>
          <w:b/>
          <w:bCs/>
          <w:sz w:val="22"/>
          <w:szCs w:val="22"/>
          <w:lang w:eastAsia="fi-FI"/>
        </w:rPr>
        <w:t xml:space="preserve">4 §. </w:t>
      </w:r>
      <w:r w:rsidRPr="00896FBA">
        <w:rPr>
          <w:i/>
          <w:iCs/>
          <w:sz w:val="22"/>
          <w:szCs w:val="22"/>
          <w:lang w:eastAsia="fi-FI"/>
        </w:rPr>
        <w:t xml:space="preserve">Velvollisuus siirtää ajoneuvo onnettomuuspaikalta. </w:t>
      </w:r>
      <w:r w:rsidRPr="00896FBA">
        <w:rPr>
          <w:sz w:val="22"/>
          <w:szCs w:val="22"/>
          <w:lang w:eastAsia="fi-FI"/>
        </w:rPr>
        <w:t xml:space="preserve">Pykälä vastaisi sisällöltään voimassa olevaa lakia. </w:t>
      </w:r>
    </w:p>
    <w:p w14:paraId="15023F3E" w14:textId="77777777" w:rsidR="003A59A1" w:rsidRPr="00896FBA" w:rsidRDefault="003A59A1" w:rsidP="003A59A1">
      <w:pPr>
        <w:shd w:val="clear" w:color="auto" w:fill="FFFFFF"/>
        <w:rPr>
          <w:sz w:val="22"/>
          <w:szCs w:val="22"/>
          <w:lang w:eastAsia="fi-FI"/>
        </w:rPr>
      </w:pPr>
      <w:r w:rsidRPr="00896FBA">
        <w:rPr>
          <w:sz w:val="22"/>
          <w:szCs w:val="22"/>
          <w:lang w:eastAsia="fi-FI"/>
        </w:rPr>
        <w:t xml:space="preserve">Poikkeuksena olisivat tienpitoviranomainen, yksityinen tie sekä yksityisen tien tienpitäjä –käsitteet. Tienpitoviranomainen-käsitteestä on luovuttu vuoden 2018 aikana, kun maantielakia (503/2005) koskeva muutos tuli voimaan 1.8.2018. Sen vuoksi tässä lakiehdotuksessa käytetään yleisesti käsitteitä elinkeino-, liikenne- ja ympäristökeskus ja kunta. Tällä kirjauksella selkeytettäisiin myös pykälässä tarkoitettujen viranomaisten toimivaltaa. Lisäksi aikaisemmin käytetty yksityinen tie –käsite muutettaisiin muotoon yksityistie ja yksityisen tien tienpitäjä muotoon yksityistienpitäjä. Muutokset vastaisivat yksityistielain käsitteitä. </w:t>
      </w:r>
    </w:p>
    <w:p w14:paraId="1240E37A" w14:textId="77777777" w:rsidR="003A59A1" w:rsidRPr="00896FBA" w:rsidRDefault="003A59A1" w:rsidP="003A59A1">
      <w:pPr>
        <w:shd w:val="clear" w:color="auto" w:fill="FFFFFF"/>
        <w:rPr>
          <w:sz w:val="22"/>
          <w:szCs w:val="22"/>
          <w:lang w:eastAsia="fi-FI"/>
        </w:rPr>
      </w:pPr>
    </w:p>
    <w:p w14:paraId="1C8EC2E1" w14:textId="28A8B2B9" w:rsidR="003A59A1" w:rsidRPr="00896FBA" w:rsidRDefault="003A59A1" w:rsidP="003A59A1">
      <w:pPr>
        <w:autoSpaceDE w:val="0"/>
        <w:autoSpaceDN w:val="0"/>
        <w:adjustRightInd w:val="0"/>
        <w:rPr>
          <w:sz w:val="22"/>
          <w:szCs w:val="22"/>
          <w:lang w:eastAsia="fi-FI"/>
        </w:rPr>
      </w:pPr>
      <w:r w:rsidRPr="00896FBA">
        <w:rPr>
          <w:sz w:val="22"/>
          <w:szCs w:val="22"/>
          <w:lang w:eastAsia="fi-FI"/>
        </w:rPr>
        <w:t>Tieliikennelain mukaan onnettomuuteen osallisen tienkäyttäjän on ensisijaisesti huolehdittava ajoneuvon mahdollisimman pikaisesta siirtämisestä silloin, kun ajoneuvo on onnettomuuden</w:t>
      </w:r>
      <w:r w:rsidR="00F8087E" w:rsidRPr="00896FBA">
        <w:rPr>
          <w:sz w:val="22"/>
          <w:szCs w:val="22"/>
          <w:lang w:eastAsia="fi-FI"/>
        </w:rPr>
        <w:t xml:space="preserve"> </w:t>
      </w:r>
      <w:r w:rsidRPr="00896FBA">
        <w:rPr>
          <w:sz w:val="22"/>
          <w:szCs w:val="22"/>
          <w:lang w:eastAsia="fi-FI"/>
        </w:rPr>
        <w:t xml:space="preserve">jälkeen jäänyt paikkaan, jossa pysäyttäminen tai pysäköinti on kielletty. Kuljettajalla on sama siirtovelvollisuus silloin, kun ajoneuvoon on tullut moottorivika. Vakavissa henkilövahinkoon tai kuolemaan johtaneissa onnettomuuksissa siirto edellyttää yleensä poliisin lupaa. Tieliikennelain yleissäännöksen lisäksi on tarpeen sisällyttää siirtoa koskeva erityissäännös nyt ehdotettuun lakiin. Pykälän </w:t>
      </w:r>
      <w:r w:rsidRPr="00896FBA">
        <w:rPr>
          <w:i/>
          <w:sz w:val="22"/>
          <w:szCs w:val="22"/>
          <w:lang w:eastAsia="fi-FI"/>
        </w:rPr>
        <w:t>1 momentissa</w:t>
      </w:r>
      <w:r w:rsidRPr="00896FBA">
        <w:rPr>
          <w:sz w:val="22"/>
          <w:szCs w:val="22"/>
          <w:lang w:eastAsia="fi-FI"/>
        </w:rPr>
        <w:t xml:space="preserve"> ehdotetaan säädettäväksi ajoneuvon omistajalle, haltijalle ja kuljettajalle</w:t>
      </w:r>
      <w:r w:rsidR="00F8087E" w:rsidRPr="00896FBA">
        <w:rPr>
          <w:sz w:val="22"/>
          <w:szCs w:val="22"/>
          <w:lang w:eastAsia="fi-FI"/>
        </w:rPr>
        <w:t xml:space="preserve"> </w:t>
      </w:r>
      <w:r w:rsidRPr="00896FBA">
        <w:rPr>
          <w:sz w:val="22"/>
          <w:szCs w:val="22"/>
          <w:lang w:eastAsia="fi-FI"/>
        </w:rPr>
        <w:t>velvollisuus siirtää ajoneuvo pois liikennevahinkopaikalta viimeistään kahden vuorokauden</w:t>
      </w:r>
      <w:r w:rsidR="00F8087E" w:rsidRPr="00896FBA">
        <w:rPr>
          <w:sz w:val="22"/>
          <w:szCs w:val="22"/>
          <w:lang w:eastAsia="fi-FI"/>
        </w:rPr>
        <w:t xml:space="preserve"> </w:t>
      </w:r>
      <w:r w:rsidRPr="00896FBA">
        <w:rPr>
          <w:sz w:val="22"/>
          <w:szCs w:val="22"/>
          <w:lang w:eastAsia="fi-FI"/>
        </w:rPr>
        <w:t>kuluessa liikennevahingosta. Tämän velvollisuuden laiminlyöntiin ei kuitenkaan ehdoteta</w:t>
      </w:r>
    </w:p>
    <w:p w14:paraId="2BD6E1EB"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liitettäväksi välittömiä seuraamuksia. Tosiasiallinen seuraus velvollisuuden laiminlyönnistä</w:t>
      </w:r>
    </w:p>
    <w:p w14:paraId="6DA5C657"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olisi kuitenkin se, että ELY-keskus tai kunta siirtäisi tällöin ajoneuvon liikennevahinkopaikalta</w:t>
      </w:r>
    </w:p>
    <w:p w14:paraId="0BB6ECDF"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3 §:ssä tarkoitettuun kunnan osoittamaan varastoon. Tämä säädettäisiin pykälän </w:t>
      </w:r>
      <w:r w:rsidRPr="00896FBA">
        <w:rPr>
          <w:i/>
          <w:sz w:val="22"/>
          <w:szCs w:val="22"/>
          <w:lang w:eastAsia="fi-FI"/>
        </w:rPr>
        <w:t>2 momentissa</w:t>
      </w:r>
      <w:r w:rsidRPr="00896FBA">
        <w:rPr>
          <w:sz w:val="22"/>
          <w:szCs w:val="22"/>
          <w:lang w:eastAsia="fi-FI"/>
        </w:rPr>
        <w:t xml:space="preserve"> ELY-keskuksen tai kunnan nimenomaiseksi velvollisuudeksi.</w:t>
      </w:r>
    </w:p>
    <w:p w14:paraId="03A9E4D5" w14:textId="77777777" w:rsidR="003A59A1" w:rsidRPr="00896FBA" w:rsidRDefault="003A59A1" w:rsidP="003A59A1">
      <w:pPr>
        <w:autoSpaceDE w:val="0"/>
        <w:autoSpaceDN w:val="0"/>
        <w:adjustRightInd w:val="0"/>
        <w:rPr>
          <w:sz w:val="22"/>
          <w:szCs w:val="22"/>
          <w:lang w:eastAsia="fi-FI"/>
        </w:rPr>
      </w:pPr>
    </w:p>
    <w:p w14:paraId="27BC6D3D"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Milloin ajoneuvo on ollut onnettomuudessa, arvioitaisiin ulkoisten seikkojen perusteella.</w:t>
      </w:r>
    </w:p>
    <w:p w14:paraId="02B776EF"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Pykälä ei koskisi moottorivian johdosta teille jääneitä ajoneuvoja, sillä moottorivikaa on</w:t>
      </w:r>
    </w:p>
    <w:p w14:paraId="535A6406"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vaikea todeta ulkoisten seikkojen perusteella. Moottorivian takia teille jääneisiin ajoneuvoihin</w:t>
      </w:r>
    </w:p>
    <w:p w14:paraId="4DBC12AC"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sovellettaisiin 5 §:ää. </w:t>
      </w:r>
    </w:p>
    <w:p w14:paraId="43252ED2" w14:textId="77777777" w:rsidR="003A59A1" w:rsidRPr="00896FBA" w:rsidRDefault="003A59A1" w:rsidP="003A59A1">
      <w:pPr>
        <w:autoSpaceDE w:val="0"/>
        <w:autoSpaceDN w:val="0"/>
        <w:adjustRightInd w:val="0"/>
        <w:rPr>
          <w:sz w:val="22"/>
          <w:szCs w:val="22"/>
          <w:lang w:eastAsia="fi-FI"/>
        </w:rPr>
      </w:pPr>
    </w:p>
    <w:p w14:paraId="0481FC12" w14:textId="504CC970" w:rsidR="003A59A1" w:rsidRPr="00896FBA" w:rsidRDefault="003A59A1" w:rsidP="003A59A1">
      <w:pPr>
        <w:rPr>
          <w:sz w:val="22"/>
          <w:szCs w:val="22"/>
          <w:lang w:eastAsia="fi-FI"/>
        </w:rPr>
      </w:pPr>
      <w:r w:rsidRPr="00896FBA">
        <w:rPr>
          <w:sz w:val="22"/>
          <w:szCs w:val="22"/>
          <w:lang w:eastAsia="fi-FI"/>
        </w:rPr>
        <w:t xml:space="preserve">Liikennejärjestelmästä ja maanteistä annetun lain (503/2005) 11 §:ssä säädetään tienpidosta vastaavista viranomaisista. Väylävirasto vastaa maantieverkon omistajantehtävistä ja muista tienpidon tehtävistä siten kuin laissa erikseen säädetään. ELY-keskukset vastaavat alueensa tienpidon tehtävien hoitamisesta Väyläviraston ohjauksen mukaisesti. ELY-keskusten toimivallasta säädetään tarkemmin elinkeino-, liikenne- ja ympäristökeskuksista annetussa valtioneuvoston asetuksen (1373/2018) 15 §:ssä, jonka mukaan valtion osalta toimivaltaisena liikenneviranomaisena toimii Lapin ELY-keskus, joka hoitaa oman toimialueensa lisäksi myös kaikkien ELY-keskusten toimialueilla ajoneuvojen siirtämistä koskevat omistajatietojen selvittämistehtävät sekä siirto- ja korvauspäätöksiä koskevat tehtävät maanteille jätettyjen ajoneuvojen osalta. Asemakaava-alueen katujen kadunpitäjänä on kunta. </w:t>
      </w:r>
    </w:p>
    <w:p w14:paraId="09AFE07C" w14:textId="77777777" w:rsidR="003A59A1" w:rsidRPr="00896FBA" w:rsidRDefault="003A59A1" w:rsidP="003A59A1">
      <w:pPr>
        <w:rPr>
          <w:sz w:val="22"/>
          <w:szCs w:val="22"/>
          <w:lang w:eastAsia="fi-FI"/>
        </w:rPr>
      </w:pPr>
    </w:p>
    <w:p w14:paraId="2F45BB9A" w14:textId="5E7627B5" w:rsidR="003A59A1" w:rsidRPr="00896FBA" w:rsidRDefault="003A59A1" w:rsidP="00F8087E">
      <w:pPr>
        <w:rPr>
          <w:sz w:val="22"/>
          <w:szCs w:val="22"/>
          <w:lang w:eastAsia="fi-FI"/>
        </w:rPr>
      </w:pPr>
      <w:r w:rsidRPr="00896FBA">
        <w:rPr>
          <w:sz w:val="22"/>
          <w:szCs w:val="22"/>
          <w:lang w:eastAsia="fi-FI"/>
        </w:rPr>
        <w:t xml:space="preserve">Toimintavastuu olisi yksiselitteisesti </w:t>
      </w:r>
      <w:r w:rsidR="00F8087E" w:rsidRPr="00896FBA">
        <w:rPr>
          <w:sz w:val="22"/>
          <w:szCs w:val="22"/>
          <w:lang w:eastAsia="fi-FI"/>
        </w:rPr>
        <w:t xml:space="preserve">aina </w:t>
      </w:r>
      <w:r w:rsidRPr="00896FBA">
        <w:rPr>
          <w:sz w:val="22"/>
          <w:szCs w:val="22"/>
          <w:lang w:eastAsia="fi-FI"/>
        </w:rPr>
        <w:t>sillä viranomaisella, jonka ylläpitämällä tiellä liikennevahinko on tapahtunut. Viranomaisen toimintavelvollisuus koskisi myös niitä ajoneuvoja,</w:t>
      </w:r>
      <w:r w:rsidR="00F8087E" w:rsidRPr="00896FBA">
        <w:rPr>
          <w:sz w:val="22"/>
          <w:szCs w:val="22"/>
          <w:lang w:eastAsia="fi-FI"/>
        </w:rPr>
        <w:t xml:space="preserve"> </w:t>
      </w:r>
      <w:r w:rsidRPr="00896FBA">
        <w:rPr>
          <w:sz w:val="22"/>
          <w:szCs w:val="22"/>
          <w:lang w:eastAsia="fi-FI"/>
        </w:rPr>
        <w:t>jotka ovat liikennevahingon takia ajautuneet selvästikin tiealueen ulkopuolelle kuten esimerkiksi tien viereiselle pellolle tai yksityiselle pihalle.</w:t>
      </w:r>
    </w:p>
    <w:p w14:paraId="213AC63C" w14:textId="77777777" w:rsidR="003A59A1" w:rsidRPr="00896FBA" w:rsidRDefault="003A59A1" w:rsidP="003A59A1">
      <w:pPr>
        <w:autoSpaceDE w:val="0"/>
        <w:autoSpaceDN w:val="0"/>
        <w:adjustRightInd w:val="0"/>
        <w:rPr>
          <w:sz w:val="22"/>
          <w:szCs w:val="22"/>
          <w:lang w:eastAsia="fi-FI"/>
        </w:rPr>
      </w:pPr>
    </w:p>
    <w:p w14:paraId="66D3A39E"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Toimintavelvollisuus ei kuitenkaan estäisi sitä, ettei toinen viranomainen voisi</w:t>
      </w:r>
    </w:p>
    <w:p w14:paraId="6038CA99"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ajoneuvon siirrosta vastuussa olevan viranomaisen pyynnöstä käytännössä suorittaa</w:t>
      </w:r>
    </w:p>
    <w:p w14:paraId="7DC1467D"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siirtotoimenpiteitä, jos nämä siitä keskenään nimenomaisesti siten sopivat. Tässäkin</w:t>
      </w:r>
    </w:p>
    <w:p w14:paraId="7ABA33B9"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tapauksessa vastuu toimista ajoneuvon omistajaan ja muihin kolmansiin tahoihin</w:t>
      </w:r>
    </w:p>
    <w:p w14:paraId="545F4C66"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nähden on kuitenkin ensisijaisesti aina liikennevahinkopaikan tien hoitovastuussa olevalla</w:t>
      </w:r>
    </w:p>
    <w:p w14:paraId="6702B932"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viranomaisella.</w:t>
      </w:r>
    </w:p>
    <w:p w14:paraId="6E87B2B1" w14:textId="77777777" w:rsidR="003A59A1" w:rsidRPr="00896FBA" w:rsidRDefault="003A59A1" w:rsidP="003A59A1">
      <w:pPr>
        <w:autoSpaceDE w:val="0"/>
        <w:autoSpaceDN w:val="0"/>
        <w:adjustRightInd w:val="0"/>
        <w:rPr>
          <w:sz w:val="22"/>
          <w:szCs w:val="22"/>
          <w:lang w:eastAsia="fi-FI"/>
        </w:rPr>
      </w:pPr>
    </w:p>
    <w:p w14:paraId="66DF0FFB"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lastRenderedPageBreak/>
        <w:t xml:space="preserve">Pykälän </w:t>
      </w:r>
      <w:r w:rsidRPr="00896FBA">
        <w:rPr>
          <w:i/>
          <w:sz w:val="22"/>
          <w:szCs w:val="22"/>
          <w:lang w:eastAsia="fi-FI"/>
        </w:rPr>
        <w:t>2 momentissa</w:t>
      </w:r>
      <w:r w:rsidRPr="00896FBA">
        <w:rPr>
          <w:sz w:val="22"/>
          <w:szCs w:val="22"/>
          <w:lang w:eastAsia="fi-FI"/>
        </w:rPr>
        <w:t xml:space="preserve"> säädettäisiin myös, että yksityistiellä tapahtuneen liikennevahingon</w:t>
      </w:r>
    </w:p>
    <w:p w14:paraId="16750EBE" w14:textId="77777777" w:rsidR="003A59A1" w:rsidRPr="00896FBA" w:rsidRDefault="003A59A1" w:rsidP="003A59A1">
      <w:pPr>
        <w:autoSpaceDE w:val="0"/>
        <w:autoSpaceDN w:val="0"/>
        <w:adjustRightInd w:val="0"/>
        <w:rPr>
          <w:sz w:val="22"/>
          <w:szCs w:val="22"/>
          <w:lang w:eastAsia="fi-FI"/>
        </w:rPr>
      </w:pPr>
      <w:r w:rsidRPr="00896FBA">
        <w:rPr>
          <w:sz w:val="22"/>
          <w:szCs w:val="22"/>
          <w:lang w:eastAsia="fi-FI"/>
        </w:rPr>
        <w:t xml:space="preserve">osalta kunta siirtää yksityistienpitäjän perustellusta pyynnöstä ajoneuvon 3 §:ssä tarkoitettuun varastoon. Perusteltu pyyntö tarkoittaa sitä, että pyyntö on perusteeltaan asianmukainen ja tosiasioihin perustuva. </w:t>
      </w:r>
    </w:p>
    <w:p w14:paraId="23C33A7C" w14:textId="77777777" w:rsidR="003A59A1" w:rsidRPr="00896FBA" w:rsidRDefault="003A59A1" w:rsidP="003A59A1">
      <w:pPr>
        <w:shd w:val="clear" w:color="auto" w:fill="FFFFFF"/>
        <w:rPr>
          <w:sz w:val="22"/>
          <w:szCs w:val="22"/>
          <w:lang w:eastAsia="fi-FI"/>
        </w:rPr>
      </w:pPr>
    </w:p>
    <w:p w14:paraId="3AA9340B" w14:textId="6DB5BF2A" w:rsidR="00136AF2" w:rsidRPr="00896FBA" w:rsidRDefault="003A59A1" w:rsidP="003A59A1">
      <w:pPr>
        <w:shd w:val="clear" w:color="auto" w:fill="FFFFFF"/>
        <w:rPr>
          <w:sz w:val="22"/>
          <w:szCs w:val="22"/>
          <w:lang w:eastAsia="fi-FI"/>
        </w:rPr>
      </w:pPr>
      <w:r w:rsidRPr="00896FBA">
        <w:rPr>
          <w:b/>
          <w:bCs/>
          <w:sz w:val="22"/>
          <w:szCs w:val="22"/>
          <w:lang w:eastAsia="fi-FI"/>
        </w:rPr>
        <w:t xml:space="preserve">5 §. </w:t>
      </w:r>
      <w:r w:rsidRPr="00896FBA">
        <w:rPr>
          <w:i/>
          <w:iCs/>
          <w:sz w:val="22"/>
          <w:szCs w:val="22"/>
          <w:lang w:eastAsia="fi-FI"/>
        </w:rPr>
        <w:t>Siirto pysäköimistä koskevan säännöksen perusteella.</w:t>
      </w:r>
      <w:r w:rsidR="00D91B89" w:rsidRPr="00896FBA">
        <w:rPr>
          <w:i/>
          <w:iCs/>
          <w:sz w:val="22"/>
          <w:szCs w:val="22"/>
          <w:lang w:eastAsia="fi-FI"/>
        </w:rPr>
        <w:t xml:space="preserve"> </w:t>
      </w:r>
      <w:r w:rsidR="00D91B89" w:rsidRPr="00896FBA">
        <w:rPr>
          <w:sz w:val="22"/>
          <w:szCs w:val="22"/>
          <w:lang w:eastAsia="fi-FI"/>
        </w:rPr>
        <w:t xml:space="preserve">Pykälä vastaisi sisällöltään voimassa olevaa lakia. </w:t>
      </w:r>
      <w:r w:rsidRPr="00896FBA">
        <w:rPr>
          <w:i/>
          <w:iCs/>
          <w:sz w:val="22"/>
          <w:szCs w:val="22"/>
          <w:lang w:eastAsia="fi-FI"/>
        </w:rPr>
        <w:t xml:space="preserve"> </w:t>
      </w:r>
    </w:p>
    <w:p w14:paraId="1DDA3B84" w14:textId="4B290C1A" w:rsidR="00136AF2" w:rsidRPr="00896FBA" w:rsidRDefault="00136AF2" w:rsidP="00136AF2">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1 momentissa</w:t>
      </w:r>
      <w:r w:rsidRPr="00896FBA">
        <w:rPr>
          <w:sz w:val="22"/>
          <w:szCs w:val="22"/>
          <w:lang w:eastAsia="fi-FI"/>
        </w:rPr>
        <w:t xml:space="preserve"> ehdotetaan</w:t>
      </w:r>
      <w:r w:rsidR="00D91B89" w:rsidRPr="00896FBA">
        <w:rPr>
          <w:sz w:val="22"/>
          <w:szCs w:val="22"/>
          <w:lang w:eastAsia="fi-FI"/>
        </w:rPr>
        <w:t xml:space="preserve"> </w:t>
      </w:r>
      <w:r w:rsidRPr="00896FBA">
        <w:rPr>
          <w:sz w:val="22"/>
          <w:szCs w:val="22"/>
          <w:lang w:eastAsia="fi-FI"/>
        </w:rPr>
        <w:t>säädettäväksi, että jos ajoneuvo olisi</w:t>
      </w:r>
      <w:r w:rsidR="00D91B89" w:rsidRPr="00896FBA">
        <w:rPr>
          <w:sz w:val="22"/>
          <w:szCs w:val="22"/>
          <w:lang w:eastAsia="fi-FI"/>
        </w:rPr>
        <w:t xml:space="preserve"> </w:t>
      </w:r>
      <w:r w:rsidRPr="00896FBA">
        <w:rPr>
          <w:sz w:val="22"/>
          <w:szCs w:val="22"/>
          <w:lang w:eastAsia="fi-FI"/>
        </w:rPr>
        <w:t>pysäköity pysäköintiä koskevan säännöksen</w:t>
      </w:r>
      <w:r w:rsidR="00D91B89" w:rsidRPr="00896FBA">
        <w:rPr>
          <w:sz w:val="22"/>
          <w:szCs w:val="22"/>
          <w:lang w:eastAsia="fi-FI"/>
        </w:rPr>
        <w:t xml:space="preserve"> </w:t>
      </w:r>
      <w:r w:rsidRPr="00896FBA">
        <w:rPr>
          <w:sz w:val="22"/>
          <w:szCs w:val="22"/>
          <w:lang w:eastAsia="fi-FI"/>
        </w:rPr>
        <w:t xml:space="preserve">vastaisesti tielle, </w:t>
      </w:r>
      <w:r w:rsidR="00D91B89" w:rsidRPr="00896FBA">
        <w:rPr>
          <w:sz w:val="22"/>
          <w:szCs w:val="22"/>
          <w:lang w:eastAsia="fi-FI"/>
        </w:rPr>
        <w:t>ELY-keskus, kunta</w:t>
      </w:r>
      <w:r w:rsidRPr="00896FBA">
        <w:rPr>
          <w:sz w:val="22"/>
          <w:szCs w:val="22"/>
          <w:lang w:eastAsia="fi-FI"/>
        </w:rPr>
        <w:t xml:space="preserve"> tai</w:t>
      </w:r>
      <w:r w:rsidR="00D91B89" w:rsidRPr="00896FBA">
        <w:rPr>
          <w:sz w:val="22"/>
          <w:szCs w:val="22"/>
          <w:lang w:eastAsia="fi-FI"/>
        </w:rPr>
        <w:t xml:space="preserve"> </w:t>
      </w:r>
      <w:r w:rsidRPr="00896FBA">
        <w:rPr>
          <w:sz w:val="22"/>
          <w:szCs w:val="22"/>
          <w:lang w:eastAsia="fi-FI"/>
        </w:rPr>
        <w:t>kunnallinen pysäköinninvalvoja voisi suorittaa</w:t>
      </w:r>
      <w:r w:rsidR="00D91B89" w:rsidRPr="00896FBA">
        <w:rPr>
          <w:sz w:val="22"/>
          <w:szCs w:val="22"/>
          <w:lang w:eastAsia="fi-FI"/>
        </w:rPr>
        <w:t xml:space="preserve"> </w:t>
      </w:r>
      <w:r w:rsidRPr="00896FBA">
        <w:rPr>
          <w:sz w:val="22"/>
          <w:szCs w:val="22"/>
          <w:lang w:eastAsia="fi-FI"/>
        </w:rPr>
        <w:t>lähisiirron tai siirtää ajoneuvon 3 §:ssä</w:t>
      </w:r>
      <w:r w:rsidR="00D91B89" w:rsidRPr="00896FBA">
        <w:rPr>
          <w:sz w:val="22"/>
          <w:szCs w:val="22"/>
          <w:lang w:eastAsia="fi-FI"/>
        </w:rPr>
        <w:t xml:space="preserve"> </w:t>
      </w:r>
      <w:r w:rsidRPr="00896FBA">
        <w:rPr>
          <w:sz w:val="22"/>
          <w:szCs w:val="22"/>
          <w:lang w:eastAsia="fi-FI"/>
        </w:rPr>
        <w:t>tarkoitettuun varastoon aikaisintaan kahden</w:t>
      </w:r>
      <w:r w:rsidR="00D91B89" w:rsidRPr="00896FBA">
        <w:rPr>
          <w:sz w:val="22"/>
          <w:szCs w:val="22"/>
          <w:lang w:eastAsia="fi-FI"/>
        </w:rPr>
        <w:t xml:space="preserve"> </w:t>
      </w:r>
      <w:r w:rsidRPr="00896FBA">
        <w:rPr>
          <w:sz w:val="22"/>
          <w:szCs w:val="22"/>
          <w:lang w:eastAsia="fi-FI"/>
        </w:rPr>
        <w:t>vuorokauden kuluttua säännöksen vastaisen</w:t>
      </w:r>
      <w:r w:rsidR="00D91B89" w:rsidRPr="00896FBA">
        <w:rPr>
          <w:sz w:val="22"/>
          <w:szCs w:val="22"/>
          <w:lang w:eastAsia="fi-FI"/>
        </w:rPr>
        <w:t xml:space="preserve"> </w:t>
      </w:r>
      <w:r w:rsidRPr="00896FBA">
        <w:rPr>
          <w:sz w:val="22"/>
          <w:szCs w:val="22"/>
          <w:lang w:eastAsia="fi-FI"/>
        </w:rPr>
        <w:t>pysäköinnin alkamisesta. Tässä säännöksessä</w:t>
      </w:r>
      <w:r w:rsidR="00D91B89" w:rsidRPr="00896FBA">
        <w:rPr>
          <w:sz w:val="22"/>
          <w:szCs w:val="22"/>
          <w:lang w:eastAsia="fi-FI"/>
        </w:rPr>
        <w:t xml:space="preserve"> </w:t>
      </w:r>
      <w:r w:rsidRPr="00896FBA">
        <w:rPr>
          <w:sz w:val="22"/>
          <w:szCs w:val="22"/>
          <w:lang w:eastAsia="fi-FI"/>
        </w:rPr>
        <w:t>ehdotettu menettely vastaisi edellä 4 §:ssä</w:t>
      </w:r>
      <w:r w:rsidR="00D91B89" w:rsidRPr="00896FBA">
        <w:rPr>
          <w:sz w:val="22"/>
          <w:szCs w:val="22"/>
          <w:lang w:eastAsia="fi-FI"/>
        </w:rPr>
        <w:t xml:space="preserve"> </w:t>
      </w:r>
      <w:r w:rsidRPr="00896FBA">
        <w:rPr>
          <w:sz w:val="22"/>
          <w:szCs w:val="22"/>
          <w:lang w:eastAsia="fi-FI"/>
        </w:rPr>
        <w:t>ehdotettua. Erona 4 §:ään olisi kuitenkin se,</w:t>
      </w:r>
      <w:r w:rsidR="00D91B89" w:rsidRPr="00896FBA">
        <w:rPr>
          <w:sz w:val="22"/>
          <w:szCs w:val="22"/>
          <w:lang w:eastAsia="fi-FI"/>
        </w:rPr>
        <w:t xml:space="preserve"> </w:t>
      </w:r>
      <w:r w:rsidRPr="00896FBA">
        <w:rPr>
          <w:sz w:val="22"/>
          <w:szCs w:val="22"/>
          <w:lang w:eastAsia="fi-FI"/>
        </w:rPr>
        <w:t>ettei viranomaisella olisi ehdotonta velvollisuutta</w:t>
      </w:r>
      <w:r w:rsidR="00D91B89" w:rsidRPr="00896FBA">
        <w:rPr>
          <w:sz w:val="22"/>
          <w:szCs w:val="22"/>
          <w:lang w:eastAsia="fi-FI"/>
        </w:rPr>
        <w:t xml:space="preserve"> </w:t>
      </w:r>
      <w:r w:rsidRPr="00896FBA">
        <w:rPr>
          <w:sz w:val="22"/>
          <w:szCs w:val="22"/>
          <w:lang w:eastAsia="fi-FI"/>
        </w:rPr>
        <w:t>suorittaa siirtoa pysäköintiä koskevien</w:t>
      </w:r>
      <w:r w:rsidR="00D91B89" w:rsidRPr="00896FBA">
        <w:rPr>
          <w:sz w:val="22"/>
          <w:szCs w:val="22"/>
          <w:lang w:eastAsia="fi-FI"/>
        </w:rPr>
        <w:t xml:space="preserve"> </w:t>
      </w:r>
      <w:r w:rsidRPr="00896FBA">
        <w:rPr>
          <w:sz w:val="22"/>
          <w:szCs w:val="22"/>
          <w:lang w:eastAsia="fi-FI"/>
        </w:rPr>
        <w:t>säännösten vastaisissa tapauksissa, vaan harkintavalta</w:t>
      </w:r>
      <w:r w:rsidR="00D91B89" w:rsidRPr="00896FBA">
        <w:rPr>
          <w:sz w:val="22"/>
          <w:szCs w:val="22"/>
          <w:lang w:eastAsia="fi-FI"/>
        </w:rPr>
        <w:t xml:space="preserve"> </w:t>
      </w:r>
      <w:r w:rsidRPr="00896FBA">
        <w:rPr>
          <w:sz w:val="22"/>
          <w:szCs w:val="22"/>
          <w:lang w:eastAsia="fi-FI"/>
        </w:rPr>
        <w:t>jäisi kussakin yksittäistapauksessa</w:t>
      </w:r>
    </w:p>
    <w:p w14:paraId="65A70E69" w14:textId="28B8B0F8" w:rsidR="00136AF2" w:rsidRPr="00896FBA" w:rsidRDefault="00136AF2" w:rsidP="00136AF2">
      <w:pPr>
        <w:shd w:val="clear" w:color="auto" w:fill="FFFFFF"/>
        <w:rPr>
          <w:sz w:val="22"/>
          <w:szCs w:val="22"/>
          <w:lang w:eastAsia="fi-FI"/>
        </w:rPr>
      </w:pPr>
      <w:r w:rsidRPr="00896FBA">
        <w:rPr>
          <w:sz w:val="22"/>
          <w:szCs w:val="22"/>
          <w:lang w:eastAsia="fi-FI"/>
        </w:rPr>
        <w:t>viranomaiselle. Oikeus siirtoon alkaisi kuitenkin</w:t>
      </w:r>
      <w:r w:rsidR="00D91B89" w:rsidRPr="00896FBA">
        <w:rPr>
          <w:sz w:val="22"/>
          <w:szCs w:val="22"/>
          <w:lang w:eastAsia="fi-FI"/>
        </w:rPr>
        <w:t xml:space="preserve"> </w:t>
      </w:r>
      <w:r w:rsidRPr="00896FBA">
        <w:rPr>
          <w:sz w:val="22"/>
          <w:szCs w:val="22"/>
          <w:lang w:eastAsia="fi-FI"/>
        </w:rPr>
        <w:t>aina vasta aikaisintaan 48 tunnin kuluttua</w:t>
      </w:r>
      <w:r w:rsidR="00D91B89" w:rsidRPr="00896FBA">
        <w:rPr>
          <w:sz w:val="22"/>
          <w:szCs w:val="22"/>
          <w:lang w:eastAsia="fi-FI"/>
        </w:rPr>
        <w:t xml:space="preserve"> </w:t>
      </w:r>
      <w:r w:rsidRPr="00896FBA">
        <w:rPr>
          <w:sz w:val="22"/>
          <w:szCs w:val="22"/>
          <w:lang w:eastAsia="fi-FI"/>
        </w:rPr>
        <w:t>virheellisen pysäköinnin alkamisesta</w:t>
      </w:r>
      <w:r w:rsidR="00D91B89" w:rsidRPr="00896FBA">
        <w:rPr>
          <w:sz w:val="22"/>
          <w:szCs w:val="22"/>
          <w:lang w:eastAsia="fi-FI"/>
        </w:rPr>
        <w:t xml:space="preserve"> </w:t>
      </w:r>
      <w:r w:rsidRPr="00896FBA">
        <w:rPr>
          <w:sz w:val="22"/>
          <w:szCs w:val="22"/>
          <w:lang w:eastAsia="fi-FI"/>
        </w:rPr>
        <w:t>eli siitä hetkestä, jo</w:t>
      </w:r>
      <w:r w:rsidR="00D91B89" w:rsidRPr="00896FBA">
        <w:rPr>
          <w:sz w:val="22"/>
          <w:szCs w:val="22"/>
          <w:lang w:eastAsia="fi-FI"/>
        </w:rPr>
        <w:t>lloin</w:t>
      </w:r>
      <w:r w:rsidRPr="00896FBA">
        <w:rPr>
          <w:sz w:val="22"/>
          <w:szCs w:val="22"/>
          <w:lang w:eastAsia="fi-FI"/>
        </w:rPr>
        <w:t xml:space="preserve"> pysäköinti o</w:t>
      </w:r>
      <w:r w:rsidR="00D91B89" w:rsidRPr="00896FBA">
        <w:rPr>
          <w:sz w:val="22"/>
          <w:szCs w:val="22"/>
          <w:lang w:eastAsia="fi-FI"/>
        </w:rPr>
        <w:t>lisi</w:t>
      </w:r>
      <w:r w:rsidRPr="00896FBA">
        <w:rPr>
          <w:sz w:val="22"/>
          <w:szCs w:val="22"/>
          <w:lang w:eastAsia="fi-FI"/>
        </w:rPr>
        <w:t xml:space="preserve"> muuttunut</w:t>
      </w:r>
      <w:r w:rsidR="00D91B89" w:rsidRPr="00896FBA">
        <w:rPr>
          <w:sz w:val="22"/>
          <w:szCs w:val="22"/>
          <w:lang w:eastAsia="fi-FI"/>
        </w:rPr>
        <w:t xml:space="preserve"> </w:t>
      </w:r>
      <w:r w:rsidRPr="00896FBA">
        <w:rPr>
          <w:sz w:val="22"/>
          <w:szCs w:val="22"/>
          <w:lang w:eastAsia="fi-FI"/>
        </w:rPr>
        <w:t>säännösten vastaiseksi. Pysäköimistä</w:t>
      </w:r>
    </w:p>
    <w:p w14:paraId="4B27093A" w14:textId="4D3390BF" w:rsidR="00136AF2" w:rsidRPr="00896FBA" w:rsidRDefault="00136AF2" w:rsidP="00136AF2">
      <w:pPr>
        <w:shd w:val="clear" w:color="auto" w:fill="FFFFFF"/>
        <w:rPr>
          <w:sz w:val="22"/>
          <w:szCs w:val="22"/>
          <w:lang w:eastAsia="fi-FI"/>
        </w:rPr>
      </w:pPr>
      <w:r w:rsidRPr="00896FBA">
        <w:rPr>
          <w:sz w:val="22"/>
          <w:szCs w:val="22"/>
          <w:lang w:eastAsia="fi-FI"/>
        </w:rPr>
        <w:t>koskevia säännöksiä ovat muun muassa tieliikennelain</w:t>
      </w:r>
      <w:r w:rsidR="00D91B89" w:rsidRPr="00896FBA">
        <w:rPr>
          <w:sz w:val="22"/>
          <w:szCs w:val="22"/>
          <w:lang w:eastAsia="fi-FI"/>
        </w:rPr>
        <w:t xml:space="preserve"> </w:t>
      </w:r>
      <w:r w:rsidRPr="00896FBA">
        <w:rPr>
          <w:sz w:val="22"/>
          <w:szCs w:val="22"/>
          <w:lang w:eastAsia="fi-FI"/>
        </w:rPr>
        <w:t>26 – 28 a §, joissa säädetään pysäköintikielloista</w:t>
      </w:r>
    </w:p>
    <w:p w14:paraId="095060FD" w14:textId="05AD4093" w:rsidR="00136AF2" w:rsidRPr="00896FBA" w:rsidRDefault="00136AF2" w:rsidP="00136AF2">
      <w:pPr>
        <w:shd w:val="clear" w:color="auto" w:fill="FFFFFF"/>
        <w:rPr>
          <w:sz w:val="22"/>
          <w:szCs w:val="22"/>
          <w:lang w:eastAsia="fi-FI"/>
        </w:rPr>
      </w:pPr>
      <w:r w:rsidRPr="00896FBA">
        <w:rPr>
          <w:sz w:val="22"/>
          <w:szCs w:val="22"/>
          <w:lang w:eastAsia="fi-FI"/>
        </w:rPr>
        <w:t>sekä 60 §, jossa säädetään</w:t>
      </w:r>
      <w:r w:rsidR="00D91B89" w:rsidRPr="00896FBA">
        <w:rPr>
          <w:sz w:val="22"/>
          <w:szCs w:val="22"/>
          <w:lang w:eastAsia="fi-FI"/>
        </w:rPr>
        <w:t xml:space="preserve"> </w:t>
      </w:r>
      <w:r w:rsidRPr="00896FBA">
        <w:rPr>
          <w:sz w:val="22"/>
          <w:szCs w:val="22"/>
          <w:lang w:eastAsia="fi-FI"/>
        </w:rPr>
        <w:t>onnettomuusajoneuvon ja rikkoontuneen</w:t>
      </w:r>
      <w:r w:rsidR="00D91B89" w:rsidRPr="00896FBA">
        <w:rPr>
          <w:sz w:val="22"/>
          <w:szCs w:val="22"/>
          <w:lang w:eastAsia="fi-FI"/>
        </w:rPr>
        <w:t xml:space="preserve"> </w:t>
      </w:r>
      <w:r w:rsidRPr="00896FBA">
        <w:rPr>
          <w:sz w:val="22"/>
          <w:szCs w:val="22"/>
          <w:lang w:eastAsia="fi-FI"/>
        </w:rPr>
        <w:t>ajoneuvon siirtämisestä. Lisäksi esimerkiksi</w:t>
      </w:r>
      <w:r w:rsidR="00D91B89" w:rsidRPr="00896FBA">
        <w:rPr>
          <w:sz w:val="22"/>
          <w:szCs w:val="22"/>
          <w:lang w:eastAsia="fi-FI"/>
        </w:rPr>
        <w:t xml:space="preserve"> </w:t>
      </w:r>
      <w:r w:rsidRPr="00896FBA">
        <w:rPr>
          <w:sz w:val="22"/>
          <w:szCs w:val="22"/>
          <w:lang w:eastAsia="fi-FI"/>
        </w:rPr>
        <w:t>kunta voi antaa velvoittavia kuntakohtaisia</w:t>
      </w:r>
      <w:r w:rsidR="00D91B89" w:rsidRPr="00896FBA">
        <w:rPr>
          <w:sz w:val="22"/>
          <w:szCs w:val="22"/>
          <w:lang w:eastAsia="fi-FI"/>
        </w:rPr>
        <w:t xml:space="preserve"> </w:t>
      </w:r>
      <w:r w:rsidRPr="00896FBA">
        <w:rPr>
          <w:sz w:val="22"/>
          <w:szCs w:val="22"/>
          <w:lang w:eastAsia="fi-FI"/>
        </w:rPr>
        <w:t>määräyksiä pysäköinnistä kunnan alueella.</w:t>
      </w:r>
    </w:p>
    <w:p w14:paraId="15C6AEA0" w14:textId="77777777" w:rsidR="00D91B89" w:rsidRPr="00896FBA" w:rsidRDefault="00D91B89" w:rsidP="00136AF2">
      <w:pPr>
        <w:shd w:val="clear" w:color="auto" w:fill="FFFFFF"/>
        <w:rPr>
          <w:sz w:val="22"/>
          <w:szCs w:val="22"/>
          <w:lang w:eastAsia="fi-FI"/>
        </w:rPr>
      </w:pPr>
    </w:p>
    <w:p w14:paraId="08549803" w14:textId="1ECDFD9B" w:rsidR="00136AF2" w:rsidRPr="00896FBA" w:rsidRDefault="00D91B89" w:rsidP="00136AF2">
      <w:pPr>
        <w:shd w:val="clear" w:color="auto" w:fill="FFFFFF"/>
        <w:rPr>
          <w:sz w:val="22"/>
          <w:szCs w:val="22"/>
          <w:lang w:eastAsia="fi-FI"/>
        </w:rPr>
      </w:pPr>
      <w:r w:rsidRPr="00896FBA">
        <w:rPr>
          <w:sz w:val="22"/>
          <w:szCs w:val="22"/>
          <w:lang w:eastAsia="fi-FI"/>
        </w:rPr>
        <w:t>V</w:t>
      </w:r>
      <w:r w:rsidR="00136AF2" w:rsidRPr="00896FBA">
        <w:rPr>
          <w:sz w:val="22"/>
          <w:szCs w:val="22"/>
          <w:lang w:eastAsia="fi-FI"/>
        </w:rPr>
        <w:t>iranomaisen osalta viitataan 4 §:n</w:t>
      </w:r>
      <w:r w:rsidRPr="00896FBA">
        <w:rPr>
          <w:sz w:val="22"/>
          <w:szCs w:val="22"/>
          <w:lang w:eastAsia="fi-FI"/>
        </w:rPr>
        <w:t xml:space="preserve"> </w:t>
      </w:r>
      <w:r w:rsidR="00136AF2" w:rsidRPr="00896FBA">
        <w:rPr>
          <w:sz w:val="22"/>
          <w:szCs w:val="22"/>
          <w:lang w:eastAsia="fi-FI"/>
        </w:rPr>
        <w:t>perusteluissa mainittuun vastuunjakoon kunnan</w:t>
      </w:r>
      <w:r w:rsidRPr="00896FBA">
        <w:rPr>
          <w:sz w:val="22"/>
          <w:szCs w:val="22"/>
          <w:lang w:eastAsia="fi-FI"/>
        </w:rPr>
        <w:t xml:space="preserve"> </w:t>
      </w:r>
      <w:r w:rsidR="00136AF2" w:rsidRPr="00896FBA">
        <w:rPr>
          <w:sz w:val="22"/>
          <w:szCs w:val="22"/>
          <w:lang w:eastAsia="fi-FI"/>
        </w:rPr>
        <w:t xml:space="preserve">ja </w:t>
      </w:r>
      <w:r w:rsidRPr="00896FBA">
        <w:rPr>
          <w:sz w:val="22"/>
          <w:szCs w:val="22"/>
          <w:lang w:eastAsia="fi-FI"/>
        </w:rPr>
        <w:t xml:space="preserve">liikennejärjestelmästä ja </w:t>
      </w:r>
      <w:r w:rsidR="00136AF2" w:rsidRPr="00896FBA">
        <w:rPr>
          <w:sz w:val="22"/>
          <w:szCs w:val="22"/>
          <w:lang w:eastAsia="fi-FI"/>
        </w:rPr>
        <w:t>maan</w:t>
      </w:r>
      <w:r w:rsidRPr="00896FBA">
        <w:rPr>
          <w:sz w:val="22"/>
          <w:szCs w:val="22"/>
          <w:lang w:eastAsia="fi-FI"/>
        </w:rPr>
        <w:t xml:space="preserve">teistä annetussa </w:t>
      </w:r>
      <w:r w:rsidR="00136AF2" w:rsidRPr="00896FBA">
        <w:rPr>
          <w:sz w:val="22"/>
          <w:szCs w:val="22"/>
          <w:lang w:eastAsia="fi-FI"/>
        </w:rPr>
        <w:t>laissa tarkoitet</w:t>
      </w:r>
      <w:r w:rsidRPr="00896FBA">
        <w:rPr>
          <w:sz w:val="22"/>
          <w:szCs w:val="22"/>
          <w:lang w:eastAsia="fi-FI"/>
        </w:rPr>
        <w:t xml:space="preserve">tujen </w:t>
      </w:r>
      <w:r w:rsidR="00136AF2" w:rsidRPr="00896FBA">
        <w:rPr>
          <w:sz w:val="22"/>
          <w:szCs w:val="22"/>
          <w:lang w:eastAsia="fi-FI"/>
        </w:rPr>
        <w:t>tienpi</w:t>
      </w:r>
      <w:r w:rsidRPr="00896FBA">
        <w:rPr>
          <w:sz w:val="22"/>
          <w:szCs w:val="22"/>
          <w:lang w:eastAsia="fi-FI"/>
        </w:rPr>
        <w:t>dosta vastaavien viranomaisten kesken</w:t>
      </w:r>
      <w:r w:rsidR="00136AF2" w:rsidRPr="00896FBA">
        <w:rPr>
          <w:sz w:val="22"/>
          <w:szCs w:val="22"/>
          <w:lang w:eastAsia="fi-FI"/>
        </w:rPr>
        <w:t>. Suurimmissa kaupungeissa</w:t>
      </w:r>
      <w:r w:rsidRPr="00896FBA">
        <w:rPr>
          <w:sz w:val="22"/>
          <w:szCs w:val="22"/>
          <w:lang w:eastAsia="fi-FI"/>
        </w:rPr>
        <w:t xml:space="preserve"> </w:t>
      </w:r>
      <w:r w:rsidR="00136AF2" w:rsidRPr="00896FBA">
        <w:rPr>
          <w:sz w:val="22"/>
          <w:szCs w:val="22"/>
          <w:lang w:eastAsia="fi-FI"/>
        </w:rPr>
        <w:t>kunnalliset pysäköinninvalvojat huolehtivat</w:t>
      </w:r>
      <w:r w:rsidRPr="00896FBA">
        <w:rPr>
          <w:sz w:val="22"/>
          <w:szCs w:val="22"/>
          <w:lang w:eastAsia="fi-FI"/>
        </w:rPr>
        <w:t xml:space="preserve"> </w:t>
      </w:r>
      <w:r w:rsidR="00136AF2" w:rsidRPr="00896FBA">
        <w:rPr>
          <w:sz w:val="22"/>
          <w:szCs w:val="22"/>
          <w:lang w:eastAsia="fi-FI"/>
        </w:rPr>
        <w:t>pysäköin</w:t>
      </w:r>
      <w:r w:rsidR="00BD156A" w:rsidRPr="00896FBA">
        <w:rPr>
          <w:sz w:val="22"/>
          <w:szCs w:val="22"/>
          <w:lang w:eastAsia="fi-FI"/>
        </w:rPr>
        <w:t>ninvalvonnasta</w:t>
      </w:r>
      <w:r w:rsidR="00136AF2" w:rsidRPr="00896FBA">
        <w:rPr>
          <w:sz w:val="22"/>
          <w:szCs w:val="22"/>
          <w:lang w:eastAsia="fi-FI"/>
        </w:rPr>
        <w:t xml:space="preserve"> annetun</w:t>
      </w:r>
      <w:r w:rsidRPr="00896FBA">
        <w:rPr>
          <w:sz w:val="22"/>
          <w:szCs w:val="22"/>
          <w:lang w:eastAsia="fi-FI"/>
        </w:rPr>
        <w:t xml:space="preserve"> </w:t>
      </w:r>
      <w:r w:rsidR="00136AF2" w:rsidRPr="00896FBA">
        <w:rPr>
          <w:sz w:val="22"/>
          <w:szCs w:val="22"/>
          <w:lang w:eastAsia="fi-FI"/>
        </w:rPr>
        <w:t>lain (</w:t>
      </w:r>
      <w:r w:rsidR="00BD156A" w:rsidRPr="00896FBA">
        <w:rPr>
          <w:sz w:val="22"/>
          <w:szCs w:val="22"/>
          <w:lang w:eastAsia="fi-FI"/>
        </w:rPr>
        <w:t>727</w:t>
      </w:r>
      <w:r w:rsidR="00136AF2" w:rsidRPr="00896FBA">
        <w:rPr>
          <w:sz w:val="22"/>
          <w:szCs w:val="22"/>
          <w:lang w:eastAsia="fi-FI"/>
        </w:rPr>
        <w:t>/</w:t>
      </w:r>
      <w:r w:rsidR="00BD156A" w:rsidRPr="00896FBA">
        <w:rPr>
          <w:sz w:val="22"/>
          <w:szCs w:val="22"/>
          <w:lang w:eastAsia="fi-FI"/>
        </w:rPr>
        <w:t>2011</w:t>
      </w:r>
      <w:r w:rsidR="00136AF2" w:rsidRPr="00896FBA">
        <w:rPr>
          <w:sz w:val="22"/>
          <w:szCs w:val="22"/>
          <w:lang w:eastAsia="fi-FI"/>
        </w:rPr>
        <w:t>) säännösten nojalla pysäköinninvalvonnasta</w:t>
      </w:r>
      <w:r w:rsidR="00BD156A" w:rsidRPr="00896FBA">
        <w:rPr>
          <w:sz w:val="22"/>
          <w:szCs w:val="22"/>
          <w:lang w:eastAsia="fi-FI"/>
        </w:rPr>
        <w:t xml:space="preserve"> </w:t>
      </w:r>
      <w:r w:rsidR="00136AF2" w:rsidRPr="00896FBA">
        <w:rPr>
          <w:sz w:val="22"/>
          <w:szCs w:val="22"/>
          <w:lang w:eastAsia="fi-FI"/>
        </w:rPr>
        <w:t>ja pysäköintivirhemaksujen</w:t>
      </w:r>
      <w:r w:rsidR="00BD156A" w:rsidRPr="00896FBA">
        <w:rPr>
          <w:sz w:val="22"/>
          <w:szCs w:val="22"/>
          <w:lang w:eastAsia="fi-FI"/>
        </w:rPr>
        <w:t xml:space="preserve"> </w:t>
      </w:r>
      <w:r w:rsidR="00136AF2" w:rsidRPr="00896FBA">
        <w:rPr>
          <w:sz w:val="22"/>
          <w:szCs w:val="22"/>
          <w:lang w:eastAsia="fi-FI"/>
        </w:rPr>
        <w:t>määräämisestä. Siksi on perusteltua, että</w:t>
      </w:r>
      <w:r w:rsidR="00BD156A" w:rsidRPr="00896FBA">
        <w:rPr>
          <w:sz w:val="22"/>
          <w:szCs w:val="22"/>
          <w:lang w:eastAsia="fi-FI"/>
        </w:rPr>
        <w:t xml:space="preserve"> </w:t>
      </w:r>
      <w:r w:rsidR="00136AF2" w:rsidRPr="00896FBA">
        <w:rPr>
          <w:sz w:val="22"/>
          <w:szCs w:val="22"/>
          <w:lang w:eastAsia="fi-FI"/>
        </w:rPr>
        <w:t>kunnallisilla pysäköinninvalvojilla</w:t>
      </w:r>
      <w:r w:rsidR="00BD156A" w:rsidRPr="00896FBA">
        <w:rPr>
          <w:sz w:val="22"/>
          <w:szCs w:val="22"/>
          <w:lang w:eastAsia="fi-FI"/>
        </w:rPr>
        <w:t xml:space="preserve"> </w:t>
      </w:r>
      <w:r w:rsidR="00136AF2" w:rsidRPr="00896FBA">
        <w:rPr>
          <w:sz w:val="22"/>
          <w:szCs w:val="22"/>
          <w:lang w:eastAsia="fi-FI"/>
        </w:rPr>
        <w:t>olisi oikeus päättää ajoneuvon</w:t>
      </w:r>
      <w:r w:rsidR="00BD156A" w:rsidRPr="00896FBA">
        <w:rPr>
          <w:sz w:val="22"/>
          <w:szCs w:val="22"/>
          <w:lang w:eastAsia="fi-FI"/>
        </w:rPr>
        <w:t xml:space="preserve"> </w:t>
      </w:r>
      <w:r w:rsidR="00136AF2" w:rsidRPr="00896FBA">
        <w:rPr>
          <w:sz w:val="22"/>
          <w:szCs w:val="22"/>
          <w:lang w:eastAsia="fi-FI"/>
        </w:rPr>
        <w:t>siirrosta silloin, kun ajoneuvo on pysäköity</w:t>
      </w:r>
      <w:r w:rsidR="00BD156A" w:rsidRPr="00896FBA">
        <w:rPr>
          <w:sz w:val="22"/>
          <w:szCs w:val="22"/>
          <w:lang w:eastAsia="fi-FI"/>
        </w:rPr>
        <w:t xml:space="preserve"> </w:t>
      </w:r>
      <w:r w:rsidR="00136AF2" w:rsidRPr="00896FBA">
        <w:rPr>
          <w:sz w:val="22"/>
          <w:szCs w:val="22"/>
          <w:lang w:eastAsia="fi-FI"/>
        </w:rPr>
        <w:t>pysäköimistä koskevien säännösten vastaisesti.</w:t>
      </w:r>
    </w:p>
    <w:p w14:paraId="5F86E6BE" w14:textId="77777777" w:rsidR="00BD156A" w:rsidRPr="00896FBA" w:rsidRDefault="00BD156A" w:rsidP="00136AF2">
      <w:pPr>
        <w:shd w:val="clear" w:color="auto" w:fill="FFFFFF"/>
        <w:rPr>
          <w:sz w:val="22"/>
          <w:szCs w:val="22"/>
          <w:lang w:eastAsia="fi-FI"/>
        </w:rPr>
      </w:pPr>
    </w:p>
    <w:p w14:paraId="43F0F1C4" w14:textId="1DE650E7" w:rsidR="00136AF2" w:rsidRPr="00896FBA" w:rsidRDefault="00136AF2" w:rsidP="00136AF2">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2 momentissa</w:t>
      </w:r>
      <w:r w:rsidRPr="00896FBA">
        <w:rPr>
          <w:sz w:val="22"/>
          <w:szCs w:val="22"/>
          <w:lang w:eastAsia="fi-FI"/>
        </w:rPr>
        <w:t xml:space="preserve"> säädettäisiin ajoneuvon</w:t>
      </w:r>
      <w:r w:rsidR="00BD156A" w:rsidRPr="00896FBA">
        <w:rPr>
          <w:sz w:val="22"/>
          <w:szCs w:val="22"/>
          <w:lang w:eastAsia="fi-FI"/>
        </w:rPr>
        <w:t xml:space="preserve"> </w:t>
      </w:r>
      <w:r w:rsidRPr="00896FBA">
        <w:rPr>
          <w:sz w:val="22"/>
          <w:szCs w:val="22"/>
          <w:lang w:eastAsia="fi-FI"/>
        </w:rPr>
        <w:t>siirrosta silloin, kun ajoneuvo on pysäköity</w:t>
      </w:r>
      <w:r w:rsidR="00BD156A" w:rsidRPr="00896FBA">
        <w:rPr>
          <w:sz w:val="22"/>
          <w:szCs w:val="22"/>
          <w:lang w:eastAsia="fi-FI"/>
        </w:rPr>
        <w:t xml:space="preserve"> </w:t>
      </w:r>
      <w:r w:rsidRPr="00896FBA">
        <w:rPr>
          <w:sz w:val="22"/>
          <w:szCs w:val="22"/>
          <w:lang w:eastAsia="fi-FI"/>
        </w:rPr>
        <w:t>pysäköimistä koskevan säännöksen</w:t>
      </w:r>
      <w:r w:rsidR="00BD156A" w:rsidRPr="00896FBA">
        <w:rPr>
          <w:sz w:val="22"/>
          <w:szCs w:val="22"/>
          <w:lang w:eastAsia="fi-FI"/>
        </w:rPr>
        <w:t xml:space="preserve"> </w:t>
      </w:r>
      <w:r w:rsidRPr="00896FBA">
        <w:rPr>
          <w:sz w:val="22"/>
          <w:szCs w:val="22"/>
          <w:lang w:eastAsia="fi-FI"/>
        </w:rPr>
        <w:t>vastaisesti yksityiselle alueelle tai maastoon.</w:t>
      </w:r>
      <w:r w:rsidR="00BD156A" w:rsidRPr="00896FBA">
        <w:rPr>
          <w:sz w:val="22"/>
          <w:szCs w:val="22"/>
          <w:lang w:eastAsia="fi-FI"/>
        </w:rPr>
        <w:t xml:space="preserve"> </w:t>
      </w:r>
      <w:r w:rsidRPr="00896FBA">
        <w:rPr>
          <w:sz w:val="22"/>
          <w:szCs w:val="22"/>
          <w:lang w:eastAsia="fi-FI"/>
        </w:rPr>
        <w:t>Virheellisen pysäköinnin osalta ehdotetaan</w:t>
      </w:r>
    </w:p>
    <w:p w14:paraId="45463911" w14:textId="5527AA23" w:rsidR="00136AF2" w:rsidRPr="00896FBA" w:rsidRDefault="00136AF2" w:rsidP="00136AF2">
      <w:pPr>
        <w:shd w:val="clear" w:color="auto" w:fill="FFFFFF"/>
        <w:rPr>
          <w:sz w:val="22"/>
          <w:szCs w:val="22"/>
          <w:lang w:eastAsia="fi-FI"/>
        </w:rPr>
      </w:pPr>
      <w:r w:rsidRPr="00896FBA">
        <w:rPr>
          <w:sz w:val="22"/>
          <w:szCs w:val="22"/>
          <w:lang w:eastAsia="fi-FI"/>
        </w:rPr>
        <w:t>säädettäväksi, että kunta tai kunnallinen pysäköinninvalvoja</w:t>
      </w:r>
      <w:r w:rsidR="00BD156A" w:rsidRPr="00896FBA">
        <w:rPr>
          <w:sz w:val="22"/>
          <w:szCs w:val="22"/>
          <w:lang w:eastAsia="fi-FI"/>
        </w:rPr>
        <w:t xml:space="preserve"> </w:t>
      </w:r>
      <w:r w:rsidRPr="00896FBA">
        <w:rPr>
          <w:sz w:val="22"/>
          <w:szCs w:val="22"/>
          <w:lang w:eastAsia="fi-FI"/>
        </w:rPr>
        <w:t>olisivat toimivaltaisia viranomaisia.</w:t>
      </w:r>
    </w:p>
    <w:p w14:paraId="291E313A" w14:textId="07AC95CE" w:rsidR="00136AF2" w:rsidRPr="00896FBA" w:rsidRDefault="00136AF2" w:rsidP="00136AF2">
      <w:pPr>
        <w:shd w:val="clear" w:color="auto" w:fill="FFFFFF"/>
        <w:rPr>
          <w:sz w:val="22"/>
          <w:szCs w:val="22"/>
          <w:lang w:eastAsia="fi-FI"/>
        </w:rPr>
      </w:pPr>
      <w:r w:rsidRPr="00896FBA">
        <w:rPr>
          <w:sz w:val="22"/>
          <w:szCs w:val="22"/>
          <w:lang w:eastAsia="fi-FI"/>
        </w:rPr>
        <w:t>He voisivat suorittaa lähisiirron</w:t>
      </w:r>
      <w:r w:rsidR="005A1E70" w:rsidRPr="00896FBA">
        <w:rPr>
          <w:sz w:val="22"/>
          <w:szCs w:val="22"/>
          <w:lang w:eastAsia="fi-FI"/>
        </w:rPr>
        <w:t xml:space="preserve"> </w:t>
      </w:r>
      <w:r w:rsidRPr="00896FBA">
        <w:rPr>
          <w:sz w:val="22"/>
          <w:szCs w:val="22"/>
          <w:lang w:eastAsia="fi-FI"/>
        </w:rPr>
        <w:t>tai siirtää ajoneuvon 3 §:ssä tarkoitettuun varastoon</w:t>
      </w:r>
      <w:r w:rsidR="005A1E70" w:rsidRPr="00896FBA">
        <w:rPr>
          <w:sz w:val="22"/>
          <w:szCs w:val="22"/>
          <w:lang w:eastAsia="fi-FI"/>
        </w:rPr>
        <w:t xml:space="preserve"> </w:t>
      </w:r>
      <w:r w:rsidRPr="00896FBA">
        <w:rPr>
          <w:sz w:val="22"/>
          <w:szCs w:val="22"/>
          <w:lang w:eastAsia="fi-FI"/>
        </w:rPr>
        <w:t>yksityisen alueen omistajan perustellusta</w:t>
      </w:r>
      <w:r w:rsidR="005A1E70" w:rsidRPr="00896FBA">
        <w:rPr>
          <w:sz w:val="22"/>
          <w:szCs w:val="22"/>
          <w:lang w:eastAsia="fi-FI"/>
        </w:rPr>
        <w:t xml:space="preserve"> </w:t>
      </w:r>
      <w:r w:rsidRPr="00896FBA">
        <w:rPr>
          <w:sz w:val="22"/>
          <w:szCs w:val="22"/>
          <w:lang w:eastAsia="fi-FI"/>
        </w:rPr>
        <w:t>pyynnöstä. Siirto voitaisiin yksityisen</w:t>
      </w:r>
      <w:r w:rsidR="005A1E70" w:rsidRPr="00896FBA">
        <w:rPr>
          <w:sz w:val="22"/>
          <w:szCs w:val="22"/>
          <w:lang w:eastAsia="fi-FI"/>
        </w:rPr>
        <w:t xml:space="preserve"> </w:t>
      </w:r>
      <w:r w:rsidRPr="00896FBA">
        <w:rPr>
          <w:sz w:val="22"/>
          <w:szCs w:val="22"/>
          <w:lang w:eastAsia="fi-FI"/>
        </w:rPr>
        <w:t>alueen omistajan pyynnöstä toteuttaa vasta</w:t>
      </w:r>
      <w:r w:rsidR="005A1E70" w:rsidRPr="00896FBA">
        <w:rPr>
          <w:sz w:val="22"/>
          <w:szCs w:val="22"/>
          <w:lang w:eastAsia="fi-FI"/>
        </w:rPr>
        <w:t xml:space="preserve"> </w:t>
      </w:r>
      <w:r w:rsidRPr="00896FBA">
        <w:rPr>
          <w:sz w:val="22"/>
          <w:szCs w:val="22"/>
          <w:lang w:eastAsia="fi-FI"/>
        </w:rPr>
        <w:t>kahden vuorokauden kuluttua siitä, kun tämä</w:t>
      </w:r>
      <w:r w:rsidR="005A1E70" w:rsidRPr="00896FBA">
        <w:rPr>
          <w:sz w:val="22"/>
          <w:szCs w:val="22"/>
          <w:lang w:eastAsia="fi-FI"/>
        </w:rPr>
        <w:t xml:space="preserve"> </w:t>
      </w:r>
      <w:r w:rsidRPr="00896FBA">
        <w:rPr>
          <w:sz w:val="22"/>
          <w:szCs w:val="22"/>
          <w:lang w:eastAsia="fi-FI"/>
        </w:rPr>
        <w:t>on esittänyt siirtopyynnön kunnalle. Tässäkin</w:t>
      </w:r>
      <w:r w:rsidR="005A1E70" w:rsidRPr="00896FBA">
        <w:rPr>
          <w:sz w:val="22"/>
          <w:szCs w:val="22"/>
          <w:lang w:eastAsia="fi-FI"/>
        </w:rPr>
        <w:t xml:space="preserve"> </w:t>
      </w:r>
      <w:r w:rsidRPr="00896FBA">
        <w:rPr>
          <w:sz w:val="22"/>
          <w:szCs w:val="22"/>
          <w:lang w:eastAsia="fi-FI"/>
        </w:rPr>
        <w:t>tilanteessa kahden vuorokauden aikaa voitaisiin</w:t>
      </w:r>
      <w:r w:rsidR="005A1E70" w:rsidRPr="00896FBA">
        <w:rPr>
          <w:sz w:val="22"/>
          <w:szCs w:val="22"/>
          <w:lang w:eastAsia="fi-FI"/>
        </w:rPr>
        <w:t xml:space="preserve"> </w:t>
      </w:r>
      <w:r w:rsidRPr="00896FBA">
        <w:rPr>
          <w:sz w:val="22"/>
          <w:szCs w:val="22"/>
          <w:lang w:eastAsia="fi-FI"/>
        </w:rPr>
        <w:t>pitää riittävänä kattamaan erilaiset erehdys-,</w:t>
      </w:r>
      <w:r w:rsidR="005A1E70" w:rsidRPr="00896FBA">
        <w:rPr>
          <w:sz w:val="22"/>
          <w:szCs w:val="22"/>
          <w:lang w:eastAsia="fi-FI"/>
        </w:rPr>
        <w:t xml:space="preserve"> </w:t>
      </w:r>
      <w:r w:rsidRPr="00896FBA">
        <w:rPr>
          <w:sz w:val="22"/>
          <w:szCs w:val="22"/>
          <w:lang w:eastAsia="fi-FI"/>
        </w:rPr>
        <w:t>vahinko- ja muut vastaavat tapaukset.</w:t>
      </w:r>
    </w:p>
    <w:p w14:paraId="7C9BE192" w14:textId="7F57DF4B" w:rsidR="00136AF2" w:rsidRPr="00896FBA" w:rsidRDefault="00136AF2" w:rsidP="00136AF2">
      <w:pPr>
        <w:shd w:val="clear" w:color="auto" w:fill="FFFFFF"/>
        <w:rPr>
          <w:sz w:val="22"/>
          <w:szCs w:val="22"/>
          <w:lang w:eastAsia="fi-FI"/>
        </w:rPr>
      </w:pPr>
      <w:r w:rsidRPr="00896FBA">
        <w:rPr>
          <w:sz w:val="22"/>
          <w:szCs w:val="22"/>
          <w:lang w:eastAsia="fi-FI"/>
        </w:rPr>
        <w:t>Perusteltu pyyntö tarkoittaisi tässä pykälässä</w:t>
      </w:r>
      <w:r w:rsidR="005A1E70" w:rsidRPr="00896FBA">
        <w:rPr>
          <w:sz w:val="22"/>
          <w:szCs w:val="22"/>
          <w:lang w:eastAsia="fi-FI"/>
        </w:rPr>
        <w:t xml:space="preserve"> </w:t>
      </w:r>
      <w:r w:rsidRPr="00896FBA">
        <w:rPr>
          <w:sz w:val="22"/>
          <w:szCs w:val="22"/>
          <w:lang w:eastAsia="fi-FI"/>
        </w:rPr>
        <w:t>kuten edellä 4 §:ssä sitä, että pyyntö on</w:t>
      </w:r>
      <w:r w:rsidR="005A1E70" w:rsidRPr="00896FBA">
        <w:rPr>
          <w:sz w:val="22"/>
          <w:szCs w:val="22"/>
          <w:lang w:eastAsia="fi-FI"/>
        </w:rPr>
        <w:t xml:space="preserve"> </w:t>
      </w:r>
      <w:r w:rsidRPr="00896FBA">
        <w:rPr>
          <w:sz w:val="22"/>
          <w:szCs w:val="22"/>
          <w:lang w:eastAsia="fi-FI"/>
        </w:rPr>
        <w:t>asianmukainen ja lisäksi, että kyseessä todella</w:t>
      </w:r>
      <w:r w:rsidR="005A1E70" w:rsidRPr="00896FBA">
        <w:rPr>
          <w:sz w:val="22"/>
          <w:szCs w:val="22"/>
          <w:lang w:eastAsia="fi-FI"/>
        </w:rPr>
        <w:t xml:space="preserve"> </w:t>
      </w:r>
      <w:r w:rsidRPr="00896FBA">
        <w:rPr>
          <w:sz w:val="22"/>
          <w:szCs w:val="22"/>
          <w:lang w:eastAsia="fi-FI"/>
        </w:rPr>
        <w:t>on säännösten vastainen pysäköinti. Yleisesti</w:t>
      </w:r>
      <w:r w:rsidR="005A1E70" w:rsidRPr="00896FBA">
        <w:rPr>
          <w:sz w:val="22"/>
          <w:szCs w:val="22"/>
          <w:lang w:eastAsia="fi-FI"/>
        </w:rPr>
        <w:t xml:space="preserve"> </w:t>
      </w:r>
      <w:r w:rsidRPr="00896FBA">
        <w:rPr>
          <w:sz w:val="22"/>
          <w:szCs w:val="22"/>
          <w:lang w:eastAsia="fi-FI"/>
        </w:rPr>
        <w:t>liikenteeseen käytetyn yksityisen alueen</w:t>
      </w:r>
      <w:r w:rsidR="005A1E70" w:rsidRPr="00896FBA">
        <w:rPr>
          <w:sz w:val="22"/>
          <w:szCs w:val="22"/>
          <w:lang w:eastAsia="fi-FI"/>
        </w:rPr>
        <w:t xml:space="preserve"> </w:t>
      </w:r>
      <w:r w:rsidRPr="00896FBA">
        <w:rPr>
          <w:sz w:val="22"/>
          <w:szCs w:val="22"/>
          <w:lang w:eastAsia="fi-FI"/>
        </w:rPr>
        <w:t>laajuutta on kuvattu 2 §:n kohdalla. Siirtopyynnön</w:t>
      </w:r>
      <w:r w:rsidR="005A1E70" w:rsidRPr="00896FBA">
        <w:rPr>
          <w:sz w:val="22"/>
          <w:szCs w:val="22"/>
          <w:lang w:eastAsia="fi-FI"/>
        </w:rPr>
        <w:t xml:space="preserve"> </w:t>
      </w:r>
      <w:r w:rsidRPr="00896FBA">
        <w:rPr>
          <w:sz w:val="22"/>
          <w:szCs w:val="22"/>
          <w:lang w:eastAsia="fi-FI"/>
        </w:rPr>
        <w:t>tekijänä voisi olla alueen omistaja</w:t>
      </w:r>
      <w:r w:rsidR="005A1E70" w:rsidRPr="00896FBA">
        <w:rPr>
          <w:sz w:val="22"/>
          <w:szCs w:val="22"/>
          <w:lang w:eastAsia="fi-FI"/>
        </w:rPr>
        <w:t xml:space="preserve"> </w:t>
      </w:r>
      <w:r w:rsidRPr="00896FBA">
        <w:rPr>
          <w:sz w:val="22"/>
          <w:szCs w:val="22"/>
          <w:lang w:eastAsia="fi-FI"/>
        </w:rPr>
        <w:t>tai haltija. Asunto- ja kiinteistöosakeyhtiöiden</w:t>
      </w:r>
      <w:r w:rsidR="005A1E70" w:rsidRPr="00896FBA">
        <w:rPr>
          <w:sz w:val="22"/>
          <w:szCs w:val="22"/>
          <w:lang w:eastAsia="fi-FI"/>
        </w:rPr>
        <w:t xml:space="preserve"> </w:t>
      </w:r>
      <w:r w:rsidRPr="00896FBA">
        <w:rPr>
          <w:sz w:val="22"/>
          <w:szCs w:val="22"/>
          <w:lang w:eastAsia="fi-FI"/>
        </w:rPr>
        <w:t>osalta siirtopyynnön tekemiseen oikeutetut</w:t>
      </w:r>
      <w:r w:rsidR="005A1E70" w:rsidRPr="00896FBA">
        <w:rPr>
          <w:sz w:val="22"/>
          <w:szCs w:val="22"/>
          <w:lang w:eastAsia="fi-FI"/>
        </w:rPr>
        <w:t xml:space="preserve"> </w:t>
      </w:r>
      <w:r w:rsidRPr="00896FBA">
        <w:rPr>
          <w:sz w:val="22"/>
          <w:szCs w:val="22"/>
          <w:lang w:eastAsia="fi-FI"/>
        </w:rPr>
        <w:t>henkilöt määräytyvät yhtiöoikeudellisten</w:t>
      </w:r>
      <w:r w:rsidR="005A1E70" w:rsidRPr="00896FBA">
        <w:rPr>
          <w:sz w:val="22"/>
          <w:szCs w:val="22"/>
          <w:lang w:eastAsia="fi-FI"/>
        </w:rPr>
        <w:t xml:space="preserve"> </w:t>
      </w:r>
      <w:r w:rsidRPr="00896FBA">
        <w:rPr>
          <w:sz w:val="22"/>
          <w:szCs w:val="22"/>
          <w:lang w:eastAsia="fi-FI"/>
        </w:rPr>
        <w:t>sääntöjen mukaan. Käytännössä pyynnön</w:t>
      </w:r>
      <w:r w:rsidR="005A1E70" w:rsidRPr="00896FBA">
        <w:rPr>
          <w:sz w:val="22"/>
          <w:szCs w:val="22"/>
          <w:lang w:eastAsia="fi-FI"/>
        </w:rPr>
        <w:t xml:space="preserve"> </w:t>
      </w:r>
      <w:r w:rsidRPr="00896FBA">
        <w:rPr>
          <w:sz w:val="22"/>
          <w:szCs w:val="22"/>
          <w:lang w:eastAsia="fi-FI"/>
        </w:rPr>
        <w:t>esittäjä olisi useimmiten isännöitsijä. Maasto</w:t>
      </w:r>
    </w:p>
    <w:p w14:paraId="643FBBEF" w14:textId="09ED0EFB" w:rsidR="00136AF2" w:rsidRPr="00896FBA" w:rsidRDefault="00136AF2" w:rsidP="00136AF2">
      <w:pPr>
        <w:shd w:val="clear" w:color="auto" w:fill="FFFFFF"/>
        <w:rPr>
          <w:sz w:val="22"/>
          <w:szCs w:val="22"/>
          <w:lang w:eastAsia="fi-FI"/>
        </w:rPr>
      </w:pPr>
      <w:r w:rsidRPr="00896FBA">
        <w:rPr>
          <w:sz w:val="22"/>
          <w:szCs w:val="22"/>
          <w:lang w:eastAsia="fi-FI"/>
        </w:rPr>
        <w:t>on määritelty 2 §:n 3 kohdassa. Ehdotettu</w:t>
      </w:r>
      <w:r w:rsidR="005A1E70" w:rsidRPr="00896FBA">
        <w:rPr>
          <w:sz w:val="22"/>
          <w:szCs w:val="22"/>
          <w:lang w:eastAsia="fi-FI"/>
        </w:rPr>
        <w:t xml:space="preserve"> </w:t>
      </w:r>
      <w:r w:rsidRPr="00896FBA">
        <w:rPr>
          <w:sz w:val="22"/>
          <w:szCs w:val="22"/>
          <w:lang w:eastAsia="fi-FI"/>
        </w:rPr>
        <w:t>siirtosäännös koskisi esimerkiksi puistoihin</w:t>
      </w:r>
      <w:r w:rsidR="005A1E70" w:rsidRPr="00896FBA">
        <w:rPr>
          <w:sz w:val="22"/>
          <w:szCs w:val="22"/>
          <w:lang w:eastAsia="fi-FI"/>
        </w:rPr>
        <w:t xml:space="preserve"> </w:t>
      </w:r>
      <w:r w:rsidRPr="00896FBA">
        <w:rPr>
          <w:sz w:val="22"/>
          <w:szCs w:val="22"/>
          <w:lang w:eastAsia="fi-FI"/>
        </w:rPr>
        <w:t>ja koulujen pihoille luvattomasti pysäköityjä</w:t>
      </w:r>
      <w:r w:rsidR="005A1E70" w:rsidRPr="00896FBA">
        <w:rPr>
          <w:sz w:val="22"/>
          <w:szCs w:val="22"/>
          <w:lang w:eastAsia="fi-FI"/>
        </w:rPr>
        <w:t xml:space="preserve"> </w:t>
      </w:r>
      <w:r w:rsidRPr="00896FBA">
        <w:rPr>
          <w:sz w:val="22"/>
          <w:szCs w:val="22"/>
          <w:lang w:eastAsia="fi-FI"/>
        </w:rPr>
        <w:t>ajoneuvoja.</w:t>
      </w:r>
    </w:p>
    <w:p w14:paraId="666462B0" w14:textId="08E3308A" w:rsidR="00E23994" w:rsidRPr="00896FBA" w:rsidRDefault="00E23994" w:rsidP="00136AF2">
      <w:pPr>
        <w:shd w:val="clear" w:color="auto" w:fill="FFFFFF"/>
        <w:rPr>
          <w:sz w:val="22"/>
          <w:szCs w:val="22"/>
          <w:lang w:eastAsia="fi-FI"/>
        </w:rPr>
      </w:pPr>
    </w:p>
    <w:p w14:paraId="0EC9D6DB" w14:textId="1A0FFEFE" w:rsidR="00E23994" w:rsidRPr="00896FBA" w:rsidRDefault="00E23994" w:rsidP="00E23994">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3 momentin</w:t>
      </w:r>
      <w:r w:rsidRPr="00896FBA">
        <w:rPr>
          <w:sz w:val="22"/>
          <w:szCs w:val="22"/>
          <w:lang w:eastAsia="fi-FI"/>
        </w:rPr>
        <w:t xml:space="preserve"> mukaan ajoneuvo voitaisiin siirtää välittömästi, odottamatta kahden vuorokauden kulumista, jos ajoneuvon omistaja tai haltija olisi jättänyt maksamatta samalla ajoneuvolla tehdyn viiden eri teon perusteella määrätyt pysäköintivirhemaksut, joihin ei voi hakea muutosta. Lainvoimaisuudella tarkoitetaan sitä, että oikaisuvaatimuksen tekemiselle varattu 30 päivän määräaika olisi kulunut umpeen.  </w:t>
      </w:r>
    </w:p>
    <w:p w14:paraId="36A3C244" w14:textId="77777777" w:rsidR="005A1E70" w:rsidRPr="00896FBA" w:rsidRDefault="005A1E70" w:rsidP="00136AF2">
      <w:pPr>
        <w:shd w:val="clear" w:color="auto" w:fill="FFFFFF"/>
        <w:rPr>
          <w:sz w:val="22"/>
          <w:szCs w:val="22"/>
          <w:lang w:eastAsia="fi-FI"/>
        </w:rPr>
      </w:pPr>
    </w:p>
    <w:p w14:paraId="7F81A566" w14:textId="25BC81F0" w:rsidR="00136AF2" w:rsidRPr="00896FBA" w:rsidRDefault="00136AF2" w:rsidP="00136AF2">
      <w:pPr>
        <w:shd w:val="clear" w:color="auto" w:fill="FFFFFF"/>
        <w:rPr>
          <w:sz w:val="22"/>
          <w:szCs w:val="22"/>
          <w:lang w:eastAsia="fi-FI"/>
        </w:rPr>
      </w:pPr>
      <w:r w:rsidRPr="00896FBA">
        <w:rPr>
          <w:sz w:val="22"/>
          <w:szCs w:val="22"/>
          <w:lang w:eastAsia="fi-FI"/>
        </w:rPr>
        <w:t xml:space="preserve">Pykälän </w:t>
      </w:r>
      <w:r w:rsidR="005A1E70" w:rsidRPr="00896FBA">
        <w:rPr>
          <w:sz w:val="22"/>
          <w:szCs w:val="22"/>
          <w:lang w:eastAsia="fi-FI"/>
        </w:rPr>
        <w:t>4</w:t>
      </w:r>
      <w:r w:rsidRPr="00896FBA">
        <w:rPr>
          <w:i/>
          <w:sz w:val="22"/>
          <w:szCs w:val="22"/>
          <w:lang w:eastAsia="fi-FI"/>
        </w:rPr>
        <w:t xml:space="preserve"> momentissa</w:t>
      </w:r>
      <w:r w:rsidRPr="00896FBA">
        <w:rPr>
          <w:sz w:val="22"/>
          <w:szCs w:val="22"/>
          <w:lang w:eastAsia="fi-FI"/>
        </w:rPr>
        <w:t xml:space="preserve"> ehdotetaan säädettäväksi,</w:t>
      </w:r>
      <w:r w:rsidR="005A1E70" w:rsidRPr="00896FBA">
        <w:rPr>
          <w:sz w:val="22"/>
          <w:szCs w:val="22"/>
          <w:lang w:eastAsia="fi-FI"/>
        </w:rPr>
        <w:t xml:space="preserve"> </w:t>
      </w:r>
      <w:r w:rsidRPr="00896FBA">
        <w:rPr>
          <w:sz w:val="22"/>
          <w:szCs w:val="22"/>
          <w:lang w:eastAsia="fi-FI"/>
        </w:rPr>
        <w:t>että jos ajoneuvon pysäköinnistä aiheutuisi</w:t>
      </w:r>
    </w:p>
    <w:p w14:paraId="323AC07B" w14:textId="78686D85" w:rsidR="00136AF2" w:rsidRPr="00896FBA" w:rsidRDefault="00136AF2" w:rsidP="00136AF2">
      <w:pPr>
        <w:shd w:val="clear" w:color="auto" w:fill="FFFFFF"/>
        <w:rPr>
          <w:sz w:val="22"/>
          <w:szCs w:val="22"/>
          <w:lang w:eastAsia="fi-FI"/>
        </w:rPr>
      </w:pPr>
      <w:r w:rsidRPr="00896FBA">
        <w:rPr>
          <w:sz w:val="22"/>
          <w:szCs w:val="22"/>
          <w:lang w:eastAsia="fi-FI"/>
        </w:rPr>
        <w:t>vaaraa liikenneturvallisuudelle, poliisi</w:t>
      </w:r>
      <w:r w:rsidR="005A1E70" w:rsidRPr="00896FBA">
        <w:rPr>
          <w:sz w:val="22"/>
          <w:szCs w:val="22"/>
          <w:lang w:eastAsia="fi-FI"/>
        </w:rPr>
        <w:t xml:space="preserve"> </w:t>
      </w:r>
      <w:r w:rsidRPr="00896FBA">
        <w:rPr>
          <w:sz w:val="22"/>
          <w:szCs w:val="22"/>
          <w:lang w:eastAsia="fi-FI"/>
        </w:rPr>
        <w:t>olisi velvollinen toimittamaan ajoneuvon</w:t>
      </w:r>
      <w:r w:rsidR="00E23994" w:rsidRPr="00896FBA">
        <w:rPr>
          <w:sz w:val="22"/>
          <w:szCs w:val="22"/>
          <w:lang w:eastAsia="fi-FI"/>
        </w:rPr>
        <w:t xml:space="preserve"> </w:t>
      </w:r>
      <w:r w:rsidRPr="00896FBA">
        <w:rPr>
          <w:sz w:val="22"/>
          <w:szCs w:val="22"/>
          <w:lang w:eastAsia="fi-FI"/>
        </w:rPr>
        <w:t>siirron v</w:t>
      </w:r>
      <w:r w:rsidR="005A1E70" w:rsidRPr="00896FBA">
        <w:rPr>
          <w:sz w:val="22"/>
          <w:szCs w:val="22"/>
          <w:lang w:eastAsia="fi-FI"/>
        </w:rPr>
        <w:t>älittömästi</w:t>
      </w:r>
      <w:r w:rsidRPr="00896FBA">
        <w:rPr>
          <w:sz w:val="22"/>
          <w:szCs w:val="22"/>
          <w:lang w:eastAsia="fi-FI"/>
        </w:rPr>
        <w:t>. Siirto</w:t>
      </w:r>
      <w:r w:rsidR="005A1E70" w:rsidRPr="00896FBA">
        <w:rPr>
          <w:sz w:val="22"/>
          <w:szCs w:val="22"/>
          <w:lang w:eastAsia="fi-FI"/>
        </w:rPr>
        <w:t xml:space="preserve"> </w:t>
      </w:r>
      <w:r w:rsidRPr="00896FBA">
        <w:rPr>
          <w:sz w:val="22"/>
          <w:szCs w:val="22"/>
          <w:lang w:eastAsia="fi-FI"/>
        </w:rPr>
        <w:t>toteutettaisiin poliisin kussakin yksittäistapauksessa</w:t>
      </w:r>
      <w:r w:rsidR="005A1E70" w:rsidRPr="00896FBA">
        <w:rPr>
          <w:sz w:val="22"/>
          <w:szCs w:val="22"/>
          <w:lang w:eastAsia="fi-FI"/>
        </w:rPr>
        <w:t xml:space="preserve"> </w:t>
      </w:r>
      <w:r w:rsidRPr="00896FBA">
        <w:rPr>
          <w:sz w:val="22"/>
          <w:szCs w:val="22"/>
          <w:lang w:eastAsia="fi-FI"/>
        </w:rPr>
        <w:t>suorittaman arvioinnin perusteella</w:t>
      </w:r>
      <w:r w:rsidR="005A1E70" w:rsidRPr="00896FBA">
        <w:rPr>
          <w:sz w:val="22"/>
          <w:szCs w:val="22"/>
          <w:lang w:eastAsia="fi-FI"/>
        </w:rPr>
        <w:t xml:space="preserve"> </w:t>
      </w:r>
      <w:r w:rsidRPr="00896FBA">
        <w:rPr>
          <w:sz w:val="22"/>
          <w:szCs w:val="22"/>
          <w:lang w:eastAsia="fi-FI"/>
        </w:rPr>
        <w:t>joko lähi- tai varastosiirtona.</w:t>
      </w:r>
      <w:r w:rsidR="005A1E70" w:rsidRPr="00896FBA">
        <w:rPr>
          <w:sz w:val="22"/>
          <w:szCs w:val="22"/>
          <w:lang w:eastAsia="fi-FI"/>
        </w:rPr>
        <w:t xml:space="preserve"> </w:t>
      </w:r>
      <w:r w:rsidRPr="00896FBA">
        <w:rPr>
          <w:sz w:val="22"/>
          <w:szCs w:val="22"/>
          <w:lang w:eastAsia="fi-FI"/>
        </w:rPr>
        <w:t>Tieliikennelain 27 §:n 1 momentissa kielletään</w:t>
      </w:r>
      <w:r w:rsidR="005A1E70" w:rsidRPr="00896FBA">
        <w:rPr>
          <w:sz w:val="22"/>
          <w:szCs w:val="22"/>
          <w:lang w:eastAsia="fi-FI"/>
        </w:rPr>
        <w:t xml:space="preserve"> </w:t>
      </w:r>
      <w:r w:rsidRPr="00896FBA">
        <w:rPr>
          <w:sz w:val="22"/>
          <w:szCs w:val="22"/>
          <w:lang w:eastAsia="fi-FI"/>
        </w:rPr>
        <w:t>ajoneuvon pysäköiminen sellaiseen</w:t>
      </w:r>
      <w:r w:rsidR="005A1E70" w:rsidRPr="00896FBA">
        <w:rPr>
          <w:sz w:val="22"/>
          <w:szCs w:val="22"/>
          <w:lang w:eastAsia="fi-FI"/>
        </w:rPr>
        <w:t xml:space="preserve"> </w:t>
      </w:r>
      <w:r w:rsidRPr="00896FBA">
        <w:rPr>
          <w:sz w:val="22"/>
          <w:szCs w:val="22"/>
          <w:lang w:eastAsia="fi-FI"/>
        </w:rPr>
        <w:t>paikkaan tai siten, että siitä aiheutuu vaaraa</w:t>
      </w:r>
      <w:r w:rsidR="005A1E70" w:rsidRPr="00896FBA">
        <w:rPr>
          <w:sz w:val="22"/>
          <w:szCs w:val="22"/>
          <w:lang w:eastAsia="fi-FI"/>
        </w:rPr>
        <w:t xml:space="preserve"> </w:t>
      </w:r>
      <w:r w:rsidRPr="00896FBA">
        <w:rPr>
          <w:sz w:val="22"/>
          <w:szCs w:val="22"/>
          <w:lang w:eastAsia="fi-FI"/>
        </w:rPr>
        <w:t>tai että liikenne tarpeettomasti estyy tai häiriytyy.</w:t>
      </w:r>
      <w:r w:rsidR="00E23994" w:rsidRPr="00896FBA">
        <w:rPr>
          <w:sz w:val="22"/>
          <w:szCs w:val="22"/>
          <w:lang w:eastAsia="fi-FI"/>
        </w:rPr>
        <w:t xml:space="preserve"> J</w:t>
      </w:r>
      <w:r w:rsidRPr="00896FBA">
        <w:rPr>
          <w:sz w:val="22"/>
          <w:szCs w:val="22"/>
          <w:lang w:eastAsia="fi-FI"/>
        </w:rPr>
        <w:t>os pysäköinnistä aiheutuisi huomattavaa</w:t>
      </w:r>
      <w:r w:rsidR="00E23994" w:rsidRPr="00896FBA">
        <w:rPr>
          <w:sz w:val="22"/>
          <w:szCs w:val="22"/>
          <w:lang w:eastAsia="fi-FI"/>
        </w:rPr>
        <w:t xml:space="preserve"> </w:t>
      </w:r>
      <w:r w:rsidRPr="00896FBA">
        <w:rPr>
          <w:sz w:val="22"/>
          <w:szCs w:val="22"/>
          <w:lang w:eastAsia="fi-FI"/>
        </w:rPr>
        <w:t>haittaa tien käytölle</w:t>
      </w:r>
      <w:r w:rsidR="00E23994" w:rsidRPr="00896FBA">
        <w:rPr>
          <w:sz w:val="22"/>
          <w:szCs w:val="22"/>
          <w:lang w:eastAsia="fi-FI"/>
        </w:rPr>
        <w:t xml:space="preserve"> tai muulle liikenteelle</w:t>
      </w:r>
      <w:r w:rsidRPr="00896FBA">
        <w:rPr>
          <w:sz w:val="22"/>
          <w:szCs w:val="22"/>
          <w:lang w:eastAsia="fi-FI"/>
        </w:rPr>
        <w:t>, poliisi</w:t>
      </w:r>
      <w:r w:rsidR="00E23994" w:rsidRPr="00896FBA">
        <w:rPr>
          <w:sz w:val="22"/>
          <w:szCs w:val="22"/>
          <w:lang w:eastAsia="fi-FI"/>
        </w:rPr>
        <w:t>,</w:t>
      </w:r>
      <w:r w:rsidRPr="00896FBA">
        <w:rPr>
          <w:sz w:val="22"/>
          <w:szCs w:val="22"/>
          <w:lang w:eastAsia="fi-FI"/>
        </w:rPr>
        <w:t xml:space="preserve"> </w:t>
      </w:r>
      <w:r w:rsidR="00E23994" w:rsidRPr="00896FBA">
        <w:rPr>
          <w:sz w:val="22"/>
          <w:szCs w:val="22"/>
          <w:lang w:eastAsia="fi-FI"/>
        </w:rPr>
        <w:t>ELY-keskus, kunta tai kunnallinen pysäköinninvalvoja v</w:t>
      </w:r>
      <w:r w:rsidRPr="00896FBA">
        <w:rPr>
          <w:sz w:val="22"/>
          <w:szCs w:val="22"/>
          <w:lang w:eastAsia="fi-FI"/>
        </w:rPr>
        <w:t>oisi siirtää ajoneuvon v</w:t>
      </w:r>
      <w:r w:rsidR="005A1E70" w:rsidRPr="00896FBA">
        <w:rPr>
          <w:sz w:val="22"/>
          <w:szCs w:val="22"/>
          <w:lang w:eastAsia="fi-FI"/>
        </w:rPr>
        <w:t>älittömästi</w:t>
      </w:r>
      <w:r w:rsidRPr="00896FBA">
        <w:rPr>
          <w:sz w:val="22"/>
          <w:szCs w:val="22"/>
          <w:lang w:eastAsia="fi-FI"/>
        </w:rPr>
        <w:t>.</w:t>
      </w:r>
      <w:r w:rsidR="00E23994" w:rsidRPr="00896FBA">
        <w:rPr>
          <w:sz w:val="22"/>
          <w:szCs w:val="22"/>
          <w:lang w:eastAsia="fi-FI"/>
        </w:rPr>
        <w:t xml:space="preserve"> </w:t>
      </w:r>
      <w:r w:rsidRPr="00896FBA">
        <w:rPr>
          <w:sz w:val="22"/>
          <w:szCs w:val="22"/>
          <w:lang w:eastAsia="fi-FI"/>
        </w:rPr>
        <w:t xml:space="preserve">Näissäkin tilanteissa siirto toteutettaisiin </w:t>
      </w:r>
      <w:r w:rsidR="00E23994" w:rsidRPr="00896FBA">
        <w:rPr>
          <w:sz w:val="22"/>
          <w:szCs w:val="22"/>
          <w:lang w:eastAsia="fi-FI"/>
        </w:rPr>
        <w:t xml:space="preserve">heti </w:t>
      </w:r>
      <w:r w:rsidRPr="00896FBA">
        <w:rPr>
          <w:sz w:val="22"/>
          <w:szCs w:val="22"/>
          <w:lang w:eastAsia="fi-FI"/>
        </w:rPr>
        <w:t>viranomaisen todettua tilanteen.</w:t>
      </w:r>
      <w:r w:rsidR="00E23994" w:rsidRPr="00896FBA">
        <w:rPr>
          <w:sz w:val="22"/>
          <w:szCs w:val="22"/>
          <w:lang w:eastAsia="fi-FI"/>
        </w:rPr>
        <w:t xml:space="preserve"> </w:t>
      </w:r>
      <w:r w:rsidRPr="00896FBA">
        <w:rPr>
          <w:sz w:val="22"/>
          <w:szCs w:val="22"/>
          <w:lang w:eastAsia="fi-FI"/>
        </w:rPr>
        <w:t>Siirtolakiin ehdotettu käsite ”huomattava</w:t>
      </w:r>
      <w:r w:rsidR="00E23994" w:rsidRPr="00896FBA">
        <w:rPr>
          <w:sz w:val="22"/>
          <w:szCs w:val="22"/>
          <w:lang w:eastAsia="fi-FI"/>
        </w:rPr>
        <w:t xml:space="preserve"> </w:t>
      </w:r>
      <w:r w:rsidRPr="00896FBA">
        <w:rPr>
          <w:sz w:val="22"/>
          <w:szCs w:val="22"/>
          <w:lang w:eastAsia="fi-FI"/>
        </w:rPr>
        <w:t>haitta tien käytölle” tarkoittaisi samaa kuin</w:t>
      </w:r>
    </w:p>
    <w:p w14:paraId="12F6FB6A" w14:textId="1AC76D78" w:rsidR="00136AF2" w:rsidRPr="00896FBA" w:rsidRDefault="00136AF2" w:rsidP="00136AF2">
      <w:pPr>
        <w:shd w:val="clear" w:color="auto" w:fill="FFFFFF"/>
        <w:rPr>
          <w:sz w:val="22"/>
          <w:szCs w:val="22"/>
          <w:lang w:eastAsia="fi-FI"/>
        </w:rPr>
      </w:pPr>
      <w:r w:rsidRPr="00896FBA">
        <w:rPr>
          <w:sz w:val="22"/>
          <w:szCs w:val="22"/>
          <w:lang w:eastAsia="fi-FI"/>
        </w:rPr>
        <w:t>tieliikennelain 27 §:ssä.</w:t>
      </w:r>
    </w:p>
    <w:p w14:paraId="6FBF5CBF" w14:textId="77777777" w:rsidR="00E23994" w:rsidRPr="00896FBA" w:rsidRDefault="00E23994" w:rsidP="00136AF2">
      <w:pPr>
        <w:shd w:val="clear" w:color="auto" w:fill="FFFFFF"/>
        <w:rPr>
          <w:sz w:val="22"/>
          <w:szCs w:val="22"/>
          <w:lang w:eastAsia="fi-FI"/>
        </w:rPr>
      </w:pPr>
    </w:p>
    <w:p w14:paraId="32CE46E9" w14:textId="64261100" w:rsidR="00136AF2" w:rsidRPr="00896FBA" w:rsidRDefault="00136AF2" w:rsidP="00136AF2">
      <w:pPr>
        <w:shd w:val="clear" w:color="auto" w:fill="FFFFFF"/>
        <w:rPr>
          <w:sz w:val="22"/>
          <w:szCs w:val="22"/>
          <w:lang w:eastAsia="fi-FI"/>
        </w:rPr>
      </w:pPr>
      <w:r w:rsidRPr="00896FBA">
        <w:rPr>
          <w:sz w:val="22"/>
          <w:szCs w:val="22"/>
          <w:lang w:eastAsia="fi-FI"/>
        </w:rPr>
        <w:lastRenderedPageBreak/>
        <w:t xml:space="preserve">Pykälän </w:t>
      </w:r>
      <w:r w:rsidR="00E23994" w:rsidRPr="00896FBA">
        <w:rPr>
          <w:i/>
          <w:sz w:val="22"/>
          <w:szCs w:val="22"/>
          <w:lang w:eastAsia="fi-FI"/>
        </w:rPr>
        <w:t>5</w:t>
      </w:r>
      <w:r w:rsidRPr="00896FBA">
        <w:rPr>
          <w:i/>
          <w:sz w:val="22"/>
          <w:szCs w:val="22"/>
          <w:lang w:eastAsia="fi-FI"/>
        </w:rPr>
        <w:t xml:space="preserve"> momentissa</w:t>
      </w:r>
      <w:r w:rsidRPr="00896FBA">
        <w:rPr>
          <w:sz w:val="22"/>
          <w:szCs w:val="22"/>
          <w:lang w:eastAsia="fi-FI"/>
        </w:rPr>
        <w:t xml:space="preserve"> olisi erityissäännös</w:t>
      </w:r>
      <w:r w:rsidR="00E23994" w:rsidRPr="00896FBA">
        <w:rPr>
          <w:sz w:val="22"/>
          <w:szCs w:val="22"/>
          <w:lang w:eastAsia="fi-FI"/>
        </w:rPr>
        <w:t xml:space="preserve"> </w:t>
      </w:r>
      <w:r w:rsidRPr="00896FBA">
        <w:rPr>
          <w:sz w:val="22"/>
          <w:szCs w:val="22"/>
          <w:lang w:eastAsia="fi-FI"/>
        </w:rPr>
        <w:t>kiinteistöjen pelastusteille pysäköityjen ajoneuvojen</w:t>
      </w:r>
      <w:r w:rsidR="00E23994" w:rsidRPr="00896FBA">
        <w:rPr>
          <w:sz w:val="22"/>
          <w:szCs w:val="22"/>
          <w:lang w:eastAsia="fi-FI"/>
        </w:rPr>
        <w:t xml:space="preserve"> </w:t>
      </w:r>
      <w:r w:rsidRPr="00896FBA">
        <w:rPr>
          <w:sz w:val="22"/>
          <w:szCs w:val="22"/>
          <w:lang w:eastAsia="fi-FI"/>
        </w:rPr>
        <w:t>poistamisesta. Pelastuslain</w:t>
      </w:r>
      <w:r w:rsidR="00E23994" w:rsidRPr="00896FBA">
        <w:rPr>
          <w:sz w:val="22"/>
          <w:szCs w:val="22"/>
          <w:lang w:eastAsia="fi-FI"/>
        </w:rPr>
        <w:t xml:space="preserve"> </w:t>
      </w:r>
      <w:r w:rsidRPr="00896FBA">
        <w:rPr>
          <w:sz w:val="22"/>
          <w:szCs w:val="22"/>
          <w:lang w:eastAsia="fi-FI"/>
        </w:rPr>
        <w:t>(</w:t>
      </w:r>
      <w:r w:rsidR="00E23994" w:rsidRPr="00896FBA">
        <w:rPr>
          <w:sz w:val="22"/>
          <w:szCs w:val="22"/>
          <w:lang w:eastAsia="fi-FI"/>
        </w:rPr>
        <w:t>379</w:t>
      </w:r>
      <w:r w:rsidRPr="00896FBA">
        <w:rPr>
          <w:sz w:val="22"/>
          <w:szCs w:val="22"/>
          <w:lang w:eastAsia="fi-FI"/>
        </w:rPr>
        <w:t>/20</w:t>
      </w:r>
      <w:r w:rsidR="00E23994" w:rsidRPr="00896FBA">
        <w:rPr>
          <w:sz w:val="22"/>
          <w:szCs w:val="22"/>
          <w:lang w:eastAsia="fi-FI"/>
        </w:rPr>
        <w:t>11</w:t>
      </w:r>
      <w:r w:rsidRPr="00896FBA">
        <w:rPr>
          <w:sz w:val="22"/>
          <w:szCs w:val="22"/>
          <w:lang w:eastAsia="fi-FI"/>
        </w:rPr>
        <w:t xml:space="preserve">) </w:t>
      </w:r>
      <w:r w:rsidR="00AD5F53" w:rsidRPr="00896FBA">
        <w:rPr>
          <w:sz w:val="22"/>
          <w:szCs w:val="22"/>
          <w:lang w:eastAsia="fi-FI"/>
        </w:rPr>
        <w:t>11</w:t>
      </w:r>
      <w:r w:rsidRPr="00896FBA">
        <w:rPr>
          <w:sz w:val="22"/>
          <w:szCs w:val="22"/>
          <w:lang w:eastAsia="fi-FI"/>
        </w:rPr>
        <w:t xml:space="preserve"> §:n mukaan kiinteistön</w:t>
      </w:r>
      <w:r w:rsidR="00AD5F53" w:rsidRPr="00896FBA">
        <w:rPr>
          <w:sz w:val="22"/>
          <w:szCs w:val="22"/>
          <w:lang w:eastAsia="fi-FI"/>
        </w:rPr>
        <w:t xml:space="preserve"> </w:t>
      </w:r>
      <w:r w:rsidRPr="00896FBA">
        <w:rPr>
          <w:sz w:val="22"/>
          <w:szCs w:val="22"/>
          <w:lang w:eastAsia="fi-FI"/>
        </w:rPr>
        <w:t>omistajan</w:t>
      </w:r>
      <w:r w:rsidR="00AD5F53" w:rsidRPr="00896FBA">
        <w:rPr>
          <w:sz w:val="22"/>
          <w:szCs w:val="22"/>
          <w:lang w:eastAsia="fi-FI"/>
        </w:rPr>
        <w:t xml:space="preserve"> ja</w:t>
      </w:r>
      <w:r w:rsidRPr="00896FBA">
        <w:rPr>
          <w:sz w:val="22"/>
          <w:szCs w:val="22"/>
          <w:lang w:eastAsia="fi-FI"/>
        </w:rPr>
        <w:t xml:space="preserve"> haltijan </w:t>
      </w:r>
      <w:r w:rsidR="00AD5F53" w:rsidRPr="00896FBA">
        <w:rPr>
          <w:sz w:val="22"/>
          <w:szCs w:val="22"/>
          <w:lang w:eastAsia="fi-FI"/>
        </w:rPr>
        <w:t>sekä toiminnanharjoittajan on osaltaan huolehdittava siitä, että hälytysajoneuvoille tarkoitetut ajotiet ja muut kulkuyhteydet (</w:t>
      </w:r>
      <w:r w:rsidR="00AD5F53" w:rsidRPr="00896FBA">
        <w:rPr>
          <w:i/>
          <w:sz w:val="22"/>
          <w:szCs w:val="22"/>
          <w:lang w:eastAsia="fi-FI"/>
        </w:rPr>
        <w:t>pelastustiet</w:t>
      </w:r>
      <w:r w:rsidR="00AD5F53" w:rsidRPr="00896FBA">
        <w:rPr>
          <w:sz w:val="22"/>
          <w:szCs w:val="22"/>
          <w:lang w:eastAsia="fi-FI"/>
        </w:rPr>
        <w:t>) pidetään ajokelpoisina ja esteettöminä ja että ne on merkitty asianmukaisesti.</w:t>
      </w:r>
      <w:r w:rsidRPr="00896FBA">
        <w:rPr>
          <w:sz w:val="22"/>
          <w:szCs w:val="22"/>
          <w:lang w:eastAsia="fi-FI"/>
        </w:rPr>
        <w:t xml:space="preserve"> Pelastustielle ei saa pysäköidä</w:t>
      </w:r>
    </w:p>
    <w:p w14:paraId="71713FC5" w14:textId="428A71FD" w:rsidR="00136AF2" w:rsidRPr="00896FBA" w:rsidRDefault="00136AF2" w:rsidP="00136AF2">
      <w:pPr>
        <w:shd w:val="clear" w:color="auto" w:fill="FFFFFF"/>
        <w:rPr>
          <w:sz w:val="22"/>
          <w:szCs w:val="22"/>
          <w:lang w:eastAsia="fi-FI"/>
        </w:rPr>
      </w:pPr>
      <w:r w:rsidRPr="00896FBA">
        <w:rPr>
          <w:sz w:val="22"/>
          <w:szCs w:val="22"/>
          <w:lang w:eastAsia="fi-FI"/>
        </w:rPr>
        <w:t>ajoneuvoja eikä asettaa muutakaan estettä.</w:t>
      </w:r>
      <w:r w:rsidR="00AD5F53" w:rsidRPr="00896FBA">
        <w:rPr>
          <w:sz w:val="22"/>
          <w:szCs w:val="22"/>
          <w:lang w:eastAsia="fi-FI"/>
        </w:rPr>
        <w:t xml:space="preserve"> </w:t>
      </w:r>
      <w:r w:rsidRPr="00896FBA">
        <w:rPr>
          <w:sz w:val="22"/>
          <w:szCs w:val="22"/>
          <w:lang w:eastAsia="fi-FI"/>
        </w:rPr>
        <w:t xml:space="preserve">Poliisilla olisi </w:t>
      </w:r>
      <w:r w:rsidR="00AD5F53" w:rsidRPr="00896FBA">
        <w:rPr>
          <w:sz w:val="22"/>
          <w:szCs w:val="22"/>
          <w:lang w:eastAsia="fi-FI"/>
        </w:rPr>
        <w:t xml:space="preserve">5 </w:t>
      </w:r>
      <w:r w:rsidRPr="00896FBA">
        <w:rPr>
          <w:sz w:val="22"/>
          <w:szCs w:val="22"/>
          <w:lang w:eastAsia="fi-FI"/>
        </w:rPr>
        <w:t>momentin nojalla oikeus toimittaa v</w:t>
      </w:r>
      <w:r w:rsidR="00AD5F53" w:rsidRPr="00896FBA">
        <w:rPr>
          <w:sz w:val="22"/>
          <w:szCs w:val="22"/>
          <w:lang w:eastAsia="fi-FI"/>
        </w:rPr>
        <w:t>älittömästi</w:t>
      </w:r>
    </w:p>
    <w:p w14:paraId="20A86014" w14:textId="77777777" w:rsidR="00136AF2" w:rsidRPr="00896FBA" w:rsidRDefault="00136AF2" w:rsidP="00136AF2">
      <w:pPr>
        <w:shd w:val="clear" w:color="auto" w:fill="FFFFFF"/>
        <w:rPr>
          <w:sz w:val="22"/>
          <w:szCs w:val="22"/>
          <w:lang w:eastAsia="fi-FI"/>
        </w:rPr>
      </w:pPr>
      <w:r w:rsidRPr="00896FBA">
        <w:rPr>
          <w:sz w:val="22"/>
          <w:szCs w:val="22"/>
          <w:lang w:eastAsia="fi-FI"/>
        </w:rPr>
        <w:t>ajoneuvon siirto pelastustieltä.</w:t>
      </w:r>
    </w:p>
    <w:p w14:paraId="184E0113" w14:textId="77777777" w:rsidR="003A59A1" w:rsidRPr="00896FBA" w:rsidRDefault="003A59A1" w:rsidP="003A59A1">
      <w:pPr>
        <w:shd w:val="clear" w:color="auto" w:fill="FFFFFF"/>
        <w:rPr>
          <w:sz w:val="22"/>
          <w:szCs w:val="22"/>
          <w:lang w:eastAsia="fi-FI"/>
        </w:rPr>
      </w:pPr>
    </w:p>
    <w:p w14:paraId="038C0268" w14:textId="13FBF66B" w:rsidR="003A59A1" w:rsidRPr="00896FBA" w:rsidRDefault="003A59A1" w:rsidP="003A59A1">
      <w:pPr>
        <w:shd w:val="clear" w:color="auto" w:fill="FFFFFF"/>
        <w:rPr>
          <w:sz w:val="22"/>
          <w:szCs w:val="22"/>
          <w:lang w:eastAsia="fi-FI"/>
        </w:rPr>
      </w:pPr>
      <w:r w:rsidRPr="00896FBA">
        <w:rPr>
          <w:b/>
          <w:bCs/>
          <w:sz w:val="22"/>
          <w:szCs w:val="22"/>
          <w:lang w:eastAsia="fi-FI"/>
        </w:rPr>
        <w:t xml:space="preserve">6 §. </w:t>
      </w:r>
      <w:r w:rsidRPr="00896FBA">
        <w:rPr>
          <w:i/>
          <w:iCs/>
          <w:sz w:val="22"/>
          <w:szCs w:val="22"/>
          <w:lang w:eastAsia="fi-FI"/>
        </w:rPr>
        <w:t>Siirto tiealueella tehtävän työn tai järjestettävän tapahtuman perusteella.</w:t>
      </w:r>
      <w:r w:rsidRPr="00896FBA">
        <w:rPr>
          <w:sz w:val="22"/>
          <w:szCs w:val="22"/>
          <w:lang w:eastAsia="fi-FI"/>
        </w:rPr>
        <w:t xml:space="preserve"> </w:t>
      </w:r>
      <w:r w:rsidR="00005BCE" w:rsidRPr="00896FBA">
        <w:rPr>
          <w:sz w:val="22"/>
          <w:szCs w:val="22"/>
          <w:lang w:eastAsia="fi-FI"/>
        </w:rPr>
        <w:t xml:space="preserve">Pykälä vastaisi sisällöltään voimassa olevaa lakia. </w:t>
      </w:r>
      <w:r w:rsidR="00CD641A" w:rsidRPr="00896FBA">
        <w:rPr>
          <w:sz w:val="22"/>
          <w:szCs w:val="22"/>
          <w:lang w:eastAsia="fi-FI"/>
        </w:rPr>
        <w:t>Muutoksia tehtäisiin viranomaisiin.</w:t>
      </w:r>
      <w:r w:rsidR="00005BCE" w:rsidRPr="00896FBA">
        <w:rPr>
          <w:i/>
          <w:iCs/>
          <w:sz w:val="22"/>
          <w:szCs w:val="22"/>
          <w:lang w:eastAsia="fi-FI"/>
        </w:rPr>
        <w:t xml:space="preserve"> </w:t>
      </w:r>
    </w:p>
    <w:p w14:paraId="52EB460A" w14:textId="115773E0" w:rsidR="00005BCE" w:rsidRPr="00896FBA" w:rsidRDefault="00005BCE" w:rsidP="003A59A1">
      <w:pPr>
        <w:shd w:val="clear" w:color="auto" w:fill="FFFFFF"/>
        <w:rPr>
          <w:sz w:val="22"/>
          <w:szCs w:val="22"/>
          <w:lang w:eastAsia="fi-FI"/>
        </w:rPr>
      </w:pPr>
    </w:p>
    <w:p w14:paraId="0BEF40C1" w14:textId="144468CF" w:rsidR="00005BCE" w:rsidRPr="00896FBA" w:rsidRDefault="00005BCE" w:rsidP="00005BCE">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1 momentissa</w:t>
      </w:r>
      <w:r w:rsidRPr="00896FBA">
        <w:rPr>
          <w:sz w:val="22"/>
          <w:szCs w:val="22"/>
          <w:lang w:eastAsia="fi-FI"/>
        </w:rPr>
        <w:t xml:space="preserve"> ehdotetaan säädettäväksi ajoneuvojen siirrosta tapauksissa, joissa pysäköidystä</w:t>
      </w:r>
    </w:p>
    <w:p w14:paraId="1B459A37" w14:textId="118D3512" w:rsidR="00005BCE" w:rsidRPr="00896FBA" w:rsidRDefault="00005BCE" w:rsidP="00005BCE">
      <w:pPr>
        <w:shd w:val="clear" w:color="auto" w:fill="FFFFFF"/>
        <w:rPr>
          <w:sz w:val="22"/>
          <w:szCs w:val="22"/>
          <w:lang w:eastAsia="fi-FI"/>
        </w:rPr>
      </w:pPr>
      <w:r w:rsidRPr="00896FBA">
        <w:rPr>
          <w:sz w:val="22"/>
          <w:szCs w:val="22"/>
          <w:lang w:eastAsia="fi-FI"/>
        </w:rPr>
        <w:t>ajoneuvosta aiheutuu haittaa tiealueella tapahtuvalle kunnossa- tai puhtaanapidolle, korjaus- tai rakennustyölle tai tiealueella järjestettävälle tapahtumalle. ELY-keskus tai kunta voisi toimittaa 2 §:n 4</w:t>
      </w:r>
    </w:p>
    <w:p w14:paraId="1FC12663" w14:textId="32B3BF59" w:rsidR="00662BED" w:rsidRPr="00896FBA" w:rsidRDefault="00005BCE" w:rsidP="00005BCE">
      <w:pPr>
        <w:shd w:val="clear" w:color="auto" w:fill="FFFFFF"/>
        <w:rPr>
          <w:sz w:val="22"/>
          <w:szCs w:val="22"/>
          <w:lang w:eastAsia="fi-FI"/>
        </w:rPr>
      </w:pPr>
      <w:r w:rsidRPr="00896FBA">
        <w:rPr>
          <w:sz w:val="22"/>
          <w:szCs w:val="22"/>
          <w:lang w:eastAsia="fi-FI"/>
        </w:rPr>
        <w:t>kohdassa tarkoitetun ajoneuvon lähisiirron. Yksityistiellä siirto toimitettaisiin ainoastaan yksityistienpitäjän perustellusta ja asianmukaisesta pyynnöstä, jonka perusteella kunta toimittaisi ajoneuvon lähisiirron.</w:t>
      </w:r>
      <w:r w:rsidR="00662BED" w:rsidRPr="00896FBA">
        <w:rPr>
          <w:sz w:val="22"/>
          <w:szCs w:val="22"/>
          <w:lang w:eastAsia="fi-FI"/>
        </w:rPr>
        <w:t xml:space="preserve"> </w:t>
      </w:r>
      <w:r w:rsidRPr="00896FBA">
        <w:rPr>
          <w:sz w:val="22"/>
          <w:szCs w:val="22"/>
          <w:lang w:eastAsia="fi-FI"/>
        </w:rPr>
        <w:t>Tie- ja katualueita käytetään myös muuhunkin toimintaan kuin liikennekäyttöön. Tällaisia tilanteita</w:t>
      </w:r>
      <w:r w:rsidR="00662BED" w:rsidRPr="00896FBA">
        <w:rPr>
          <w:sz w:val="22"/>
          <w:szCs w:val="22"/>
          <w:lang w:eastAsia="fi-FI"/>
        </w:rPr>
        <w:t xml:space="preserve"> </w:t>
      </w:r>
      <w:r w:rsidRPr="00896FBA">
        <w:rPr>
          <w:sz w:val="22"/>
          <w:szCs w:val="22"/>
          <w:lang w:eastAsia="fi-FI"/>
        </w:rPr>
        <w:t xml:space="preserve">ovat erilaiset urheilu- tai yleisötapahtumat, juhlat ja paraatit, joiden vuoksi ajoneuvoja saatetaan joutua siirtämään. </w:t>
      </w:r>
    </w:p>
    <w:p w14:paraId="34C07F8A" w14:textId="77777777" w:rsidR="00662BED" w:rsidRPr="00896FBA" w:rsidRDefault="00662BED" w:rsidP="00005BCE">
      <w:pPr>
        <w:shd w:val="clear" w:color="auto" w:fill="FFFFFF"/>
        <w:rPr>
          <w:sz w:val="22"/>
          <w:szCs w:val="22"/>
          <w:lang w:eastAsia="fi-FI"/>
        </w:rPr>
      </w:pPr>
    </w:p>
    <w:p w14:paraId="699BA283" w14:textId="17A2960B" w:rsidR="00005BCE" w:rsidRPr="00896FBA" w:rsidRDefault="00005BCE" w:rsidP="00005BCE">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2 momentti</w:t>
      </w:r>
      <w:r w:rsidRPr="00896FBA">
        <w:rPr>
          <w:sz w:val="22"/>
          <w:szCs w:val="22"/>
          <w:lang w:eastAsia="fi-FI"/>
        </w:rPr>
        <w:t xml:space="preserve"> koskisi tapauksia, joissa ennakkoon tiedossa olevasta tiealueella</w:t>
      </w:r>
      <w:r w:rsidR="00662BED" w:rsidRPr="00896FBA">
        <w:rPr>
          <w:sz w:val="22"/>
          <w:szCs w:val="22"/>
          <w:lang w:eastAsia="fi-FI"/>
        </w:rPr>
        <w:t xml:space="preserve"> </w:t>
      </w:r>
      <w:r w:rsidRPr="00896FBA">
        <w:rPr>
          <w:sz w:val="22"/>
          <w:szCs w:val="22"/>
          <w:lang w:eastAsia="fi-FI"/>
        </w:rPr>
        <w:t>tehtävästä kunnossa- tai puhtaanapito taikka</w:t>
      </w:r>
      <w:r w:rsidR="00662BED" w:rsidRPr="00896FBA">
        <w:rPr>
          <w:sz w:val="22"/>
          <w:szCs w:val="22"/>
          <w:lang w:eastAsia="fi-FI"/>
        </w:rPr>
        <w:t xml:space="preserve"> </w:t>
      </w:r>
      <w:r w:rsidRPr="00896FBA">
        <w:rPr>
          <w:sz w:val="22"/>
          <w:szCs w:val="22"/>
          <w:lang w:eastAsia="fi-FI"/>
        </w:rPr>
        <w:t>korjaus- tai rakennustyöstä samoin</w:t>
      </w:r>
      <w:r w:rsidR="00662BED" w:rsidRPr="00896FBA">
        <w:rPr>
          <w:sz w:val="22"/>
          <w:szCs w:val="22"/>
          <w:lang w:eastAsia="fi-FI"/>
        </w:rPr>
        <w:t xml:space="preserve"> </w:t>
      </w:r>
      <w:r w:rsidRPr="00896FBA">
        <w:rPr>
          <w:sz w:val="22"/>
          <w:szCs w:val="22"/>
          <w:lang w:eastAsia="fi-FI"/>
        </w:rPr>
        <w:t>kuin tiealueella järjestettävästä tapahtumasta</w:t>
      </w:r>
    </w:p>
    <w:p w14:paraId="2914A091" w14:textId="75712573" w:rsidR="00005BCE" w:rsidRPr="00896FBA" w:rsidRDefault="00005BCE" w:rsidP="00005BCE">
      <w:pPr>
        <w:shd w:val="clear" w:color="auto" w:fill="FFFFFF"/>
        <w:rPr>
          <w:sz w:val="22"/>
          <w:szCs w:val="22"/>
          <w:lang w:eastAsia="fi-FI"/>
        </w:rPr>
      </w:pPr>
      <w:r w:rsidRPr="00896FBA">
        <w:rPr>
          <w:sz w:val="22"/>
          <w:szCs w:val="22"/>
          <w:lang w:eastAsia="fi-FI"/>
        </w:rPr>
        <w:t>olisi ilmoitettava aina asianmukaisin alueelle</w:t>
      </w:r>
      <w:r w:rsidR="00662BED" w:rsidRPr="00896FBA">
        <w:rPr>
          <w:sz w:val="22"/>
          <w:szCs w:val="22"/>
          <w:lang w:eastAsia="fi-FI"/>
        </w:rPr>
        <w:t xml:space="preserve"> </w:t>
      </w:r>
      <w:r w:rsidRPr="00896FBA">
        <w:rPr>
          <w:sz w:val="22"/>
          <w:szCs w:val="22"/>
          <w:lang w:eastAsia="fi-FI"/>
        </w:rPr>
        <w:t>sijoitetuin liikennemerkein tai mu</w:t>
      </w:r>
      <w:r w:rsidR="00662BED" w:rsidRPr="00896FBA">
        <w:rPr>
          <w:sz w:val="22"/>
          <w:szCs w:val="22"/>
          <w:lang w:eastAsia="fi-FI"/>
        </w:rPr>
        <w:t>uto</w:t>
      </w:r>
      <w:r w:rsidRPr="00896FBA">
        <w:rPr>
          <w:sz w:val="22"/>
          <w:szCs w:val="22"/>
          <w:lang w:eastAsia="fi-FI"/>
        </w:rPr>
        <w:t>in selvästi</w:t>
      </w:r>
      <w:r w:rsidR="00662BED" w:rsidRPr="00896FBA">
        <w:rPr>
          <w:sz w:val="22"/>
          <w:szCs w:val="22"/>
          <w:lang w:eastAsia="fi-FI"/>
        </w:rPr>
        <w:t xml:space="preserve"> </w:t>
      </w:r>
      <w:r w:rsidRPr="00896FBA">
        <w:rPr>
          <w:sz w:val="22"/>
          <w:szCs w:val="22"/>
          <w:lang w:eastAsia="fi-FI"/>
        </w:rPr>
        <w:t>näkyvin merkein taikka ajoneuvoihin asetetuin</w:t>
      </w:r>
      <w:r w:rsidR="00662BED" w:rsidRPr="00896FBA">
        <w:rPr>
          <w:sz w:val="22"/>
          <w:szCs w:val="22"/>
          <w:lang w:eastAsia="fi-FI"/>
        </w:rPr>
        <w:t xml:space="preserve"> </w:t>
      </w:r>
      <w:r w:rsidRPr="00896FBA">
        <w:rPr>
          <w:sz w:val="22"/>
          <w:szCs w:val="22"/>
          <w:lang w:eastAsia="fi-FI"/>
        </w:rPr>
        <w:t>ilmoituksin vähintään kahta vuorokautta</w:t>
      </w:r>
      <w:r w:rsidR="00662BED" w:rsidRPr="00896FBA">
        <w:rPr>
          <w:sz w:val="22"/>
          <w:szCs w:val="22"/>
          <w:lang w:eastAsia="fi-FI"/>
        </w:rPr>
        <w:t xml:space="preserve"> </w:t>
      </w:r>
      <w:r w:rsidRPr="00896FBA">
        <w:rPr>
          <w:sz w:val="22"/>
          <w:szCs w:val="22"/>
          <w:lang w:eastAsia="fi-FI"/>
        </w:rPr>
        <w:t xml:space="preserve">ennen aiottua siirtoa. </w:t>
      </w:r>
      <w:r w:rsidR="00662BED" w:rsidRPr="00896FBA">
        <w:rPr>
          <w:sz w:val="22"/>
          <w:szCs w:val="22"/>
          <w:lang w:eastAsia="fi-FI"/>
        </w:rPr>
        <w:t>Viranomainen</w:t>
      </w:r>
      <w:r w:rsidRPr="00896FBA">
        <w:rPr>
          <w:sz w:val="22"/>
          <w:szCs w:val="22"/>
          <w:lang w:eastAsia="fi-FI"/>
        </w:rPr>
        <w:t xml:space="preserve"> olisi oikeutettu</w:t>
      </w:r>
      <w:r w:rsidR="00662BED" w:rsidRPr="00896FBA">
        <w:rPr>
          <w:sz w:val="22"/>
          <w:szCs w:val="22"/>
          <w:lang w:eastAsia="fi-FI"/>
        </w:rPr>
        <w:t xml:space="preserve"> </w:t>
      </w:r>
      <w:r w:rsidRPr="00896FBA">
        <w:rPr>
          <w:sz w:val="22"/>
          <w:szCs w:val="22"/>
          <w:lang w:eastAsia="fi-FI"/>
        </w:rPr>
        <w:t>siirtämään ajoneuvon vasta tämän kahden</w:t>
      </w:r>
      <w:r w:rsidR="00662BED" w:rsidRPr="00896FBA">
        <w:rPr>
          <w:sz w:val="22"/>
          <w:szCs w:val="22"/>
          <w:lang w:eastAsia="fi-FI"/>
        </w:rPr>
        <w:t xml:space="preserve"> </w:t>
      </w:r>
      <w:r w:rsidRPr="00896FBA">
        <w:rPr>
          <w:sz w:val="22"/>
          <w:szCs w:val="22"/>
          <w:lang w:eastAsia="fi-FI"/>
        </w:rPr>
        <w:t>vuorokauden määräajan kuluttua.</w:t>
      </w:r>
    </w:p>
    <w:p w14:paraId="59CFEDFC" w14:textId="77777777" w:rsidR="00662BED" w:rsidRPr="00896FBA" w:rsidRDefault="00662BED" w:rsidP="00005BCE">
      <w:pPr>
        <w:shd w:val="clear" w:color="auto" w:fill="FFFFFF"/>
        <w:rPr>
          <w:sz w:val="22"/>
          <w:szCs w:val="22"/>
          <w:lang w:eastAsia="fi-FI"/>
        </w:rPr>
      </w:pPr>
    </w:p>
    <w:p w14:paraId="2BC8D37C" w14:textId="716F3B88" w:rsidR="00005BCE" w:rsidRPr="00896FBA" w:rsidRDefault="00005BCE" w:rsidP="00005BCE">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3 momentissa</w:t>
      </w:r>
      <w:r w:rsidRPr="00896FBA">
        <w:rPr>
          <w:sz w:val="22"/>
          <w:szCs w:val="22"/>
          <w:lang w:eastAsia="fi-FI"/>
        </w:rPr>
        <w:t xml:space="preserve"> ehdotetaan säädettäväksi</w:t>
      </w:r>
      <w:r w:rsidR="00662BED" w:rsidRPr="00896FBA">
        <w:rPr>
          <w:sz w:val="22"/>
          <w:szCs w:val="22"/>
          <w:lang w:eastAsia="fi-FI"/>
        </w:rPr>
        <w:t xml:space="preserve"> </w:t>
      </w:r>
      <w:r w:rsidRPr="00896FBA">
        <w:rPr>
          <w:sz w:val="22"/>
          <w:szCs w:val="22"/>
          <w:lang w:eastAsia="fi-FI"/>
        </w:rPr>
        <w:t>tilanteista, joissa ajoneuvoa ei voida</w:t>
      </w:r>
      <w:r w:rsidR="00662BED" w:rsidRPr="00896FBA">
        <w:rPr>
          <w:sz w:val="22"/>
          <w:szCs w:val="22"/>
          <w:lang w:eastAsia="fi-FI"/>
        </w:rPr>
        <w:t xml:space="preserve"> </w:t>
      </w:r>
      <w:r w:rsidRPr="00896FBA">
        <w:rPr>
          <w:sz w:val="22"/>
          <w:szCs w:val="22"/>
          <w:lang w:eastAsia="fi-FI"/>
        </w:rPr>
        <w:t>1 momentissa tarkoitetuin tavoin lähisiirtää,</w:t>
      </w:r>
      <w:r w:rsidR="00662BED" w:rsidRPr="00896FBA">
        <w:rPr>
          <w:sz w:val="22"/>
          <w:szCs w:val="22"/>
          <w:lang w:eastAsia="fi-FI"/>
        </w:rPr>
        <w:t xml:space="preserve"> </w:t>
      </w:r>
      <w:r w:rsidRPr="00896FBA">
        <w:rPr>
          <w:sz w:val="22"/>
          <w:szCs w:val="22"/>
          <w:lang w:eastAsia="fi-FI"/>
        </w:rPr>
        <w:t>vaan ajoneuvo olisi siirrettävä 3 §:ssä tarkoitettuun</w:t>
      </w:r>
      <w:r w:rsidR="00662BED" w:rsidRPr="00896FBA">
        <w:rPr>
          <w:sz w:val="22"/>
          <w:szCs w:val="22"/>
          <w:lang w:eastAsia="fi-FI"/>
        </w:rPr>
        <w:t xml:space="preserve"> </w:t>
      </w:r>
      <w:r w:rsidRPr="00896FBA">
        <w:rPr>
          <w:sz w:val="22"/>
          <w:szCs w:val="22"/>
          <w:lang w:eastAsia="fi-FI"/>
        </w:rPr>
        <w:t>varastoon. Edellytyksenä tälle olisi</w:t>
      </w:r>
    </w:p>
    <w:p w14:paraId="5FC67114" w14:textId="31857BF7" w:rsidR="00005BCE" w:rsidRPr="00896FBA" w:rsidRDefault="00005BCE" w:rsidP="00005BCE">
      <w:pPr>
        <w:shd w:val="clear" w:color="auto" w:fill="FFFFFF"/>
        <w:rPr>
          <w:sz w:val="22"/>
          <w:szCs w:val="22"/>
          <w:lang w:eastAsia="fi-FI"/>
        </w:rPr>
      </w:pPr>
      <w:r w:rsidRPr="00896FBA">
        <w:rPr>
          <w:sz w:val="22"/>
          <w:szCs w:val="22"/>
          <w:lang w:eastAsia="fi-FI"/>
        </w:rPr>
        <w:t>se, ettei ajoneuvoa voida liikenteellisistä</w:t>
      </w:r>
      <w:r w:rsidR="00662BED" w:rsidRPr="00896FBA">
        <w:rPr>
          <w:sz w:val="22"/>
          <w:szCs w:val="22"/>
          <w:lang w:eastAsia="fi-FI"/>
        </w:rPr>
        <w:t xml:space="preserve"> </w:t>
      </w:r>
      <w:r w:rsidRPr="00896FBA">
        <w:rPr>
          <w:sz w:val="22"/>
          <w:szCs w:val="22"/>
          <w:lang w:eastAsia="fi-FI"/>
        </w:rPr>
        <w:t>syistä tai tilan puutteen tai</w:t>
      </w:r>
      <w:r w:rsidR="00DF61CC" w:rsidRPr="00896FBA">
        <w:rPr>
          <w:sz w:val="22"/>
          <w:szCs w:val="22"/>
          <w:lang w:eastAsia="fi-FI"/>
        </w:rPr>
        <w:t>kka</w:t>
      </w:r>
      <w:r w:rsidRPr="00896FBA">
        <w:rPr>
          <w:sz w:val="22"/>
          <w:szCs w:val="22"/>
          <w:lang w:eastAsia="fi-FI"/>
        </w:rPr>
        <w:t xml:space="preserve"> muiden vastaavien</w:t>
      </w:r>
      <w:r w:rsidR="00662BED" w:rsidRPr="00896FBA">
        <w:rPr>
          <w:sz w:val="22"/>
          <w:szCs w:val="22"/>
          <w:lang w:eastAsia="fi-FI"/>
        </w:rPr>
        <w:t xml:space="preserve"> </w:t>
      </w:r>
      <w:r w:rsidRPr="00896FBA">
        <w:rPr>
          <w:sz w:val="22"/>
          <w:szCs w:val="22"/>
          <w:lang w:eastAsia="fi-FI"/>
        </w:rPr>
        <w:t>syiden vuoksi sijoittaa sen sijaintipaikan</w:t>
      </w:r>
      <w:r w:rsidR="00662BED" w:rsidRPr="00896FBA">
        <w:rPr>
          <w:sz w:val="22"/>
          <w:szCs w:val="22"/>
          <w:lang w:eastAsia="fi-FI"/>
        </w:rPr>
        <w:t xml:space="preserve"> </w:t>
      </w:r>
      <w:r w:rsidRPr="00896FBA">
        <w:rPr>
          <w:sz w:val="22"/>
          <w:szCs w:val="22"/>
          <w:lang w:eastAsia="fi-FI"/>
        </w:rPr>
        <w:t>välittömään läheisyyteen. Esimerkiksi</w:t>
      </w:r>
      <w:r w:rsidR="00662BED" w:rsidRPr="00896FBA">
        <w:rPr>
          <w:sz w:val="22"/>
          <w:szCs w:val="22"/>
          <w:lang w:eastAsia="fi-FI"/>
        </w:rPr>
        <w:t xml:space="preserve"> </w:t>
      </w:r>
      <w:r w:rsidRPr="00896FBA">
        <w:rPr>
          <w:sz w:val="22"/>
          <w:szCs w:val="22"/>
          <w:lang w:eastAsia="fi-FI"/>
        </w:rPr>
        <w:t>moottoritie on sellainen tie, jolle ajoneuvoa</w:t>
      </w:r>
    </w:p>
    <w:p w14:paraId="3BC313C5" w14:textId="270487F5" w:rsidR="00005BCE" w:rsidRPr="00896FBA" w:rsidRDefault="00005BCE" w:rsidP="00005BCE">
      <w:pPr>
        <w:shd w:val="clear" w:color="auto" w:fill="FFFFFF"/>
        <w:rPr>
          <w:sz w:val="22"/>
          <w:szCs w:val="22"/>
          <w:lang w:eastAsia="fi-FI"/>
        </w:rPr>
      </w:pPr>
      <w:r w:rsidRPr="00896FBA">
        <w:rPr>
          <w:sz w:val="22"/>
          <w:szCs w:val="22"/>
          <w:lang w:eastAsia="fi-FI"/>
        </w:rPr>
        <w:t>ei voida liikenteellisistä syistä lähisiirtää.</w:t>
      </w:r>
      <w:r w:rsidR="00662BED" w:rsidRPr="00896FBA">
        <w:rPr>
          <w:sz w:val="22"/>
          <w:szCs w:val="22"/>
          <w:lang w:eastAsia="fi-FI"/>
        </w:rPr>
        <w:t xml:space="preserve"> </w:t>
      </w:r>
      <w:r w:rsidRPr="00896FBA">
        <w:rPr>
          <w:sz w:val="22"/>
          <w:szCs w:val="22"/>
          <w:lang w:eastAsia="fi-FI"/>
        </w:rPr>
        <w:t>Ajoneuvo tulisi kuitenkin ensisijaisesti pyrkiä</w:t>
      </w:r>
      <w:r w:rsidR="00662BED" w:rsidRPr="00896FBA">
        <w:rPr>
          <w:sz w:val="22"/>
          <w:szCs w:val="22"/>
          <w:lang w:eastAsia="fi-FI"/>
        </w:rPr>
        <w:t xml:space="preserve"> </w:t>
      </w:r>
      <w:r w:rsidRPr="00896FBA">
        <w:rPr>
          <w:sz w:val="22"/>
          <w:szCs w:val="22"/>
          <w:lang w:eastAsia="fi-FI"/>
        </w:rPr>
        <w:t>lähisiirtämään, ja ajoneuvon siirto varastoon</w:t>
      </w:r>
      <w:r w:rsidR="00662BED" w:rsidRPr="00896FBA">
        <w:rPr>
          <w:sz w:val="22"/>
          <w:szCs w:val="22"/>
          <w:lang w:eastAsia="fi-FI"/>
        </w:rPr>
        <w:t xml:space="preserve"> </w:t>
      </w:r>
      <w:r w:rsidRPr="00896FBA">
        <w:rPr>
          <w:sz w:val="22"/>
          <w:szCs w:val="22"/>
          <w:lang w:eastAsia="fi-FI"/>
        </w:rPr>
        <w:t>olisi poikkeuksellinen menettely.</w:t>
      </w:r>
    </w:p>
    <w:p w14:paraId="73E07900" w14:textId="77777777" w:rsidR="00662BED" w:rsidRPr="00896FBA" w:rsidRDefault="00662BED" w:rsidP="00005BCE">
      <w:pPr>
        <w:shd w:val="clear" w:color="auto" w:fill="FFFFFF"/>
        <w:rPr>
          <w:sz w:val="22"/>
          <w:szCs w:val="22"/>
          <w:lang w:eastAsia="fi-FI"/>
        </w:rPr>
      </w:pPr>
    </w:p>
    <w:p w14:paraId="4E388E84" w14:textId="1C7768AE" w:rsidR="003A59A1" w:rsidRPr="00896FBA" w:rsidRDefault="003A59A1" w:rsidP="003A59A1">
      <w:pPr>
        <w:shd w:val="clear" w:color="auto" w:fill="FFFFFF"/>
        <w:rPr>
          <w:sz w:val="22"/>
          <w:szCs w:val="22"/>
          <w:lang w:eastAsia="fi-FI"/>
        </w:rPr>
      </w:pPr>
      <w:r w:rsidRPr="00896FBA">
        <w:rPr>
          <w:b/>
          <w:bCs/>
          <w:sz w:val="22"/>
          <w:szCs w:val="22"/>
          <w:lang w:eastAsia="fi-FI"/>
        </w:rPr>
        <w:t xml:space="preserve">7 §. </w:t>
      </w:r>
      <w:r w:rsidRPr="00896FBA">
        <w:rPr>
          <w:i/>
          <w:iCs/>
          <w:sz w:val="22"/>
          <w:szCs w:val="22"/>
          <w:lang w:eastAsia="fi-FI"/>
        </w:rPr>
        <w:t>Hylätyn ajoneuvon siirto.</w:t>
      </w:r>
      <w:r w:rsidRPr="00896FBA">
        <w:rPr>
          <w:sz w:val="22"/>
          <w:szCs w:val="22"/>
          <w:lang w:eastAsia="fi-FI"/>
        </w:rPr>
        <w:t xml:space="preserve"> </w:t>
      </w:r>
      <w:r w:rsidR="00CD641A" w:rsidRPr="00896FBA">
        <w:rPr>
          <w:sz w:val="22"/>
          <w:szCs w:val="22"/>
          <w:lang w:eastAsia="fi-FI"/>
        </w:rPr>
        <w:t>P</w:t>
      </w:r>
      <w:r w:rsidR="0051516A" w:rsidRPr="00896FBA">
        <w:rPr>
          <w:sz w:val="22"/>
          <w:szCs w:val="22"/>
          <w:lang w:eastAsia="fi-FI"/>
        </w:rPr>
        <w:t>ykälän sisältö vastaisi</w:t>
      </w:r>
      <w:r w:rsidR="00CD641A" w:rsidRPr="00896FBA">
        <w:rPr>
          <w:sz w:val="22"/>
          <w:szCs w:val="22"/>
          <w:lang w:eastAsia="fi-FI"/>
        </w:rPr>
        <w:t xml:space="preserve"> voimassa olevaa lakia. Muutoksia tehtäisiin viranomaisiin.</w:t>
      </w:r>
    </w:p>
    <w:p w14:paraId="152F6359" w14:textId="77777777" w:rsidR="00CD641A" w:rsidRPr="00896FBA" w:rsidRDefault="00CD641A" w:rsidP="003A59A1">
      <w:pPr>
        <w:shd w:val="clear" w:color="auto" w:fill="FFFFFF"/>
        <w:rPr>
          <w:sz w:val="22"/>
          <w:szCs w:val="22"/>
          <w:lang w:eastAsia="fi-FI"/>
        </w:rPr>
      </w:pPr>
    </w:p>
    <w:p w14:paraId="4EA501A2" w14:textId="10B3A9C4" w:rsidR="00CD641A" w:rsidRPr="00896FBA" w:rsidRDefault="00CD641A" w:rsidP="00CD641A">
      <w:pPr>
        <w:shd w:val="clear" w:color="auto" w:fill="FFFFFF"/>
        <w:rPr>
          <w:sz w:val="22"/>
          <w:szCs w:val="22"/>
          <w:lang w:eastAsia="fi-FI"/>
        </w:rPr>
      </w:pPr>
      <w:r w:rsidRPr="00896FBA">
        <w:rPr>
          <w:sz w:val="22"/>
          <w:szCs w:val="22"/>
          <w:lang w:eastAsia="fi-FI"/>
        </w:rPr>
        <w:t>Pykälässä ehdotetaan säädettäväksi hylättyjen ajoneuvojen siirrosta pois ympäristöstä. Hylätyllä</w:t>
      </w:r>
    </w:p>
    <w:p w14:paraId="4A399D16" w14:textId="63A1F8A0" w:rsidR="00CD641A" w:rsidRPr="00896FBA" w:rsidRDefault="00CD641A" w:rsidP="00CD641A">
      <w:pPr>
        <w:shd w:val="clear" w:color="auto" w:fill="FFFFFF"/>
        <w:rPr>
          <w:sz w:val="22"/>
          <w:szCs w:val="22"/>
          <w:lang w:eastAsia="fi-FI"/>
        </w:rPr>
      </w:pPr>
      <w:r w:rsidRPr="00896FBA">
        <w:rPr>
          <w:sz w:val="22"/>
          <w:szCs w:val="22"/>
          <w:lang w:eastAsia="fi-FI"/>
        </w:rPr>
        <w:t>ajoneuvolla tarkoitettaisiin ajoneuvoa, jonka ulkonaisten tunnusmerkkien perusteella voidaan ilmeisen perustellusti olettaa sen omistajan, haltijan tai muun käyttäjän jättäneen heitteille ympäristöön. Kokonaisarviointi siitä, onko ajoneuvo katsottava hylätyksi, tulisi suorittaa tapauskohtaisesti useamman kuin pelkästään yhden kriteerin avulla. Arvioinnissa tulisi ottaa huomioon muun muassa ajoneuvon sijoitusaika samalla paikalla, sijoituspaikka, ajoneuvon arvo ja kunto sekä liikenne</w:t>
      </w:r>
      <w:r w:rsidR="00763C85" w:rsidRPr="00896FBA">
        <w:rPr>
          <w:sz w:val="22"/>
          <w:szCs w:val="22"/>
          <w:lang w:eastAsia="fi-FI"/>
        </w:rPr>
        <w:t xml:space="preserve">asioiden </w:t>
      </w:r>
      <w:r w:rsidRPr="00896FBA">
        <w:rPr>
          <w:sz w:val="22"/>
          <w:szCs w:val="22"/>
          <w:lang w:eastAsia="fi-FI"/>
        </w:rPr>
        <w:t>rekisterissä olevat tiedot. Yleisen elämänkokemuksen mukaan esimerkiksi kaukaiselle metsätaipaleelle jätetty auto olisi yleensä perustellusti lyhyemmän ajan puitteissa katsottava hylätyksi kuin kadulle jätetty. Toisaalta taas arvoltaan selvästi kalliimman ajoneuvon hylkääminen ei ole niin todennäköistä kuin arvoltaan vähäisen. Eri arviointitekijöitä tulisikin siten tarkastella yhdessä, jotta voitaisiin perustellusti päätyä oikeaan lopputulokseen. Hylkääminen tarkoittaa kuitenkin aina sitä, että ulkoisten seikkojen perusteella on oletettavaa esineen omistajan tosiasiassa luopuneen omistusoikeudestaan ja tahdostaan määrätä esineestä. Esineen jättäminen täysin huolehtimatta ja vartioimatta</w:t>
      </w:r>
    </w:p>
    <w:p w14:paraId="75078A1F" w14:textId="77777777" w:rsidR="00CD641A" w:rsidRPr="00896FBA" w:rsidRDefault="00CD641A" w:rsidP="00CD641A">
      <w:pPr>
        <w:shd w:val="clear" w:color="auto" w:fill="FFFFFF"/>
        <w:rPr>
          <w:sz w:val="22"/>
          <w:szCs w:val="22"/>
          <w:lang w:eastAsia="fi-FI"/>
        </w:rPr>
      </w:pPr>
      <w:r w:rsidRPr="00896FBA">
        <w:rPr>
          <w:sz w:val="22"/>
          <w:szCs w:val="22"/>
          <w:lang w:eastAsia="fi-FI"/>
        </w:rPr>
        <w:t xml:space="preserve">pitkäksikin ajaksi samoin kuin välinpitämätön suhtautuminen mahdollisiin pyyntöihin ryhtyä toimenpiteisiin esineen suhteen ovat omiaan tukemaan olettamaa esineen hylkäämisestä. Ajoneuvon hylätyksi luonnehtimiseen tulisi kuitenkin toisaalta aina suhtautua niin, että arvoa omaavan esineen hylkääminen ei yleisen elämänkokemuksen mukaan ole tavanomaista. Siten ajoneuvon hylkäämistä puoltavien seikkojen kokonaisarviointi tulisikin aina suorittaa kriittisesti. </w:t>
      </w:r>
    </w:p>
    <w:p w14:paraId="0CA77DD6" w14:textId="77777777" w:rsidR="00CD641A" w:rsidRPr="00896FBA" w:rsidRDefault="00CD641A" w:rsidP="00CD641A">
      <w:pPr>
        <w:shd w:val="clear" w:color="auto" w:fill="FFFFFF"/>
        <w:rPr>
          <w:sz w:val="22"/>
          <w:szCs w:val="22"/>
          <w:lang w:eastAsia="fi-FI"/>
        </w:rPr>
      </w:pPr>
    </w:p>
    <w:p w14:paraId="29BE3012" w14:textId="480B2F7F" w:rsidR="00CD641A" w:rsidRPr="00896FBA" w:rsidRDefault="00CD641A" w:rsidP="00CD641A">
      <w:pPr>
        <w:shd w:val="clear" w:color="auto" w:fill="FFFFFF"/>
        <w:rPr>
          <w:sz w:val="22"/>
          <w:szCs w:val="22"/>
          <w:lang w:eastAsia="fi-FI"/>
        </w:rPr>
      </w:pPr>
      <w:r w:rsidRPr="00896FBA">
        <w:rPr>
          <w:sz w:val="22"/>
          <w:szCs w:val="22"/>
          <w:lang w:eastAsia="fi-FI"/>
        </w:rPr>
        <w:t xml:space="preserve">Jos arvon, kunnon ja muiden ulkoisesti havaittavien seikkojen perusteella olisi ilmeistä, </w:t>
      </w:r>
      <w:r w:rsidR="008109BC" w:rsidRPr="00896FBA">
        <w:rPr>
          <w:sz w:val="22"/>
          <w:szCs w:val="22"/>
          <w:lang w:eastAsia="fi-FI"/>
        </w:rPr>
        <w:t xml:space="preserve">että ajoneuvo on hylätty, ELY-keskus tai kunta </w:t>
      </w:r>
      <w:r w:rsidRPr="00896FBA">
        <w:rPr>
          <w:sz w:val="22"/>
          <w:szCs w:val="22"/>
          <w:lang w:eastAsia="fi-FI"/>
        </w:rPr>
        <w:t>olisi velvollinen alueellaan siirtämään</w:t>
      </w:r>
      <w:r w:rsidR="008109BC" w:rsidRPr="00896FBA">
        <w:rPr>
          <w:sz w:val="22"/>
          <w:szCs w:val="22"/>
          <w:lang w:eastAsia="fi-FI"/>
        </w:rPr>
        <w:t xml:space="preserve"> </w:t>
      </w:r>
      <w:r w:rsidRPr="00896FBA">
        <w:rPr>
          <w:sz w:val="22"/>
          <w:szCs w:val="22"/>
          <w:lang w:eastAsia="fi-FI"/>
        </w:rPr>
        <w:t>ajoneuvon 3 §:ssä tarkoitettuun varastoon.</w:t>
      </w:r>
    </w:p>
    <w:p w14:paraId="05D9A376" w14:textId="5B999DF5" w:rsidR="00CD641A" w:rsidRPr="00896FBA" w:rsidRDefault="00CD641A" w:rsidP="00CD641A">
      <w:pPr>
        <w:shd w:val="clear" w:color="auto" w:fill="FFFFFF"/>
        <w:rPr>
          <w:sz w:val="22"/>
          <w:szCs w:val="22"/>
          <w:lang w:eastAsia="fi-FI"/>
        </w:rPr>
      </w:pPr>
      <w:r w:rsidRPr="00896FBA">
        <w:rPr>
          <w:sz w:val="22"/>
          <w:szCs w:val="22"/>
          <w:lang w:eastAsia="fi-FI"/>
        </w:rPr>
        <w:lastRenderedPageBreak/>
        <w:t>Yksityisellä tiellä tai alueella olevan hylätyn</w:t>
      </w:r>
      <w:r w:rsidR="008109BC" w:rsidRPr="00896FBA">
        <w:rPr>
          <w:sz w:val="22"/>
          <w:szCs w:val="22"/>
          <w:lang w:eastAsia="fi-FI"/>
        </w:rPr>
        <w:t xml:space="preserve"> </w:t>
      </w:r>
      <w:r w:rsidRPr="00896FBA">
        <w:rPr>
          <w:sz w:val="22"/>
          <w:szCs w:val="22"/>
          <w:lang w:eastAsia="fi-FI"/>
        </w:rPr>
        <w:t>ajoneuvon kunta siirtäisi varastoon vain yksityis</w:t>
      </w:r>
      <w:r w:rsidR="008109BC" w:rsidRPr="00896FBA">
        <w:rPr>
          <w:sz w:val="22"/>
          <w:szCs w:val="22"/>
          <w:lang w:eastAsia="fi-FI"/>
        </w:rPr>
        <w:t>t</w:t>
      </w:r>
      <w:r w:rsidRPr="00896FBA">
        <w:rPr>
          <w:sz w:val="22"/>
          <w:szCs w:val="22"/>
          <w:lang w:eastAsia="fi-FI"/>
        </w:rPr>
        <w:t>ienpitäjän tai alueen haltijan perustellusta</w:t>
      </w:r>
      <w:r w:rsidR="008109BC" w:rsidRPr="00896FBA">
        <w:rPr>
          <w:sz w:val="22"/>
          <w:szCs w:val="22"/>
          <w:lang w:eastAsia="fi-FI"/>
        </w:rPr>
        <w:t xml:space="preserve"> </w:t>
      </w:r>
      <w:r w:rsidRPr="00896FBA">
        <w:rPr>
          <w:sz w:val="22"/>
          <w:szCs w:val="22"/>
          <w:lang w:eastAsia="fi-FI"/>
        </w:rPr>
        <w:t>pyynnöstä.</w:t>
      </w:r>
    </w:p>
    <w:p w14:paraId="2F4DB62B" w14:textId="77777777" w:rsidR="008109BC" w:rsidRPr="00896FBA" w:rsidRDefault="008109BC" w:rsidP="00CD641A">
      <w:pPr>
        <w:shd w:val="clear" w:color="auto" w:fill="FFFFFF"/>
        <w:rPr>
          <w:sz w:val="22"/>
          <w:szCs w:val="22"/>
          <w:lang w:eastAsia="fi-FI"/>
        </w:rPr>
      </w:pPr>
    </w:p>
    <w:p w14:paraId="0D2D2171" w14:textId="711F1D53" w:rsidR="00CD641A" w:rsidRPr="00896FBA" w:rsidRDefault="00CD641A" w:rsidP="00CD641A">
      <w:pPr>
        <w:shd w:val="clear" w:color="auto" w:fill="FFFFFF"/>
        <w:rPr>
          <w:sz w:val="22"/>
          <w:szCs w:val="22"/>
          <w:lang w:eastAsia="fi-FI"/>
        </w:rPr>
      </w:pPr>
      <w:r w:rsidRPr="00896FBA">
        <w:rPr>
          <w:sz w:val="22"/>
          <w:szCs w:val="22"/>
          <w:lang w:eastAsia="fi-FI"/>
        </w:rPr>
        <w:t>Säännös koskisi soveltuvin osin myös poliisin</w:t>
      </w:r>
      <w:r w:rsidR="008109BC" w:rsidRPr="00896FBA">
        <w:rPr>
          <w:sz w:val="22"/>
          <w:szCs w:val="22"/>
          <w:lang w:eastAsia="fi-FI"/>
        </w:rPr>
        <w:t xml:space="preserve"> </w:t>
      </w:r>
      <w:r w:rsidRPr="00896FBA">
        <w:rPr>
          <w:sz w:val="22"/>
          <w:szCs w:val="22"/>
          <w:lang w:eastAsia="fi-FI"/>
        </w:rPr>
        <w:t>takavarikoimia tai rikoksen tai muun</w:t>
      </w:r>
      <w:r w:rsidR="008109BC" w:rsidRPr="00896FBA">
        <w:rPr>
          <w:sz w:val="22"/>
          <w:szCs w:val="22"/>
          <w:lang w:eastAsia="fi-FI"/>
        </w:rPr>
        <w:t xml:space="preserve"> </w:t>
      </w:r>
      <w:r w:rsidRPr="00896FBA">
        <w:rPr>
          <w:sz w:val="22"/>
          <w:szCs w:val="22"/>
          <w:lang w:eastAsia="fi-FI"/>
        </w:rPr>
        <w:t>sellaisen syyn johdosta esimerkiksi poliisilaitoksen</w:t>
      </w:r>
      <w:r w:rsidR="008109BC" w:rsidRPr="00896FBA">
        <w:rPr>
          <w:sz w:val="22"/>
          <w:szCs w:val="22"/>
          <w:lang w:eastAsia="fi-FI"/>
        </w:rPr>
        <w:t xml:space="preserve"> </w:t>
      </w:r>
      <w:r w:rsidRPr="00896FBA">
        <w:rPr>
          <w:sz w:val="22"/>
          <w:szCs w:val="22"/>
          <w:lang w:eastAsia="fi-FI"/>
        </w:rPr>
        <w:t>paikoitusalueelle siirtämiä ajoneuvoja.</w:t>
      </w:r>
      <w:r w:rsidR="008109BC" w:rsidRPr="00896FBA">
        <w:rPr>
          <w:sz w:val="22"/>
          <w:szCs w:val="22"/>
          <w:lang w:eastAsia="fi-FI"/>
        </w:rPr>
        <w:t xml:space="preserve"> </w:t>
      </w:r>
      <w:r w:rsidRPr="00896FBA">
        <w:rPr>
          <w:sz w:val="22"/>
          <w:szCs w:val="22"/>
          <w:lang w:eastAsia="fi-FI"/>
        </w:rPr>
        <w:t>Kunta voisi poliisin pyynnöstä siirtää varastoon</w:t>
      </w:r>
      <w:r w:rsidR="008109BC" w:rsidRPr="00896FBA">
        <w:rPr>
          <w:sz w:val="22"/>
          <w:szCs w:val="22"/>
          <w:lang w:eastAsia="fi-FI"/>
        </w:rPr>
        <w:t xml:space="preserve"> </w:t>
      </w:r>
      <w:r w:rsidRPr="00896FBA">
        <w:rPr>
          <w:sz w:val="22"/>
          <w:szCs w:val="22"/>
          <w:lang w:eastAsia="fi-FI"/>
        </w:rPr>
        <w:t>tällaisen ajoneuvon, jos omistaja tai haltija</w:t>
      </w:r>
      <w:r w:rsidR="008109BC" w:rsidRPr="00896FBA">
        <w:rPr>
          <w:sz w:val="22"/>
          <w:szCs w:val="22"/>
          <w:lang w:eastAsia="fi-FI"/>
        </w:rPr>
        <w:t xml:space="preserve"> </w:t>
      </w:r>
      <w:r w:rsidRPr="00896FBA">
        <w:rPr>
          <w:sz w:val="22"/>
          <w:szCs w:val="22"/>
          <w:lang w:eastAsia="fi-FI"/>
        </w:rPr>
        <w:t>ei poliisin kehotuksista huolimatta hae</w:t>
      </w:r>
      <w:r w:rsidR="008109BC" w:rsidRPr="00896FBA">
        <w:rPr>
          <w:sz w:val="22"/>
          <w:szCs w:val="22"/>
          <w:lang w:eastAsia="fi-FI"/>
        </w:rPr>
        <w:t xml:space="preserve"> </w:t>
      </w:r>
      <w:r w:rsidRPr="00896FBA">
        <w:rPr>
          <w:sz w:val="22"/>
          <w:szCs w:val="22"/>
          <w:lang w:eastAsia="fi-FI"/>
        </w:rPr>
        <w:t>ajo</w:t>
      </w:r>
      <w:r w:rsidR="0075195A" w:rsidRPr="00896FBA">
        <w:rPr>
          <w:sz w:val="22"/>
          <w:szCs w:val="22"/>
          <w:lang w:eastAsia="fi-FI"/>
        </w:rPr>
        <w:t>neuvoa pois. Poliisi vastaisi 11</w:t>
      </w:r>
      <w:r w:rsidRPr="00896FBA">
        <w:rPr>
          <w:sz w:val="22"/>
          <w:szCs w:val="22"/>
          <w:lang w:eastAsia="fi-FI"/>
        </w:rPr>
        <w:t xml:space="preserve"> §:n mukaisesti</w:t>
      </w:r>
      <w:r w:rsidR="008109BC" w:rsidRPr="00896FBA">
        <w:rPr>
          <w:sz w:val="22"/>
          <w:szCs w:val="22"/>
          <w:lang w:eastAsia="fi-FI"/>
        </w:rPr>
        <w:t xml:space="preserve"> </w:t>
      </w:r>
      <w:r w:rsidRPr="00896FBA">
        <w:rPr>
          <w:sz w:val="22"/>
          <w:szCs w:val="22"/>
          <w:lang w:eastAsia="fi-FI"/>
        </w:rPr>
        <w:t>viimekädessä tällaisten ajoneuvojen siirtokustannuksista.</w:t>
      </w:r>
    </w:p>
    <w:p w14:paraId="3EF8EEF6" w14:textId="77777777" w:rsidR="008109BC" w:rsidRPr="00896FBA" w:rsidRDefault="008109BC" w:rsidP="00CD641A">
      <w:pPr>
        <w:shd w:val="clear" w:color="auto" w:fill="FFFFFF"/>
        <w:rPr>
          <w:sz w:val="22"/>
          <w:szCs w:val="22"/>
          <w:lang w:eastAsia="fi-FI"/>
        </w:rPr>
      </w:pPr>
    </w:p>
    <w:p w14:paraId="33414ED7" w14:textId="1AAC61C3" w:rsidR="0051516A" w:rsidRPr="00896FBA" w:rsidRDefault="003A59A1" w:rsidP="0051516A">
      <w:pPr>
        <w:shd w:val="clear" w:color="auto" w:fill="FFFFFF"/>
        <w:rPr>
          <w:sz w:val="22"/>
          <w:szCs w:val="22"/>
          <w:lang w:eastAsia="fi-FI"/>
        </w:rPr>
      </w:pPr>
      <w:r w:rsidRPr="00896FBA">
        <w:rPr>
          <w:b/>
          <w:sz w:val="22"/>
          <w:szCs w:val="22"/>
          <w:lang w:eastAsia="fi-FI"/>
        </w:rPr>
        <w:t xml:space="preserve">8 §.  </w:t>
      </w:r>
      <w:r w:rsidRPr="00896FBA">
        <w:rPr>
          <w:i/>
          <w:sz w:val="22"/>
          <w:szCs w:val="22"/>
          <w:lang w:eastAsia="fi-FI"/>
        </w:rPr>
        <w:t>Romuajoneuvon siirto.</w:t>
      </w:r>
      <w:r w:rsidR="0051516A" w:rsidRPr="00896FBA">
        <w:rPr>
          <w:sz w:val="22"/>
          <w:szCs w:val="22"/>
          <w:lang w:eastAsia="fi-FI"/>
        </w:rPr>
        <w:t xml:space="preserve"> Pykälän sisältö vastaisi voimassa olevaa lakia. Pykälässä säädettäisiin romuajoneuvojen siirrosta. Määritelmiä koskevan 2 §:n 6 kohdan perusteluissa on selostettu romuajoneuvon käsitettä.</w:t>
      </w:r>
    </w:p>
    <w:p w14:paraId="5B10D2D0" w14:textId="77777777" w:rsidR="0051516A" w:rsidRPr="00896FBA" w:rsidRDefault="0051516A" w:rsidP="0051516A">
      <w:pPr>
        <w:shd w:val="clear" w:color="auto" w:fill="FFFFFF"/>
        <w:rPr>
          <w:sz w:val="22"/>
          <w:szCs w:val="22"/>
          <w:lang w:eastAsia="fi-FI"/>
        </w:rPr>
      </w:pPr>
    </w:p>
    <w:p w14:paraId="1CFF9F4F" w14:textId="3C12E105" w:rsidR="0051516A" w:rsidRPr="00896FBA" w:rsidRDefault="0051516A" w:rsidP="0051516A">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1 momentissa</w:t>
      </w:r>
      <w:r w:rsidRPr="00896FBA">
        <w:rPr>
          <w:sz w:val="22"/>
          <w:szCs w:val="22"/>
          <w:lang w:eastAsia="fi-FI"/>
        </w:rPr>
        <w:t xml:space="preserve"> ehdotetaan säädettäväksi kunta velvolliseksi huolehtimaan siitä, että romuajoneuvot poistetaan ympäristöstä kunnan alueella, jos romuajoneuvon haltija laiminlyö jätelain mukaisen velvollisuutensa toimittaa ajoneuvo asianmukaiseen vastaanottopaikkaan. Kunnan velvollisuus olisi siten toissijainen ja täydentävä jätelain romuajoneuvon haltijan velvollisuuteen nähden. Kunnan velvollisuus tulisi voimaan, kun romuajoneuvon haltijalla olisi ollut kohtuullinen aika toimittaa ajoneuvo vastaanottopaikkaan.</w:t>
      </w:r>
    </w:p>
    <w:p w14:paraId="3B4F61E5" w14:textId="77777777" w:rsidR="0051516A" w:rsidRPr="00896FBA" w:rsidRDefault="0051516A" w:rsidP="0051516A">
      <w:pPr>
        <w:shd w:val="clear" w:color="auto" w:fill="FFFFFF"/>
        <w:rPr>
          <w:sz w:val="22"/>
          <w:szCs w:val="22"/>
          <w:lang w:eastAsia="fi-FI"/>
        </w:rPr>
      </w:pPr>
    </w:p>
    <w:p w14:paraId="33D9257F" w14:textId="5B3736C4" w:rsidR="0051516A" w:rsidRPr="00896FBA" w:rsidRDefault="0051516A" w:rsidP="0051516A">
      <w:pPr>
        <w:shd w:val="clear" w:color="auto" w:fill="FFFFFF"/>
        <w:rPr>
          <w:sz w:val="22"/>
          <w:szCs w:val="22"/>
          <w:lang w:eastAsia="fi-FI"/>
        </w:rPr>
      </w:pPr>
      <w:r w:rsidRPr="00896FBA">
        <w:rPr>
          <w:sz w:val="22"/>
          <w:szCs w:val="22"/>
          <w:lang w:eastAsia="fi-FI"/>
        </w:rPr>
        <w:t>Yksityiseltä piha-alueelta, varastoalueelta tai muulta yksityiseen käyttöön tarkoitetulta erityiseltä alueelta kunta siirtäisi romuajoneuvon vain yksityisen alueen omistajan perustellusta pyynnöstä. Ympäristön viihtyisyydestä ja siisteydestä huolehtiminen kuuluu jo voimassa olevan lainsäädännön nojalla kunnallisiin</w:t>
      </w:r>
    </w:p>
    <w:p w14:paraId="7275B02D" w14:textId="2C3EB80B" w:rsidR="0051516A" w:rsidRPr="00896FBA" w:rsidRDefault="0051516A" w:rsidP="0051516A">
      <w:pPr>
        <w:shd w:val="clear" w:color="auto" w:fill="FFFFFF"/>
        <w:rPr>
          <w:sz w:val="22"/>
          <w:szCs w:val="22"/>
          <w:lang w:eastAsia="fi-FI"/>
        </w:rPr>
      </w:pPr>
      <w:r w:rsidRPr="00896FBA">
        <w:rPr>
          <w:sz w:val="22"/>
          <w:szCs w:val="22"/>
          <w:lang w:eastAsia="fi-FI"/>
        </w:rPr>
        <w:t xml:space="preserve">tehtäviin. </w:t>
      </w:r>
    </w:p>
    <w:p w14:paraId="0C5A9021" w14:textId="77777777" w:rsidR="0051516A" w:rsidRPr="00896FBA" w:rsidRDefault="0051516A" w:rsidP="0051516A">
      <w:pPr>
        <w:shd w:val="clear" w:color="auto" w:fill="FFFFFF"/>
        <w:rPr>
          <w:sz w:val="22"/>
          <w:szCs w:val="22"/>
          <w:lang w:eastAsia="fi-FI"/>
        </w:rPr>
      </w:pPr>
    </w:p>
    <w:p w14:paraId="76F64222" w14:textId="4CF2E80C" w:rsidR="0051516A" w:rsidRPr="00896FBA" w:rsidRDefault="0051516A" w:rsidP="0051516A">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2 momentin</w:t>
      </w:r>
      <w:r w:rsidRPr="00896FBA">
        <w:rPr>
          <w:sz w:val="22"/>
          <w:szCs w:val="22"/>
          <w:lang w:eastAsia="fi-FI"/>
        </w:rPr>
        <w:t xml:space="preserve"> mukaan kunta voisi suoraan toimittaa tuottajavastuun piiriin kuuluvan romuajoneuvon jätelain 58 §:ssä tarkoitetulle kerääjälle tai esikäsittelijälle. Tuottajavastuun piiriin kuulumattoman</w:t>
      </w:r>
    </w:p>
    <w:p w14:paraId="73C8F2DE" w14:textId="0B9EB519" w:rsidR="0051516A" w:rsidRPr="00896FBA" w:rsidRDefault="0051516A" w:rsidP="0051516A">
      <w:pPr>
        <w:shd w:val="clear" w:color="auto" w:fill="FFFFFF"/>
        <w:rPr>
          <w:sz w:val="22"/>
          <w:szCs w:val="22"/>
          <w:lang w:eastAsia="fi-FI"/>
        </w:rPr>
      </w:pPr>
      <w:r w:rsidRPr="00896FBA">
        <w:rPr>
          <w:sz w:val="22"/>
          <w:szCs w:val="22"/>
          <w:lang w:eastAsia="fi-FI"/>
        </w:rPr>
        <w:t>romuajoneuvon eli esimerkiksi mopon, moottoripyörän tai kuorma-auton kunta luovuttaisi siten kuin jätelaissa ja sen nojalla säädetään. Romuajoneuvon siirtäminen suoraan tuottajavastuujärjestelmän tai muun</w:t>
      </w:r>
    </w:p>
    <w:p w14:paraId="52C1B1F6" w14:textId="623F6C54" w:rsidR="0051516A" w:rsidRPr="00896FBA" w:rsidRDefault="0051516A" w:rsidP="0051516A">
      <w:pPr>
        <w:shd w:val="clear" w:color="auto" w:fill="FFFFFF"/>
        <w:rPr>
          <w:sz w:val="22"/>
          <w:szCs w:val="22"/>
          <w:lang w:eastAsia="fi-FI"/>
        </w:rPr>
      </w:pPr>
      <w:r w:rsidRPr="00896FBA">
        <w:rPr>
          <w:sz w:val="22"/>
          <w:szCs w:val="22"/>
          <w:lang w:eastAsia="fi-FI"/>
        </w:rPr>
        <w:t>asianmukaisen jätehuollon hoidettavaksi ilman varastointia on yleensä tarkoituksenmukaista ympäristöhaittojen estämiseksi ja silloin kun romuajoneuvojen varastointi edellyttää varastoalueelta tiukempaa varustelutasoa kuin käyttökuntoisten ajoneuvojen varastolta. Romuajoneuvon viimeisen omistajan on katsottava</w:t>
      </w:r>
    </w:p>
    <w:p w14:paraId="7860732B" w14:textId="2E2DA5AE" w:rsidR="0051516A" w:rsidRPr="00896FBA" w:rsidRDefault="0051516A" w:rsidP="0051516A">
      <w:pPr>
        <w:shd w:val="clear" w:color="auto" w:fill="FFFFFF"/>
        <w:rPr>
          <w:sz w:val="22"/>
          <w:szCs w:val="22"/>
          <w:lang w:eastAsia="fi-FI"/>
        </w:rPr>
      </w:pPr>
      <w:r w:rsidRPr="00896FBA">
        <w:rPr>
          <w:sz w:val="22"/>
          <w:szCs w:val="22"/>
          <w:lang w:eastAsia="fi-FI"/>
        </w:rPr>
        <w:t>laiminlyöneen jätelain mukaisen velvollisuutensa toimittaa romuajoneuvo asianmukaiseen vastaanottoon sekä luopuneen ajoneuvon omistuksesta. Viimeisen omistajan oikeusturva ei siten edellytä varastossa säilyttämistä.</w:t>
      </w:r>
    </w:p>
    <w:p w14:paraId="2839D6C9" w14:textId="77777777" w:rsidR="0051516A" w:rsidRPr="00896FBA" w:rsidRDefault="0051516A" w:rsidP="0051516A">
      <w:pPr>
        <w:shd w:val="clear" w:color="auto" w:fill="FFFFFF"/>
        <w:rPr>
          <w:sz w:val="22"/>
          <w:szCs w:val="22"/>
          <w:lang w:eastAsia="fi-FI"/>
        </w:rPr>
      </w:pPr>
    </w:p>
    <w:p w14:paraId="3DC299E4" w14:textId="35947E9E" w:rsidR="0051516A" w:rsidRPr="00896FBA" w:rsidRDefault="0051516A" w:rsidP="0051516A">
      <w:pPr>
        <w:shd w:val="clear" w:color="auto" w:fill="FFFFFF"/>
        <w:rPr>
          <w:sz w:val="22"/>
          <w:szCs w:val="22"/>
          <w:lang w:eastAsia="fi-FI"/>
        </w:rPr>
      </w:pPr>
      <w:r w:rsidRPr="00896FBA">
        <w:rPr>
          <w:sz w:val="22"/>
          <w:szCs w:val="22"/>
          <w:lang w:eastAsia="fi-FI"/>
        </w:rPr>
        <w:t>Koska kunta on velvollinen huolehtimaan siitä, että romuajoneuvot poistetaan ympäristöstä, ei jätelaissa olevia roskaantuneen alueen puhdistusvelvollisuutta koskevia säännöksiä sovellettaisi tiealueisiin. Säännöksen soveltaminen rajautuu jätelain roskaamissäännösten soveltamiseen. Siirtolakia ei kuitenkaan sovellettaisi esimerkiksi silloin kun ajoneuvo jätetään omalle pihalle tai maa-alueen omistajan suostumuksella tämän alueelle. Tällaisen tilanteen jatkuessa voivat tulla sovellettaviksi jätelain mukainen roskaamiskielto ja siihen liittyvät alueen puhdistamisvastuuta koskevat säännökset tai maankäyttö- ja rakennuslain mukaiset rakennuspaikan käyttöä ja ulkovarastointia koskevat säännökset.</w:t>
      </w:r>
    </w:p>
    <w:p w14:paraId="1CCA327E" w14:textId="77777777" w:rsidR="0051516A" w:rsidRPr="00896FBA" w:rsidRDefault="0051516A" w:rsidP="0051516A">
      <w:pPr>
        <w:shd w:val="clear" w:color="auto" w:fill="FFFFFF"/>
        <w:rPr>
          <w:sz w:val="22"/>
          <w:szCs w:val="22"/>
          <w:lang w:eastAsia="fi-FI"/>
        </w:rPr>
      </w:pPr>
    </w:p>
    <w:p w14:paraId="342762AC" w14:textId="01038A10" w:rsidR="0051516A" w:rsidRPr="00896FBA" w:rsidRDefault="0051516A" w:rsidP="0051516A">
      <w:pPr>
        <w:shd w:val="clear" w:color="auto" w:fill="FFFFFF"/>
        <w:rPr>
          <w:sz w:val="22"/>
          <w:szCs w:val="22"/>
          <w:lang w:eastAsia="fi-FI"/>
        </w:rPr>
      </w:pPr>
      <w:r w:rsidRPr="00896FBA">
        <w:rPr>
          <w:sz w:val="22"/>
          <w:szCs w:val="22"/>
          <w:lang w:eastAsia="fi-FI"/>
        </w:rPr>
        <w:t>Ennen kuin romuajoneuvon osalta menetellään siten kuin 2 momentissa säädetään, aiotusta menettelystä eli siirtotarkoituksesta on</w:t>
      </w:r>
      <w:r w:rsidR="00763C85" w:rsidRPr="00896FBA">
        <w:rPr>
          <w:sz w:val="22"/>
          <w:szCs w:val="22"/>
          <w:lang w:eastAsia="fi-FI"/>
        </w:rPr>
        <w:t xml:space="preserve"> </w:t>
      </w:r>
      <w:r w:rsidRPr="00896FBA">
        <w:rPr>
          <w:sz w:val="22"/>
          <w:szCs w:val="22"/>
          <w:lang w:eastAsia="fi-FI"/>
        </w:rPr>
        <w:t xml:space="preserve">ilmoitettava </w:t>
      </w:r>
      <w:r w:rsidR="00763C85" w:rsidRPr="00896FBA">
        <w:rPr>
          <w:sz w:val="22"/>
          <w:szCs w:val="22"/>
          <w:lang w:eastAsia="fi-FI"/>
        </w:rPr>
        <w:t xml:space="preserve">liikenneasioiden rekisteriin merkitylle ajoneuvon </w:t>
      </w:r>
      <w:r w:rsidRPr="00896FBA">
        <w:rPr>
          <w:sz w:val="22"/>
          <w:szCs w:val="22"/>
          <w:lang w:eastAsia="fi-FI"/>
        </w:rPr>
        <w:t>viimeiselle omistajalle taikka muulle tiedossa</w:t>
      </w:r>
      <w:r w:rsidR="00763C85" w:rsidRPr="00896FBA">
        <w:rPr>
          <w:sz w:val="22"/>
          <w:szCs w:val="22"/>
          <w:lang w:eastAsia="fi-FI"/>
        </w:rPr>
        <w:t xml:space="preserve"> </w:t>
      </w:r>
      <w:r w:rsidRPr="00896FBA">
        <w:rPr>
          <w:sz w:val="22"/>
          <w:szCs w:val="22"/>
          <w:lang w:eastAsia="fi-FI"/>
        </w:rPr>
        <w:t>olevalle omistajalle ja haltijalle. Ilmoituksessa</w:t>
      </w:r>
      <w:r w:rsidR="00763C85" w:rsidRPr="00896FBA">
        <w:rPr>
          <w:sz w:val="22"/>
          <w:szCs w:val="22"/>
          <w:lang w:eastAsia="fi-FI"/>
        </w:rPr>
        <w:t xml:space="preserve"> </w:t>
      </w:r>
      <w:r w:rsidRPr="00896FBA">
        <w:rPr>
          <w:sz w:val="22"/>
          <w:szCs w:val="22"/>
          <w:lang w:eastAsia="fi-FI"/>
        </w:rPr>
        <w:t>on kehotettava siirtämään romuajoneuvo</w:t>
      </w:r>
      <w:r w:rsidR="00763C85" w:rsidRPr="00896FBA">
        <w:rPr>
          <w:sz w:val="22"/>
          <w:szCs w:val="22"/>
          <w:lang w:eastAsia="fi-FI"/>
        </w:rPr>
        <w:t xml:space="preserve"> </w:t>
      </w:r>
      <w:r w:rsidRPr="00896FBA">
        <w:rPr>
          <w:sz w:val="22"/>
          <w:szCs w:val="22"/>
          <w:lang w:eastAsia="fi-FI"/>
        </w:rPr>
        <w:t>seitsemän päivän kuluessa uhalla, että</w:t>
      </w:r>
      <w:r w:rsidR="00763C85" w:rsidRPr="00896FBA">
        <w:rPr>
          <w:sz w:val="22"/>
          <w:szCs w:val="22"/>
          <w:lang w:eastAsia="fi-FI"/>
        </w:rPr>
        <w:t xml:space="preserve"> ajoneuvo toimitetaan</w:t>
      </w:r>
      <w:r w:rsidRPr="00896FBA">
        <w:rPr>
          <w:sz w:val="22"/>
          <w:szCs w:val="22"/>
          <w:lang w:eastAsia="fi-FI"/>
        </w:rPr>
        <w:t xml:space="preserve"> 2 momentissa</w:t>
      </w:r>
      <w:r w:rsidR="00763C85" w:rsidRPr="00896FBA">
        <w:rPr>
          <w:sz w:val="22"/>
          <w:szCs w:val="22"/>
          <w:lang w:eastAsia="fi-FI"/>
        </w:rPr>
        <w:t xml:space="preserve"> </w:t>
      </w:r>
      <w:r w:rsidRPr="00896FBA">
        <w:rPr>
          <w:sz w:val="22"/>
          <w:szCs w:val="22"/>
          <w:lang w:eastAsia="fi-FI"/>
        </w:rPr>
        <w:t>säädettyyn järjestelmään tai muutoin luovutetaan.</w:t>
      </w:r>
      <w:r w:rsidR="00763C85" w:rsidRPr="00896FBA">
        <w:rPr>
          <w:sz w:val="22"/>
          <w:szCs w:val="22"/>
          <w:lang w:eastAsia="fi-FI"/>
        </w:rPr>
        <w:t xml:space="preserve"> </w:t>
      </w:r>
      <w:r w:rsidRPr="00896FBA">
        <w:rPr>
          <w:sz w:val="22"/>
          <w:szCs w:val="22"/>
          <w:lang w:eastAsia="fi-FI"/>
        </w:rPr>
        <w:t>Jos omistaja ei ole tiedossa, ilmoitus</w:t>
      </w:r>
      <w:r w:rsidR="00763C85" w:rsidRPr="00896FBA">
        <w:rPr>
          <w:sz w:val="22"/>
          <w:szCs w:val="22"/>
          <w:lang w:eastAsia="fi-FI"/>
        </w:rPr>
        <w:t xml:space="preserve"> </w:t>
      </w:r>
      <w:r w:rsidRPr="00896FBA">
        <w:rPr>
          <w:sz w:val="22"/>
          <w:szCs w:val="22"/>
          <w:lang w:eastAsia="fi-FI"/>
        </w:rPr>
        <w:t>olisi kiinnitettävä romuajoneuvoon näkyvälle</w:t>
      </w:r>
    </w:p>
    <w:p w14:paraId="66011F46" w14:textId="5F86AB26" w:rsidR="0051516A" w:rsidRPr="00896FBA" w:rsidRDefault="0051516A" w:rsidP="0051516A">
      <w:pPr>
        <w:shd w:val="clear" w:color="auto" w:fill="FFFFFF"/>
        <w:rPr>
          <w:sz w:val="22"/>
          <w:szCs w:val="22"/>
          <w:lang w:eastAsia="fi-FI"/>
        </w:rPr>
      </w:pPr>
      <w:r w:rsidRPr="00896FBA">
        <w:rPr>
          <w:sz w:val="22"/>
          <w:szCs w:val="22"/>
          <w:lang w:eastAsia="fi-FI"/>
        </w:rPr>
        <w:t>paikalle.</w:t>
      </w:r>
    </w:p>
    <w:p w14:paraId="4C60AF37" w14:textId="77777777" w:rsidR="00763C85" w:rsidRPr="00896FBA" w:rsidRDefault="00763C85" w:rsidP="0051516A">
      <w:pPr>
        <w:shd w:val="clear" w:color="auto" w:fill="FFFFFF"/>
        <w:rPr>
          <w:sz w:val="22"/>
          <w:szCs w:val="22"/>
          <w:lang w:eastAsia="fi-FI"/>
        </w:rPr>
      </w:pPr>
    </w:p>
    <w:p w14:paraId="528C6E7D" w14:textId="714B55F1" w:rsidR="0051516A" w:rsidRPr="00896FBA" w:rsidRDefault="00763C85" w:rsidP="00763C85">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3 momentin</w:t>
      </w:r>
      <w:r w:rsidRPr="00896FBA">
        <w:rPr>
          <w:sz w:val="22"/>
          <w:szCs w:val="22"/>
          <w:lang w:eastAsia="fi-FI"/>
        </w:rPr>
        <w:t xml:space="preserve"> mukaan </w:t>
      </w:r>
      <w:r w:rsidR="0051516A" w:rsidRPr="00896FBA">
        <w:rPr>
          <w:sz w:val="22"/>
          <w:szCs w:val="22"/>
          <w:lang w:eastAsia="fi-FI"/>
        </w:rPr>
        <w:t>2 momentissa tarkoitettua ilmoitusta</w:t>
      </w:r>
      <w:r w:rsidRPr="00896FBA">
        <w:rPr>
          <w:sz w:val="22"/>
          <w:szCs w:val="22"/>
          <w:lang w:eastAsia="fi-FI"/>
        </w:rPr>
        <w:t xml:space="preserve"> </w:t>
      </w:r>
      <w:r w:rsidR="0051516A" w:rsidRPr="00896FBA">
        <w:rPr>
          <w:sz w:val="22"/>
          <w:szCs w:val="22"/>
          <w:lang w:eastAsia="fi-FI"/>
        </w:rPr>
        <w:t>ei tarvitse tehdä, jos romuajoneuvo on palanut,</w:t>
      </w:r>
      <w:r w:rsidRPr="00896FBA">
        <w:rPr>
          <w:sz w:val="22"/>
          <w:szCs w:val="22"/>
          <w:lang w:eastAsia="fi-FI"/>
        </w:rPr>
        <w:t xml:space="preserve"> </w:t>
      </w:r>
      <w:r w:rsidR="0051516A" w:rsidRPr="00896FBA">
        <w:rPr>
          <w:sz w:val="22"/>
          <w:szCs w:val="22"/>
          <w:lang w:eastAsia="fi-FI"/>
        </w:rPr>
        <w:t>poltettu tai muutoin siinä kunnossa, että</w:t>
      </w:r>
      <w:r w:rsidRPr="00896FBA">
        <w:rPr>
          <w:sz w:val="22"/>
          <w:szCs w:val="22"/>
          <w:lang w:eastAsia="fi-FI"/>
        </w:rPr>
        <w:t xml:space="preserve"> </w:t>
      </w:r>
      <w:r w:rsidR="0051516A" w:rsidRPr="00896FBA">
        <w:rPr>
          <w:sz w:val="22"/>
          <w:szCs w:val="22"/>
          <w:lang w:eastAsia="fi-FI"/>
        </w:rPr>
        <w:t xml:space="preserve">se on vaaraksi ympäristölle tai ihmisille. </w:t>
      </w:r>
    </w:p>
    <w:p w14:paraId="722CEE44" w14:textId="77777777" w:rsidR="00763C85" w:rsidRPr="00896FBA" w:rsidRDefault="00763C85" w:rsidP="00763C85">
      <w:pPr>
        <w:shd w:val="clear" w:color="auto" w:fill="FFFFFF"/>
        <w:rPr>
          <w:sz w:val="22"/>
          <w:szCs w:val="22"/>
          <w:lang w:eastAsia="fi-FI"/>
        </w:rPr>
      </w:pPr>
    </w:p>
    <w:p w14:paraId="70779C7B" w14:textId="0B807B61" w:rsidR="0051516A" w:rsidRPr="00896FBA" w:rsidRDefault="0051516A" w:rsidP="0051516A">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4 momentissa</w:t>
      </w:r>
      <w:r w:rsidRPr="00896FBA">
        <w:rPr>
          <w:sz w:val="22"/>
          <w:szCs w:val="22"/>
          <w:lang w:eastAsia="fi-FI"/>
        </w:rPr>
        <w:t xml:space="preserve"> olisi yleinen viittaus</w:t>
      </w:r>
      <w:r w:rsidR="00763C85" w:rsidRPr="00896FBA">
        <w:rPr>
          <w:sz w:val="22"/>
          <w:szCs w:val="22"/>
          <w:lang w:eastAsia="fi-FI"/>
        </w:rPr>
        <w:t xml:space="preserve"> romuajoneuvon haltijan velvollisuuteen huolehtia kyseisen ajoneuvon toimittamisesta asianomaiseen vastaanottopaikkaan.</w:t>
      </w:r>
    </w:p>
    <w:p w14:paraId="5B09DCBA" w14:textId="77777777" w:rsidR="001E541C" w:rsidRPr="00896FBA" w:rsidRDefault="001E541C" w:rsidP="0051516A">
      <w:pPr>
        <w:shd w:val="clear" w:color="auto" w:fill="FFFFFF"/>
        <w:rPr>
          <w:sz w:val="22"/>
          <w:szCs w:val="22"/>
          <w:lang w:eastAsia="fi-FI"/>
        </w:rPr>
      </w:pPr>
    </w:p>
    <w:p w14:paraId="38DB335D" w14:textId="7C52757D" w:rsidR="00941ABC" w:rsidRPr="00896FBA" w:rsidRDefault="003A59A1" w:rsidP="00941ABC">
      <w:pPr>
        <w:shd w:val="clear" w:color="auto" w:fill="FFFFFF"/>
        <w:rPr>
          <w:sz w:val="22"/>
          <w:szCs w:val="22"/>
          <w:lang w:eastAsia="fi-FI"/>
        </w:rPr>
      </w:pPr>
      <w:r w:rsidRPr="00896FBA">
        <w:rPr>
          <w:b/>
          <w:sz w:val="22"/>
          <w:szCs w:val="22"/>
          <w:lang w:eastAsia="fi-FI"/>
        </w:rPr>
        <w:t>9 §</w:t>
      </w:r>
      <w:r w:rsidRPr="00896FBA">
        <w:rPr>
          <w:sz w:val="22"/>
          <w:szCs w:val="22"/>
          <w:lang w:eastAsia="fi-FI"/>
        </w:rPr>
        <w:t xml:space="preserve">. </w:t>
      </w:r>
      <w:r w:rsidRPr="00896FBA">
        <w:rPr>
          <w:i/>
          <w:sz w:val="22"/>
          <w:szCs w:val="22"/>
          <w:lang w:eastAsia="fi-FI"/>
        </w:rPr>
        <w:t>Lukituksen avaaminen.</w:t>
      </w:r>
      <w:r w:rsidR="00BF4485" w:rsidRPr="00896FBA">
        <w:rPr>
          <w:i/>
          <w:sz w:val="22"/>
          <w:szCs w:val="22"/>
          <w:lang w:eastAsia="fi-FI"/>
        </w:rPr>
        <w:t xml:space="preserve"> </w:t>
      </w:r>
      <w:r w:rsidR="001E541C" w:rsidRPr="00896FBA">
        <w:rPr>
          <w:sz w:val="22"/>
          <w:szCs w:val="22"/>
          <w:lang w:eastAsia="fi-FI"/>
        </w:rPr>
        <w:t>Pykälän sisältö vastaisi voimassa olevaa lakia.</w:t>
      </w:r>
      <w:r w:rsidR="00941ABC" w:rsidRPr="00896FBA">
        <w:rPr>
          <w:sz w:val="22"/>
          <w:szCs w:val="22"/>
          <w:lang w:eastAsia="fi-FI"/>
        </w:rPr>
        <w:t xml:space="preserve">Perävaunut, moottoripyörät tai polkupyörät saatetaan kytkeä lukittavalla ketjulla tai irtolukolla telineeseen, valopylvääseen tai muuhun paikkaan. Näissä tilanteissa olisi tarpeen säätää ketjujen tai lukkojen avaamisesta. </w:t>
      </w:r>
      <w:r w:rsidR="001E541C" w:rsidRPr="00896FBA">
        <w:rPr>
          <w:sz w:val="22"/>
          <w:szCs w:val="22"/>
          <w:lang w:eastAsia="fi-FI"/>
        </w:rPr>
        <w:t xml:space="preserve"> Pykälän</w:t>
      </w:r>
      <w:r w:rsidR="00941ABC" w:rsidRPr="00896FBA">
        <w:rPr>
          <w:sz w:val="22"/>
          <w:szCs w:val="22"/>
          <w:lang w:eastAsia="fi-FI"/>
        </w:rPr>
        <w:t xml:space="preserve"> </w:t>
      </w:r>
      <w:r w:rsidR="00941ABC" w:rsidRPr="00896FBA">
        <w:rPr>
          <w:i/>
          <w:sz w:val="22"/>
          <w:szCs w:val="22"/>
          <w:lang w:eastAsia="fi-FI"/>
        </w:rPr>
        <w:t>1 momentti</w:t>
      </w:r>
      <w:r w:rsidR="00941ABC" w:rsidRPr="00896FBA">
        <w:rPr>
          <w:sz w:val="22"/>
          <w:szCs w:val="22"/>
          <w:lang w:eastAsia="fi-FI"/>
        </w:rPr>
        <w:t xml:space="preserve"> koskisi tilanteita, joissa ei tarvitse mennä sisälle ajoneuvoon</w:t>
      </w:r>
      <w:r w:rsidR="008072AC" w:rsidRPr="00896FBA">
        <w:rPr>
          <w:sz w:val="22"/>
          <w:szCs w:val="22"/>
          <w:lang w:eastAsia="fi-FI"/>
        </w:rPr>
        <w:t>, vaan lukituksen avaaminen liittyy ajoneuvon asianmukaiseen siirtämiseen, sjoneuvon vaurioitumisen ehkäisemiseen tai ajoneuvon omistajan selvittämiseen tai hänen tavoittamiseen.</w:t>
      </w:r>
    </w:p>
    <w:p w14:paraId="4C4E5412" w14:textId="77777777" w:rsidR="00941ABC" w:rsidRPr="00896FBA" w:rsidRDefault="00941ABC" w:rsidP="00941ABC">
      <w:pPr>
        <w:shd w:val="clear" w:color="auto" w:fill="FFFFFF"/>
        <w:rPr>
          <w:sz w:val="22"/>
          <w:szCs w:val="22"/>
          <w:lang w:eastAsia="fi-FI"/>
        </w:rPr>
      </w:pPr>
    </w:p>
    <w:p w14:paraId="7962DDAD" w14:textId="66960C23" w:rsidR="003A59A1" w:rsidRPr="00896FBA" w:rsidRDefault="00941ABC" w:rsidP="003A59A1">
      <w:pPr>
        <w:shd w:val="clear" w:color="auto" w:fill="FFFFFF"/>
        <w:rPr>
          <w:sz w:val="22"/>
          <w:szCs w:val="22"/>
          <w:lang w:eastAsia="fi-FI"/>
        </w:rPr>
      </w:pPr>
      <w:r w:rsidRPr="00896FBA">
        <w:rPr>
          <w:sz w:val="22"/>
          <w:szCs w:val="22"/>
          <w:lang w:eastAsia="fi-FI"/>
        </w:rPr>
        <w:t>Joissakin tilanteissa on tarpeen päästä myös ajoneuvon sisätiloihin.</w:t>
      </w:r>
      <w:r w:rsidR="001E541C" w:rsidRPr="00896FBA">
        <w:rPr>
          <w:sz w:val="22"/>
          <w:szCs w:val="22"/>
          <w:lang w:eastAsia="fi-FI"/>
        </w:rPr>
        <w:t xml:space="preserve"> Niistä säädettäisiin pykälän </w:t>
      </w:r>
      <w:r w:rsidR="001E541C" w:rsidRPr="00896FBA">
        <w:rPr>
          <w:i/>
          <w:sz w:val="22"/>
          <w:szCs w:val="22"/>
          <w:lang w:eastAsia="fi-FI"/>
        </w:rPr>
        <w:t>2 momentissa</w:t>
      </w:r>
      <w:r w:rsidR="001E541C" w:rsidRPr="00896FBA">
        <w:rPr>
          <w:sz w:val="22"/>
          <w:szCs w:val="22"/>
          <w:lang w:eastAsia="fi-FI"/>
        </w:rPr>
        <w:t xml:space="preserve">. </w:t>
      </w:r>
      <w:r w:rsidRPr="00896FBA">
        <w:rPr>
          <w:sz w:val="22"/>
          <w:szCs w:val="22"/>
          <w:lang w:eastAsia="fi-FI"/>
        </w:rPr>
        <w:t xml:space="preserve"> Auton tekninen rakenne saattaa edellyttää vaihteiden päältä poistamista ennen siirtoa, jotta moottori ei vaurioituisi. Myös omistajan tai haltijan selvittäminen saattaa edellyttää auton sisätiloihin pääsemistä. Sisätiloihin menemisellä voi olla merkitystä kotirauhan ja yksityiselämän suojan kannalta. Momentissa mainittujen tarkoitusten kannalta sisätiloihin pääseminen on kuitenkin välttämätöntä. Sisätiloissa saisi tehdä vain näihin tarkoituksiin tarvittavia </w:t>
      </w:r>
      <w:r w:rsidR="001E541C" w:rsidRPr="00896FBA">
        <w:rPr>
          <w:sz w:val="22"/>
          <w:szCs w:val="22"/>
          <w:lang w:eastAsia="fi-FI"/>
        </w:rPr>
        <w:t xml:space="preserve">välttämättömiä </w:t>
      </w:r>
      <w:r w:rsidRPr="00896FBA">
        <w:rPr>
          <w:sz w:val="22"/>
          <w:szCs w:val="22"/>
          <w:lang w:eastAsia="fi-FI"/>
        </w:rPr>
        <w:t>selvitystoimia. Asuntovaunuissa tai matka-autoissa oleviin pysyväisluonteiseen asumiseen käytettäviin tiloihin ei kuitenkaan olisi pääsyä.</w:t>
      </w:r>
    </w:p>
    <w:p w14:paraId="255C8EC8" w14:textId="77777777" w:rsidR="00927C8C" w:rsidRPr="00896FBA" w:rsidRDefault="00927C8C" w:rsidP="003A59A1">
      <w:pPr>
        <w:shd w:val="clear" w:color="auto" w:fill="FFFFFF"/>
        <w:rPr>
          <w:i/>
          <w:sz w:val="22"/>
          <w:szCs w:val="22"/>
          <w:lang w:eastAsia="fi-FI"/>
        </w:rPr>
      </w:pPr>
    </w:p>
    <w:p w14:paraId="60725E0B" w14:textId="00524510" w:rsidR="00BF4485" w:rsidRPr="00896FBA" w:rsidRDefault="003A59A1" w:rsidP="00BF4485">
      <w:pPr>
        <w:shd w:val="clear" w:color="auto" w:fill="FFFFFF"/>
        <w:rPr>
          <w:sz w:val="22"/>
          <w:szCs w:val="22"/>
          <w:lang w:eastAsia="fi-FI"/>
        </w:rPr>
      </w:pPr>
      <w:r w:rsidRPr="00896FBA">
        <w:rPr>
          <w:b/>
          <w:sz w:val="22"/>
          <w:szCs w:val="22"/>
          <w:lang w:eastAsia="fi-FI"/>
        </w:rPr>
        <w:t>10 §.</w:t>
      </w:r>
      <w:r w:rsidRPr="00896FBA">
        <w:rPr>
          <w:i/>
          <w:sz w:val="22"/>
          <w:szCs w:val="22"/>
          <w:lang w:eastAsia="fi-FI"/>
        </w:rPr>
        <w:t xml:space="preserve"> Ajoneuvon siirrosta ilmoittaminen ja siirtopäätös.</w:t>
      </w:r>
      <w:r w:rsidR="00BF4485" w:rsidRPr="00896FBA">
        <w:rPr>
          <w:sz w:val="22"/>
          <w:szCs w:val="22"/>
          <w:lang w:eastAsia="fi-FI"/>
        </w:rPr>
        <w:t xml:space="preserve"> Pykälän sisältö vasta</w:t>
      </w:r>
      <w:r w:rsidR="001E541C" w:rsidRPr="00896FBA">
        <w:rPr>
          <w:sz w:val="22"/>
          <w:szCs w:val="22"/>
          <w:lang w:eastAsia="fi-FI"/>
        </w:rPr>
        <w:t>isi</w:t>
      </w:r>
      <w:r w:rsidR="00BF4485" w:rsidRPr="00896FBA">
        <w:rPr>
          <w:sz w:val="22"/>
          <w:szCs w:val="22"/>
          <w:lang w:eastAsia="fi-FI"/>
        </w:rPr>
        <w:t xml:space="preserve"> voimassa olevaa lakia. Pykälässä ehdotetaan säädettäväksi ajoneuvojen siirtoja koskevista ilmoituksista ja päätöksistä.</w:t>
      </w:r>
    </w:p>
    <w:p w14:paraId="22A888B6" w14:textId="77777777" w:rsidR="00BF4485" w:rsidRPr="00896FBA" w:rsidRDefault="00BF4485" w:rsidP="00BF4485">
      <w:pPr>
        <w:shd w:val="clear" w:color="auto" w:fill="FFFFFF"/>
        <w:rPr>
          <w:sz w:val="22"/>
          <w:szCs w:val="22"/>
          <w:lang w:eastAsia="fi-FI"/>
        </w:rPr>
      </w:pPr>
    </w:p>
    <w:p w14:paraId="653169BC" w14:textId="7D9E390A" w:rsidR="00BF4485" w:rsidRPr="00896FBA" w:rsidRDefault="00BF4485" w:rsidP="00BF4485">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1 momentissa</w:t>
      </w:r>
      <w:r w:rsidRPr="00896FBA">
        <w:rPr>
          <w:sz w:val="22"/>
          <w:szCs w:val="22"/>
          <w:lang w:eastAsia="fi-FI"/>
        </w:rPr>
        <w:t xml:space="preserve"> säädettäisiin, että viranomaisen toimittamasta ajoneuvon lähisiirrosta</w:t>
      </w:r>
    </w:p>
    <w:p w14:paraId="676CCD1D" w14:textId="75B5077E" w:rsidR="00BF4485" w:rsidRPr="00896FBA" w:rsidRDefault="00BF4485" w:rsidP="00BF4485">
      <w:pPr>
        <w:shd w:val="clear" w:color="auto" w:fill="FFFFFF"/>
        <w:rPr>
          <w:sz w:val="22"/>
          <w:szCs w:val="22"/>
          <w:lang w:eastAsia="fi-FI"/>
        </w:rPr>
      </w:pPr>
      <w:r w:rsidRPr="00896FBA">
        <w:rPr>
          <w:sz w:val="22"/>
          <w:szCs w:val="22"/>
          <w:lang w:eastAsia="fi-FI"/>
        </w:rPr>
        <w:t>olisi ilmoitettava ajoneuvon omistajalle tai haltijalle taikka jätettävä sitä koskeva ilmoitus näkyvälle paikalle ajoneuvoon, esimerkiksi tuulilasiin. Tätä voitaisiin lähisiirtojen osalta pitää riittävänä menettelynä. Samalla</w:t>
      </w:r>
    </w:p>
    <w:p w14:paraId="0DF9AC54" w14:textId="77777777" w:rsidR="00FA424F" w:rsidRPr="00896FBA" w:rsidRDefault="00BF4485" w:rsidP="00BF4485">
      <w:pPr>
        <w:shd w:val="clear" w:color="auto" w:fill="FFFFFF"/>
        <w:rPr>
          <w:sz w:val="22"/>
          <w:szCs w:val="22"/>
          <w:lang w:eastAsia="fi-FI"/>
        </w:rPr>
      </w:pPr>
      <w:r w:rsidRPr="00896FBA">
        <w:rPr>
          <w:sz w:val="22"/>
          <w:szCs w:val="22"/>
          <w:lang w:eastAsia="fi-FI"/>
        </w:rPr>
        <w:t>momentissa velvoitettaisiin ajoneuvon siirron toimittanut viranomainen laatimaan kutakin siirtoa koskeva pöytäkirja taikka tekemään muu kirjallinen merkintä siirrosta viranomaisen haltuun jäävään, siirtotoimenpiteeseen liittyvään asiakirjaan. Laaditusta pöytäkirjasta tai muusta ajoneuvon siirtoa koskevasta viranomaisen asiakirjasta tulisi ilmetä vähintäänkin 3 momentissa mainitut</w:t>
      </w:r>
      <w:r w:rsidR="00FA424F" w:rsidRPr="00896FBA">
        <w:rPr>
          <w:sz w:val="22"/>
          <w:szCs w:val="22"/>
          <w:lang w:eastAsia="fi-FI"/>
        </w:rPr>
        <w:t xml:space="preserve"> </w:t>
      </w:r>
      <w:r w:rsidRPr="00896FBA">
        <w:rPr>
          <w:sz w:val="22"/>
          <w:szCs w:val="22"/>
          <w:lang w:eastAsia="fi-FI"/>
        </w:rPr>
        <w:t>tiedot. Viranomaisen tulisi säilyttää ja arkistoida</w:t>
      </w:r>
      <w:r w:rsidR="00FA424F" w:rsidRPr="00896FBA">
        <w:rPr>
          <w:sz w:val="22"/>
          <w:szCs w:val="22"/>
          <w:lang w:eastAsia="fi-FI"/>
        </w:rPr>
        <w:t xml:space="preserve"> </w:t>
      </w:r>
      <w:r w:rsidRPr="00896FBA">
        <w:rPr>
          <w:sz w:val="22"/>
          <w:szCs w:val="22"/>
          <w:lang w:eastAsia="fi-FI"/>
        </w:rPr>
        <w:t>tiedot siten kuin viranomaisen laatimia</w:t>
      </w:r>
      <w:r w:rsidR="00FA424F" w:rsidRPr="00896FBA">
        <w:rPr>
          <w:sz w:val="22"/>
          <w:szCs w:val="22"/>
          <w:lang w:eastAsia="fi-FI"/>
        </w:rPr>
        <w:t xml:space="preserve"> </w:t>
      </w:r>
      <w:r w:rsidRPr="00896FBA">
        <w:rPr>
          <w:sz w:val="22"/>
          <w:szCs w:val="22"/>
          <w:lang w:eastAsia="fi-FI"/>
        </w:rPr>
        <w:t>asiakirjoja koskevissa yleisissä säännöksissä</w:t>
      </w:r>
      <w:r w:rsidR="00FA424F" w:rsidRPr="00896FBA">
        <w:rPr>
          <w:sz w:val="22"/>
          <w:szCs w:val="22"/>
          <w:lang w:eastAsia="fi-FI"/>
        </w:rPr>
        <w:t xml:space="preserve"> </w:t>
      </w:r>
      <w:r w:rsidRPr="00896FBA">
        <w:rPr>
          <w:sz w:val="22"/>
          <w:szCs w:val="22"/>
          <w:lang w:eastAsia="fi-FI"/>
        </w:rPr>
        <w:t>tai määräyksissä velvoitetaan.</w:t>
      </w:r>
    </w:p>
    <w:p w14:paraId="290A3BFE" w14:textId="77777777" w:rsidR="00FA424F" w:rsidRPr="00896FBA" w:rsidRDefault="00FA424F" w:rsidP="00BF4485">
      <w:pPr>
        <w:shd w:val="clear" w:color="auto" w:fill="FFFFFF"/>
        <w:rPr>
          <w:sz w:val="22"/>
          <w:szCs w:val="22"/>
          <w:lang w:eastAsia="fi-FI"/>
        </w:rPr>
      </w:pPr>
    </w:p>
    <w:p w14:paraId="2261F997" w14:textId="2396F594" w:rsidR="00FA424F" w:rsidRPr="00896FBA" w:rsidRDefault="00BF4485" w:rsidP="00FA424F">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2 momentissa</w:t>
      </w:r>
      <w:r w:rsidRPr="00896FBA">
        <w:rPr>
          <w:sz w:val="22"/>
          <w:szCs w:val="22"/>
          <w:lang w:eastAsia="fi-FI"/>
        </w:rPr>
        <w:t xml:space="preserve"> säädettäisiin, että</w:t>
      </w:r>
      <w:r w:rsidR="00FA424F" w:rsidRPr="00896FBA">
        <w:rPr>
          <w:sz w:val="22"/>
          <w:szCs w:val="22"/>
          <w:lang w:eastAsia="fi-FI"/>
        </w:rPr>
        <w:t xml:space="preserve"> </w:t>
      </w:r>
      <w:r w:rsidRPr="00896FBA">
        <w:rPr>
          <w:sz w:val="22"/>
          <w:szCs w:val="22"/>
          <w:lang w:eastAsia="fi-FI"/>
        </w:rPr>
        <w:t>varastosiirrosta olisi tehtävä kirjallinen päätös,</w:t>
      </w:r>
      <w:r w:rsidR="00FA424F" w:rsidRPr="00896FBA">
        <w:rPr>
          <w:sz w:val="22"/>
          <w:szCs w:val="22"/>
          <w:lang w:eastAsia="fi-FI"/>
        </w:rPr>
        <w:t xml:space="preserve"> </w:t>
      </w:r>
      <w:r w:rsidRPr="00896FBA">
        <w:rPr>
          <w:sz w:val="22"/>
          <w:szCs w:val="22"/>
          <w:lang w:eastAsia="fi-FI"/>
        </w:rPr>
        <w:t xml:space="preserve">joka olisi annettava </w:t>
      </w:r>
      <w:r w:rsidR="00FA424F" w:rsidRPr="00896FBA">
        <w:rPr>
          <w:sz w:val="22"/>
          <w:szCs w:val="22"/>
          <w:lang w:eastAsia="fi-FI"/>
        </w:rPr>
        <w:t>tavallisella tiedoksiannolla</w:t>
      </w:r>
      <w:r w:rsidRPr="00896FBA">
        <w:rPr>
          <w:sz w:val="22"/>
          <w:szCs w:val="22"/>
          <w:lang w:eastAsia="fi-FI"/>
        </w:rPr>
        <w:t xml:space="preserve"> tiedoksi</w:t>
      </w:r>
      <w:r w:rsidR="00FA424F" w:rsidRPr="00896FBA">
        <w:rPr>
          <w:sz w:val="22"/>
          <w:szCs w:val="22"/>
          <w:lang w:eastAsia="fi-FI"/>
        </w:rPr>
        <w:t xml:space="preserve"> liikenneasioiden rekisteriin</w:t>
      </w:r>
      <w:r w:rsidRPr="00896FBA">
        <w:rPr>
          <w:sz w:val="22"/>
          <w:szCs w:val="22"/>
          <w:lang w:eastAsia="fi-FI"/>
        </w:rPr>
        <w:t xml:space="preserve"> merkitylle</w:t>
      </w:r>
      <w:r w:rsidR="00FA424F" w:rsidRPr="00896FBA">
        <w:rPr>
          <w:sz w:val="22"/>
          <w:szCs w:val="22"/>
          <w:lang w:eastAsia="fi-FI"/>
        </w:rPr>
        <w:t xml:space="preserve"> </w:t>
      </w:r>
      <w:r w:rsidRPr="00896FBA">
        <w:rPr>
          <w:sz w:val="22"/>
          <w:szCs w:val="22"/>
          <w:lang w:eastAsia="fi-FI"/>
        </w:rPr>
        <w:t>ajoneuvon viimeiselle omistajalle tai muulle</w:t>
      </w:r>
      <w:r w:rsidR="00FA424F" w:rsidRPr="00896FBA">
        <w:rPr>
          <w:sz w:val="22"/>
          <w:szCs w:val="22"/>
          <w:lang w:eastAsia="fi-FI"/>
        </w:rPr>
        <w:t xml:space="preserve"> </w:t>
      </w:r>
      <w:r w:rsidRPr="00896FBA">
        <w:rPr>
          <w:sz w:val="22"/>
          <w:szCs w:val="22"/>
          <w:lang w:eastAsia="fi-FI"/>
        </w:rPr>
        <w:t>tiedossa olevalle omistajalle ja haltijalle</w:t>
      </w:r>
      <w:r w:rsidR="003B2423" w:rsidRPr="00896FBA">
        <w:rPr>
          <w:sz w:val="22"/>
          <w:szCs w:val="22"/>
          <w:lang w:eastAsia="fi-FI"/>
        </w:rPr>
        <w:t xml:space="preserve"> siten kuin hallintolaissa (434/2003) säädetään.</w:t>
      </w:r>
      <w:r w:rsidRPr="00896FBA">
        <w:rPr>
          <w:sz w:val="22"/>
          <w:szCs w:val="22"/>
          <w:lang w:eastAsia="fi-FI"/>
        </w:rPr>
        <w:t xml:space="preserve"> </w:t>
      </w:r>
      <w:r w:rsidR="003B2423" w:rsidRPr="00896FBA">
        <w:rPr>
          <w:sz w:val="22"/>
          <w:szCs w:val="22"/>
          <w:lang w:eastAsia="fi-FI"/>
        </w:rPr>
        <w:t xml:space="preserve">Hallintolain 59 §:n mukaan tavallinen tiedoksianto toimitetaan postitse kirjeellä vastaanottajalle, jonka katsotaan saaneen tiedon asiasta seitsemäntenä päivänä kirjeen lähettämisestä, jollei muuta näytetä. </w:t>
      </w:r>
      <w:r w:rsidRPr="00896FBA">
        <w:rPr>
          <w:sz w:val="22"/>
          <w:szCs w:val="22"/>
          <w:lang w:eastAsia="fi-FI"/>
        </w:rPr>
        <w:t>Päätöksen</w:t>
      </w:r>
      <w:r w:rsidR="00FA424F" w:rsidRPr="00896FBA">
        <w:rPr>
          <w:sz w:val="22"/>
          <w:szCs w:val="22"/>
          <w:lang w:eastAsia="fi-FI"/>
        </w:rPr>
        <w:t xml:space="preserve"> </w:t>
      </w:r>
      <w:r w:rsidRPr="00896FBA">
        <w:rPr>
          <w:sz w:val="22"/>
          <w:szCs w:val="22"/>
          <w:lang w:eastAsia="fi-FI"/>
        </w:rPr>
        <w:t>jäljennös tai siirrettyjen ajoneuvojenyksilöinnin kannalta olennaiset tiedot sisältävä</w:t>
      </w:r>
      <w:r w:rsidR="00FA424F" w:rsidRPr="00896FBA">
        <w:rPr>
          <w:sz w:val="22"/>
          <w:szCs w:val="22"/>
          <w:lang w:eastAsia="fi-FI"/>
        </w:rPr>
        <w:t xml:space="preserve"> </w:t>
      </w:r>
      <w:r w:rsidR="00927C8C" w:rsidRPr="00896FBA">
        <w:rPr>
          <w:sz w:val="22"/>
          <w:szCs w:val="22"/>
          <w:lang w:eastAsia="fi-FI"/>
        </w:rPr>
        <w:t>luettelo olisi lähetettävä</w:t>
      </w:r>
      <w:r w:rsidR="00FA424F" w:rsidRPr="00896FBA">
        <w:rPr>
          <w:sz w:val="22"/>
          <w:szCs w:val="22"/>
          <w:lang w:eastAsia="fi-FI"/>
        </w:rPr>
        <w:t xml:space="preserve"> </w:t>
      </w:r>
      <w:r w:rsidRPr="00896FBA">
        <w:rPr>
          <w:sz w:val="22"/>
          <w:szCs w:val="22"/>
          <w:lang w:eastAsia="fi-FI"/>
        </w:rPr>
        <w:t xml:space="preserve">myös poliisille. </w:t>
      </w:r>
    </w:p>
    <w:p w14:paraId="7B334423" w14:textId="77777777" w:rsidR="003B2423" w:rsidRPr="00896FBA" w:rsidRDefault="003B2423" w:rsidP="00FA424F">
      <w:pPr>
        <w:shd w:val="clear" w:color="auto" w:fill="FFFFFF"/>
        <w:rPr>
          <w:sz w:val="22"/>
          <w:szCs w:val="22"/>
          <w:lang w:eastAsia="fi-FI"/>
        </w:rPr>
      </w:pPr>
    </w:p>
    <w:p w14:paraId="58A4A7CF" w14:textId="71DEF4D2" w:rsidR="003B2423" w:rsidRPr="00896FBA" w:rsidRDefault="00BF4485" w:rsidP="00BF4485">
      <w:pPr>
        <w:shd w:val="clear" w:color="auto" w:fill="FFFFFF"/>
        <w:rPr>
          <w:sz w:val="22"/>
          <w:szCs w:val="22"/>
          <w:lang w:eastAsia="fi-FI"/>
        </w:rPr>
      </w:pPr>
      <w:r w:rsidRPr="00896FBA">
        <w:rPr>
          <w:sz w:val="22"/>
          <w:szCs w:val="22"/>
          <w:lang w:eastAsia="fi-FI"/>
        </w:rPr>
        <w:t>Silloin kun ajoneuvon</w:t>
      </w:r>
      <w:r w:rsidR="00FA424F" w:rsidRPr="00896FBA">
        <w:rPr>
          <w:sz w:val="22"/>
          <w:szCs w:val="22"/>
          <w:lang w:eastAsia="fi-FI"/>
        </w:rPr>
        <w:t xml:space="preserve"> </w:t>
      </w:r>
      <w:r w:rsidRPr="00896FBA">
        <w:rPr>
          <w:sz w:val="22"/>
          <w:szCs w:val="22"/>
          <w:lang w:eastAsia="fi-FI"/>
        </w:rPr>
        <w:t xml:space="preserve">omistaja </w:t>
      </w:r>
      <w:r w:rsidR="00121CFD" w:rsidRPr="00896FBA">
        <w:rPr>
          <w:sz w:val="22"/>
          <w:szCs w:val="22"/>
          <w:lang w:eastAsia="fi-FI"/>
        </w:rPr>
        <w:t xml:space="preserve">tai tämän osoite </w:t>
      </w:r>
      <w:r w:rsidRPr="00896FBA">
        <w:rPr>
          <w:sz w:val="22"/>
          <w:szCs w:val="22"/>
          <w:lang w:eastAsia="fi-FI"/>
        </w:rPr>
        <w:t xml:space="preserve">ei ole tiedossa, </w:t>
      </w:r>
      <w:r w:rsidR="00FA424F" w:rsidRPr="00896FBA">
        <w:rPr>
          <w:sz w:val="22"/>
          <w:szCs w:val="22"/>
          <w:lang w:eastAsia="fi-FI"/>
        </w:rPr>
        <w:t>tiedoksiantoon sovelletaan</w:t>
      </w:r>
      <w:r w:rsidR="003B2423" w:rsidRPr="00896FBA">
        <w:rPr>
          <w:sz w:val="22"/>
          <w:szCs w:val="22"/>
          <w:lang w:eastAsia="fi-FI"/>
        </w:rPr>
        <w:t xml:space="preserve"> hallintolain</w:t>
      </w:r>
      <w:r w:rsidR="00FA424F" w:rsidRPr="00896FBA">
        <w:rPr>
          <w:sz w:val="22"/>
          <w:szCs w:val="22"/>
          <w:lang w:eastAsia="fi-FI"/>
        </w:rPr>
        <w:t xml:space="preserve"> yleistiedoksiantoa koskevia säänn</w:t>
      </w:r>
      <w:r w:rsidR="00A63462" w:rsidRPr="00896FBA">
        <w:rPr>
          <w:sz w:val="22"/>
          <w:szCs w:val="22"/>
          <w:lang w:eastAsia="fi-FI"/>
        </w:rPr>
        <w:t>ö</w:t>
      </w:r>
      <w:r w:rsidR="00FA424F" w:rsidRPr="00896FBA">
        <w:rPr>
          <w:sz w:val="22"/>
          <w:szCs w:val="22"/>
          <w:lang w:eastAsia="fi-FI"/>
        </w:rPr>
        <w:t>ksiä.</w:t>
      </w:r>
      <w:r w:rsidR="00A63462" w:rsidRPr="00896FBA">
        <w:rPr>
          <w:sz w:val="22"/>
          <w:szCs w:val="22"/>
          <w:lang w:eastAsia="fi-FI"/>
        </w:rPr>
        <w:t xml:space="preserve"> </w:t>
      </w:r>
      <w:r w:rsidR="00121CFD" w:rsidRPr="00896FBA">
        <w:rPr>
          <w:sz w:val="22"/>
          <w:szCs w:val="22"/>
          <w:lang w:eastAsia="fi-FI"/>
        </w:rPr>
        <w:t>Yleistiedoksiantoa kä</w:t>
      </w:r>
      <w:r w:rsidR="00066AC3" w:rsidRPr="00896FBA">
        <w:rPr>
          <w:sz w:val="22"/>
          <w:szCs w:val="22"/>
          <w:lang w:eastAsia="fi-FI"/>
        </w:rPr>
        <w:t>ytetään erityisesti silloin, ku</w:t>
      </w:r>
      <w:r w:rsidR="00121CFD" w:rsidRPr="00896FBA">
        <w:rPr>
          <w:sz w:val="22"/>
          <w:szCs w:val="22"/>
          <w:lang w:eastAsia="fi-FI"/>
        </w:rPr>
        <w:t xml:space="preserve">n tiedoksiantoa ei voida toimittaa tavallisena tai todisteellisena tiedoksiantona tai kun asiakirja olisi annettava tiedoksi yli 30 henkilölle tai kun henkilöisen lukumäärää ei tiedetä. Lisäksi yleistiedoksiantoa sovelletaan myös, kun ulkomaantiedoksianto ei ole onnistunut hallintolain mukaisesti. </w:t>
      </w:r>
      <w:r w:rsidR="00066AC3" w:rsidRPr="00896FBA">
        <w:rPr>
          <w:sz w:val="22"/>
          <w:szCs w:val="22"/>
          <w:lang w:eastAsia="fi-FI"/>
        </w:rPr>
        <w:t xml:space="preserve"> Hallintolain 62 §:n mukaan y</w:t>
      </w:r>
      <w:r w:rsidR="00121CFD" w:rsidRPr="00896FBA">
        <w:rPr>
          <w:sz w:val="22"/>
          <w:szCs w:val="22"/>
          <w:lang w:eastAsia="fi-FI"/>
        </w:rPr>
        <w:t>leistiedoksiannossa asiakirjat pidetään määrätyn ajan vastaanot</w:t>
      </w:r>
      <w:r w:rsidR="00066AC3" w:rsidRPr="00896FBA">
        <w:rPr>
          <w:sz w:val="22"/>
          <w:szCs w:val="22"/>
          <w:lang w:eastAsia="fi-FI"/>
        </w:rPr>
        <w:t>tajan nähtävillä viranomaisessa. Asiakirjan nähtävillä olosta ilmoitettaisiin yleisessä tietoverkossa viranomaisen verkkosivuilla ja tarvittaessa sellaisessa sanomalehdessä, josta vastaanottajan voidaan olettaa parhaiten saavan tiedon. Jos tietoliikennehäiriön tai muun vastaavan vuoksi ilmoitusta ei voida julkaista verkkosivuilla, on asiakirjan nähtävillä olosta ilmoitettava myös virallisessa lehdessä.</w:t>
      </w:r>
    </w:p>
    <w:p w14:paraId="6FF4FE9F" w14:textId="77777777" w:rsidR="003B2423" w:rsidRPr="00896FBA" w:rsidRDefault="003B2423" w:rsidP="00BF4485">
      <w:pPr>
        <w:shd w:val="clear" w:color="auto" w:fill="FFFFFF"/>
        <w:rPr>
          <w:sz w:val="22"/>
          <w:szCs w:val="22"/>
          <w:lang w:eastAsia="fi-FI"/>
        </w:rPr>
      </w:pPr>
    </w:p>
    <w:p w14:paraId="22DA685C" w14:textId="066BC86F" w:rsidR="00BF4485" w:rsidRPr="00896FBA" w:rsidRDefault="00BF4485" w:rsidP="00BF4485">
      <w:pPr>
        <w:shd w:val="clear" w:color="auto" w:fill="FFFFFF"/>
        <w:rPr>
          <w:sz w:val="22"/>
          <w:szCs w:val="22"/>
          <w:lang w:eastAsia="fi-FI"/>
        </w:rPr>
      </w:pPr>
      <w:r w:rsidRPr="00896FBA">
        <w:rPr>
          <w:sz w:val="22"/>
          <w:szCs w:val="22"/>
          <w:lang w:eastAsia="fi-FI"/>
        </w:rPr>
        <w:t>Varastosiirtoa koskeva päätös olisi tehtävä</w:t>
      </w:r>
      <w:r w:rsidR="00A63462" w:rsidRPr="00896FBA">
        <w:rPr>
          <w:sz w:val="22"/>
          <w:szCs w:val="22"/>
          <w:lang w:eastAsia="fi-FI"/>
        </w:rPr>
        <w:t xml:space="preserve"> </w:t>
      </w:r>
      <w:r w:rsidRPr="00896FBA">
        <w:rPr>
          <w:sz w:val="22"/>
          <w:szCs w:val="22"/>
          <w:lang w:eastAsia="fi-FI"/>
        </w:rPr>
        <w:t>viipymättä siirron jälkeen. Päätöksessä olisi</w:t>
      </w:r>
      <w:r w:rsidR="00A63462" w:rsidRPr="00896FBA">
        <w:rPr>
          <w:sz w:val="22"/>
          <w:szCs w:val="22"/>
          <w:lang w:eastAsia="fi-FI"/>
        </w:rPr>
        <w:t xml:space="preserve"> </w:t>
      </w:r>
      <w:r w:rsidRPr="00896FBA">
        <w:rPr>
          <w:sz w:val="22"/>
          <w:szCs w:val="22"/>
          <w:lang w:eastAsia="fi-FI"/>
        </w:rPr>
        <w:t>samalla määrättävä noutamaan ajoneuvo varastosta</w:t>
      </w:r>
      <w:r w:rsidR="00A63462" w:rsidRPr="00896FBA">
        <w:rPr>
          <w:sz w:val="22"/>
          <w:szCs w:val="22"/>
          <w:lang w:eastAsia="fi-FI"/>
        </w:rPr>
        <w:t xml:space="preserve"> </w:t>
      </w:r>
      <w:r w:rsidRPr="00896FBA">
        <w:rPr>
          <w:sz w:val="22"/>
          <w:szCs w:val="22"/>
          <w:lang w:eastAsia="fi-FI"/>
        </w:rPr>
        <w:t>30 päivän kuluessa uhalla, että ellei</w:t>
      </w:r>
      <w:r w:rsidR="00A63462" w:rsidRPr="00896FBA">
        <w:rPr>
          <w:sz w:val="22"/>
          <w:szCs w:val="22"/>
          <w:lang w:eastAsia="fi-FI"/>
        </w:rPr>
        <w:t xml:space="preserve"> </w:t>
      </w:r>
      <w:r w:rsidRPr="00896FBA">
        <w:rPr>
          <w:sz w:val="22"/>
          <w:szCs w:val="22"/>
          <w:lang w:eastAsia="fi-FI"/>
        </w:rPr>
        <w:t>ajoneuvoa ole noudettu 30 päivän kuluessa</w:t>
      </w:r>
      <w:r w:rsidR="00A63462" w:rsidRPr="00896FBA">
        <w:rPr>
          <w:sz w:val="22"/>
          <w:szCs w:val="22"/>
          <w:lang w:eastAsia="fi-FI"/>
        </w:rPr>
        <w:t xml:space="preserve"> </w:t>
      </w:r>
      <w:r w:rsidRPr="00896FBA">
        <w:rPr>
          <w:sz w:val="22"/>
          <w:szCs w:val="22"/>
          <w:lang w:eastAsia="fi-FI"/>
        </w:rPr>
        <w:t>tiedonsaannista, ajoneuvo siirtyy kunnan</w:t>
      </w:r>
      <w:r w:rsidR="00A63462" w:rsidRPr="00896FBA">
        <w:rPr>
          <w:sz w:val="22"/>
          <w:szCs w:val="22"/>
          <w:lang w:eastAsia="fi-FI"/>
        </w:rPr>
        <w:t xml:space="preserve"> </w:t>
      </w:r>
      <w:r w:rsidRPr="00896FBA">
        <w:rPr>
          <w:sz w:val="22"/>
          <w:szCs w:val="22"/>
          <w:lang w:eastAsia="fi-FI"/>
        </w:rPr>
        <w:t>omistukseen. Tämän tiedon kertominen on</w:t>
      </w:r>
    </w:p>
    <w:p w14:paraId="1210527D" w14:textId="77777777" w:rsidR="00A63462" w:rsidRPr="00896FBA" w:rsidRDefault="00BF4485" w:rsidP="00BF4485">
      <w:pPr>
        <w:shd w:val="clear" w:color="auto" w:fill="FFFFFF"/>
        <w:rPr>
          <w:sz w:val="22"/>
          <w:szCs w:val="22"/>
          <w:lang w:eastAsia="fi-FI"/>
        </w:rPr>
      </w:pPr>
      <w:r w:rsidRPr="00896FBA">
        <w:rPr>
          <w:sz w:val="22"/>
          <w:szCs w:val="22"/>
          <w:lang w:eastAsia="fi-FI"/>
        </w:rPr>
        <w:t>olennaista omistajan tai haltijan kannalta.</w:t>
      </w:r>
      <w:r w:rsidR="00A63462" w:rsidRPr="00896FBA">
        <w:rPr>
          <w:sz w:val="22"/>
          <w:szCs w:val="22"/>
          <w:lang w:eastAsia="fi-FI"/>
        </w:rPr>
        <w:t xml:space="preserve"> </w:t>
      </w:r>
      <w:r w:rsidRPr="00896FBA">
        <w:rPr>
          <w:sz w:val="22"/>
          <w:szCs w:val="22"/>
          <w:lang w:eastAsia="fi-FI"/>
        </w:rPr>
        <w:t xml:space="preserve">Päätökseen olisi muutoksenhakuoikeus. </w:t>
      </w:r>
    </w:p>
    <w:p w14:paraId="34194B7A" w14:textId="77777777" w:rsidR="00A63462" w:rsidRPr="00896FBA" w:rsidRDefault="00A63462" w:rsidP="00BF4485">
      <w:pPr>
        <w:shd w:val="clear" w:color="auto" w:fill="FFFFFF"/>
        <w:rPr>
          <w:sz w:val="22"/>
          <w:szCs w:val="22"/>
          <w:lang w:eastAsia="fi-FI"/>
        </w:rPr>
      </w:pPr>
    </w:p>
    <w:p w14:paraId="60D52FDF" w14:textId="52419286" w:rsidR="00BF4485" w:rsidRPr="00896FBA" w:rsidRDefault="00BF4485" w:rsidP="00BF4485">
      <w:pPr>
        <w:shd w:val="clear" w:color="auto" w:fill="FFFFFF"/>
        <w:rPr>
          <w:sz w:val="22"/>
          <w:szCs w:val="22"/>
          <w:lang w:eastAsia="fi-FI"/>
        </w:rPr>
      </w:pPr>
      <w:r w:rsidRPr="00896FBA">
        <w:rPr>
          <w:sz w:val="22"/>
          <w:szCs w:val="22"/>
          <w:lang w:eastAsia="fi-FI"/>
        </w:rPr>
        <w:t>Ajoneuvon</w:t>
      </w:r>
      <w:r w:rsidR="00A63462" w:rsidRPr="00896FBA">
        <w:rPr>
          <w:sz w:val="22"/>
          <w:szCs w:val="22"/>
          <w:lang w:eastAsia="fi-FI"/>
        </w:rPr>
        <w:t xml:space="preserve"> </w:t>
      </w:r>
      <w:r w:rsidRPr="00896FBA">
        <w:rPr>
          <w:sz w:val="22"/>
          <w:szCs w:val="22"/>
          <w:lang w:eastAsia="fi-FI"/>
        </w:rPr>
        <w:t>siirtymisestä kunnan omistukseen on</w:t>
      </w:r>
      <w:r w:rsidR="00A63462" w:rsidRPr="00896FBA">
        <w:rPr>
          <w:sz w:val="22"/>
          <w:szCs w:val="22"/>
          <w:lang w:eastAsia="fi-FI"/>
        </w:rPr>
        <w:t xml:space="preserve"> tarkemmat säännökset lain 1</w:t>
      </w:r>
      <w:r w:rsidR="00C52AE2" w:rsidRPr="00896FBA">
        <w:rPr>
          <w:sz w:val="22"/>
          <w:szCs w:val="22"/>
          <w:lang w:eastAsia="fi-FI"/>
        </w:rPr>
        <w:t>3</w:t>
      </w:r>
      <w:r w:rsidRPr="00896FBA">
        <w:rPr>
          <w:sz w:val="22"/>
          <w:szCs w:val="22"/>
          <w:lang w:eastAsia="fi-FI"/>
        </w:rPr>
        <w:t xml:space="preserve"> §:ssä. Säännös</w:t>
      </w:r>
    </w:p>
    <w:p w14:paraId="557C741E" w14:textId="79507AE5" w:rsidR="00BF4485" w:rsidRPr="00896FBA" w:rsidRDefault="00BF4485" w:rsidP="00BF4485">
      <w:pPr>
        <w:shd w:val="clear" w:color="auto" w:fill="FFFFFF"/>
        <w:rPr>
          <w:sz w:val="22"/>
          <w:szCs w:val="22"/>
          <w:lang w:eastAsia="fi-FI"/>
        </w:rPr>
      </w:pPr>
      <w:r w:rsidRPr="00896FBA">
        <w:rPr>
          <w:sz w:val="22"/>
          <w:szCs w:val="22"/>
          <w:lang w:eastAsia="fi-FI"/>
        </w:rPr>
        <w:lastRenderedPageBreak/>
        <w:t>ei ole omistajan kannalta kohtuuton, sillä tähänastisten</w:t>
      </w:r>
      <w:r w:rsidR="00A63462" w:rsidRPr="00896FBA">
        <w:rPr>
          <w:sz w:val="22"/>
          <w:szCs w:val="22"/>
          <w:lang w:eastAsia="fi-FI"/>
        </w:rPr>
        <w:t xml:space="preserve"> </w:t>
      </w:r>
      <w:r w:rsidRPr="00896FBA">
        <w:rPr>
          <w:sz w:val="22"/>
          <w:szCs w:val="22"/>
          <w:lang w:eastAsia="fi-FI"/>
        </w:rPr>
        <w:t>kokemusten perusteella ajoneuvoistaan</w:t>
      </w:r>
    </w:p>
    <w:p w14:paraId="1B835863" w14:textId="1ADF0A03" w:rsidR="00BF4485" w:rsidRPr="00896FBA" w:rsidRDefault="00BF4485" w:rsidP="00BF4485">
      <w:pPr>
        <w:shd w:val="clear" w:color="auto" w:fill="FFFFFF"/>
        <w:rPr>
          <w:sz w:val="22"/>
          <w:szCs w:val="22"/>
          <w:lang w:eastAsia="fi-FI"/>
        </w:rPr>
      </w:pPr>
      <w:r w:rsidRPr="00896FBA">
        <w:rPr>
          <w:sz w:val="22"/>
          <w:szCs w:val="22"/>
          <w:lang w:eastAsia="fi-FI"/>
        </w:rPr>
        <w:t>todellisuudessa huolehtivat omistajat</w:t>
      </w:r>
      <w:r w:rsidR="00A63462" w:rsidRPr="00896FBA">
        <w:rPr>
          <w:sz w:val="22"/>
          <w:szCs w:val="22"/>
          <w:lang w:eastAsia="fi-FI"/>
        </w:rPr>
        <w:t xml:space="preserve"> </w:t>
      </w:r>
      <w:r w:rsidRPr="00896FBA">
        <w:rPr>
          <w:sz w:val="22"/>
          <w:szCs w:val="22"/>
          <w:lang w:eastAsia="fi-FI"/>
        </w:rPr>
        <w:t>ja haltijat noutavat virheellisen pysäköinnin</w:t>
      </w:r>
      <w:r w:rsidR="00A63462" w:rsidRPr="00896FBA">
        <w:rPr>
          <w:sz w:val="22"/>
          <w:szCs w:val="22"/>
          <w:lang w:eastAsia="fi-FI"/>
        </w:rPr>
        <w:t xml:space="preserve"> </w:t>
      </w:r>
      <w:r w:rsidRPr="00896FBA">
        <w:rPr>
          <w:sz w:val="22"/>
          <w:szCs w:val="22"/>
          <w:lang w:eastAsia="fi-FI"/>
        </w:rPr>
        <w:t>tai tietyön vuoksi siirretyt hyväkuntoiset</w:t>
      </w:r>
      <w:r w:rsidR="00A63462" w:rsidRPr="00896FBA">
        <w:rPr>
          <w:sz w:val="22"/>
          <w:szCs w:val="22"/>
          <w:lang w:eastAsia="fi-FI"/>
        </w:rPr>
        <w:t xml:space="preserve"> </w:t>
      </w:r>
      <w:r w:rsidRPr="00896FBA">
        <w:rPr>
          <w:sz w:val="22"/>
          <w:szCs w:val="22"/>
          <w:lang w:eastAsia="fi-FI"/>
        </w:rPr>
        <w:t>ajoneuvot tavallisesti muutaman päivän kuluttua</w:t>
      </w:r>
      <w:r w:rsidR="00A63462" w:rsidRPr="00896FBA">
        <w:rPr>
          <w:sz w:val="22"/>
          <w:szCs w:val="22"/>
          <w:lang w:eastAsia="fi-FI"/>
        </w:rPr>
        <w:t xml:space="preserve"> </w:t>
      </w:r>
      <w:r w:rsidRPr="00896FBA">
        <w:rPr>
          <w:sz w:val="22"/>
          <w:szCs w:val="22"/>
          <w:lang w:eastAsia="fi-FI"/>
        </w:rPr>
        <w:t>siirrosta, mutta hylättyjä tai huonokuntoisia</w:t>
      </w:r>
    </w:p>
    <w:p w14:paraId="19291180" w14:textId="36C466F7" w:rsidR="00A63462" w:rsidRPr="00896FBA" w:rsidRDefault="00BF4485" w:rsidP="00BF4485">
      <w:pPr>
        <w:shd w:val="clear" w:color="auto" w:fill="FFFFFF"/>
        <w:rPr>
          <w:strike/>
          <w:sz w:val="22"/>
          <w:szCs w:val="22"/>
          <w:lang w:eastAsia="fi-FI"/>
        </w:rPr>
      </w:pPr>
      <w:r w:rsidRPr="00896FBA">
        <w:rPr>
          <w:sz w:val="22"/>
          <w:szCs w:val="22"/>
          <w:lang w:eastAsia="fi-FI"/>
        </w:rPr>
        <w:t>ei yleensä noudeta</w:t>
      </w:r>
      <w:r w:rsidR="00C52AE2" w:rsidRPr="00896FBA">
        <w:rPr>
          <w:sz w:val="22"/>
          <w:szCs w:val="22"/>
          <w:lang w:eastAsia="fi-FI"/>
        </w:rPr>
        <w:t>.</w:t>
      </w:r>
      <w:r w:rsidRPr="00896FBA">
        <w:rPr>
          <w:sz w:val="22"/>
          <w:szCs w:val="22"/>
          <w:lang w:eastAsia="fi-FI"/>
        </w:rPr>
        <w:t xml:space="preserve"> </w:t>
      </w:r>
      <w:r w:rsidR="00A63462" w:rsidRPr="00896FBA">
        <w:rPr>
          <w:strike/>
          <w:sz w:val="22"/>
          <w:szCs w:val="22"/>
          <w:lang w:eastAsia="fi-FI"/>
        </w:rPr>
        <w:t xml:space="preserve"> </w:t>
      </w:r>
    </w:p>
    <w:p w14:paraId="774C889F" w14:textId="77777777" w:rsidR="00A63462" w:rsidRPr="00896FBA" w:rsidRDefault="00A63462" w:rsidP="00BF4485">
      <w:pPr>
        <w:shd w:val="clear" w:color="auto" w:fill="FFFFFF"/>
        <w:rPr>
          <w:sz w:val="22"/>
          <w:szCs w:val="22"/>
          <w:lang w:eastAsia="fi-FI"/>
        </w:rPr>
      </w:pPr>
    </w:p>
    <w:p w14:paraId="7474120F" w14:textId="06D5AF6C" w:rsidR="00BF4485" w:rsidRPr="00896FBA" w:rsidRDefault="00BF4485" w:rsidP="00BF4485">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3 momentissa</w:t>
      </w:r>
      <w:r w:rsidRPr="00896FBA">
        <w:rPr>
          <w:sz w:val="22"/>
          <w:szCs w:val="22"/>
          <w:lang w:eastAsia="fi-FI"/>
        </w:rPr>
        <w:t xml:space="preserve"> ehdotetaan säädettäväksi,</w:t>
      </w:r>
      <w:r w:rsidR="00A63462" w:rsidRPr="00896FBA">
        <w:rPr>
          <w:sz w:val="22"/>
          <w:szCs w:val="22"/>
          <w:lang w:eastAsia="fi-FI"/>
        </w:rPr>
        <w:t xml:space="preserve"> </w:t>
      </w:r>
      <w:r w:rsidRPr="00896FBA">
        <w:rPr>
          <w:sz w:val="22"/>
          <w:szCs w:val="22"/>
          <w:lang w:eastAsia="fi-FI"/>
        </w:rPr>
        <w:t>että päätöksestä tiedottamisvelvollisuus</w:t>
      </w:r>
      <w:r w:rsidR="00A63462" w:rsidRPr="00896FBA">
        <w:rPr>
          <w:sz w:val="22"/>
          <w:szCs w:val="22"/>
          <w:lang w:eastAsia="fi-FI"/>
        </w:rPr>
        <w:t xml:space="preserve"> </w:t>
      </w:r>
      <w:r w:rsidRPr="00896FBA">
        <w:rPr>
          <w:sz w:val="22"/>
          <w:szCs w:val="22"/>
          <w:lang w:eastAsia="fi-FI"/>
        </w:rPr>
        <w:t>olisi aina sillä viranomaisella, joka on</w:t>
      </w:r>
      <w:r w:rsidR="00A63462" w:rsidRPr="00896FBA">
        <w:rPr>
          <w:sz w:val="22"/>
          <w:szCs w:val="22"/>
          <w:lang w:eastAsia="fi-FI"/>
        </w:rPr>
        <w:t xml:space="preserve"> </w:t>
      </w:r>
      <w:r w:rsidRPr="00896FBA">
        <w:rPr>
          <w:sz w:val="22"/>
          <w:szCs w:val="22"/>
          <w:lang w:eastAsia="fi-FI"/>
        </w:rPr>
        <w:t>siirron toimittanut ja joka siten olisi vastuussa</w:t>
      </w:r>
      <w:r w:rsidR="00A63462" w:rsidRPr="00896FBA">
        <w:rPr>
          <w:sz w:val="22"/>
          <w:szCs w:val="22"/>
          <w:lang w:eastAsia="fi-FI"/>
        </w:rPr>
        <w:t xml:space="preserve"> </w:t>
      </w:r>
      <w:r w:rsidRPr="00896FBA">
        <w:rPr>
          <w:sz w:val="22"/>
          <w:szCs w:val="22"/>
          <w:lang w:eastAsia="fi-FI"/>
        </w:rPr>
        <w:t>siirtoto</w:t>
      </w:r>
      <w:r w:rsidR="00522186" w:rsidRPr="00896FBA">
        <w:rPr>
          <w:sz w:val="22"/>
          <w:szCs w:val="22"/>
          <w:lang w:eastAsia="fi-FI"/>
        </w:rPr>
        <w:t>imenpiteistä. Päätöksessä olisi</w:t>
      </w:r>
      <w:r w:rsidR="00A63462" w:rsidRPr="00896FBA">
        <w:rPr>
          <w:sz w:val="22"/>
          <w:szCs w:val="22"/>
          <w:lang w:eastAsia="fi-FI"/>
        </w:rPr>
        <w:t xml:space="preserve"> </w:t>
      </w:r>
      <w:r w:rsidRPr="00896FBA">
        <w:rPr>
          <w:sz w:val="22"/>
          <w:szCs w:val="22"/>
          <w:lang w:eastAsia="fi-FI"/>
        </w:rPr>
        <w:t>mainittava</w:t>
      </w:r>
      <w:r w:rsidR="00121CFD" w:rsidRPr="00896FBA">
        <w:rPr>
          <w:sz w:val="22"/>
          <w:szCs w:val="22"/>
          <w:lang w:eastAsia="fi-FI"/>
        </w:rPr>
        <w:t xml:space="preserve"> siirron syy,</w:t>
      </w:r>
      <w:r w:rsidRPr="00896FBA">
        <w:rPr>
          <w:sz w:val="22"/>
          <w:szCs w:val="22"/>
          <w:lang w:eastAsia="fi-FI"/>
        </w:rPr>
        <w:t xml:space="preserve"> siirretyn ajoneuvon riittävät</w:t>
      </w:r>
      <w:r w:rsidR="00A63462" w:rsidRPr="00896FBA">
        <w:rPr>
          <w:sz w:val="22"/>
          <w:szCs w:val="22"/>
          <w:lang w:eastAsia="fi-FI"/>
        </w:rPr>
        <w:t xml:space="preserve"> </w:t>
      </w:r>
      <w:r w:rsidRPr="00896FBA">
        <w:rPr>
          <w:sz w:val="22"/>
          <w:szCs w:val="22"/>
          <w:lang w:eastAsia="fi-FI"/>
        </w:rPr>
        <w:t>tunnistamistiedot kuten esimerkiksi rekisterinumero</w:t>
      </w:r>
    </w:p>
    <w:p w14:paraId="37BCB124" w14:textId="778D45D7" w:rsidR="00BF4485" w:rsidRPr="00896FBA" w:rsidRDefault="00BF4485" w:rsidP="00BF4485">
      <w:pPr>
        <w:shd w:val="clear" w:color="auto" w:fill="FFFFFF"/>
        <w:rPr>
          <w:sz w:val="22"/>
          <w:szCs w:val="22"/>
          <w:lang w:eastAsia="fi-FI"/>
        </w:rPr>
      </w:pPr>
      <w:r w:rsidRPr="00896FBA">
        <w:rPr>
          <w:sz w:val="22"/>
          <w:szCs w:val="22"/>
          <w:lang w:eastAsia="fi-FI"/>
        </w:rPr>
        <w:t>ja muut mahdolliset tunnistamista</w:t>
      </w:r>
      <w:r w:rsidR="00A63462" w:rsidRPr="00896FBA">
        <w:rPr>
          <w:sz w:val="22"/>
          <w:szCs w:val="22"/>
          <w:lang w:eastAsia="fi-FI"/>
        </w:rPr>
        <w:t xml:space="preserve"> </w:t>
      </w:r>
      <w:r w:rsidRPr="00896FBA">
        <w:rPr>
          <w:sz w:val="22"/>
          <w:szCs w:val="22"/>
          <w:lang w:eastAsia="fi-FI"/>
        </w:rPr>
        <w:t>helpottavat tiedot. Lisäksi päätöksessä</w:t>
      </w:r>
      <w:r w:rsidR="00A63462" w:rsidRPr="00896FBA">
        <w:rPr>
          <w:sz w:val="22"/>
          <w:szCs w:val="22"/>
          <w:lang w:eastAsia="fi-FI"/>
        </w:rPr>
        <w:t xml:space="preserve"> </w:t>
      </w:r>
      <w:r w:rsidRPr="00896FBA">
        <w:rPr>
          <w:sz w:val="22"/>
          <w:szCs w:val="22"/>
          <w:lang w:eastAsia="fi-FI"/>
        </w:rPr>
        <w:t>olisi selkeästi ilmoitettava paikka, josta ajoneuvo</w:t>
      </w:r>
      <w:r w:rsidR="00A63462" w:rsidRPr="00896FBA">
        <w:rPr>
          <w:sz w:val="22"/>
          <w:szCs w:val="22"/>
          <w:lang w:eastAsia="fi-FI"/>
        </w:rPr>
        <w:t xml:space="preserve"> </w:t>
      </w:r>
      <w:r w:rsidRPr="00896FBA">
        <w:rPr>
          <w:sz w:val="22"/>
          <w:szCs w:val="22"/>
          <w:lang w:eastAsia="fi-FI"/>
        </w:rPr>
        <w:t>on siirretty sekä paikka, jonne ajoneuvo</w:t>
      </w:r>
      <w:r w:rsidR="00A63462" w:rsidRPr="00896FBA">
        <w:rPr>
          <w:sz w:val="22"/>
          <w:szCs w:val="22"/>
          <w:lang w:eastAsia="fi-FI"/>
        </w:rPr>
        <w:t xml:space="preserve"> </w:t>
      </w:r>
      <w:r w:rsidRPr="00896FBA">
        <w:rPr>
          <w:sz w:val="22"/>
          <w:szCs w:val="22"/>
          <w:lang w:eastAsia="fi-FI"/>
        </w:rPr>
        <w:t>on siirretty. Päätöksessä olisi myös mainittava</w:t>
      </w:r>
    </w:p>
    <w:p w14:paraId="073A4B67" w14:textId="669AF275" w:rsidR="00BF4485" w:rsidRPr="00896FBA" w:rsidRDefault="00BF4485" w:rsidP="00BF4485">
      <w:pPr>
        <w:shd w:val="clear" w:color="auto" w:fill="FFFFFF"/>
        <w:rPr>
          <w:sz w:val="22"/>
          <w:szCs w:val="22"/>
          <w:lang w:eastAsia="fi-FI"/>
        </w:rPr>
      </w:pPr>
      <w:r w:rsidRPr="00896FBA">
        <w:rPr>
          <w:sz w:val="22"/>
          <w:szCs w:val="22"/>
          <w:lang w:eastAsia="fi-FI"/>
        </w:rPr>
        <w:t>ajoneuvon siirron suorittanut viranomainen</w:t>
      </w:r>
      <w:r w:rsidR="00A63462" w:rsidRPr="00896FBA">
        <w:rPr>
          <w:sz w:val="22"/>
          <w:szCs w:val="22"/>
          <w:lang w:eastAsia="fi-FI"/>
        </w:rPr>
        <w:t xml:space="preserve"> </w:t>
      </w:r>
      <w:r w:rsidRPr="00896FBA">
        <w:rPr>
          <w:sz w:val="22"/>
          <w:szCs w:val="22"/>
          <w:lang w:eastAsia="fi-FI"/>
        </w:rPr>
        <w:t>yhteystietoineen siten, että siirron</w:t>
      </w:r>
      <w:r w:rsidR="00A63462" w:rsidRPr="00896FBA">
        <w:rPr>
          <w:sz w:val="22"/>
          <w:szCs w:val="22"/>
          <w:lang w:eastAsia="fi-FI"/>
        </w:rPr>
        <w:t xml:space="preserve"> </w:t>
      </w:r>
      <w:r w:rsidRPr="00896FBA">
        <w:rPr>
          <w:sz w:val="22"/>
          <w:szCs w:val="22"/>
          <w:lang w:eastAsia="fi-FI"/>
        </w:rPr>
        <w:t>kohteena olevan ajoneuvon omistaja ja haltija</w:t>
      </w:r>
      <w:r w:rsidR="00A63462" w:rsidRPr="00896FBA">
        <w:rPr>
          <w:sz w:val="22"/>
          <w:szCs w:val="22"/>
          <w:lang w:eastAsia="fi-FI"/>
        </w:rPr>
        <w:t xml:space="preserve"> </w:t>
      </w:r>
      <w:r w:rsidRPr="00896FBA">
        <w:rPr>
          <w:sz w:val="22"/>
          <w:szCs w:val="22"/>
          <w:lang w:eastAsia="fi-FI"/>
        </w:rPr>
        <w:t>saavat päätöksestä selkeästi ja helposti tiedon</w:t>
      </w:r>
      <w:r w:rsidR="00A63462" w:rsidRPr="00896FBA">
        <w:rPr>
          <w:sz w:val="22"/>
          <w:szCs w:val="22"/>
          <w:lang w:eastAsia="fi-FI"/>
        </w:rPr>
        <w:t>, keneen</w:t>
      </w:r>
      <w:r w:rsidRPr="00896FBA">
        <w:rPr>
          <w:sz w:val="22"/>
          <w:szCs w:val="22"/>
          <w:lang w:eastAsia="fi-FI"/>
        </w:rPr>
        <w:t xml:space="preserve"> olla yhteydessä siirtoa koskevissa</w:t>
      </w:r>
    </w:p>
    <w:p w14:paraId="0FAB8D4D" w14:textId="24C86917" w:rsidR="00BF4485" w:rsidRPr="00896FBA" w:rsidRDefault="00BF4485" w:rsidP="00BF4485">
      <w:pPr>
        <w:shd w:val="clear" w:color="auto" w:fill="FFFFFF"/>
        <w:rPr>
          <w:sz w:val="22"/>
          <w:szCs w:val="22"/>
          <w:lang w:eastAsia="fi-FI"/>
        </w:rPr>
      </w:pPr>
      <w:r w:rsidRPr="00896FBA">
        <w:rPr>
          <w:sz w:val="22"/>
          <w:szCs w:val="22"/>
          <w:lang w:eastAsia="fi-FI"/>
        </w:rPr>
        <w:t>kysymyksissä. Päätöksestä tulisi ilmetä myös</w:t>
      </w:r>
      <w:r w:rsidR="00A63462" w:rsidRPr="00896FBA">
        <w:rPr>
          <w:sz w:val="22"/>
          <w:szCs w:val="22"/>
          <w:lang w:eastAsia="fi-FI"/>
        </w:rPr>
        <w:t xml:space="preserve"> p</w:t>
      </w:r>
      <w:r w:rsidRPr="00896FBA">
        <w:rPr>
          <w:sz w:val="22"/>
          <w:szCs w:val="22"/>
          <w:lang w:eastAsia="fi-FI"/>
        </w:rPr>
        <w:t>uhelinnumero, josta siirtäjä tai tämän edustaja</w:t>
      </w:r>
      <w:r w:rsidR="00A63462" w:rsidRPr="00896FBA">
        <w:rPr>
          <w:sz w:val="22"/>
          <w:szCs w:val="22"/>
          <w:lang w:eastAsia="fi-FI"/>
        </w:rPr>
        <w:t xml:space="preserve"> </w:t>
      </w:r>
      <w:r w:rsidRPr="00896FBA">
        <w:rPr>
          <w:sz w:val="22"/>
          <w:szCs w:val="22"/>
          <w:lang w:eastAsia="fi-FI"/>
        </w:rPr>
        <w:t>olisi tavoitettavissa.</w:t>
      </w:r>
    </w:p>
    <w:p w14:paraId="37745D6A" w14:textId="5B6DCBFB" w:rsidR="005C46D5" w:rsidRPr="00896FBA" w:rsidRDefault="005C46D5" w:rsidP="00BF4485">
      <w:pPr>
        <w:shd w:val="clear" w:color="auto" w:fill="FFFFFF"/>
        <w:rPr>
          <w:sz w:val="22"/>
          <w:szCs w:val="22"/>
          <w:lang w:eastAsia="fi-FI"/>
        </w:rPr>
      </w:pPr>
    </w:p>
    <w:p w14:paraId="6DB0A7E6" w14:textId="77777777" w:rsidR="003A59A1" w:rsidRPr="00896FBA" w:rsidRDefault="003A59A1" w:rsidP="003A59A1">
      <w:pPr>
        <w:shd w:val="clear" w:color="auto" w:fill="FFFFFF"/>
        <w:rPr>
          <w:i/>
          <w:sz w:val="22"/>
          <w:szCs w:val="22"/>
          <w:lang w:eastAsia="fi-FI"/>
        </w:rPr>
      </w:pPr>
    </w:p>
    <w:p w14:paraId="5449B80E" w14:textId="389EF8D2" w:rsidR="00212E63" w:rsidRPr="00896FBA" w:rsidRDefault="003A59A1" w:rsidP="00212E63">
      <w:pPr>
        <w:shd w:val="clear" w:color="auto" w:fill="FFFFFF"/>
        <w:rPr>
          <w:sz w:val="22"/>
          <w:szCs w:val="22"/>
          <w:lang w:eastAsia="fi-FI"/>
        </w:rPr>
      </w:pPr>
      <w:r w:rsidRPr="00896FBA">
        <w:rPr>
          <w:b/>
          <w:sz w:val="22"/>
          <w:szCs w:val="22"/>
          <w:lang w:eastAsia="fi-FI"/>
        </w:rPr>
        <w:t>11 §.</w:t>
      </w:r>
      <w:r w:rsidRPr="00896FBA">
        <w:rPr>
          <w:i/>
          <w:sz w:val="22"/>
          <w:szCs w:val="22"/>
          <w:lang w:eastAsia="fi-FI"/>
        </w:rPr>
        <w:t xml:space="preserve"> Korvaus siirtokustannuksista ja korvauspäätös.</w:t>
      </w:r>
      <w:r w:rsidR="00212E63" w:rsidRPr="00896FBA">
        <w:rPr>
          <w:sz w:val="22"/>
          <w:szCs w:val="22"/>
          <w:lang w:eastAsia="fi-FI"/>
        </w:rPr>
        <w:t xml:space="preserve"> Pykälän sisältö vasta</w:t>
      </w:r>
      <w:r w:rsidR="00941090" w:rsidRPr="00896FBA">
        <w:rPr>
          <w:sz w:val="22"/>
          <w:szCs w:val="22"/>
          <w:lang w:eastAsia="fi-FI"/>
        </w:rPr>
        <w:t>isi</w:t>
      </w:r>
      <w:r w:rsidR="00212E63" w:rsidRPr="00896FBA">
        <w:rPr>
          <w:sz w:val="22"/>
          <w:szCs w:val="22"/>
          <w:lang w:eastAsia="fi-FI"/>
        </w:rPr>
        <w:t xml:space="preserve"> voimassa olevaa lakia</w:t>
      </w:r>
      <w:r w:rsidR="00C224A1" w:rsidRPr="00896FBA">
        <w:rPr>
          <w:sz w:val="22"/>
          <w:szCs w:val="22"/>
          <w:lang w:eastAsia="fi-FI"/>
        </w:rPr>
        <w:t>.</w:t>
      </w:r>
    </w:p>
    <w:p w14:paraId="56E01D1E" w14:textId="77777777" w:rsidR="00212E63" w:rsidRPr="00896FBA" w:rsidRDefault="00212E63" w:rsidP="00212E63">
      <w:pPr>
        <w:shd w:val="clear" w:color="auto" w:fill="FFFFFF"/>
        <w:rPr>
          <w:sz w:val="22"/>
          <w:szCs w:val="22"/>
          <w:lang w:eastAsia="fi-FI"/>
        </w:rPr>
      </w:pPr>
    </w:p>
    <w:p w14:paraId="04028048" w14:textId="7B222081" w:rsidR="00212E63" w:rsidRPr="00896FBA" w:rsidRDefault="00212E63" w:rsidP="00212E63">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1 momentissa</w:t>
      </w:r>
      <w:r w:rsidRPr="00896FBA">
        <w:rPr>
          <w:sz w:val="22"/>
          <w:szCs w:val="22"/>
          <w:lang w:eastAsia="fi-FI"/>
        </w:rPr>
        <w:t xml:space="preserve"> ehdotetaan säädettäväksi, että ajoneuvon omistaja tai haltija olisi velvollinen</w:t>
      </w:r>
    </w:p>
    <w:p w14:paraId="3D14664C" w14:textId="7AD0A9B5" w:rsidR="00212E63" w:rsidRPr="00896FBA" w:rsidRDefault="00212E63" w:rsidP="00212E63">
      <w:pPr>
        <w:shd w:val="clear" w:color="auto" w:fill="FFFFFF"/>
        <w:rPr>
          <w:sz w:val="22"/>
          <w:szCs w:val="22"/>
          <w:lang w:eastAsia="fi-FI"/>
        </w:rPr>
      </w:pPr>
      <w:r w:rsidRPr="00896FBA">
        <w:rPr>
          <w:sz w:val="22"/>
          <w:szCs w:val="22"/>
          <w:lang w:eastAsia="fi-FI"/>
        </w:rPr>
        <w:t>korvaamaan ajoneuvon siirtojärjestelyistä, siirtämisestä, säilyttämisestä ja hallinnoinnista aiheutuneet kustannukset. Korvausvastuu rakentuisi kustannusvastaavuusperiaatteelle ja perustuisi siten tosiasiallisten</w:t>
      </w:r>
    </w:p>
    <w:p w14:paraId="285DE2B2" w14:textId="25FA6FA9" w:rsidR="00212E63" w:rsidRPr="00896FBA" w:rsidRDefault="00212E63" w:rsidP="00212E63">
      <w:pPr>
        <w:shd w:val="clear" w:color="auto" w:fill="FFFFFF"/>
        <w:rPr>
          <w:sz w:val="22"/>
          <w:szCs w:val="22"/>
          <w:lang w:eastAsia="fi-FI"/>
        </w:rPr>
      </w:pPr>
      <w:r w:rsidRPr="00896FBA">
        <w:rPr>
          <w:sz w:val="22"/>
          <w:szCs w:val="22"/>
          <w:lang w:eastAsia="fi-FI"/>
        </w:rPr>
        <w:t>siirtojärjestelyistä, varsinaisesta siirrosta ja siirron jälkeisestä ajoneuvon käsittelystä aiheutuneiden</w:t>
      </w:r>
    </w:p>
    <w:p w14:paraId="30159BC8" w14:textId="56511083" w:rsidR="00212E63" w:rsidRPr="00896FBA" w:rsidRDefault="00212E63" w:rsidP="00212E63">
      <w:pPr>
        <w:shd w:val="clear" w:color="auto" w:fill="FFFFFF"/>
        <w:rPr>
          <w:sz w:val="22"/>
          <w:szCs w:val="22"/>
          <w:lang w:eastAsia="fi-FI"/>
        </w:rPr>
      </w:pPr>
      <w:r w:rsidRPr="00896FBA">
        <w:rPr>
          <w:sz w:val="22"/>
          <w:szCs w:val="22"/>
          <w:lang w:eastAsia="fi-FI"/>
        </w:rPr>
        <w:t>kustannusten korvaamiseen. Omistaja tai haltija voitaisiin velvoittaa korvaamaan viranomaisille aiheutuneet todelliset kustannukset siinäkin tapauksessa, että omistaja tai haltija noutaa ajoneuvon ennen</w:t>
      </w:r>
    </w:p>
    <w:p w14:paraId="480615F5" w14:textId="0ED17F65" w:rsidR="00212E63" w:rsidRPr="00896FBA" w:rsidRDefault="00212E63" w:rsidP="00212E63">
      <w:pPr>
        <w:shd w:val="clear" w:color="auto" w:fill="FFFFFF"/>
        <w:rPr>
          <w:sz w:val="22"/>
          <w:szCs w:val="22"/>
          <w:lang w:eastAsia="fi-FI"/>
        </w:rPr>
      </w:pPr>
      <w:r w:rsidRPr="00896FBA">
        <w:rPr>
          <w:sz w:val="22"/>
          <w:szCs w:val="22"/>
          <w:lang w:eastAsia="fi-FI"/>
        </w:rPr>
        <w:t>kuin kunnan tilaama hinauspalvelu ehtii paikalle.</w:t>
      </w:r>
    </w:p>
    <w:p w14:paraId="161105E8" w14:textId="77777777" w:rsidR="00212E63" w:rsidRPr="00896FBA" w:rsidRDefault="00212E63" w:rsidP="00212E63">
      <w:pPr>
        <w:shd w:val="clear" w:color="auto" w:fill="FFFFFF"/>
        <w:rPr>
          <w:sz w:val="22"/>
          <w:szCs w:val="22"/>
          <w:lang w:eastAsia="fi-FI"/>
        </w:rPr>
      </w:pPr>
    </w:p>
    <w:p w14:paraId="016FFBFE" w14:textId="29EAF1C4" w:rsidR="00212E63" w:rsidRPr="00896FBA" w:rsidRDefault="00212E63" w:rsidP="00212E63">
      <w:pPr>
        <w:shd w:val="clear" w:color="auto" w:fill="FFFFFF"/>
        <w:rPr>
          <w:sz w:val="22"/>
          <w:szCs w:val="22"/>
          <w:lang w:eastAsia="fi-FI"/>
        </w:rPr>
      </w:pPr>
      <w:r w:rsidRPr="00896FBA">
        <w:rPr>
          <w:sz w:val="22"/>
          <w:szCs w:val="22"/>
          <w:lang w:eastAsia="fi-FI"/>
        </w:rPr>
        <w:t>Jos asiassa ilmenisi, että ajoneuvo olisi ollut luvattomasti sen kuljettajan käytössä, kuten esimerkiksi ajoneuvon varkauden tai käyttövarkauden vuoksi, korvaus perittäisiin ajoneuvon kuljettajalta. Tämän toteaminen</w:t>
      </w:r>
    </w:p>
    <w:p w14:paraId="79034600" w14:textId="5E04BC21" w:rsidR="00212E63" w:rsidRPr="00896FBA" w:rsidRDefault="00212E63" w:rsidP="00212E63">
      <w:pPr>
        <w:shd w:val="clear" w:color="auto" w:fill="FFFFFF"/>
        <w:rPr>
          <w:sz w:val="22"/>
          <w:szCs w:val="22"/>
          <w:lang w:eastAsia="fi-FI"/>
        </w:rPr>
      </w:pPr>
      <w:r w:rsidRPr="00896FBA">
        <w:rPr>
          <w:sz w:val="22"/>
          <w:szCs w:val="22"/>
          <w:lang w:eastAsia="fi-FI"/>
        </w:rPr>
        <w:t>edellyttäisi luonnollisesti sitä, että siirretyn ajoneuvon omistaja tai haltija esittäisi asiasta riittävän selvityksen, jollei luvaton käyttö muutoin ilmene asiassa saaduista selvityksistä, kuten esimerkiksi poliisin antamista tiedoista</w:t>
      </w:r>
      <w:r w:rsidR="00CF7608" w:rsidRPr="00896FBA">
        <w:rPr>
          <w:sz w:val="22"/>
          <w:szCs w:val="22"/>
          <w:lang w:eastAsia="fi-FI"/>
        </w:rPr>
        <w:t xml:space="preserve"> kuten rikosilmoituksesta</w:t>
      </w:r>
      <w:r w:rsidRPr="00896FBA">
        <w:rPr>
          <w:sz w:val="22"/>
          <w:szCs w:val="22"/>
          <w:lang w:eastAsia="fi-FI"/>
        </w:rPr>
        <w:t>. Omistajan vapautuminen korvausvastuusta ei edellyttäisi sitä, että ajoneuvon kuljettajan henkilöllisyyden olisi oltava tiedossa. Riittävää olisi näyttö siitä, että ajoneuvo oli alun alkaen luvattomasti eli omistajan tahdon vastaisesti otettu käyttöön.</w:t>
      </w:r>
    </w:p>
    <w:p w14:paraId="5C377167" w14:textId="77777777" w:rsidR="00212E63" w:rsidRPr="00896FBA" w:rsidRDefault="00212E63" w:rsidP="00212E63">
      <w:pPr>
        <w:shd w:val="clear" w:color="auto" w:fill="FFFFFF"/>
        <w:rPr>
          <w:sz w:val="22"/>
          <w:szCs w:val="22"/>
          <w:lang w:eastAsia="fi-FI"/>
        </w:rPr>
      </w:pPr>
    </w:p>
    <w:p w14:paraId="35C900D8" w14:textId="77777777" w:rsidR="00212E63" w:rsidRPr="00896FBA" w:rsidRDefault="00212E63" w:rsidP="00212E63">
      <w:pPr>
        <w:shd w:val="clear" w:color="auto" w:fill="FFFFFF"/>
        <w:rPr>
          <w:sz w:val="22"/>
          <w:szCs w:val="22"/>
          <w:lang w:eastAsia="fi-FI"/>
        </w:rPr>
      </w:pPr>
      <w:r w:rsidRPr="00896FBA">
        <w:rPr>
          <w:sz w:val="22"/>
          <w:szCs w:val="22"/>
          <w:lang w:eastAsia="fi-FI"/>
        </w:rPr>
        <w:t xml:space="preserve">Jos ajoneuvon siirto olisi toimitettu yksityistienpitäjän tai alueen omistajan pyynnöstä, tämä olisi velvollinen korvaamaan siirretyn ajoneuvon siirtokustannukset kunnalle, jollei kunta saisi perittyä kustannuksia ajoneuvon omistajalta. Tältä osin korvausvastuu kattaisi vain varsinaiset siirtokustannukset eikä ajoneuvon siirron jälkeisiä käsittely- tai säilytyskustannuksia. </w:t>
      </w:r>
    </w:p>
    <w:p w14:paraId="66383FF1" w14:textId="77777777" w:rsidR="00212E63" w:rsidRPr="00896FBA" w:rsidRDefault="00212E63" w:rsidP="00212E63">
      <w:pPr>
        <w:shd w:val="clear" w:color="auto" w:fill="FFFFFF"/>
        <w:rPr>
          <w:sz w:val="22"/>
          <w:szCs w:val="22"/>
          <w:lang w:eastAsia="fi-FI"/>
        </w:rPr>
      </w:pPr>
    </w:p>
    <w:p w14:paraId="2CE8E26D" w14:textId="056747EC" w:rsidR="00212E63" w:rsidRPr="00896FBA" w:rsidRDefault="00212E63" w:rsidP="00212E63">
      <w:pPr>
        <w:shd w:val="clear" w:color="auto" w:fill="FFFFFF"/>
        <w:rPr>
          <w:sz w:val="22"/>
          <w:szCs w:val="22"/>
          <w:lang w:eastAsia="fi-FI"/>
        </w:rPr>
      </w:pPr>
      <w:r w:rsidRPr="00896FBA">
        <w:rPr>
          <w:sz w:val="22"/>
          <w:szCs w:val="22"/>
          <w:lang w:eastAsia="fi-FI"/>
        </w:rPr>
        <w:t>Tiellä tai tiealueella järjestetyn tapahtuman vuoksi siirrettyjen ajoneuvojen siirtokustannukset voitaisiin siirron toimittaneen viranomaisen harkinnan mukaan periä tapahtuman järjestäjiltä. Tästä voidaan ottaa ehto tilaisuuden järjestämistä koskevaan lupaan ja se voisi tulla kysymykseen, erityisesti kaupallisten tapahtumien yhteydessä.</w:t>
      </w:r>
    </w:p>
    <w:p w14:paraId="0036521B" w14:textId="77777777" w:rsidR="00212E63" w:rsidRPr="00896FBA" w:rsidRDefault="00212E63" w:rsidP="00212E63">
      <w:pPr>
        <w:shd w:val="clear" w:color="auto" w:fill="FFFFFF"/>
        <w:rPr>
          <w:sz w:val="22"/>
          <w:szCs w:val="22"/>
          <w:lang w:eastAsia="fi-FI"/>
        </w:rPr>
      </w:pPr>
    </w:p>
    <w:p w14:paraId="21CE9240" w14:textId="43B900AA" w:rsidR="00212E63" w:rsidRPr="00896FBA" w:rsidRDefault="00212E63" w:rsidP="00212E63">
      <w:pPr>
        <w:shd w:val="clear" w:color="auto" w:fill="FFFFFF"/>
        <w:rPr>
          <w:sz w:val="22"/>
          <w:szCs w:val="22"/>
          <w:lang w:eastAsia="fi-FI"/>
        </w:rPr>
      </w:pPr>
      <w:r w:rsidRPr="00896FBA">
        <w:rPr>
          <w:sz w:val="22"/>
          <w:szCs w:val="22"/>
          <w:lang w:eastAsia="fi-FI"/>
        </w:rPr>
        <w:t>Siltä osin kuin kunta on siirtänyt poliisin pyynnöstä takavarikoidun tai muuten poliisin haltuun tulleen ajoneuvon, jota sen omistaja tai haltija ei poliisin kehotuksista huolimatta ole hakenut pois, poliisi vastaisi</w:t>
      </w:r>
    </w:p>
    <w:p w14:paraId="4AEA08E9" w14:textId="7474DCE8" w:rsidR="00212E63" w:rsidRPr="00896FBA" w:rsidRDefault="00212E63" w:rsidP="00212E63">
      <w:pPr>
        <w:shd w:val="clear" w:color="auto" w:fill="FFFFFF"/>
        <w:rPr>
          <w:sz w:val="22"/>
          <w:szCs w:val="22"/>
          <w:lang w:eastAsia="fi-FI"/>
        </w:rPr>
      </w:pPr>
      <w:r w:rsidRPr="00896FBA">
        <w:rPr>
          <w:sz w:val="22"/>
          <w:szCs w:val="22"/>
          <w:lang w:eastAsia="fi-FI"/>
        </w:rPr>
        <w:t>tällaisten ajoneuvojen siirtokustannusten korvaamisesta, jos korvausta ei saada perittyä ajoneuvon omistajalta.</w:t>
      </w:r>
    </w:p>
    <w:p w14:paraId="424BB102" w14:textId="77777777" w:rsidR="00212E63" w:rsidRPr="00896FBA" w:rsidRDefault="00212E63" w:rsidP="00212E63">
      <w:pPr>
        <w:shd w:val="clear" w:color="auto" w:fill="FFFFFF"/>
        <w:rPr>
          <w:sz w:val="22"/>
          <w:szCs w:val="22"/>
          <w:lang w:eastAsia="fi-FI"/>
        </w:rPr>
      </w:pPr>
    </w:p>
    <w:p w14:paraId="1AF899C0" w14:textId="24CD5B63" w:rsidR="00212E63" w:rsidRPr="00896FBA" w:rsidRDefault="00212E63" w:rsidP="00212E63">
      <w:pPr>
        <w:shd w:val="clear" w:color="auto" w:fill="FFFFFF"/>
        <w:rPr>
          <w:sz w:val="22"/>
          <w:szCs w:val="22"/>
          <w:lang w:eastAsia="fi-FI"/>
        </w:rPr>
      </w:pPr>
      <w:r w:rsidRPr="00896FBA">
        <w:rPr>
          <w:sz w:val="22"/>
          <w:szCs w:val="22"/>
          <w:lang w:eastAsia="fi-FI"/>
        </w:rPr>
        <w:t>Siirron toimittavan viranomaisen olisi 3</w:t>
      </w:r>
      <w:r w:rsidRPr="00896FBA">
        <w:rPr>
          <w:i/>
          <w:sz w:val="22"/>
          <w:szCs w:val="22"/>
          <w:lang w:eastAsia="fi-FI"/>
        </w:rPr>
        <w:t xml:space="preserve"> momentin</w:t>
      </w:r>
      <w:r w:rsidRPr="00896FBA">
        <w:rPr>
          <w:sz w:val="22"/>
          <w:szCs w:val="22"/>
          <w:lang w:eastAsia="fi-FI"/>
        </w:rPr>
        <w:t xml:space="preserve"> mukaan korvauspäätöksellään vahvistettava korvauksen määrä. Päätös olisi annettava tiedoksi siirretyn ajoneuvon 1 momentissa säädetylle omistajalle, haltijalle</w:t>
      </w:r>
    </w:p>
    <w:p w14:paraId="2600FE8F" w14:textId="5B2EE1E3" w:rsidR="00212E63" w:rsidRPr="00896FBA" w:rsidRDefault="00212E63" w:rsidP="00212E63">
      <w:pPr>
        <w:shd w:val="clear" w:color="auto" w:fill="FFFFFF"/>
        <w:rPr>
          <w:sz w:val="22"/>
          <w:szCs w:val="22"/>
          <w:lang w:eastAsia="fi-FI"/>
        </w:rPr>
      </w:pPr>
      <w:r w:rsidRPr="00896FBA">
        <w:rPr>
          <w:sz w:val="22"/>
          <w:szCs w:val="22"/>
          <w:lang w:eastAsia="fi-FI"/>
        </w:rPr>
        <w:t>tai kuljettajalle tavallisella tiedoksiannolla siten kuin hallintolaissa (434/2003) säädetään. Tavallista tiedoksiantoa koskeva säännös on hallintolain 59 §:ssä. Säännöksen mukaan vastaanottajan katsotaan saaneen kirjeellä lähetetystä asiasta tiedon seitsemäntenä päivänä kirjeen lähettämisestä. Ajoneuvon omistajalle</w:t>
      </w:r>
    </w:p>
    <w:p w14:paraId="08E1FCB6" w14:textId="3443C6B2" w:rsidR="00212E63" w:rsidRPr="00896FBA" w:rsidRDefault="00212E63" w:rsidP="00212E63">
      <w:pPr>
        <w:shd w:val="clear" w:color="auto" w:fill="FFFFFF"/>
        <w:rPr>
          <w:sz w:val="22"/>
          <w:szCs w:val="22"/>
          <w:lang w:eastAsia="fi-FI"/>
        </w:rPr>
      </w:pPr>
      <w:r w:rsidRPr="00896FBA">
        <w:rPr>
          <w:sz w:val="22"/>
          <w:szCs w:val="22"/>
          <w:lang w:eastAsia="fi-FI"/>
        </w:rPr>
        <w:lastRenderedPageBreak/>
        <w:t>ja haltijalle sekä poliisille lähetettäisiin käytännössä virkakirje. Kuulutuskustannukset ovat osa hallinnointikustannuksista ja siten ajoneuvon omistajalle, haltijalle tai kuljettajalle määrättävää korvausta. Heidänkin kannaltaan on tarkoituksenmukaista, että kuuluttaminen hoidetaan mahdollisimman taloudellisella tavalla.</w:t>
      </w:r>
    </w:p>
    <w:p w14:paraId="45DD92AA" w14:textId="67DD729B" w:rsidR="00212E63" w:rsidRPr="00896FBA" w:rsidRDefault="00212E63" w:rsidP="00212E63">
      <w:pPr>
        <w:shd w:val="clear" w:color="auto" w:fill="FFFFFF"/>
        <w:rPr>
          <w:sz w:val="22"/>
          <w:szCs w:val="22"/>
          <w:lang w:eastAsia="fi-FI"/>
        </w:rPr>
      </w:pPr>
      <w:r w:rsidRPr="00896FBA">
        <w:rPr>
          <w:sz w:val="22"/>
          <w:szCs w:val="22"/>
          <w:lang w:eastAsia="fi-FI"/>
        </w:rPr>
        <w:t>Kunnalle aiheutuneiden kustannusten perusteista määrätään kunnan hyväksymässä taksassa. Valtion viranomaisen maksun määräytymisestä säädetään valtion maksuperustelaissa.</w:t>
      </w:r>
    </w:p>
    <w:p w14:paraId="3CC7F106" w14:textId="126E2771" w:rsidR="00212E63" w:rsidRPr="00896FBA" w:rsidRDefault="00212E63" w:rsidP="003A59A1">
      <w:pPr>
        <w:shd w:val="clear" w:color="auto" w:fill="FFFFFF"/>
        <w:rPr>
          <w:i/>
          <w:sz w:val="22"/>
          <w:szCs w:val="22"/>
          <w:lang w:eastAsia="fi-FI"/>
        </w:rPr>
      </w:pPr>
    </w:p>
    <w:p w14:paraId="293BB33B" w14:textId="77777777" w:rsidR="003A59A1" w:rsidRPr="00896FBA" w:rsidRDefault="003A59A1" w:rsidP="003A59A1">
      <w:pPr>
        <w:shd w:val="clear" w:color="auto" w:fill="FFFFFF"/>
        <w:rPr>
          <w:i/>
          <w:sz w:val="22"/>
          <w:szCs w:val="22"/>
          <w:lang w:eastAsia="fi-FI"/>
        </w:rPr>
      </w:pPr>
    </w:p>
    <w:p w14:paraId="1F13A141" w14:textId="45BC5779" w:rsidR="00C224A1" w:rsidRPr="00896FBA" w:rsidRDefault="003A59A1" w:rsidP="00C224A1">
      <w:pPr>
        <w:shd w:val="clear" w:color="auto" w:fill="FFFFFF"/>
        <w:rPr>
          <w:sz w:val="22"/>
          <w:szCs w:val="22"/>
          <w:lang w:eastAsia="fi-FI"/>
        </w:rPr>
      </w:pPr>
      <w:r w:rsidRPr="00896FBA">
        <w:rPr>
          <w:b/>
          <w:sz w:val="22"/>
          <w:szCs w:val="22"/>
          <w:lang w:eastAsia="fi-FI"/>
        </w:rPr>
        <w:t>12 §.</w:t>
      </w:r>
      <w:r w:rsidRPr="00896FBA">
        <w:rPr>
          <w:i/>
          <w:sz w:val="22"/>
          <w:szCs w:val="22"/>
          <w:lang w:eastAsia="fi-FI"/>
        </w:rPr>
        <w:t xml:space="preserve"> Korvauksen periminen.</w:t>
      </w:r>
      <w:r w:rsidR="00C224A1" w:rsidRPr="00896FBA">
        <w:rPr>
          <w:sz w:val="22"/>
          <w:szCs w:val="22"/>
          <w:lang w:eastAsia="fi-FI"/>
        </w:rPr>
        <w:t xml:space="preserve"> Pykälän sisältö vasta</w:t>
      </w:r>
      <w:r w:rsidR="00941090" w:rsidRPr="00896FBA">
        <w:rPr>
          <w:sz w:val="22"/>
          <w:szCs w:val="22"/>
          <w:lang w:eastAsia="fi-FI"/>
        </w:rPr>
        <w:t>isi</w:t>
      </w:r>
      <w:r w:rsidR="00C224A1" w:rsidRPr="00896FBA">
        <w:rPr>
          <w:sz w:val="22"/>
          <w:szCs w:val="22"/>
          <w:lang w:eastAsia="fi-FI"/>
        </w:rPr>
        <w:t xml:space="preserve"> </w:t>
      </w:r>
      <w:r w:rsidR="00CF7608" w:rsidRPr="00896FBA">
        <w:rPr>
          <w:sz w:val="22"/>
          <w:szCs w:val="22"/>
          <w:lang w:eastAsia="fi-FI"/>
        </w:rPr>
        <w:t xml:space="preserve">pääasiallisesti </w:t>
      </w:r>
      <w:r w:rsidR="00C224A1" w:rsidRPr="00896FBA">
        <w:rPr>
          <w:sz w:val="22"/>
          <w:szCs w:val="22"/>
          <w:lang w:eastAsia="fi-FI"/>
        </w:rPr>
        <w:t>voimassa olevaa lakia.</w:t>
      </w:r>
    </w:p>
    <w:p w14:paraId="7257A503" w14:textId="66DADEF9" w:rsidR="003A59A1" w:rsidRPr="00896FBA" w:rsidRDefault="003A59A1" w:rsidP="003A59A1">
      <w:pPr>
        <w:shd w:val="clear" w:color="auto" w:fill="FFFFFF"/>
        <w:rPr>
          <w:i/>
          <w:sz w:val="22"/>
          <w:szCs w:val="22"/>
          <w:lang w:eastAsia="fi-FI"/>
        </w:rPr>
      </w:pPr>
    </w:p>
    <w:p w14:paraId="623DF099" w14:textId="488E380A" w:rsidR="00C224A1" w:rsidRPr="00896FBA" w:rsidRDefault="00C224A1" w:rsidP="00C224A1">
      <w:pPr>
        <w:shd w:val="clear" w:color="auto" w:fill="FFFFFF"/>
        <w:rPr>
          <w:sz w:val="22"/>
          <w:szCs w:val="22"/>
          <w:lang w:eastAsia="fi-FI"/>
        </w:rPr>
      </w:pPr>
      <w:r w:rsidRPr="00896FBA">
        <w:rPr>
          <w:sz w:val="22"/>
          <w:szCs w:val="22"/>
          <w:lang w:eastAsia="fi-FI"/>
        </w:rPr>
        <w:t xml:space="preserve">Siirtokustannukset voitaisiin </w:t>
      </w:r>
      <w:r w:rsidRPr="00896FBA">
        <w:rPr>
          <w:i/>
          <w:sz w:val="22"/>
          <w:szCs w:val="22"/>
          <w:lang w:eastAsia="fi-FI"/>
        </w:rPr>
        <w:t>1 momentin</w:t>
      </w:r>
      <w:r w:rsidRPr="00896FBA">
        <w:rPr>
          <w:sz w:val="22"/>
          <w:szCs w:val="22"/>
          <w:lang w:eastAsia="fi-FI"/>
        </w:rPr>
        <w:t xml:space="preserve"> mukaisesti periä siten kuin verojen ja maksujen täytäntöönpanosta</w:t>
      </w:r>
    </w:p>
    <w:p w14:paraId="35047A02" w14:textId="79ED81D6" w:rsidR="00C224A1" w:rsidRPr="00896FBA" w:rsidRDefault="00C224A1" w:rsidP="00C224A1">
      <w:pPr>
        <w:shd w:val="clear" w:color="auto" w:fill="FFFFFF"/>
        <w:rPr>
          <w:sz w:val="22"/>
          <w:szCs w:val="22"/>
          <w:lang w:eastAsia="fi-FI"/>
        </w:rPr>
      </w:pPr>
      <w:r w:rsidRPr="00896FBA">
        <w:rPr>
          <w:sz w:val="22"/>
          <w:szCs w:val="22"/>
          <w:lang w:eastAsia="fi-FI"/>
        </w:rPr>
        <w:t>annetussa laissa (706/2007) säädetään. Kunta ei olisi velvollinen luovuttamaan ajoneuvoa 3 §:ssä tarkoitetusta varastosta ennen kuin 1 momentissa tarkoitetut kustannukset on korvattu, ellei muutoksenhakutuomioistuin toisin määrää.</w:t>
      </w:r>
    </w:p>
    <w:p w14:paraId="279AF4DE" w14:textId="77777777" w:rsidR="00C224A1" w:rsidRPr="00896FBA" w:rsidRDefault="00C224A1" w:rsidP="00C224A1">
      <w:pPr>
        <w:shd w:val="clear" w:color="auto" w:fill="FFFFFF"/>
        <w:rPr>
          <w:sz w:val="22"/>
          <w:szCs w:val="22"/>
          <w:lang w:eastAsia="fi-FI"/>
        </w:rPr>
      </w:pPr>
    </w:p>
    <w:p w14:paraId="1C26E50A" w14:textId="6D39CF18" w:rsidR="00C224A1" w:rsidRPr="00896FBA" w:rsidRDefault="00C224A1" w:rsidP="00C224A1">
      <w:pPr>
        <w:shd w:val="clear" w:color="auto" w:fill="FFFFFF"/>
        <w:rPr>
          <w:sz w:val="22"/>
          <w:szCs w:val="22"/>
          <w:lang w:eastAsia="fi-FI"/>
        </w:rPr>
      </w:pPr>
      <w:r w:rsidRPr="00896FBA">
        <w:rPr>
          <w:sz w:val="22"/>
          <w:szCs w:val="22"/>
          <w:lang w:eastAsia="fi-FI"/>
        </w:rPr>
        <w:t xml:space="preserve">Säännöksen </w:t>
      </w:r>
      <w:r w:rsidRPr="00896FBA">
        <w:rPr>
          <w:i/>
          <w:sz w:val="22"/>
          <w:szCs w:val="22"/>
          <w:lang w:eastAsia="fi-FI"/>
        </w:rPr>
        <w:t>2 momentissa</w:t>
      </w:r>
      <w:r w:rsidRPr="00896FBA">
        <w:rPr>
          <w:sz w:val="22"/>
          <w:szCs w:val="22"/>
          <w:lang w:eastAsia="fi-FI"/>
        </w:rPr>
        <w:t xml:space="preserve"> säädettäisiin, että erityisestä syystä kustannusten korvaamiselle voitaisiin myöntää maksuajan pidennystä. Jos korvauksen periminen olisi ilmeisen kohtuutonta, se voidaan jättää perimättä tai perittävää summaa voidaan alentaa. Korvauksen määrää vahvistettaessa on vähennyksenä otettava huomioon ajoneuvon arvo, jos kunta on saanut ajoneuvon omistusoikeuden. Jos ajoneuvon myyntihinta olisi korkeampi kuin kunnalle siirrosta ja varastoinnista aiheutuneet kustannukset, aikaisempi omistaja voisi saada erotuksen itselleen hakemuksesta vuoden kuluessa siirron suorittamisesta.</w:t>
      </w:r>
    </w:p>
    <w:p w14:paraId="5DCABA89" w14:textId="77777777" w:rsidR="00C224A1" w:rsidRPr="00896FBA" w:rsidRDefault="00C224A1" w:rsidP="00C224A1">
      <w:pPr>
        <w:shd w:val="clear" w:color="auto" w:fill="FFFFFF"/>
        <w:rPr>
          <w:sz w:val="22"/>
          <w:szCs w:val="22"/>
          <w:lang w:eastAsia="fi-FI"/>
        </w:rPr>
      </w:pPr>
    </w:p>
    <w:p w14:paraId="1B2D7AD0" w14:textId="657485DC" w:rsidR="00C224A1" w:rsidRPr="00896FBA" w:rsidRDefault="00C224A1" w:rsidP="00C224A1">
      <w:pPr>
        <w:shd w:val="clear" w:color="auto" w:fill="FFFFFF"/>
        <w:rPr>
          <w:sz w:val="22"/>
          <w:szCs w:val="22"/>
          <w:lang w:eastAsia="fi-FI"/>
        </w:rPr>
      </w:pPr>
      <w:r w:rsidRPr="00896FBA">
        <w:rPr>
          <w:b/>
          <w:sz w:val="22"/>
          <w:szCs w:val="22"/>
          <w:lang w:eastAsia="fi-FI"/>
        </w:rPr>
        <w:t>13 §</w:t>
      </w:r>
      <w:r w:rsidRPr="00896FBA">
        <w:rPr>
          <w:sz w:val="22"/>
          <w:szCs w:val="22"/>
          <w:lang w:eastAsia="fi-FI"/>
        </w:rPr>
        <w:t xml:space="preserve">. </w:t>
      </w:r>
      <w:r w:rsidRPr="00896FBA">
        <w:rPr>
          <w:i/>
          <w:sz w:val="22"/>
          <w:szCs w:val="22"/>
          <w:lang w:eastAsia="fi-FI"/>
        </w:rPr>
        <w:t>Ajoneuvon siirtyminen kunnan omistukseen</w:t>
      </w:r>
      <w:r w:rsidRPr="00896FBA">
        <w:rPr>
          <w:sz w:val="22"/>
          <w:szCs w:val="22"/>
          <w:lang w:eastAsia="fi-FI"/>
        </w:rPr>
        <w:t>. Pykälän sisältö vasta</w:t>
      </w:r>
      <w:r w:rsidR="00941090" w:rsidRPr="00896FBA">
        <w:rPr>
          <w:sz w:val="22"/>
          <w:szCs w:val="22"/>
          <w:lang w:eastAsia="fi-FI"/>
        </w:rPr>
        <w:t>isi</w:t>
      </w:r>
      <w:r w:rsidRPr="00896FBA">
        <w:rPr>
          <w:sz w:val="22"/>
          <w:szCs w:val="22"/>
          <w:lang w:eastAsia="fi-FI"/>
        </w:rPr>
        <w:t xml:space="preserve"> voimassa olevaa lakia.</w:t>
      </w:r>
    </w:p>
    <w:p w14:paraId="6A33E346" w14:textId="77777777" w:rsidR="00C224A1" w:rsidRPr="00896FBA" w:rsidRDefault="00C224A1" w:rsidP="00C224A1">
      <w:pPr>
        <w:shd w:val="clear" w:color="auto" w:fill="FFFFFF"/>
        <w:rPr>
          <w:sz w:val="22"/>
          <w:szCs w:val="22"/>
          <w:lang w:eastAsia="fi-FI"/>
        </w:rPr>
      </w:pPr>
    </w:p>
    <w:p w14:paraId="3E7A1D61" w14:textId="2491240A" w:rsidR="00C224A1" w:rsidRPr="00896FBA" w:rsidRDefault="00C224A1" w:rsidP="00C224A1">
      <w:pPr>
        <w:shd w:val="clear" w:color="auto" w:fill="FFFFFF"/>
        <w:rPr>
          <w:sz w:val="22"/>
          <w:szCs w:val="22"/>
          <w:lang w:eastAsia="fi-FI"/>
        </w:rPr>
      </w:pPr>
      <w:r w:rsidRPr="00896FBA">
        <w:rPr>
          <w:sz w:val="22"/>
          <w:szCs w:val="22"/>
          <w:lang w:eastAsia="fi-FI"/>
        </w:rPr>
        <w:t xml:space="preserve">Koska siirrettyjä ajoneuvoja jätetään noutamatta varastoista ja varastoalueet täyttyvät, on tarkoituksenmukaista, että säädetään ajoneuvon siirtymisestä kunnan omistukseen tietyillä ehdoilla. Pykälän </w:t>
      </w:r>
      <w:r w:rsidRPr="00896FBA">
        <w:rPr>
          <w:i/>
          <w:sz w:val="22"/>
          <w:szCs w:val="22"/>
          <w:lang w:eastAsia="fi-FI"/>
        </w:rPr>
        <w:t>1 momentissa</w:t>
      </w:r>
    </w:p>
    <w:p w14:paraId="01E386CF" w14:textId="0589E411" w:rsidR="00C224A1" w:rsidRPr="00896FBA" w:rsidRDefault="00C224A1" w:rsidP="00C224A1">
      <w:pPr>
        <w:shd w:val="clear" w:color="auto" w:fill="FFFFFF"/>
        <w:rPr>
          <w:sz w:val="22"/>
          <w:szCs w:val="22"/>
          <w:lang w:eastAsia="fi-FI"/>
        </w:rPr>
      </w:pPr>
      <w:r w:rsidRPr="00896FBA">
        <w:rPr>
          <w:sz w:val="22"/>
          <w:szCs w:val="22"/>
          <w:lang w:eastAsia="fi-FI"/>
        </w:rPr>
        <w:t xml:space="preserve">ehdotetaan, että jos omistaja tai haltija ei nouda ajoneuvoa 30 päivän määräajassa </w:t>
      </w:r>
      <w:r w:rsidR="001B0EEA" w:rsidRPr="00896FBA">
        <w:rPr>
          <w:sz w:val="22"/>
          <w:szCs w:val="22"/>
          <w:lang w:eastAsia="fi-FI"/>
        </w:rPr>
        <w:t>s</w:t>
      </w:r>
      <w:r w:rsidRPr="00896FBA">
        <w:rPr>
          <w:sz w:val="22"/>
          <w:szCs w:val="22"/>
          <w:lang w:eastAsia="fi-FI"/>
        </w:rPr>
        <w:t>en jälkeen, kun hän on saanut tiedon varastosiirtoa koskevasta päätöksestä, ajoneuvo siirtyy kunnan omistukseen. Tämän jälkeen</w:t>
      </w:r>
    </w:p>
    <w:p w14:paraId="20E653FD" w14:textId="11C24ADF" w:rsidR="001B0EEA" w:rsidRPr="00896FBA" w:rsidRDefault="00C224A1" w:rsidP="00C224A1">
      <w:pPr>
        <w:shd w:val="clear" w:color="auto" w:fill="FFFFFF"/>
        <w:rPr>
          <w:sz w:val="22"/>
          <w:szCs w:val="22"/>
          <w:lang w:eastAsia="fi-FI"/>
        </w:rPr>
      </w:pPr>
      <w:r w:rsidRPr="00896FBA">
        <w:rPr>
          <w:sz w:val="22"/>
          <w:szCs w:val="22"/>
          <w:lang w:eastAsia="fi-FI"/>
        </w:rPr>
        <w:t xml:space="preserve">kunta voi myydä ajoneuvon tai muuten huolehtia sen jatkokäsittelystä. Siirtokustannusten korvauspäätökseen ja siirtoperusteeseen voi hakea muutosta 14 §:n mukaisesti. </w:t>
      </w:r>
    </w:p>
    <w:p w14:paraId="65BF0BF3" w14:textId="77777777" w:rsidR="001B0EEA" w:rsidRPr="00896FBA" w:rsidRDefault="001B0EEA" w:rsidP="00C224A1">
      <w:pPr>
        <w:shd w:val="clear" w:color="auto" w:fill="FFFFFF"/>
        <w:rPr>
          <w:sz w:val="22"/>
          <w:szCs w:val="22"/>
          <w:lang w:eastAsia="fi-FI"/>
        </w:rPr>
      </w:pPr>
    </w:p>
    <w:p w14:paraId="567F7CA3" w14:textId="77777777" w:rsidR="001B0EEA" w:rsidRPr="00896FBA" w:rsidRDefault="001B0EEA" w:rsidP="001B0EEA">
      <w:pPr>
        <w:shd w:val="clear" w:color="auto" w:fill="FFFFFF"/>
        <w:rPr>
          <w:sz w:val="22"/>
          <w:szCs w:val="22"/>
          <w:lang w:eastAsia="fi-FI"/>
        </w:rPr>
      </w:pPr>
      <w:r w:rsidRPr="00896FBA">
        <w:rPr>
          <w:sz w:val="22"/>
          <w:szCs w:val="22"/>
          <w:lang w:eastAsia="fi-FI"/>
        </w:rPr>
        <w:t>Isoilla paikkakunnilla kaikki tämän lain mukaiset siirtotoimet tapahtuvat saman kunnan alueella. Koska siirtopäätöksiä tekevät myös poliisi ja Lapin ELY-keskus ja koska kunnilla voi olla yhteisiä siirtovarastoja, pykälässä olisi selvyyden vuoksi säännös siitä, minkä kunnan omistukseen ajoneuvo siirtyisi. Ajoneuvo</w:t>
      </w:r>
    </w:p>
    <w:p w14:paraId="73DD615D" w14:textId="77777777" w:rsidR="001B0EEA" w:rsidRPr="00896FBA" w:rsidRDefault="001B0EEA" w:rsidP="001B0EEA">
      <w:pPr>
        <w:shd w:val="clear" w:color="auto" w:fill="FFFFFF"/>
        <w:rPr>
          <w:sz w:val="22"/>
          <w:szCs w:val="22"/>
          <w:lang w:eastAsia="fi-FI"/>
        </w:rPr>
      </w:pPr>
      <w:r w:rsidRPr="00896FBA">
        <w:rPr>
          <w:sz w:val="22"/>
          <w:szCs w:val="22"/>
          <w:lang w:eastAsia="fi-FI"/>
        </w:rPr>
        <w:t>siirtyisi sen kunnan omistukseen, jonka alueella siirto on tehty. Olennaista olisi siis, minkä kunnan alueella 4 §:ssä tarkoitettu onnettomuus on tapahtunut, ajoneuvo on 5 §:ssä tarkoitetulla tavalla virheellisesti pysäköity,</w:t>
      </w:r>
    </w:p>
    <w:p w14:paraId="0EED190F" w14:textId="77777777" w:rsidR="001B0EEA" w:rsidRPr="00896FBA" w:rsidRDefault="001B0EEA" w:rsidP="001B0EEA">
      <w:pPr>
        <w:shd w:val="clear" w:color="auto" w:fill="FFFFFF"/>
        <w:rPr>
          <w:sz w:val="22"/>
          <w:szCs w:val="22"/>
          <w:lang w:eastAsia="fi-FI"/>
        </w:rPr>
      </w:pPr>
      <w:r w:rsidRPr="00896FBA">
        <w:rPr>
          <w:sz w:val="22"/>
          <w:szCs w:val="22"/>
          <w:lang w:eastAsia="fi-FI"/>
        </w:rPr>
        <w:t>6 §:ssä tarkoitettua tietyötä on tehty tai tapahtuma järjestetty, 7 §:ssä tarkoitettu hylätty ajoneuvo tai 8 §:ssä tarkoitettu romuajoneuvo, jota ei ole toimitettu suoraan kerääjälle tai esikäsittelijälle, on löydetty.</w:t>
      </w:r>
    </w:p>
    <w:p w14:paraId="38E71A0F" w14:textId="77777777" w:rsidR="001B0EEA" w:rsidRPr="00896FBA" w:rsidRDefault="001B0EEA" w:rsidP="001B0EEA">
      <w:pPr>
        <w:shd w:val="clear" w:color="auto" w:fill="FFFFFF"/>
        <w:rPr>
          <w:sz w:val="22"/>
          <w:szCs w:val="22"/>
          <w:lang w:eastAsia="fi-FI"/>
        </w:rPr>
      </w:pPr>
    </w:p>
    <w:p w14:paraId="4C205DFC" w14:textId="4808E2DE" w:rsidR="001B0EEA" w:rsidRPr="00896FBA" w:rsidRDefault="001B0EEA" w:rsidP="00C224A1">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2 momentin</w:t>
      </w:r>
      <w:r w:rsidRPr="00896FBA">
        <w:rPr>
          <w:sz w:val="22"/>
          <w:szCs w:val="22"/>
          <w:lang w:eastAsia="fi-FI"/>
        </w:rPr>
        <w:t xml:space="preserve"> mukaan, jos ajoneuvolla voidaan olettaa olevan kohtuullista vaihdanta-arvoa tai jos on ilmeistä, että ajoneuvoa ei ole hylätty, siirtyy ajoneuvo kunnan omistukseen 60 päivän kuluttua sen jälkeen, kun omistajan tai haltijan on katsottava saaneen tiedon siirtopäätöksestä. Pykälän </w:t>
      </w:r>
      <w:r w:rsidRPr="00896FBA">
        <w:rPr>
          <w:i/>
          <w:sz w:val="22"/>
          <w:szCs w:val="22"/>
          <w:lang w:eastAsia="fi-FI"/>
        </w:rPr>
        <w:t>3 momentin</w:t>
      </w:r>
      <w:r w:rsidRPr="00896FBA">
        <w:rPr>
          <w:sz w:val="22"/>
          <w:szCs w:val="22"/>
          <w:lang w:eastAsia="fi-FI"/>
        </w:rPr>
        <w:t xml:space="preserve"> mukaan omistusoikeus kunnalle siirtyy vasta, kun siirtopäätös on saanut lainvoiman.</w:t>
      </w:r>
    </w:p>
    <w:p w14:paraId="4CC2988C" w14:textId="77777777" w:rsidR="001B0EEA" w:rsidRPr="00896FBA" w:rsidRDefault="001B0EEA" w:rsidP="00C224A1">
      <w:pPr>
        <w:shd w:val="clear" w:color="auto" w:fill="FFFFFF"/>
        <w:rPr>
          <w:sz w:val="22"/>
          <w:szCs w:val="22"/>
          <w:lang w:eastAsia="fi-FI"/>
        </w:rPr>
      </w:pPr>
    </w:p>
    <w:p w14:paraId="1C8C63E0" w14:textId="7C838D8C" w:rsidR="00C224A1" w:rsidRPr="00896FBA" w:rsidRDefault="001B0EEA" w:rsidP="00C224A1">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4 momentin</w:t>
      </w:r>
      <w:r w:rsidRPr="00896FBA">
        <w:rPr>
          <w:sz w:val="22"/>
          <w:szCs w:val="22"/>
          <w:lang w:eastAsia="fi-FI"/>
        </w:rPr>
        <w:t xml:space="preserve"> mukaan r</w:t>
      </w:r>
      <w:r w:rsidR="00C224A1" w:rsidRPr="00896FBA">
        <w:rPr>
          <w:sz w:val="22"/>
          <w:szCs w:val="22"/>
          <w:lang w:eastAsia="fi-FI"/>
        </w:rPr>
        <w:t>omuajoneuvo siirtyisi kunnan omistukseen</w:t>
      </w:r>
    </w:p>
    <w:p w14:paraId="6FCE0B22" w14:textId="1337092E" w:rsidR="00C224A1" w:rsidRPr="00896FBA" w:rsidRDefault="00C224A1" w:rsidP="00C224A1">
      <w:pPr>
        <w:shd w:val="clear" w:color="auto" w:fill="FFFFFF"/>
        <w:rPr>
          <w:sz w:val="22"/>
          <w:szCs w:val="22"/>
          <w:lang w:eastAsia="fi-FI"/>
        </w:rPr>
      </w:pPr>
      <w:r w:rsidRPr="00896FBA">
        <w:rPr>
          <w:sz w:val="22"/>
          <w:szCs w:val="22"/>
          <w:lang w:eastAsia="fi-FI"/>
        </w:rPr>
        <w:t>kunnan ottaessa sen haltuunsa. Erillisen romuajoneuvon siirtämistä tai romuajoneuvon omistusoikeuden siirtymistä koskevan päätöksen tekeminen ei ole tarpeen.</w:t>
      </w:r>
    </w:p>
    <w:p w14:paraId="4167DFCF" w14:textId="77777777" w:rsidR="00C224A1" w:rsidRPr="00896FBA" w:rsidRDefault="00C224A1" w:rsidP="00C224A1">
      <w:pPr>
        <w:shd w:val="clear" w:color="auto" w:fill="FFFFFF"/>
        <w:rPr>
          <w:sz w:val="22"/>
          <w:szCs w:val="22"/>
          <w:lang w:eastAsia="fi-FI"/>
        </w:rPr>
      </w:pPr>
    </w:p>
    <w:p w14:paraId="47A41DE8" w14:textId="496A4F02" w:rsidR="003A59A1" w:rsidRPr="00896FBA" w:rsidRDefault="003A59A1" w:rsidP="003A59A1">
      <w:pPr>
        <w:shd w:val="clear" w:color="auto" w:fill="FFFFFF"/>
        <w:rPr>
          <w:bCs/>
          <w:sz w:val="22"/>
          <w:szCs w:val="22"/>
          <w:lang w:eastAsia="fi-FI"/>
        </w:rPr>
      </w:pPr>
      <w:r w:rsidRPr="00896FBA">
        <w:rPr>
          <w:b/>
          <w:bCs/>
          <w:sz w:val="22"/>
          <w:szCs w:val="22"/>
          <w:lang w:eastAsia="fi-FI"/>
        </w:rPr>
        <w:t>14 §.</w:t>
      </w:r>
      <w:r w:rsidRPr="00896FBA">
        <w:rPr>
          <w:i/>
          <w:sz w:val="22"/>
          <w:szCs w:val="22"/>
          <w:lang w:eastAsia="fi-FI"/>
        </w:rPr>
        <w:t xml:space="preserve"> </w:t>
      </w:r>
      <w:r w:rsidRPr="00896FBA">
        <w:rPr>
          <w:bCs/>
          <w:i/>
          <w:sz w:val="22"/>
          <w:szCs w:val="22"/>
          <w:lang w:eastAsia="fi-FI"/>
        </w:rPr>
        <w:t>Muutoksenhaku.</w:t>
      </w:r>
      <w:r w:rsidR="008E74DD" w:rsidRPr="00896FBA">
        <w:rPr>
          <w:bCs/>
          <w:i/>
          <w:sz w:val="22"/>
          <w:szCs w:val="22"/>
          <w:lang w:eastAsia="fi-FI"/>
        </w:rPr>
        <w:t xml:space="preserve"> </w:t>
      </w:r>
      <w:r w:rsidR="008E74DD" w:rsidRPr="00896FBA">
        <w:rPr>
          <w:bCs/>
          <w:sz w:val="22"/>
          <w:szCs w:val="22"/>
          <w:lang w:eastAsia="fi-FI"/>
        </w:rPr>
        <w:t>Pykälä</w:t>
      </w:r>
      <w:r w:rsidR="00D543B3" w:rsidRPr="00896FBA">
        <w:rPr>
          <w:bCs/>
          <w:sz w:val="22"/>
          <w:szCs w:val="22"/>
          <w:lang w:eastAsia="fi-FI"/>
        </w:rPr>
        <w:t>n sisältö</w:t>
      </w:r>
      <w:r w:rsidR="008E74DD" w:rsidRPr="00896FBA">
        <w:rPr>
          <w:bCs/>
          <w:sz w:val="22"/>
          <w:szCs w:val="22"/>
          <w:lang w:eastAsia="fi-FI"/>
        </w:rPr>
        <w:t xml:space="preserve"> vasta</w:t>
      </w:r>
      <w:r w:rsidR="00941090" w:rsidRPr="00896FBA">
        <w:rPr>
          <w:bCs/>
          <w:sz w:val="22"/>
          <w:szCs w:val="22"/>
          <w:lang w:eastAsia="fi-FI"/>
        </w:rPr>
        <w:t>isi</w:t>
      </w:r>
      <w:r w:rsidR="008E74DD" w:rsidRPr="00896FBA">
        <w:rPr>
          <w:bCs/>
          <w:sz w:val="22"/>
          <w:szCs w:val="22"/>
          <w:lang w:eastAsia="fi-FI"/>
        </w:rPr>
        <w:t xml:space="preserve"> pääasiassa voimassa olevaa lakia. Pykälään </w:t>
      </w:r>
      <w:r w:rsidR="00231C7A" w:rsidRPr="00896FBA">
        <w:rPr>
          <w:bCs/>
          <w:sz w:val="22"/>
          <w:szCs w:val="22"/>
          <w:lang w:eastAsia="fi-FI"/>
        </w:rPr>
        <w:t xml:space="preserve">ehdotetaan sisällytettäväksi </w:t>
      </w:r>
      <w:r w:rsidR="008E74DD" w:rsidRPr="00896FBA">
        <w:rPr>
          <w:bCs/>
          <w:sz w:val="22"/>
          <w:szCs w:val="22"/>
          <w:lang w:eastAsia="fi-FI"/>
        </w:rPr>
        <w:t xml:space="preserve">1.1.2020 voimaan tulevat muutokset, jotka </w:t>
      </w:r>
      <w:r w:rsidR="00231C7A" w:rsidRPr="00896FBA">
        <w:rPr>
          <w:bCs/>
          <w:sz w:val="22"/>
          <w:szCs w:val="22"/>
          <w:lang w:eastAsia="fi-FI"/>
        </w:rPr>
        <w:t>liittyvät uuteen lakiin</w:t>
      </w:r>
      <w:r w:rsidR="008E74DD" w:rsidRPr="00896FBA">
        <w:rPr>
          <w:bCs/>
          <w:sz w:val="22"/>
          <w:szCs w:val="22"/>
          <w:lang w:eastAsia="fi-FI"/>
        </w:rPr>
        <w:t xml:space="preserve"> oikeudenkäyn</w:t>
      </w:r>
      <w:r w:rsidR="00231C7A" w:rsidRPr="00896FBA">
        <w:rPr>
          <w:bCs/>
          <w:sz w:val="22"/>
          <w:szCs w:val="22"/>
          <w:lang w:eastAsia="fi-FI"/>
        </w:rPr>
        <w:t>nistä</w:t>
      </w:r>
      <w:r w:rsidR="008E74DD" w:rsidRPr="00896FBA">
        <w:rPr>
          <w:bCs/>
          <w:sz w:val="22"/>
          <w:szCs w:val="22"/>
          <w:lang w:eastAsia="fi-FI"/>
        </w:rPr>
        <w:t xml:space="preserve"> hallintoasioissa</w:t>
      </w:r>
      <w:r w:rsidR="00231C7A" w:rsidRPr="00896FBA">
        <w:rPr>
          <w:bCs/>
          <w:sz w:val="22"/>
          <w:szCs w:val="22"/>
          <w:lang w:eastAsia="fi-FI"/>
        </w:rPr>
        <w:t xml:space="preserve"> (808/2019)</w:t>
      </w:r>
      <w:r w:rsidR="008E74DD" w:rsidRPr="00896FBA">
        <w:rPr>
          <w:bCs/>
          <w:sz w:val="22"/>
          <w:szCs w:val="22"/>
          <w:lang w:eastAsia="fi-FI"/>
        </w:rPr>
        <w:t>.</w:t>
      </w:r>
    </w:p>
    <w:p w14:paraId="5319080B" w14:textId="13AC87B0" w:rsidR="008E74DD" w:rsidRPr="00896FBA" w:rsidRDefault="008E74DD" w:rsidP="003A59A1">
      <w:pPr>
        <w:shd w:val="clear" w:color="auto" w:fill="FFFFFF"/>
        <w:rPr>
          <w:bCs/>
          <w:sz w:val="22"/>
          <w:szCs w:val="22"/>
          <w:lang w:eastAsia="fi-FI"/>
        </w:rPr>
      </w:pPr>
    </w:p>
    <w:p w14:paraId="5CDE1DD0" w14:textId="3A3CE565" w:rsidR="008E74DD" w:rsidRPr="00896FBA" w:rsidRDefault="008E74DD" w:rsidP="003A59A1">
      <w:pPr>
        <w:shd w:val="clear" w:color="auto" w:fill="FFFFFF"/>
        <w:rPr>
          <w:bCs/>
          <w:sz w:val="22"/>
          <w:szCs w:val="22"/>
          <w:lang w:eastAsia="fi-FI"/>
        </w:rPr>
      </w:pPr>
      <w:r w:rsidRPr="00896FBA">
        <w:rPr>
          <w:bCs/>
          <w:sz w:val="22"/>
          <w:szCs w:val="22"/>
          <w:lang w:eastAsia="fi-FI"/>
        </w:rPr>
        <w:t xml:space="preserve">Pykälän </w:t>
      </w:r>
      <w:r w:rsidRPr="00896FBA">
        <w:rPr>
          <w:bCs/>
          <w:i/>
          <w:sz w:val="22"/>
          <w:szCs w:val="22"/>
          <w:lang w:eastAsia="fi-FI"/>
        </w:rPr>
        <w:t>1 momentin</w:t>
      </w:r>
      <w:r w:rsidRPr="00896FBA">
        <w:rPr>
          <w:bCs/>
          <w:sz w:val="22"/>
          <w:szCs w:val="22"/>
          <w:lang w:eastAsia="fi-FI"/>
        </w:rPr>
        <w:t xml:space="preserve"> mukaan ajoneuvon siirtoa tai siirtokustannusten korvausta koskevaan päätökseen saa vaatia oikaisua päätöksen tehneeltä viranomaiselta hallintolain säännösten mukaisesti.</w:t>
      </w:r>
    </w:p>
    <w:p w14:paraId="4D392FDA" w14:textId="782A48BD" w:rsidR="008E74DD" w:rsidRPr="00896FBA" w:rsidRDefault="008E74DD" w:rsidP="003A59A1">
      <w:pPr>
        <w:shd w:val="clear" w:color="auto" w:fill="FFFFFF"/>
        <w:rPr>
          <w:bCs/>
          <w:sz w:val="22"/>
          <w:szCs w:val="22"/>
          <w:lang w:eastAsia="fi-FI"/>
        </w:rPr>
      </w:pPr>
    </w:p>
    <w:p w14:paraId="09357E2A" w14:textId="1930CB20" w:rsidR="008E74DD" w:rsidRPr="00896FBA" w:rsidRDefault="008E74DD" w:rsidP="003A59A1">
      <w:pPr>
        <w:shd w:val="clear" w:color="auto" w:fill="FFFFFF"/>
        <w:rPr>
          <w:bCs/>
          <w:sz w:val="22"/>
          <w:szCs w:val="22"/>
          <w:lang w:eastAsia="fi-FI"/>
        </w:rPr>
      </w:pPr>
      <w:r w:rsidRPr="00896FBA">
        <w:rPr>
          <w:bCs/>
          <w:sz w:val="22"/>
          <w:szCs w:val="22"/>
          <w:lang w:eastAsia="fi-FI"/>
        </w:rPr>
        <w:lastRenderedPageBreak/>
        <w:t xml:space="preserve">Pykälän </w:t>
      </w:r>
      <w:r w:rsidRPr="00896FBA">
        <w:rPr>
          <w:bCs/>
          <w:i/>
          <w:sz w:val="22"/>
          <w:szCs w:val="22"/>
          <w:lang w:eastAsia="fi-FI"/>
        </w:rPr>
        <w:t>2 momentin</w:t>
      </w:r>
      <w:r w:rsidRPr="00896FBA">
        <w:rPr>
          <w:bCs/>
          <w:sz w:val="22"/>
          <w:szCs w:val="22"/>
          <w:lang w:eastAsia="fi-FI"/>
        </w:rPr>
        <w:t xml:space="preserve"> mukaan oikaisuvaatimuksen johdosta annettuun päätökseen saa hakea valittamalla muutosta siten kuin oikeudenkäynnistä ha</w:t>
      </w:r>
      <w:r w:rsidR="00522186" w:rsidRPr="00896FBA">
        <w:rPr>
          <w:bCs/>
          <w:sz w:val="22"/>
          <w:szCs w:val="22"/>
          <w:lang w:eastAsia="fi-FI"/>
        </w:rPr>
        <w:t>llintoasioissa annetussa laissa</w:t>
      </w:r>
      <w:r w:rsidRPr="00896FBA">
        <w:rPr>
          <w:bCs/>
          <w:sz w:val="22"/>
          <w:szCs w:val="22"/>
          <w:lang w:eastAsia="fi-FI"/>
        </w:rPr>
        <w:t xml:space="preserve"> säädetään.</w:t>
      </w:r>
    </w:p>
    <w:p w14:paraId="65242D03" w14:textId="79D81158" w:rsidR="008E74DD" w:rsidRPr="00896FBA" w:rsidRDefault="008E74DD" w:rsidP="003A59A1">
      <w:pPr>
        <w:shd w:val="clear" w:color="auto" w:fill="FFFFFF"/>
        <w:rPr>
          <w:bCs/>
          <w:sz w:val="22"/>
          <w:szCs w:val="22"/>
          <w:lang w:eastAsia="fi-FI"/>
        </w:rPr>
      </w:pPr>
    </w:p>
    <w:p w14:paraId="711E5513" w14:textId="2C841F5B" w:rsidR="008E74DD" w:rsidRPr="00896FBA" w:rsidRDefault="008E74DD" w:rsidP="003A59A1">
      <w:pPr>
        <w:shd w:val="clear" w:color="auto" w:fill="FFFFFF"/>
        <w:rPr>
          <w:bCs/>
          <w:sz w:val="22"/>
          <w:szCs w:val="22"/>
          <w:lang w:eastAsia="fi-FI"/>
        </w:rPr>
      </w:pPr>
      <w:r w:rsidRPr="00896FBA">
        <w:rPr>
          <w:bCs/>
          <w:sz w:val="22"/>
          <w:szCs w:val="22"/>
          <w:lang w:eastAsia="fi-FI"/>
        </w:rPr>
        <w:t xml:space="preserve">Pykälän </w:t>
      </w:r>
      <w:r w:rsidRPr="00896FBA">
        <w:rPr>
          <w:bCs/>
          <w:i/>
          <w:sz w:val="22"/>
          <w:szCs w:val="22"/>
          <w:lang w:eastAsia="fi-FI"/>
        </w:rPr>
        <w:t>3 momentin</w:t>
      </w:r>
      <w:r w:rsidRPr="00896FBA">
        <w:rPr>
          <w:bCs/>
          <w:sz w:val="22"/>
          <w:szCs w:val="22"/>
          <w:lang w:eastAsia="fi-FI"/>
        </w:rPr>
        <w:t xml:space="preserve"> mukaan hallinto-oikeuden päätökseen saa hakea muutosta siten kuin oikeudenkäynnistä hallintoasioissa annetussa laissa säädetään.</w:t>
      </w:r>
    </w:p>
    <w:p w14:paraId="7E1C1B21" w14:textId="77777777" w:rsidR="003A59A1" w:rsidRPr="00896FBA" w:rsidRDefault="003A59A1" w:rsidP="003A59A1">
      <w:pPr>
        <w:shd w:val="clear" w:color="auto" w:fill="FFFFFF"/>
        <w:rPr>
          <w:b/>
          <w:bCs/>
          <w:sz w:val="22"/>
          <w:szCs w:val="22"/>
          <w:lang w:eastAsia="fi-FI"/>
        </w:rPr>
      </w:pPr>
    </w:p>
    <w:p w14:paraId="1749B6A1" w14:textId="2B3297A1" w:rsidR="003A59A1" w:rsidRPr="00896FBA" w:rsidRDefault="003A59A1" w:rsidP="003A59A1">
      <w:pPr>
        <w:shd w:val="clear" w:color="auto" w:fill="FFFFFF"/>
        <w:rPr>
          <w:iCs/>
          <w:sz w:val="22"/>
          <w:szCs w:val="22"/>
          <w:lang w:eastAsia="fi-FI"/>
        </w:rPr>
      </w:pPr>
      <w:r w:rsidRPr="00896FBA">
        <w:rPr>
          <w:b/>
          <w:iCs/>
          <w:sz w:val="22"/>
          <w:szCs w:val="22"/>
          <w:lang w:eastAsia="fi-FI"/>
        </w:rPr>
        <w:t>15 §.</w:t>
      </w:r>
      <w:r w:rsidRPr="00896FBA">
        <w:rPr>
          <w:i/>
          <w:iCs/>
          <w:sz w:val="22"/>
          <w:szCs w:val="22"/>
          <w:lang w:eastAsia="fi-FI"/>
        </w:rPr>
        <w:t xml:space="preserve"> Täytäntöönpano ja tarkemmat säännökset.</w:t>
      </w:r>
      <w:r w:rsidRPr="00896FBA">
        <w:rPr>
          <w:sz w:val="22"/>
          <w:szCs w:val="22"/>
          <w:lang w:eastAsia="fi-FI"/>
        </w:rPr>
        <w:t xml:space="preserve"> </w:t>
      </w:r>
      <w:r w:rsidR="00D543B3" w:rsidRPr="00896FBA">
        <w:rPr>
          <w:bCs/>
          <w:sz w:val="22"/>
          <w:szCs w:val="22"/>
          <w:lang w:eastAsia="fi-FI"/>
        </w:rPr>
        <w:t>Pykälän sisältö vastaisi pääasiassa voimassa olevaa lakia</w:t>
      </w:r>
      <w:r w:rsidR="00D543B3" w:rsidRPr="00896FBA">
        <w:rPr>
          <w:sz w:val="22"/>
          <w:szCs w:val="22"/>
          <w:lang w:eastAsia="fi-FI"/>
        </w:rPr>
        <w:t xml:space="preserve">. </w:t>
      </w:r>
      <w:r w:rsidRPr="00896FBA">
        <w:rPr>
          <w:sz w:val="22"/>
          <w:szCs w:val="22"/>
          <w:lang w:eastAsia="fi-FI"/>
        </w:rPr>
        <w:t xml:space="preserve">Pykälän </w:t>
      </w:r>
      <w:r w:rsidRPr="00896FBA">
        <w:rPr>
          <w:i/>
          <w:iCs/>
          <w:sz w:val="22"/>
          <w:szCs w:val="22"/>
          <w:lang w:eastAsia="fi-FI"/>
        </w:rPr>
        <w:t xml:space="preserve">1 momentin </w:t>
      </w:r>
      <w:r w:rsidRPr="00896FBA">
        <w:rPr>
          <w:iCs/>
          <w:sz w:val="22"/>
          <w:szCs w:val="22"/>
          <w:lang w:eastAsia="fi-FI"/>
        </w:rPr>
        <w:t>mukaan Liikenne- ja viestintäministeriö vastaa laissa säädettyjen tehtävien ohjauksesta.</w:t>
      </w:r>
    </w:p>
    <w:p w14:paraId="4EEFCA76" w14:textId="77777777" w:rsidR="00D543B3" w:rsidRPr="00896FBA" w:rsidRDefault="00D543B3" w:rsidP="003A59A1">
      <w:pPr>
        <w:shd w:val="clear" w:color="auto" w:fill="FFFFFF"/>
        <w:rPr>
          <w:iCs/>
          <w:sz w:val="22"/>
          <w:szCs w:val="22"/>
          <w:lang w:eastAsia="fi-FI"/>
        </w:rPr>
      </w:pPr>
    </w:p>
    <w:p w14:paraId="01EFF8DD" w14:textId="77777777" w:rsidR="003A59A1" w:rsidRPr="00896FBA" w:rsidRDefault="003A59A1" w:rsidP="003A59A1">
      <w:pPr>
        <w:shd w:val="clear" w:color="auto" w:fill="FFFFFF"/>
        <w:rPr>
          <w:sz w:val="22"/>
          <w:szCs w:val="22"/>
          <w:lang w:eastAsia="fi-FI"/>
        </w:rPr>
      </w:pPr>
      <w:r w:rsidRPr="00896FBA">
        <w:rPr>
          <w:sz w:val="22"/>
          <w:szCs w:val="22"/>
          <w:lang w:eastAsia="fi-FI"/>
        </w:rPr>
        <w:t xml:space="preserve">Pykälän </w:t>
      </w:r>
      <w:r w:rsidRPr="00896FBA">
        <w:rPr>
          <w:i/>
          <w:sz w:val="22"/>
          <w:szCs w:val="22"/>
          <w:lang w:eastAsia="fi-FI"/>
        </w:rPr>
        <w:t>2 momentin</w:t>
      </w:r>
      <w:r w:rsidRPr="00896FBA">
        <w:rPr>
          <w:sz w:val="22"/>
          <w:szCs w:val="22"/>
          <w:lang w:eastAsia="fi-FI"/>
        </w:rPr>
        <w:t> mukaan toimivaltainen ELY-keskus voi tehdä kunnan kanssa sopimuksen keskukselle kuuluvien tehtävien siirtämisestä kunnan hoidettavaksi tai ottaa hoidettavakseen ajoneuvojen siirtämisestä annetun lain mukaan kunnalle kuuluvia julkisia tehtäviä.</w:t>
      </w:r>
    </w:p>
    <w:p w14:paraId="6E2AD680" w14:textId="77777777" w:rsidR="003A59A1" w:rsidRPr="00896FBA" w:rsidRDefault="003A59A1" w:rsidP="003A59A1">
      <w:pPr>
        <w:shd w:val="clear" w:color="auto" w:fill="FFFFFF"/>
        <w:rPr>
          <w:sz w:val="22"/>
          <w:szCs w:val="22"/>
          <w:lang w:eastAsia="fi-FI"/>
        </w:rPr>
      </w:pPr>
    </w:p>
    <w:p w14:paraId="7C73F0BF" w14:textId="77777777" w:rsidR="003A59A1" w:rsidRPr="00896FBA" w:rsidRDefault="003A59A1" w:rsidP="003A59A1">
      <w:pPr>
        <w:shd w:val="clear" w:color="auto" w:fill="FFFFFF"/>
        <w:rPr>
          <w:i/>
          <w:sz w:val="22"/>
          <w:szCs w:val="22"/>
          <w:lang w:eastAsia="fi-FI"/>
        </w:rPr>
      </w:pPr>
      <w:r w:rsidRPr="00896FBA">
        <w:rPr>
          <w:b/>
          <w:sz w:val="22"/>
          <w:szCs w:val="22"/>
          <w:lang w:eastAsia="fi-FI"/>
        </w:rPr>
        <w:t>16 §.</w:t>
      </w:r>
      <w:r w:rsidRPr="00896FBA">
        <w:rPr>
          <w:sz w:val="22"/>
          <w:szCs w:val="22"/>
          <w:lang w:eastAsia="fi-FI"/>
        </w:rPr>
        <w:t xml:space="preserve"> </w:t>
      </w:r>
      <w:r w:rsidRPr="00896FBA">
        <w:rPr>
          <w:i/>
          <w:sz w:val="22"/>
          <w:szCs w:val="22"/>
          <w:lang w:eastAsia="fi-FI"/>
        </w:rPr>
        <w:t>Voimaantulo- ja siirtymäsäännös.</w:t>
      </w:r>
      <w:r w:rsidRPr="00896FBA">
        <w:rPr>
          <w:sz w:val="22"/>
          <w:szCs w:val="22"/>
          <w:lang w:eastAsia="fi-FI"/>
        </w:rPr>
        <w:t xml:space="preserve"> Laki on tarkoitettu tulemaan voimaan 1.1.2020. Tällä lailla kumotaan laki ajoneuvojen siirtämisestä (828/2008) ja sen muuttamista koskeva laki (739/2018). Pykälän siirtymäsäännöksen mukaan niihin ajoneuvoihin, joiden siirto tai siirtämistä koskeva päätös on tehty ennen lain voimaantuloa, sovelletaan lain voimaan tullessa voimassa olleita säännöksiä.</w:t>
      </w:r>
    </w:p>
    <w:p w14:paraId="139B4830" w14:textId="45D35612" w:rsidR="00ED5D27" w:rsidRPr="00896FBA" w:rsidRDefault="00ED5D27" w:rsidP="008B721D">
      <w:pPr>
        <w:jc w:val="both"/>
        <w:rPr>
          <w:sz w:val="22"/>
          <w:szCs w:val="22"/>
        </w:rPr>
      </w:pPr>
    </w:p>
    <w:p w14:paraId="51C03062" w14:textId="1157A37D" w:rsidR="00C23944" w:rsidRPr="00896FBA" w:rsidRDefault="00C23944" w:rsidP="008B721D">
      <w:pPr>
        <w:jc w:val="both"/>
        <w:rPr>
          <w:sz w:val="22"/>
          <w:szCs w:val="22"/>
        </w:rPr>
      </w:pPr>
    </w:p>
    <w:p w14:paraId="6A27A9A1" w14:textId="722433E1" w:rsidR="00C23944" w:rsidRPr="00896FBA" w:rsidRDefault="00C23944" w:rsidP="008B721D">
      <w:pPr>
        <w:jc w:val="both"/>
        <w:rPr>
          <w:b/>
          <w:sz w:val="22"/>
          <w:szCs w:val="22"/>
        </w:rPr>
      </w:pPr>
      <w:r w:rsidRPr="00896FBA">
        <w:rPr>
          <w:b/>
          <w:sz w:val="22"/>
          <w:szCs w:val="22"/>
        </w:rPr>
        <w:t>Muutoksenhakua koskevat lakiehdotukset</w:t>
      </w:r>
    </w:p>
    <w:p w14:paraId="71E73F64" w14:textId="09DC446D" w:rsidR="00C23944" w:rsidRPr="00896FBA" w:rsidRDefault="00C23944" w:rsidP="008B721D">
      <w:pPr>
        <w:jc w:val="both"/>
        <w:rPr>
          <w:b/>
          <w:sz w:val="22"/>
          <w:szCs w:val="22"/>
        </w:rPr>
      </w:pPr>
    </w:p>
    <w:p w14:paraId="5223D2E2" w14:textId="6FD05308" w:rsidR="00ED5D27" w:rsidRPr="00896FBA" w:rsidRDefault="0012774B" w:rsidP="008B721D">
      <w:pPr>
        <w:jc w:val="both"/>
        <w:rPr>
          <w:b/>
          <w:sz w:val="22"/>
          <w:szCs w:val="22"/>
        </w:rPr>
      </w:pPr>
      <w:r w:rsidRPr="00896FBA">
        <w:rPr>
          <w:sz w:val="22"/>
          <w:szCs w:val="22"/>
          <w:lang w:eastAsia="fi-FI"/>
        </w:rPr>
        <w:t xml:space="preserve">Laki oikeudenkäynnistä hallintoasioissa </w:t>
      </w:r>
      <w:r w:rsidR="00E35165" w:rsidRPr="00896FBA">
        <w:rPr>
          <w:sz w:val="22"/>
          <w:szCs w:val="22"/>
          <w:lang w:eastAsia="fi-FI"/>
        </w:rPr>
        <w:t xml:space="preserve">(808/2019) </w:t>
      </w:r>
      <w:r w:rsidRPr="00896FBA">
        <w:rPr>
          <w:sz w:val="22"/>
          <w:szCs w:val="22"/>
          <w:lang w:eastAsia="fi-FI"/>
        </w:rPr>
        <w:t>tulee voimaan 1.1.2020 ja edellyttää sitä, että vastaavat muutokset tehdään voimassa olevaan lainsäädäntöön. Tässä esityksessä ehdotetaan muutettavaksi 36 lakiehdotuksen muutoksenhakua koskevat pykälät alla olevan taulukon mukaisesti. Muutokset ovat teknisiä.</w:t>
      </w:r>
    </w:p>
    <w:p w14:paraId="549E2ABC" w14:textId="2F3D3D9F" w:rsidR="00ED5D27" w:rsidRPr="00896FBA" w:rsidRDefault="00ED5D27" w:rsidP="008B721D">
      <w:pPr>
        <w:jc w:val="both"/>
        <w:rPr>
          <w:b/>
          <w:sz w:val="22"/>
          <w:szCs w:val="22"/>
        </w:rPr>
      </w:pPr>
    </w:p>
    <w:p w14:paraId="5B71BFAC" w14:textId="799547F1" w:rsidR="0012774B" w:rsidRPr="00896FBA" w:rsidRDefault="0012774B" w:rsidP="008B721D">
      <w:pPr>
        <w:jc w:val="both"/>
        <w:rPr>
          <w:b/>
          <w:sz w:val="22"/>
          <w:szCs w:val="22"/>
        </w:rPr>
      </w:pPr>
      <w:r w:rsidRPr="00896FBA">
        <w:rPr>
          <w:b/>
          <w:sz w:val="22"/>
          <w:szCs w:val="22"/>
        </w:rPr>
        <w:t>Taulukko</w:t>
      </w:r>
    </w:p>
    <w:p w14:paraId="69C44C19" w14:textId="7780D46F" w:rsidR="00ED5D27" w:rsidRPr="00896FBA" w:rsidRDefault="00ED5D27" w:rsidP="008B721D">
      <w:pPr>
        <w:jc w:val="both"/>
        <w:rPr>
          <w:b/>
          <w:sz w:val="22"/>
          <w:szCs w:val="22"/>
        </w:rPr>
      </w:pPr>
    </w:p>
    <w:tbl>
      <w:tblPr>
        <w:tblStyle w:val="TaulukkoRuudukko"/>
        <w:tblW w:w="0" w:type="auto"/>
        <w:tblLook w:val="04A0" w:firstRow="1" w:lastRow="0" w:firstColumn="1" w:lastColumn="0" w:noHBand="0" w:noVBand="1"/>
      </w:tblPr>
      <w:tblGrid>
        <w:gridCol w:w="3539"/>
        <w:gridCol w:w="1877"/>
        <w:gridCol w:w="3934"/>
      </w:tblGrid>
      <w:tr w:rsidR="00102F4E" w:rsidRPr="00896FBA" w14:paraId="79D32239" w14:textId="77777777" w:rsidTr="00491580">
        <w:tc>
          <w:tcPr>
            <w:tcW w:w="3539" w:type="dxa"/>
          </w:tcPr>
          <w:p w14:paraId="6CC2F113" w14:textId="77777777" w:rsidR="00ED5D27" w:rsidRPr="00896FBA" w:rsidRDefault="00ED5D27" w:rsidP="00491580">
            <w:pPr>
              <w:rPr>
                <w:b/>
                <w:sz w:val="22"/>
                <w:szCs w:val="22"/>
              </w:rPr>
            </w:pPr>
            <w:r w:rsidRPr="00896FBA">
              <w:rPr>
                <w:b/>
                <w:sz w:val="22"/>
                <w:szCs w:val="22"/>
              </w:rPr>
              <w:t>Lakiehdotukset</w:t>
            </w:r>
          </w:p>
        </w:tc>
        <w:tc>
          <w:tcPr>
            <w:tcW w:w="1877" w:type="dxa"/>
          </w:tcPr>
          <w:p w14:paraId="0DA751F4" w14:textId="77777777" w:rsidR="00ED5D27" w:rsidRPr="00896FBA" w:rsidRDefault="00ED5D27" w:rsidP="00491580">
            <w:pPr>
              <w:rPr>
                <w:b/>
                <w:sz w:val="22"/>
                <w:szCs w:val="22"/>
              </w:rPr>
            </w:pPr>
            <w:r w:rsidRPr="00896FBA">
              <w:rPr>
                <w:b/>
                <w:sz w:val="22"/>
                <w:szCs w:val="22"/>
              </w:rPr>
              <w:t>Pykälänumero</w:t>
            </w:r>
          </w:p>
        </w:tc>
        <w:tc>
          <w:tcPr>
            <w:tcW w:w="3934" w:type="dxa"/>
          </w:tcPr>
          <w:p w14:paraId="66FFAE6B" w14:textId="77777777" w:rsidR="00ED5D27" w:rsidRPr="00896FBA" w:rsidRDefault="00ED5D27" w:rsidP="00491580">
            <w:pPr>
              <w:rPr>
                <w:b/>
                <w:sz w:val="22"/>
                <w:szCs w:val="22"/>
              </w:rPr>
            </w:pPr>
            <w:r w:rsidRPr="00896FBA">
              <w:rPr>
                <w:b/>
                <w:sz w:val="22"/>
                <w:szCs w:val="22"/>
              </w:rPr>
              <w:t>Muutos</w:t>
            </w:r>
          </w:p>
        </w:tc>
      </w:tr>
      <w:tr w:rsidR="00102F4E" w:rsidRPr="00896FBA" w14:paraId="3E6DF70A" w14:textId="77777777" w:rsidTr="00491580">
        <w:tc>
          <w:tcPr>
            <w:tcW w:w="3539" w:type="dxa"/>
          </w:tcPr>
          <w:p w14:paraId="33D4DF5E" w14:textId="77777777" w:rsidR="00ED5D27" w:rsidRPr="00896FBA" w:rsidRDefault="00ED5D27" w:rsidP="00491580">
            <w:pPr>
              <w:rPr>
                <w:sz w:val="22"/>
                <w:szCs w:val="22"/>
              </w:rPr>
            </w:pPr>
            <w:r w:rsidRPr="00896FBA">
              <w:rPr>
                <w:sz w:val="22"/>
                <w:szCs w:val="22"/>
              </w:rPr>
              <w:t>Ajokorttilaki</w:t>
            </w:r>
          </w:p>
        </w:tc>
        <w:tc>
          <w:tcPr>
            <w:tcW w:w="1877" w:type="dxa"/>
          </w:tcPr>
          <w:p w14:paraId="0889D9F7" w14:textId="77777777" w:rsidR="00ED5D27" w:rsidRPr="00896FBA" w:rsidRDefault="00ED5D27" w:rsidP="00491580">
            <w:pPr>
              <w:jc w:val="center"/>
              <w:rPr>
                <w:sz w:val="22"/>
                <w:szCs w:val="22"/>
              </w:rPr>
            </w:pPr>
            <w:r w:rsidRPr="00896FBA">
              <w:rPr>
                <w:sz w:val="22"/>
                <w:szCs w:val="22"/>
              </w:rPr>
              <w:t>95 §</w:t>
            </w:r>
          </w:p>
        </w:tc>
        <w:tc>
          <w:tcPr>
            <w:tcW w:w="3934" w:type="dxa"/>
          </w:tcPr>
          <w:p w14:paraId="2B7B90C7"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44992D9" w14:textId="77777777" w:rsidTr="00491580">
        <w:tc>
          <w:tcPr>
            <w:tcW w:w="3539" w:type="dxa"/>
          </w:tcPr>
          <w:p w14:paraId="1BAAFED2" w14:textId="77777777" w:rsidR="00ED5D27" w:rsidRPr="00896FBA" w:rsidRDefault="00ED5D27" w:rsidP="00491580">
            <w:pPr>
              <w:rPr>
                <w:sz w:val="22"/>
                <w:szCs w:val="22"/>
              </w:rPr>
            </w:pPr>
            <w:r w:rsidRPr="00896FBA">
              <w:rPr>
                <w:sz w:val="22"/>
                <w:szCs w:val="22"/>
              </w:rPr>
              <w:t>Laki ajoneuvojen katsastustoiminnasta</w:t>
            </w:r>
          </w:p>
          <w:p w14:paraId="09FE7D02" w14:textId="77777777" w:rsidR="00ED5D27" w:rsidRPr="00896FBA" w:rsidRDefault="00ED5D27" w:rsidP="00491580">
            <w:pPr>
              <w:rPr>
                <w:sz w:val="22"/>
                <w:szCs w:val="22"/>
              </w:rPr>
            </w:pPr>
          </w:p>
        </w:tc>
        <w:tc>
          <w:tcPr>
            <w:tcW w:w="1877" w:type="dxa"/>
          </w:tcPr>
          <w:p w14:paraId="030E6A7B" w14:textId="77777777" w:rsidR="00ED5D27" w:rsidRPr="00896FBA" w:rsidRDefault="00ED5D27" w:rsidP="00491580">
            <w:pPr>
              <w:jc w:val="center"/>
              <w:rPr>
                <w:sz w:val="22"/>
                <w:szCs w:val="22"/>
              </w:rPr>
            </w:pPr>
            <w:r w:rsidRPr="00896FBA">
              <w:rPr>
                <w:sz w:val="22"/>
                <w:szCs w:val="22"/>
              </w:rPr>
              <w:t>53 §</w:t>
            </w:r>
          </w:p>
        </w:tc>
        <w:tc>
          <w:tcPr>
            <w:tcW w:w="3934" w:type="dxa"/>
          </w:tcPr>
          <w:p w14:paraId="5B179F5D"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6982AA4D" w14:textId="77777777" w:rsidTr="00491580">
        <w:tc>
          <w:tcPr>
            <w:tcW w:w="3539" w:type="dxa"/>
          </w:tcPr>
          <w:p w14:paraId="05935412" w14:textId="77777777" w:rsidR="00ED5D27" w:rsidRPr="00896FBA" w:rsidRDefault="00ED5D27" w:rsidP="00491580">
            <w:pPr>
              <w:rPr>
                <w:sz w:val="22"/>
                <w:szCs w:val="22"/>
              </w:rPr>
            </w:pPr>
            <w:r w:rsidRPr="00896FBA">
              <w:rPr>
                <w:sz w:val="22"/>
                <w:szCs w:val="22"/>
              </w:rPr>
              <w:t>Laki ajoneuvojen yksittäishyväksynnän järjestämisestä</w:t>
            </w:r>
          </w:p>
          <w:p w14:paraId="000CE3BA" w14:textId="77777777" w:rsidR="00ED5D27" w:rsidRPr="00896FBA" w:rsidRDefault="00ED5D27" w:rsidP="00491580">
            <w:pPr>
              <w:rPr>
                <w:sz w:val="22"/>
                <w:szCs w:val="22"/>
              </w:rPr>
            </w:pPr>
          </w:p>
        </w:tc>
        <w:tc>
          <w:tcPr>
            <w:tcW w:w="1877" w:type="dxa"/>
          </w:tcPr>
          <w:p w14:paraId="0988F7FE" w14:textId="77777777" w:rsidR="00ED5D27" w:rsidRPr="00896FBA" w:rsidRDefault="00ED5D27" w:rsidP="00491580">
            <w:pPr>
              <w:jc w:val="center"/>
              <w:rPr>
                <w:sz w:val="22"/>
                <w:szCs w:val="22"/>
              </w:rPr>
            </w:pPr>
            <w:r w:rsidRPr="00896FBA">
              <w:rPr>
                <w:sz w:val="22"/>
                <w:szCs w:val="22"/>
              </w:rPr>
              <w:t>31 §</w:t>
            </w:r>
          </w:p>
        </w:tc>
        <w:tc>
          <w:tcPr>
            <w:tcW w:w="3934" w:type="dxa"/>
          </w:tcPr>
          <w:p w14:paraId="669E7F33"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3401D25" w14:textId="77777777" w:rsidTr="00491580">
        <w:tc>
          <w:tcPr>
            <w:tcW w:w="3539" w:type="dxa"/>
          </w:tcPr>
          <w:p w14:paraId="54CC2D61" w14:textId="77777777" w:rsidR="00ED5D27" w:rsidRPr="00896FBA" w:rsidRDefault="00ED5D27" w:rsidP="00491580">
            <w:pPr>
              <w:rPr>
                <w:sz w:val="22"/>
                <w:szCs w:val="22"/>
              </w:rPr>
            </w:pPr>
            <w:r w:rsidRPr="00896FBA">
              <w:rPr>
                <w:sz w:val="22"/>
                <w:szCs w:val="22"/>
              </w:rPr>
              <w:t>Alkolukkolaki</w:t>
            </w:r>
          </w:p>
        </w:tc>
        <w:tc>
          <w:tcPr>
            <w:tcW w:w="1877" w:type="dxa"/>
          </w:tcPr>
          <w:p w14:paraId="37F5C12C" w14:textId="77777777" w:rsidR="00ED5D27" w:rsidRPr="00896FBA" w:rsidRDefault="00ED5D27" w:rsidP="00491580">
            <w:pPr>
              <w:jc w:val="center"/>
              <w:rPr>
                <w:sz w:val="22"/>
                <w:szCs w:val="22"/>
              </w:rPr>
            </w:pPr>
            <w:r w:rsidRPr="00896FBA">
              <w:rPr>
                <w:sz w:val="22"/>
                <w:szCs w:val="22"/>
              </w:rPr>
              <w:t>15 §</w:t>
            </w:r>
          </w:p>
        </w:tc>
        <w:tc>
          <w:tcPr>
            <w:tcW w:w="3934" w:type="dxa"/>
          </w:tcPr>
          <w:p w14:paraId="6A009424"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2389B0B4" w14:textId="77777777" w:rsidTr="00491580">
        <w:tc>
          <w:tcPr>
            <w:tcW w:w="3539" w:type="dxa"/>
            <w:shd w:val="clear" w:color="auto" w:fill="auto"/>
          </w:tcPr>
          <w:p w14:paraId="3DAAD5C8" w14:textId="77777777" w:rsidR="00ED5D27" w:rsidRPr="00896FBA" w:rsidRDefault="00ED5D27" w:rsidP="00491580">
            <w:pPr>
              <w:rPr>
                <w:sz w:val="22"/>
                <w:szCs w:val="22"/>
              </w:rPr>
            </w:pPr>
            <w:r w:rsidRPr="00896FBA">
              <w:rPr>
                <w:sz w:val="22"/>
                <w:szCs w:val="22"/>
              </w:rPr>
              <w:t>Laki aluksen teknisestä turvallisuudesta ja turvallisestä käytöstä</w:t>
            </w:r>
          </w:p>
        </w:tc>
        <w:tc>
          <w:tcPr>
            <w:tcW w:w="1877" w:type="dxa"/>
          </w:tcPr>
          <w:p w14:paraId="5DD81C1E" w14:textId="77777777" w:rsidR="00ED5D27" w:rsidRPr="00896FBA" w:rsidRDefault="00ED5D27" w:rsidP="00491580">
            <w:pPr>
              <w:jc w:val="center"/>
              <w:rPr>
                <w:sz w:val="22"/>
                <w:szCs w:val="22"/>
              </w:rPr>
            </w:pPr>
            <w:r w:rsidRPr="00896FBA">
              <w:rPr>
                <w:sz w:val="22"/>
                <w:szCs w:val="22"/>
              </w:rPr>
              <w:t>93 §</w:t>
            </w:r>
          </w:p>
        </w:tc>
        <w:tc>
          <w:tcPr>
            <w:tcW w:w="3934" w:type="dxa"/>
          </w:tcPr>
          <w:p w14:paraId="46BB8928"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737AEF53" w14:textId="77777777" w:rsidTr="00491580">
        <w:tc>
          <w:tcPr>
            <w:tcW w:w="3539" w:type="dxa"/>
          </w:tcPr>
          <w:p w14:paraId="744CB5D1" w14:textId="77777777" w:rsidR="00ED5D27" w:rsidRPr="00896FBA" w:rsidRDefault="00ED5D27" w:rsidP="00491580">
            <w:pPr>
              <w:rPr>
                <w:sz w:val="22"/>
                <w:szCs w:val="22"/>
              </w:rPr>
            </w:pPr>
            <w:r w:rsidRPr="00896FBA">
              <w:rPr>
                <w:sz w:val="22"/>
                <w:szCs w:val="22"/>
              </w:rPr>
              <w:t xml:space="preserve">Alusliikennepalvelulaki </w:t>
            </w:r>
          </w:p>
        </w:tc>
        <w:tc>
          <w:tcPr>
            <w:tcW w:w="1877" w:type="dxa"/>
          </w:tcPr>
          <w:p w14:paraId="3DE7F741" w14:textId="77777777" w:rsidR="00ED5D27" w:rsidRPr="00896FBA" w:rsidRDefault="00ED5D27" w:rsidP="00491580">
            <w:pPr>
              <w:jc w:val="center"/>
              <w:rPr>
                <w:sz w:val="22"/>
                <w:szCs w:val="22"/>
              </w:rPr>
            </w:pPr>
            <w:r w:rsidRPr="00896FBA">
              <w:rPr>
                <w:sz w:val="22"/>
                <w:szCs w:val="22"/>
              </w:rPr>
              <w:t>31 §</w:t>
            </w:r>
          </w:p>
        </w:tc>
        <w:tc>
          <w:tcPr>
            <w:tcW w:w="3934" w:type="dxa"/>
          </w:tcPr>
          <w:p w14:paraId="07055AD9" w14:textId="77777777" w:rsidR="00ED5D27" w:rsidRPr="00896FBA" w:rsidRDefault="00ED5D27" w:rsidP="00491580">
            <w:pPr>
              <w:rPr>
                <w:strike/>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5FB229CE" w14:textId="77777777" w:rsidTr="00491580">
        <w:tc>
          <w:tcPr>
            <w:tcW w:w="3539" w:type="dxa"/>
          </w:tcPr>
          <w:p w14:paraId="4E3C41B5" w14:textId="77777777" w:rsidR="00ED5D27" w:rsidRPr="00896FBA" w:rsidRDefault="00ED5D27" w:rsidP="00491580">
            <w:pPr>
              <w:rPr>
                <w:sz w:val="22"/>
                <w:szCs w:val="22"/>
              </w:rPr>
            </w:pPr>
            <w:r w:rsidRPr="00896FBA">
              <w:rPr>
                <w:sz w:val="22"/>
                <w:szCs w:val="22"/>
              </w:rPr>
              <w:t>Alusrekisterilaki</w:t>
            </w:r>
          </w:p>
        </w:tc>
        <w:tc>
          <w:tcPr>
            <w:tcW w:w="1877" w:type="dxa"/>
          </w:tcPr>
          <w:p w14:paraId="78B18EA6" w14:textId="77777777" w:rsidR="00ED5D27" w:rsidRPr="00896FBA" w:rsidRDefault="00ED5D27" w:rsidP="00491580">
            <w:pPr>
              <w:jc w:val="center"/>
              <w:rPr>
                <w:sz w:val="22"/>
                <w:szCs w:val="22"/>
              </w:rPr>
            </w:pPr>
            <w:r w:rsidRPr="00896FBA">
              <w:rPr>
                <w:sz w:val="22"/>
                <w:szCs w:val="22"/>
              </w:rPr>
              <w:t>13 f §</w:t>
            </w:r>
          </w:p>
        </w:tc>
        <w:tc>
          <w:tcPr>
            <w:tcW w:w="3934" w:type="dxa"/>
          </w:tcPr>
          <w:p w14:paraId="4EBA6499"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25E6ACB8" w14:textId="77777777" w:rsidTr="00491580">
        <w:tc>
          <w:tcPr>
            <w:tcW w:w="3539" w:type="dxa"/>
          </w:tcPr>
          <w:p w14:paraId="50FAB713" w14:textId="77777777" w:rsidR="00ED5D27" w:rsidRPr="00896FBA" w:rsidRDefault="00ED5D27" w:rsidP="00491580">
            <w:pPr>
              <w:rPr>
                <w:sz w:val="22"/>
                <w:szCs w:val="22"/>
              </w:rPr>
            </w:pPr>
            <w:r w:rsidRPr="00896FBA">
              <w:rPr>
                <w:sz w:val="22"/>
                <w:szCs w:val="22"/>
              </w:rPr>
              <w:t>Laki alusten jääluokista ja jäänmurtaja-avustuksesta</w:t>
            </w:r>
          </w:p>
        </w:tc>
        <w:tc>
          <w:tcPr>
            <w:tcW w:w="1877" w:type="dxa"/>
          </w:tcPr>
          <w:p w14:paraId="3D4E3BAE" w14:textId="77777777" w:rsidR="00ED5D27" w:rsidRPr="00896FBA" w:rsidRDefault="00ED5D27" w:rsidP="00491580">
            <w:pPr>
              <w:jc w:val="center"/>
              <w:rPr>
                <w:sz w:val="22"/>
                <w:szCs w:val="22"/>
              </w:rPr>
            </w:pPr>
            <w:r w:rsidRPr="00896FBA">
              <w:rPr>
                <w:sz w:val="22"/>
                <w:szCs w:val="22"/>
              </w:rPr>
              <w:t>12 §</w:t>
            </w:r>
          </w:p>
        </w:tc>
        <w:tc>
          <w:tcPr>
            <w:tcW w:w="3934" w:type="dxa"/>
          </w:tcPr>
          <w:p w14:paraId="7D544BA3"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49B5CCBB" w14:textId="77777777" w:rsidTr="00491580">
        <w:tc>
          <w:tcPr>
            <w:tcW w:w="3539" w:type="dxa"/>
          </w:tcPr>
          <w:p w14:paraId="1D7CD61A" w14:textId="77777777" w:rsidR="00ED5D27" w:rsidRPr="00896FBA" w:rsidRDefault="00ED5D27" w:rsidP="00491580">
            <w:pPr>
              <w:rPr>
                <w:sz w:val="22"/>
                <w:szCs w:val="22"/>
              </w:rPr>
            </w:pPr>
            <w:r w:rsidRPr="00896FBA">
              <w:rPr>
                <w:sz w:val="22"/>
                <w:szCs w:val="22"/>
              </w:rPr>
              <w:lastRenderedPageBreak/>
              <w:t>Laki alusturvallisuuden valvonnasta</w:t>
            </w:r>
          </w:p>
        </w:tc>
        <w:tc>
          <w:tcPr>
            <w:tcW w:w="1877" w:type="dxa"/>
          </w:tcPr>
          <w:p w14:paraId="592E7351" w14:textId="77777777" w:rsidR="00ED5D27" w:rsidRPr="00896FBA" w:rsidRDefault="00ED5D27" w:rsidP="00491580">
            <w:pPr>
              <w:jc w:val="center"/>
              <w:rPr>
                <w:sz w:val="22"/>
                <w:szCs w:val="22"/>
              </w:rPr>
            </w:pPr>
            <w:r w:rsidRPr="00896FBA">
              <w:rPr>
                <w:sz w:val="22"/>
                <w:szCs w:val="22"/>
              </w:rPr>
              <w:t>18 §</w:t>
            </w:r>
          </w:p>
        </w:tc>
        <w:tc>
          <w:tcPr>
            <w:tcW w:w="3934" w:type="dxa"/>
          </w:tcPr>
          <w:p w14:paraId="660ADC64"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784DBFD4" w14:textId="77777777" w:rsidTr="00491580">
        <w:tc>
          <w:tcPr>
            <w:tcW w:w="3539" w:type="dxa"/>
          </w:tcPr>
          <w:p w14:paraId="5E7C0B0E" w14:textId="77777777" w:rsidR="00ED5D27" w:rsidRPr="00896FBA" w:rsidRDefault="00ED5D27" w:rsidP="00491580">
            <w:pPr>
              <w:rPr>
                <w:sz w:val="22"/>
                <w:szCs w:val="22"/>
              </w:rPr>
            </w:pPr>
            <w:r w:rsidRPr="00896FBA">
              <w:rPr>
                <w:sz w:val="22"/>
                <w:szCs w:val="22"/>
              </w:rPr>
              <w:t>Laki eräiden alusten ja niitä palvelevien satamien turvatoimista ja turvatoimien valvonnasta</w:t>
            </w:r>
          </w:p>
        </w:tc>
        <w:tc>
          <w:tcPr>
            <w:tcW w:w="1877" w:type="dxa"/>
          </w:tcPr>
          <w:p w14:paraId="57C11238" w14:textId="77777777" w:rsidR="00ED5D27" w:rsidRPr="00896FBA" w:rsidRDefault="00ED5D27" w:rsidP="00491580">
            <w:pPr>
              <w:jc w:val="center"/>
              <w:rPr>
                <w:sz w:val="22"/>
                <w:szCs w:val="22"/>
              </w:rPr>
            </w:pPr>
            <w:r w:rsidRPr="00896FBA">
              <w:rPr>
                <w:sz w:val="22"/>
                <w:szCs w:val="22"/>
              </w:rPr>
              <w:t>25 §</w:t>
            </w:r>
          </w:p>
        </w:tc>
        <w:tc>
          <w:tcPr>
            <w:tcW w:w="3934" w:type="dxa"/>
          </w:tcPr>
          <w:p w14:paraId="24E4CB08"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4922501" w14:textId="77777777" w:rsidTr="00491580">
        <w:tc>
          <w:tcPr>
            <w:tcW w:w="3539" w:type="dxa"/>
          </w:tcPr>
          <w:p w14:paraId="59C5249F" w14:textId="77777777" w:rsidR="00ED5D27" w:rsidRPr="00896FBA" w:rsidRDefault="00ED5D27" w:rsidP="00491580">
            <w:pPr>
              <w:rPr>
                <w:sz w:val="22"/>
                <w:szCs w:val="22"/>
              </w:rPr>
            </w:pPr>
            <w:r w:rsidRPr="00896FBA">
              <w:rPr>
                <w:sz w:val="22"/>
                <w:szCs w:val="22"/>
              </w:rPr>
              <w:t>Laki eräiden irtolastialusten turvallisesta lastaamisesta ja lastin purkamisesta</w:t>
            </w:r>
          </w:p>
        </w:tc>
        <w:tc>
          <w:tcPr>
            <w:tcW w:w="1877" w:type="dxa"/>
          </w:tcPr>
          <w:p w14:paraId="7B1AC44B" w14:textId="77777777" w:rsidR="00ED5D27" w:rsidRPr="00896FBA" w:rsidRDefault="00ED5D27" w:rsidP="00491580">
            <w:pPr>
              <w:jc w:val="center"/>
              <w:rPr>
                <w:sz w:val="22"/>
                <w:szCs w:val="22"/>
              </w:rPr>
            </w:pPr>
            <w:r w:rsidRPr="00896FBA">
              <w:rPr>
                <w:sz w:val="22"/>
                <w:szCs w:val="22"/>
              </w:rPr>
              <w:t>25 §</w:t>
            </w:r>
          </w:p>
        </w:tc>
        <w:tc>
          <w:tcPr>
            <w:tcW w:w="3934" w:type="dxa"/>
          </w:tcPr>
          <w:p w14:paraId="4CE97DF6"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17EBC496" w14:textId="77777777" w:rsidTr="00491580">
        <w:tc>
          <w:tcPr>
            <w:tcW w:w="3539" w:type="dxa"/>
          </w:tcPr>
          <w:p w14:paraId="65A25AA6" w14:textId="77777777" w:rsidR="00ED5D27" w:rsidRPr="00896FBA" w:rsidRDefault="00ED5D27" w:rsidP="00491580">
            <w:pPr>
              <w:rPr>
                <w:sz w:val="22"/>
                <w:szCs w:val="22"/>
              </w:rPr>
            </w:pPr>
            <w:r w:rsidRPr="00896FBA">
              <w:rPr>
                <w:sz w:val="22"/>
                <w:szCs w:val="22"/>
              </w:rPr>
              <w:t>Laki henkilöautojen romutuspalkkiosta ja sähkökäyttöisten henkilöautojen hankintatuesta sekä henkilöautojen kaasu- tai etanolikäyttöisiksi muuttamisen tuesta</w:t>
            </w:r>
          </w:p>
        </w:tc>
        <w:tc>
          <w:tcPr>
            <w:tcW w:w="1877" w:type="dxa"/>
          </w:tcPr>
          <w:p w14:paraId="207C707E" w14:textId="77777777" w:rsidR="00ED5D27" w:rsidRPr="00896FBA" w:rsidRDefault="00ED5D27" w:rsidP="00491580">
            <w:pPr>
              <w:jc w:val="center"/>
              <w:rPr>
                <w:sz w:val="22"/>
                <w:szCs w:val="22"/>
              </w:rPr>
            </w:pPr>
            <w:r w:rsidRPr="00896FBA">
              <w:rPr>
                <w:sz w:val="22"/>
                <w:szCs w:val="22"/>
              </w:rPr>
              <w:t>12 §</w:t>
            </w:r>
          </w:p>
        </w:tc>
        <w:tc>
          <w:tcPr>
            <w:tcW w:w="3934" w:type="dxa"/>
          </w:tcPr>
          <w:p w14:paraId="60F4519C"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7DC430D0" w14:textId="77777777" w:rsidTr="00491580">
        <w:tc>
          <w:tcPr>
            <w:tcW w:w="3539" w:type="dxa"/>
          </w:tcPr>
          <w:p w14:paraId="4AE16C15" w14:textId="77777777" w:rsidR="00ED5D27" w:rsidRPr="00896FBA" w:rsidRDefault="00ED5D27" w:rsidP="00491580">
            <w:pPr>
              <w:rPr>
                <w:sz w:val="22"/>
                <w:szCs w:val="22"/>
              </w:rPr>
            </w:pPr>
            <w:r w:rsidRPr="00896FBA">
              <w:rPr>
                <w:sz w:val="22"/>
                <w:szCs w:val="22"/>
              </w:rPr>
              <w:t>Laki huviveneiden turvallisuudesta ja päästövaatimuksista</w:t>
            </w:r>
          </w:p>
        </w:tc>
        <w:tc>
          <w:tcPr>
            <w:tcW w:w="1877" w:type="dxa"/>
          </w:tcPr>
          <w:p w14:paraId="44FC474E" w14:textId="77777777" w:rsidR="00ED5D27" w:rsidRPr="00896FBA" w:rsidRDefault="00ED5D27" w:rsidP="00491580">
            <w:pPr>
              <w:jc w:val="center"/>
              <w:rPr>
                <w:sz w:val="22"/>
                <w:szCs w:val="22"/>
              </w:rPr>
            </w:pPr>
            <w:r w:rsidRPr="00896FBA">
              <w:rPr>
                <w:sz w:val="22"/>
                <w:szCs w:val="22"/>
              </w:rPr>
              <w:t>55 §</w:t>
            </w:r>
          </w:p>
        </w:tc>
        <w:tc>
          <w:tcPr>
            <w:tcW w:w="3934" w:type="dxa"/>
          </w:tcPr>
          <w:p w14:paraId="1D4867D6"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179C34D" w14:textId="77777777" w:rsidTr="00491580">
        <w:tc>
          <w:tcPr>
            <w:tcW w:w="3539" w:type="dxa"/>
          </w:tcPr>
          <w:p w14:paraId="6A91A4FB" w14:textId="77777777" w:rsidR="00ED5D27" w:rsidRPr="00896FBA" w:rsidRDefault="00ED5D27" w:rsidP="00491580">
            <w:pPr>
              <w:rPr>
                <w:sz w:val="22"/>
                <w:szCs w:val="22"/>
              </w:rPr>
            </w:pPr>
            <w:r w:rsidRPr="00896FBA">
              <w:rPr>
                <w:sz w:val="22"/>
                <w:szCs w:val="22"/>
              </w:rPr>
              <w:t>Laki katsastustoiminnan valvontamaksusta</w:t>
            </w:r>
          </w:p>
        </w:tc>
        <w:tc>
          <w:tcPr>
            <w:tcW w:w="1877" w:type="dxa"/>
          </w:tcPr>
          <w:p w14:paraId="7073101D" w14:textId="77777777" w:rsidR="00ED5D27" w:rsidRPr="00896FBA" w:rsidRDefault="00ED5D27" w:rsidP="00491580">
            <w:pPr>
              <w:jc w:val="center"/>
              <w:rPr>
                <w:sz w:val="22"/>
                <w:szCs w:val="22"/>
              </w:rPr>
            </w:pPr>
            <w:r w:rsidRPr="00896FBA">
              <w:rPr>
                <w:sz w:val="22"/>
                <w:szCs w:val="22"/>
              </w:rPr>
              <w:t>13 §</w:t>
            </w:r>
          </w:p>
        </w:tc>
        <w:tc>
          <w:tcPr>
            <w:tcW w:w="3934" w:type="dxa"/>
          </w:tcPr>
          <w:p w14:paraId="093E2E10"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60E6B512" w14:textId="77777777" w:rsidTr="00491580">
        <w:tc>
          <w:tcPr>
            <w:tcW w:w="3539" w:type="dxa"/>
          </w:tcPr>
          <w:p w14:paraId="27463040" w14:textId="77777777" w:rsidR="00ED5D27" w:rsidRPr="00896FBA" w:rsidRDefault="00ED5D27" w:rsidP="00491580">
            <w:pPr>
              <w:rPr>
                <w:sz w:val="22"/>
                <w:szCs w:val="22"/>
              </w:rPr>
            </w:pPr>
            <w:r w:rsidRPr="00896FBA">
              <w:rPr>
                <w:sz w:val="22"/>
                <w:szCs w:val="22"/>
              </w:rPr>
              <w:t>Laki kuljettajantutkintotoiminnan järjestämisestä</w:t>
            </w:r>
          </w:p>
        </w:tc>
        <w:tc>
          <w:tcPr>
            <w:tcW w:w="1877" w:type="dxa"/>
          </w:tcPr>
          <w:p w14:paraId="4AB5C178" w14:textId="77777777" w:rsidR="00ED5D27" w:rsidRPr="00896FBA" w:rsidRDefault="00ED5D27" w:rsidP="00491580">
            <w:pPr>
              <w:jc w:val="center"/>
              <w:rPr>
                <w:sz w:val="22"/>
                <w:szCs w:val="22"/>
              </w:rPr>
            </w:pPr>
            <w:r w:rsidRPr="00896FBA">
              <w:rPr>
                <w:sz w:val="22"/>
                <w:szCs w:val="22"/>
              </w:rPr>
              <w:t>14 §</w:t>
            </w:r>
          </w:p>
        </w:tc>
        <w:tc>
          <w:tcPr>
            <w:tcW w:w="3934" w:type="dxa"/>
          </w:tcPr>
          <w:p w14:paraId="39CBF79B"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1F36F250" w14:textId="77777777" w:rsidTr="00491580">
        <w:tc>
          <w:tcPr>
            <w:tcW w:w="3539" w:type="dxa"/>
          </w:tcPr>
          <w:p w14:paraId="0DBD637C" w14:textId="77777777" w:rsidR="00ED5D27" w:rsidRPr="00896FBA" w:rsidRDefault="00ED5D27" w:rsidP="00491580">
            <w:pPr>
              <w:rPr>
                <w:sz w:val="22"/>
                <w:szCs w:val="22"/>
              </w:rPr>
            </w:pPr>
            <w:r w:rsidRPr="00896FBA">
              <w:rPr>
                <w:sz w:val="22"/>
                <w:szCs w:val="22"/>
              </w:rPr>
              <w:t>Laivavarustelaki</w:t>
            </w:r>
          </w:p>
        </w:tc>
        <w:tc>
          <w:tcPr>
            <w:tcW w:w="1877" w:type="dxa"/>
          </w:tcPr>
          <w:p w14:paraId="359E4DC3" w14:textId="77777777" w:rsidR="00ED5D27" w:rsidRPr="00896FBA" w:rsidRDefault="00ED5D27" w:rsidP="00491580">
            <w:pPr>
              <w:jc w:val="center"/>
              <w:rPr>
                <w:sz w:val="22"/>
                <w:szCs w:val="22"/>
              </w:rPr>
            </w:pPr>
            <w:r w:rsidRPr="00896FBA">
              <w:rPr>
                <w:sz w:val="22"/>
                <w:szCs w:val="22"/>
              </w:rPr>
              <w:t>28 ja 29 §</w:t>
            </w:r>
          </w:p>
        </w:tc>
        <w:tc>
          <w:tcPr>
            <w:tcW w:w="3934" w:type="dxa"/>
          </w:tcPr>
          <w:p w14:paraId="1519F0C8"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1DE8B9AE" w14:textId="77777777" w:rsidTr="00491580">
        <w:tc>
          <w:tcPr>
            <w:tcW w:w="3539" w:type="dxa"/>
          </w:tcPr>
          <w:p w14:paraId="19FAAFBF" w14:textId="77777777" w:rsidR="00ED5D27" w:rsidRPr="00896FBA" w:rsidRDefault="00ED5D27" w:rsidP="00491580">
            <w:pPr>
              <w:rPr>
                <w:sz w:val="22"/>
                <w:szCs w:val="22"/>
              </w:rPr>
            </w:pPr>
            <w:r w:rsidRPr="00896FBA">
              <w:rPr>
                <w:sz w:val="22"/>
                <w:szCs w:val="22"/>
              </w:rPr>
              <w:t>Laki ihmishengen turvallisuudesta merellä vuonna 1974 tehdyn kansainvälisen yleissopimuksen liitteeseen tehtyjen muutosten sekä yleissopimukseen liittyvän kiinteiden irtolastien aluskuljetuksia koskevan kansainvälisen säännöstön (IMSBC-säännöstö) pakottavan osan lainsäädännön alaan kuluvien määräysten voimaansaattamisesta</w:t>
            </w:r>
          </w:p>
        </w:tc>
        <w:tc>
          <w:tcPr>
            <w:tcW w:w="1877" w:type="dxa"/>
          </w:tcPr>
          <w:p w14:paraId="4134ED35" w14:textId="77777777" w:rsidR="00ED5D27" w:rsidRPr="00896FBA" w:rsidRDefault="00ED5D27" w:rsidP="00491580">
            <w:pPr>
              <w:jc w:val="center"/>
              <w:rPr>
                <w:sz w:val="22"/>
                <w:szCs w:val="22"/>
              </w:rPr>
            </w:pPr>
            <w:r w:rsidRPr="00896FBA">
              <w:rPr>
                <w:sz w:val="22"/>
                <w:szCs w:val="22"/>
              </w:rPr>
              <w:t>5 §</w:t>
            </w:r>
          </w:p>
        </w:tc>
        <w:tc>
          <w:tcPr>
            <w:tcW w:w="3934" w:type="dxa"/>
          </w:tcPr>
          <w:p w14:paraId="267CD449"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2A8399F7" w14:textId="77777777" w:rsidTr="00491580">
        <w:tc>
          <w:tcPr>
            <w:tcW w:w="3539" w:type="dxa"/>
          </w:tcPr>
          <w:p w14:paraId="042814CB" w14:textId="77777777" w:rsidR="00ED5D27" w:rsidRPr="00896FBA" w:rsidRDefault="00ED5D27" w:rsidP="00491580">
            <w:pPr>
              <w:rPr>
                <w:sz w:val="22"/>
                <w:szCs w:val="22"/>
              </w:rPr>
            </w:pPr>
            <w:r w:rsidRPr="00896FBA">
              <w:rPr>
                <w:sz w:val="22"/>
                <w:szCs w:val="22"/>
              </w:rPr>
              <w:t>Laki laiva-apteekista</w:t>
            </w:r>
          </w:p>
        </w:tc>
        <w:tc>
          <w:tcPr>
            <w:tcW w:w="1877" w:type="dxa"/>
          </w:tcPr>
          <w:p w14:paraId="10B2554A" w14:textId="77777777" w:rsidR="00ED5D27" w:rsidRPr="00896FBA" w:rsidRDefault="00ED5D27" w:rsidP="00491580">
            <w:pPr>
              <w:jc w:val="center"/>
              <w:rPr>
                <w:sz w:val="22"/>
                <w:szCs w:val="22"/>
              </w:rPr>
            </w:pPr>
            <w:r w:rsidRPr="00896FBA">
              <w:rPr>
                <w:sz w:val="22"/>
                <w:szCs w:val="22"/>
              </w:rPr>
              <w:t>13 §</w:t>
            </w:r>
          </w:p>
        </w:tc>
        <w:tc>
          <w:tcPr>
            <w:tcW w:w="3934" w:type="dxa"/>
          </w:tcPr>
          <w:p w14:paraId="247EAB6F"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49666C15" w14:textId="77777777" w:rsidTr="00491580">
        <w:tc>
          <w:tcPr>
            <w:tcW w:w="3539" w:type="dxa"/>
          </w:tcPr>
          <w:p w14:paraId="15B66E00" w14:textId="77777777" w:rsidR="00ED5D27" w:rsidRPr="00896FBA" w:rsidRDefault="00ED5D27" w:rsidP="00491580">
            <w:pPr>
              <w:rPr>
                <w:sz w:val="22"/>
                <w:szCs w:val="22"/>
              </w:rPr>
            </w:pPr>
            <w:r w:rsidRPr="00896FBA">
              <w:rPr>
                <w:sz w:val="22"/>
                <w:szCs w:val="22"/>
              </w:rPr>
              <w:t>Laki laivaväestä ja aluksen turvallisuusjohtamisesta</w:t>
            </w:r>
          </w:p>
        </w:tc>
        <w:tc>
          <w:tcPr>
            <w:tcW w:w="1877" w:type="dxa"/>
          </w:tcPr>
          <w:p w14:paraId="12A6C49A" w14:textId="77777777" w:rsidR="00ED5D27" w:rsidRPr="00896FBA" w:rsidRDefault="00ED5D27" w:rsidP="00491580">
            <w:pPr>
              <w:jc w:val="center"/>
              <w:rPr>
                <w:sz w:val="22"/>
                <w:szCs w:val="22"/>
              </w:rPr>
            </w:pPr>
            <w:r w:rsidRPr="00896FBA">
              <w:rPr>
                <w:sz w:val="22"/>
                <w:szCs w:val="22"/>
              </w:rPr>
              <w:t>41 §</w:t>
            </w:r>
          </w:p>
        </w:tc>
        <w:tc>
          <w:tcPr>
            <w:tcW w:w="3934" w:type="dxa"/>
          </w:tcPr>
          <w:p w14:paraId="22D1102E"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7894CF2" w14:textId="77777777" w:rsidTr="00491580">
        <w:tc>
          <w:tcPr>
            <w:tcW w:w="3539" w:type="dxa"/>
          </w:tcPr>
          <w:p w14:paraId="794D4462" w14:textId="77777777" w:rsidR="00ED5D27" w:rsidRPr="00896FBA" w:rsidRDefault="00ED5D27" w:rsidP="00491580">
            <w:pPr>
              <w:rPr>
                <w:sz w:val="22"/>
                <w:szCs w:val="22"/>
              </w:rPr>
            </w:pPr>
            <w:r w:rsidRPr="00896FBA">
              <w:rPr>
                <w:sz w:val="22"/>
                <w:szCs w:val="22"/>
              </w:rPr>
              <w:t>Laki lentoasemaverkosta ja -maksuista</w:t>
            </w:r>
          </w:p>
        </w:tc>
        <w:tc>
          <w:tcPr>
            <w:tcW w:w="1877" w:type="dxa"/>
          </w:tcPr>
          <w:p w14:paraId="24454CE1" w14:textId="77777777" w:rsidR="00ED5D27" w:rsidRPr="00896FBA" w:rsidRDefault="00ED5D27" w:rsidP="00491580">
            <w:pPr>
              <w:jc w:val="center"/>
              <w:rPr>
                <w:sz w:val="22"/>
                <w:szCs w:val="22"/>
              </w:rPr>
            </w:pPr>
            <w:r w:rsidRPr="00896FBA">
              <w:rPr>
                <w:sz w:val="22"/>
                <w:szCs w:val="22"/>
              </w:rPr>
              <w:t>13 §</w:t>
            </w:r>
          </w:p>
        </w:tc>
        <w:tc>
          <w:tcPr>
            <w:tcW w:w="3934" w:type="dxa"/>
          </w:tcPr>
          <w:p w14:paraId="11A30F29"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434FBB15" w14:textId="77777777" w:rsidTr="00491580">
        <w:tc>
          <w:tcPr>
            <w:tcW w:w="3539" w:type="dxa"/>
          </w:tcPr>
          <w:p w14:paraId="2959AA78" w14:textId="77777777" w:rsidR="00ED5D27" w:rsidRPr="00896FBA" w:rsidRDefault="00ED5D27" w:rsidP="00491580">
            <w:pPr>
              <w:rPr>
                <w:sz w:val="22"/>
                <w:szCs w:val="22"/>
              </w:rPr>
            </w:pPr>
            <w:r w:rsidRPr="00896FBA">
              <w:rPr>
                <w:sz w:val="22"/>
                <w:szCs w:val="22"/>
              </w:rPr>
              <w:t>Laki lentoliikenteen päästökaupasta</w:t>
            </w:r>
          </w:p>
        </w:tc>
        <w:tc>
          <w:tcPr>
            <w:tcW w:w="1877" w:type="dxa"/>
          </w:tcPr>
          <w:p w14:paraId="6FED8D2A" w14:textId="77777777" w:rsidR="00ED5D27" w:rsidRPr="00896FBA" w:rsidRDefault="00ED5D27" w:rsidP="00491580">
            <w:pPr>
              <w:jc w:val="center"/>
              <w:rPr>
                <w:sz w:val="22"/>
                <w:szCs w:val="22"/>
              </w:rPr>
            </w:pPr>
            <w:r w:rsidRPr="00896FBA">
              <w:rPr>
                <w:sz w:val="22"/>
                <w:szCs w:val="22"/>
              </w:rPr>
              <w:t>27 §</w:t>
            </w:r>
          </w:p>
        </w:tc>
        <w:tc>
          <w:tcPr>
            <w:tcW w:w="3934" w:type="dxa"/>
          </w:tcPr>
          <w:p w14:paraId="074D80B8"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6E42044B" w14:textId="77777777" w:rsidTr="00491580">
        <w:tc>
          <w:tcPr>
            <w:tcW w:w="3539" w:type="dxa"/>
          </w:tcPr>
          <w:p w14:paraId="64C8DCDC" w14:textId="77777777" w:rsidR="00ED5D27" w:rsidRPr="00896FBA" w:rsidRDefault="00ED5D27" w:rsidP="00491580">
            <w:pPr>
              <w:rPr>
                <w:sz w:val="22"/>
                <w:szCs w:val="22"/>
              </w:rPr>
            </w:pPr>
            <w:r w:rsidRPr="00896FBA">
              <w:rPr>
                <w:sz w:val="22"/>
                <w:szCs w:val="22"/>
              </w:rPr>
              <w:t>Laki lentoliikenteen valvontamaksusta</w:t>
            </w:r>
          </w:p>
        </w:tc>
        <w:tc>
          <w:tcPr>
            <w:tcW w:w="1877" w:type="dxa"/>
          </w:tcPr>
          <w:p w14:paraId="08CDC1A9" w14:textId="77777777" w:rsidR="00ED5D27" w:rsidRPr="00896FBA" w:rsidRDefault="00ED5D27" w:rsidP="00491580">
            <w:pPr>
              <w:jc w:val="center"/>
              <w:rPr>
                <w:sz w:val="22"/>
                <w:szCs w:val="22"/>
              </w:rPr>
            </w:pPr>
            <w:r w:rsidRPr="00896FBA">
              <w:rPr>
                <w:sz w:val="22"/>
                <w:szCs w:val="22"/>
              </w:rPr>
              <w:t>15 §</w:t>
            </w:r>
          </w:p>
        </w:tc>
        <w:tc>
          <w:tcPr>
            <w:tcW w:w="3934" w:type="dxa"/>
          </w:tcPr>
          <w:p w14:paraId="588B2CC9"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2CA1E831" w14:textId="77777777" w:rsidTr="00491580">
        <w:tc>
          <w:tcPr>
            <w:tcW w:w="3539" w:type="dxa"/>
          </w:tcPr>
          <w:p w14:paraId="75AB92F3" w14:textId="77777777" w:rsidR="00ED5D27" w:rsidRPr="00896FBA" w:rsidRDefault="00ED5D27" w:rsidP="00491580">
            <w:pPr>
              <w:rPr>
                <w:sz w:val="22"/>
                <w:szCs w:val="22"/>
              </w:rPr>
            </w:pPr>
            <w:r w:rsidRPr="00896FBA">
              <w:rPr>
                <w:sz w:val="22"/>
                <w:szCs w:val="22"/>
              </w:rPr>
              <w:lastRenderedPageBreak/>
              <w:t>Laki liikenneturvallisuusmaksusta</w:t>
            </w:r>
          </w:p>
        </w:tc>
        <w:tc>
          <w:tcPr>
            <w:tcW w:w="1877" w:type="dxa"/>
          </w:tcPr>
          <w:p w14:paraId="52316F16" w14:textId="77777777" w:rsidR="00ED5D27" w:rsidRPr="00896FBA" w:rsidRDefault="00ED5D27" w:rsidP="00491580">
            <w:pPr>
              <w:jc w:val="center"/>
              <w:rPr>
                <w:sz w:val="22"/>
                <w:szCs w:val="22"/>
              </w:rPr>
            </w:pPr>
            <w:r w:rsidRPr="00896FBA">
              <w:rPr>
                <w:sz w:val="22"/>
                <w:szCs w:val="22"/>
              </w:rPr>
              <w:t>15 §</w:t>
            </w:r>
          </w:p>
        </w:tc>
        <w:tc>
          <w:tcPr>
            <w:tcW w:w="3934" w:type="dxa"/>
          </w:tcPr>
          <w:p w14:paraId="4D7F6DBE"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13C2900C" w14:textId="77777777" w:rsidTr="00491580">
        <w:tc>
          <w:tcPr>
            <w:tcW w:w="3539" w:type="dxa"/>
          </w:tcPr>
          <w:p w14:paraId="5A55754B" w14:textId="77777777" w:rsidR="00ED5D27" w:rsidRPr="00896FBA" w:rsidRDefault="00ED5D27" w:rsidP="00491580">
            <w:pPr>
              <w:rPr>
                <w:sz w:val="22"/>
                <w:szCs w:val="22"/>
              </w:rPr>
            </w:pPr>
            <w:r w:rsidRPr="00896FBA">
              <w:rPr>
                <w:sz w:val="22"/>
                <w:szCs w:val="22"/>
              </w:rPr>
              <w:t>Laki liikenteessä käytettävien vaihtoehtoisten polttoaineiden jakelusta</w:t>
            </w:r>
          </w:p>
        </w:tc>
        <w:tc>
          <w:tcPr>
            <w:tcW w:w="1877" w:type="dxa"/>
          </w:tcPr>
          <w:p w14:paraId="1B81A1C1" w14:textId="77777777" w:rsidR="00ED5D27" w:rsidRPr="00896FBA" w:rsidRDefault="00ED5D27" w:rsidP="00491580">
            <w:pPr>
              <w:jc w:val="center"/>
              <w:rPr>
                <w:sz w:val="22"/>
                <w:szCs w:val="22"/>
              </w:rPr>
            </w:pPr>
            <w:r w:rsidRPr="00896FBA">
              <w:rPr>
                <w:sz w:val="22"/>
                <w:szCs w:val="22"/>
              </w:rPr>
              <w:t>14 §</w:t>
            </w:r>
          </w:p>
        </w:tc>
        <w:tc>
          <w:tcPr>
            <w:tcW w:w="3934" w:type="dxa"/>
          </w:tcPr>
          <w:p w14:paraId="572724FB"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7EF9652" w14:textId="77777777" w:rsidTr="00491580">
        <w:tc>
          <w:tcPr>
            <w:tcW w:w="3539" w:type="dxa"/>
          </w:tcPr>
          <w:p w14:paraId="2A1CCE30" w14:textId="77777777" w:rsidR="00ED5D27" w:rsidRPr="00896FBA" w:rsidRDefault="00ED5D27" w:rsidP="00491580">
            <w:pPr>
              <w:rPr>
                <w:sz w:val="22"/>
                <w:szCs w:val="22"/>
              </w:rPr>
            </w:pPr>
            <w:r w:rsidRPr="00896FBA">
              <w:rPr>
                <w:sz w:val="22"/>
                <w:szCs w:val="22"/>
              </w:rPr>
              <w:t>Luotsauslaki</w:t>
            </w:r>
          </w:p>
        </w:tc>
        <w:tc>
          <w:tcPr>
            <w:tcW w:w="1877" w:type="dxa"/>
          </w:tcPr>
          <w:p w14:paraId="2E1ED943" w14:textId="77777777" w:rsidR="00ED5D27" w:rsidRPr="00896FBA" w:rsidRDefault="00ED5D27" w:rsidP="00491580">
            <w:pPr>
              <w:jc w:val="center"/>
              <w:rPr>
                <w:sz w:val="22"/>
                <w:szCs w:val="22"/>
              </w:rPr>
            </w:pPr>
            <w:r w:rsidRPr="00896FBA">
              <w:rPr>
                <w:sz w:val="22"/>
                <w:szCs w:val="22"/>
              </w:rPr>
              <w:t>20 a §</w:t>
            </w:r>
          </w:p>
        </w:tc>
        <w:tc>
          <w:tcPr>
            <w:tcW w:w="3934" w:type="dxa"/>
          </w:tcPr>
          <w:p w14:paraId="7081A04D"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76B5C7CC" w14:textId="77777777" w:rsidTr="00491580">
        <w:tc>
          <w:tcPr>
            <w:tcW w:w="3539" w:type="dxa"/>
          </w:tcPr>
          <w:p w14:paraId="7D669470" w14:textId="77777777" w:rsidR="00ED5D27" w:rsidRPr="00896FBA" w:rsidRDefault="00ED5D27" w:rsidP="00491580">
            <w:pPr>
              <w:rPr>
                <w:sz w:val="22"/>
                <w:szCs w:val="22"/>
              </w:rPr>
            </w:pPr>
            <w:r w:rsidRPr="00896FBA">
              <w:rPr>
                <w:sz w:val="22"/>
                <w:szCs w:val="22"/>
              </w:rPr>
              <w:t>Laki maantieliikenteen liikenneyrittäjäkoulutuksesta</w:t>
            </w:r>
          </w:p>
        </w:tc>
        <w:tc>
          <w:tcPr>
            <w:tcW w:w="1877" w:type="dxa"/>
          </w:tcPr>
          <w:p w14:paraId="635985EB" w14:textId="77777777" w:rsidR="00ED5D27" w:rsidRPr="00896FBA" w:rsidRDefault="00ED5D27" w:rsidP="00491580">
            <w:pPr>
              <w:jc w:val="center"/>
              <w:rPr>
                <w:sz w:val="22"/>
                <w:szCs w:val="22"/>
              </w:rPr>
            </w:pPr>
            <w:r w:rsidRPr="00896FBA">
              <w:rPr>
                <w:sz w:val="22"/>
                <w:szCs w:val="22"/>
              </w:rPr>
              <w:t>8 §</w:t>
            </w:r>
          </w:p>
        </w:tc>
        <w:tc>
          <w:tcPr>
            <w:tcW w:w="3934" w:type="dxa"/>
          </w:tcPr>
          <w:p w14:paraId="7C7384AC"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53A0CC41" w14:textId="77777777" w:rsidTr="00491580">
        <w:tc>
          <w:tcPr>
            <w:tcW w:w="3539" w:type="dxa"/>
          </w:tcPr>
          <w:p w14:paraId="36BECD21" w14:textId="77777777" w:rsidR="00ED5D27" w:rsidRPr="00896FBA" w:rsidRDefault="00ED5D27" w:rsidP="00491580">
            <w:pPr>
              <w:rPr>
                <w:sz w:val="22"/>
                <w:szCs w:val="22"/>
              </w:rPr>
            </w:pPr>
            <w:r w:rsidRPr="00896FBA">
              <w:rPr>
                <w:sz w:val="22"/>
                <w:szCs w:val="22"/>
              </w:rPr>
              <w:t>Laki matkustaja-aluksen henkilöluetteloista</w:t>
            </w:r>
          </w:p>
        </w:tc>
        <w:tc>
          <w:tcPr>
            <w:tcW w:w="1877" w:type="dxa"/>
          </w:tcPr>
          <w:p w14:paraId="50D033BE" w14:textId="77777777" w:rsidR="00ED5D27" w:rsidRPr="00896FBA" w:rsidRDefault="00ED5D27" w:rsidP="00491580">
            <w:pPr>
              <w:jc w:val="center"/>
              <w:rPr>
                <w:sz w:val="22"/>
                <w:szCs w:val="22"/>
              </w:rPr>
            </w:pPr>
            <w:r w:rsidRPr="00896FBA">
              <w:rPr>
                <w:sz w:val="22"/>
                <w:szCs w:val="22"/>
              </w:rPr>
              <w:t>24 §</w:t>
            </w:r>
          </w:p>
        </w:tc>
        <w:tc>
          <w:tcPr>
            <w:tcW w:w="3934" w:type="dxa"/>
          </w:tcPr>
          <w:p w14:paraId="5E5DE82C"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5BBEDDBB" w14:textId="77777777" w:rsidTr="00491580">
        <w:tc>
          <w:tcPr>
            <w:tcW w:w="3539" w:type="dxa"/>
          </w:tcPr>
          <w:p w14:paraId="5AC8C582" w14:textId="77777777" w:rsidR="00ED5D27" w:rsidRPr="00896FBA" w:rsidRDefault="00ED5D27" w:rsidP="00491580">
            <w:pPr>
              <w:rPr>
                <w:sz w:val="22"/>
                <w:szCs w:val="22"/>
              </w:rPr>
            </w:pPr>
            <w:r w:rsidRPr="00896FBA">
              <w:rPr>
                <w:sz w:val="22"/>
                <w:szCs w:val="22"/>
              </w:rPr>
              <w:t>Merenkulun ympäristönsuojelulaki</w:t>
            </w:r>
          </w:p>
        </w:tc>
        <w:tc>
          <w:tcPr>
            <w:tcW w:w="1877" w:type="dxa"/>
          </w:tcPr>
          <w:p w14:paraId="634DFBA5" w14:textId="77777777" w:rsidR="00ED5D27" w:rsidRPr="00896FBA" w:rsidRDefault="00ED5D27" w:rsidP="00491580">
            <w:pPr>
              <w:jc w:val="center"/>
              <w:rPr>
                <w:sz w:val="22"/>
                <w:szCs w:val="22"/>
              </w:rPr>
            </w:pPr>
            <w:r w:rsidRPr="00896FBA">
              <w:rPr>
                <w:sz w:val="22"/>
                <w:szCs w:val="22"/>
              </w:rPr>
              <w:t>13 luvun 8 §</w:t>
            </w:r>
          </w:p>
        </w:tc>
        <w:tc>
          <w:tcPr>
            <w:tcW w:w="3934" w:type="dxa"/>
          </w:tcPr>
          <w:p w14:paraId="41BBC69A"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3897C64" w14:textId="77777777" w:rsidTr="00491580">
        <w:tc>
          <w:tcPr>
            <w:tcW w:w="3539" w:type="dxa"/>
          </w:tcPr>
          <w:p w14:paraId="444D3C54" w14:textId="77777777" w:rsidR="00ED5D27" w:rsidRPr="00896FBA" w:rsidRDefault="00ED5D27" w:rsidP="00491580">
            <w:pPr>
              <w:rPr>
                <w:sz w:val="22"/>
                <w:szCs w:val="22"/>
              </w:rPr>
            </w:pPr>
            <w:r w:rsidRPr="00896FBA">
              <w:rPr>
                <w:sz w:val="22"/>
                <w:szCs w:val="22"/>
              </w:rPr>
              <w:t>Postilaki</w:t>
            </w:r>
          </w:p>
        </w:tc>
        <w:tc>
          <w:tcPr>
            <w:tcW w:w="1877" w:type="dxa"/>
          </w:tcPr>
          <w:p w14:paraId="621043D9" w14:textId="77777777" w:rsidR="00ED5D27" w:rsidRPr="00896FBA" w:rsidRDefault="00ED5D27" w:rsidP="00491580">
            <w:pPr>
              <w:jc w:val="center"/>
              <w:rPr>
                <w:sz w:val="22"/>
                <w:szCs w:val="22"/>
              </w:rPr>
            </w:pPr>
            <w:r w:rsidRPr="00896FBA">
              <w:rPr>
                <w:sz w:val="22"/>
                <w:szCs w:val="22"/>
              </w:rPr>
              <w:t>80 §</w:t>
            </w:r>
          </w:p>
        </w:tc>
        <w:tc>
          <w:tcPr>
            <w:tcW w:w="3934" w:type="dxa"/>
          </w:tcPr>
          <w:p w14:paraId="2507B3CD"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63D4EC93" w14:textId="77777777" w:rsidTr="00491580">
        <w:tc>
          <w:tcPr>
            <w:tcW w:w="3539" w:type="dxa"/>
          </w:tcPr>
          <w:p w14:paraId="3C75D5A8" w14:textId="77777777" w:rsidR="00ED5D27" w:rsidRPr="00896FBA" w:rsidRDefault="00ED5D27" w:rsidP="00491580">
            <w:pPr>
              <w:rPr>
                <w:sz w:val="22"/>
                <w:szCs w:val="22"/>
              </w:rPr>
            </w:pPr>
            <w:r w:rsidRPr="00896FBA">
              <w:rPr>
                <w:sz w:val="22"/>
                <w:szCs w:val="22"/>
              </w:rPr>
              <w:t>Tieliikennelaki</w:t>
            </w:r>
          </w:p>
        </w:tc>
        <w:tc>
          <w:tcPr>
            <w:tcW w:w="1877" w:type="dxa"/>
          </w:tcPr>
          <w:p w14:paraId="0F9252E5" w14:textId="77777777" w:rsidR="00ED5D27" w:rsidRPr="00896FBA" w:rsidRDefault="00ED5D27" w:rsidP="00491580">
            <w:pPr>
              <w:jc w:val="center"/>
              <w:rPr>
                <w:sz w:val="22"/>
                <w:szCs w:val="22"/>
              </w:rPr>
            </w:pPr>
            <w:r w:rsidRPr="00896FBA">
              <w:rPr>
                <w:sz w:val="22"/>
                <w:szCs w:val="22"/>
              </w:rPr>
              <w:t>106 a §</w:t>
            </w:r>
          </w:p>
        </w:tc>
        <w:tc>
          <w:tcPr>
            <w:tcW w:w="3934" w:type="dxa"/>
          </w:tcPr>
          <w:p w14:paraId="7B82CBE4"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4F981FB" w14:textId="77777777" w:rsidTr="00491580">
        <w:tc>
          <w:tcPr>
            <w:tcW w:w="3539" w:type="dxa"/>
          </w:tcPr>
          <w:p w14:paraId="7A84C241" w14:textId="77777777" w:rsidR="00ED5D27" w:rsidRPr="00896FBA" w:rsidRDefault="00ED5D27" w:rsidP="00491580">
            <w:pPr>
              <w:rPr>
                <w:sz w:val="22"/>
                <w:szCs w:val="22"/>
              </w:rPr>
            </w:pPr>
            <w:r w:rsidRPr="00896FBA">
              <w:rPr>
                <w:sz w:val="22"/>
                <w:szCs w:val="22"/>
              </w:rPr>
              <w:t>Laki sähköisten tietullijärjestelmien yhteentoimivuudesta</w:t>
            </w:r>
          </w:p>
        </w:tc>
        <w:tc>
          <w:tcPr>
            <w:tcW w:w="1877" w:type="dxa"/>
          </w:tcPr>
          <w:p w14:paraId="521D254F" w14:textId="77777777" w:rsidR="00ED5D27" w:rsidRPr="00896FBA" w:rsidRDefault="00ED5D27" w:rsidP="00491580">
            <w:pPr>
              <w:jc w:val="center"/>
              <w:rPr>
                <w:sz w:val="22"/>
                <w:szCs w:val="22"/>
              </w:rPr>
            </w:pPr>
            <w:r w:rsidRPr="00896FBA">
              <w:rPr>
                <w:sz w:val="22"/>
                <w:szCs w:val="22"/>
              </w:rPr>
              <w:t>24 §</w:t>
            </w:r>
          </w:p>
        </w:tc>
        <w:tc>
          <w:tcPr>
            <w:tcW w:w="3934" w:type="dxa"/>
          </w:tcPr>
          <w:p w14:paraId="432D1E8B"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3896E582" w14:textId="77777777" w:rsidTr="00491580">
        <w:tc>
          <w:tcPr>
            <w:tcW w:w="3539" w:type="dxa"/>
          </w:tcPr>
          <w:p w14:paraId="62FC3899" w14:textId="77777777" w:rsidR="00ED5D27" w:rsidRPr="00896FBA" w:rsidRDefault="00ED5D27" w:rsidP="00491580">
            <w:pPr>
              <w:rPr>
                <w:sz w:val="22"/>
                <w:szCs w:val="22"/>
              </w:rPr>
            </w:pPr>
            <w:r w:rsidRPr="00896FBA">
              <w:rPr>
                <w:sz w:val="22"/>
                <w:szCs w:val="22"/>
              </w:rPr>
              <w:t>Laki vaarallisten aineiden kuljetuksesta</w:t>
            </w:r>
          </w:p>
        </w:tc>
        <w:tc>
          <w:tcPr>
            <w:tcW w:w="1877" w:type="dxa"/>
          </w:tcPr>
          <w:p w14:paraId="01142B30" w14:textId="77777777" w:rsidR="00ED5D27" w:rsidRPr="00896FBA" w:rsidRDefault="00ED5D27" w:rsidP="00491580">
            <w:pPr>
              <w:jc w:val="center"/>
              <w:rPr>
                <w:sz w:val="22"/>
                <w:szCs w:val="22"/>
              </w:rPr>
            </w:pPr>
            <w:r w:rsidRPr="00896FBA">
              <w:rPr>
                <w:sz w:val="22"/>
                <w:szCs w:val="22"/>
              </w:rPr>
              <w:t>21 §</w:t>
            </w:r>
          </w:p>
        </w:tc>
        <w:tc>
          <w:tcPr>
            <w:tcW w:w="3934" w:type="dxa"/>
          </w:tcPr>
          <w:p w14:paraId="7DC98F99"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7B0FF157" w14:textId="77777777" w:rsidTr="00491580">
        <w:tc>
          <w:tcPr>
            <w:tcW w:w="3539" w:type="dxa"/>
          </w:tcPr>
          <w:p w14:paraId="0FEF7416" w14:textId="77777777" w:rsidR="00ED5D27" w:rsidRPr="00896FBA" w:rsidRDefault="00ED5D27" w:rsidP="00491580">
            <w:pPr>
              <w:rPr>
                <w:sz w:val="22"/>
                <w:szCs w:val="22"/>
              </w:rPr>
            </w:pPr>
            <w:r w:rsidRPr="00896FBA">
              <w:rPr>
                <w:sz w:val="22"/>
                <w:szCs w:val="22"/>
              </w:rPr>
              <w:t>Laki vahvasta sähköisestä tunnistamisesta ja sähköisistä luottamuspalveluista</w:t>
            </w:r>
          </w:p>
        </w:tc>
        <w:tc>
          <w:tcPr>
            <w:tcW w:w="1877" w:type="dxa"/>
          </w:tcPr>
          <w:p w14:paraId="70452AE2" w14:textId="77777777" w:rsidR="00ED5D27" w:rsidRPr="00896FBA" w:rsidRDefault="00ED5D27" w:rsidP="00491580">
            <w:pPr>
              <w:jc w:val="center"/>
              <w:rPr>
                <w:sz w:val="22"/>
                <w:szCs w:val="22"/>
              </w:rPr>
            </w:pPr>
            <w:r w:rsidRPr="00896FBA">
              <w:rPr>
                <w:sz w:val="22"/>
                <w:szCs w:val="22"/>
              </w:rPr>
              <w:t>49 ja 49 a §</w:t>
            </w:r>
          </w:p>
        </w:tc>
        <w:tc>
          <w:tcPr>
            <w:tcW w:w="3934" w:type="dxa"/>
          </w:tcPr>
          <w:p w14:paraId="288B1777"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102F4E" w:rsidRPr="00896FBA" w14:paraId="7C64259F" w14:textId="77777777" w:rsidTr="00491580">
        <w:tc>
          <w:tcPr>
            <w:tcW w:w="3539" w:type="dxa"/>
          </w:tcPr>
          <w:p w14:paraId="2DAA90E4" w14:textId="77777777" w:rsidR="00ED5D27" w:rsidRPr="00896FBA" w:rsidRDefault="00ED5D27" w:rsidP="00491580">
            <w:pPr>
              <w:rPr>
                <w:sz w:val="22"/>
                <w:szCs w:val="22"/>
              </w:rPr>
            </w:pPr>
            <w:r w:rsidRPr="00896FBA">
              <w:rPr>
                <w:sz w:val="22"/>
                <w:szCs w:val="22"/>
              </w:rPr>
              <w:t>Laki verkkoinfrastruktuurin yhteisrakentamisesta ja -käytöstä</w:t>
            </w:r>
          </w:p>
        </w:tc>
        <w:tc>
          <w:tcPr>
            <w:tcW w:w="1877" w:type="dxa"/>
          </w:tcPr>
          <w:p w14:paraId="03853F18" w14:textId="77777777" w:rsidR="00ED5D27" w:rsidRPr="00896FBA" w:rsidRDefault="00ED5D27" w:rsidP="00491580">
            <w:pPr>
              <w:jc w:val="center"/>
              <w:rPr>
                <w:sz w:val="22"/>
                <w:szCs w:val="22"/>
              </w:rPr>
            </w:pPr>
            <w:r w:rsidRPr="00896FBA">
              <w:rPr>
                <w:sz w:val="22"/>
                <w:szCs w:val="22"/>
              </w:rPr>
              <w:t>14 §</w:t>
            </w:r>
          </w:p>
        </w:tc>
        <w:tc>
          <w:tcPr>
            <w:tcW w:w="3934" w:type="dxa"/>
          </w:tcPr>
          <w:p w14:paraId="29D21B0A" w14:textId="284F8FE1" w:rsidR="00ED5D27" w:rsidRPr="00896FBA" w:rsidRDefault="00C504B2" w:rsidP="00491580">
            <w:pPr>
              <w:rPr>
                <w:sz w:val="22"/>
                <w:szCs w:val="22"/>
              </w:rPr>
            </w:pPr>
            <w:r w:rsidRPr="00896FBA">
              <w:rPr>
                <w:sz w:val="22"/>
                <w:szCs w:val="22"/>
              </w:rPr>
              <w:t xml:space="preserve">Pykälän otsikko muutettaisiin. Otsikossa sana Valitus korvattaisiin sanalla Muutoksenhaku. </w:t>
            </w:r>
            <w:r w:rsidR="00ED5D27" w:rsidRPr="00896FBA">
              <w:rPr>
                <w:sz w:val="22"/>
                <w:szCs w:val="22"/>
              </w:rPr>
              <w:t>Viittaus hallintolainkäyttölakiin esitetään korvattavaksi viittauksella oikeudenkäynnistä hallintoasioissa annettuun lakiin.</w:t>
            </w:r>
          </w:p>
        </w:tc>
      </w:tr>
      <w:tr w:rsidR="00102F4E" w:rsidRPr="00896FBA" w14:paraId="22221077" w14:textId="77777777" w:rsidTr="00491580">
        <w:tc>
          <w:tcPr>
            <w:tcW w:w="3539" w:type="dxa"/>
          </w:tcPr>
          <w:p w14:paraId="2904408C" w14:textId="77777777" w:rsidR="00ED5D27" w:rsidRPr="00896FBA" w:rsidRDefault="00ED5D27" w:rsidP="00491580">
            <w:pPr>
              <w:rPr>
                <w:sz w:val="22"/>
                <w:szCs w:val="22"/>
              </w:rPr>
            </w:pPr>
            <w:r w:rsidRPr="00896FBA">
              <w:rPr>
                <w:sz w:val="22"/>
                <w:szCs w:val="22"/>
              </w:rPr>
              <w:t>Laki vesikulkuneuvojen rekisteröinnistä</w:t>
            </w:r>
          </w:p>
        </w:tc>
        <w:tc>
          <w:tcPr>
            <w:tcW w:w="1877" w:type="dxa"/>
          </w:tcPr>
          <w:p w14:paraId="232CF109" w14:textId="77777777" w:rsidR="00ED5D27" w:rsidRPr="00896FBA" w:rsidRDefault="00ED5D27" w:rsidP="00491580">
            <w:pPr>
              <w:jc w:val="center"/>
              <w:rPr>
                <w:sz w:val="22"/>
                <w:szCs w:val="22"/>
              </w:rPr>
            </w:pPr>
            <w:r w:rsidRPr="00896FBA">
              <w:rPr>
                <w:sz w:val="22"/>
                <w:szCs w:val="22"/>
              </w:rPr>
              <w:t>42 §</w:t>
            </w:r>
          </w:p>
        </w:tc>
        <w:tc>
          <w:tcPr>
            <w:tcW w:w="3934" w:type="dxa"/>
          </w:tcPr>
          <w:p w14:paraId="0E27A643"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r w:rsidR="00ED5D27" w:rsidRPr="00896FBA" w14:paraId="46753434" w14:textId="77777777" w:rsidTr="00491580">
        <w:tc>
          <w:tcPr>
            <w:tcW w:w="3539" w:type="dxa"/>
          </w:tcPr>
          <w:p w14:paraId="0FDE5A95" w14:textId="77777777" w:rsidR="00ED5D27" w:rsidRPr="00896FBA" w:rsidRDefault="00ED5D27" w:rsidP="00491580">
            <w:pPr>
              <w:rPr>
                <w:sz w:val="22"/>
                <w:szCs w:val="22"/>
              </w:rPr>
            </w:pPr>
            <w:r w:rsidRPr="00896FBA">
              <w:rPr>
                <w:sz w:val="22"/>
                <w:szCs w:val="22"/>
              </w:rPr>
              <w:t>Väylämaksulaki</w:t>
            </w:r>
          </w:p>
        </w:tc>
        <w:tc>
          <w:tcPr>
            <w:tcW w:w="1877" w:type="dxa"/>
          </w:tcPr>
          <w:p w14:paraId="6045C631" w14:textId="77777777" w:rsidR="00ED5D27" w:rsidRPr="00896FBA" w:rsidRDefault="00ED5D27" w:rsidP="00491580">
            <w:pPr>
              <w:jc w:val="center"/>
              <w:rPr>
                <w:sz w:val="22"/>
                <w:szCs w:val="22"/>
              </w:rPr>
            </w:pPr>
            <w:r w:rsidRPr="00896FBA">
              <w:rPr>
                <w:sz w:val="22"/>
                <w:szCs w:val="22"/>
              </w:rPr>
              <w:t>25 §</w:t>
            </w:r>
          </w:p>
        </w:tc>
        <w:tc>
          <w:tcPr>
            <w:tcW w:w="3934" w:type="dxa"/>
          </w:tcPr>
          <w:p w14:paraId="6FD12B40" w14:textId="77777777" w:rsidR="00ED5D27" w:rsidRPr="00896FBA" w:rsidRDefault="00ED5D27" w:rsidP="00491580">
            <w:pPr>
              <w:rPr>
                <w:sz w:val="22"/>
                <w:szCs w:val="22"/>
              </w:rPr>
            </w:pPr>
            <w:r w:rsidRPr="00896FBA">
              <w:rPr>
                <w:sz w:val="22"/>
                <w:szCs w:val="22"/>
              </w:rPr>
              <w:t>Viittaus hallintolainkäyttölakiin esitetään korvattavaksi viittauksella oikeudenkäynnistä hallintoasioissa annettuun lakiin.</w:t>
            </w:r>
          </w:p>
        </w:tc>
      </w:tr>
    </w:tbl>
    <w:p w14:paraId="24629226" w14:textId="77777777" w:rsidR="00ED5D27" w:rsidRPr="00896FBA" w:rsidRDefault="00ED5D27" w:rsidP="008B721D">
      <w:pPr>
        <w:jc w:val="both"/>
        <w:rPr>
          <w:b/>
          <w:sz w:val="22"/>
          <w:szCs w:val="22"/>
        </w:rPr>
      </w:pPr>
    </w:p>
    <w:p w14:paraId="56AF8CA5" w14:textId="65289D01" w:rsidR="00ED5D27" w:rsidRPr="00896FBA" w:rsidRDefault="00ED5D27" w:rsidP="008B721D">
      <w:pPr>
        <w:jc w:val="both"/>
        <w:rPr>
          <w:b/>
          <w:sz w:val="22"/>
          <w:szCs w:val="22"/>
        </w:rPr>
      </w:pPr>
    </w:p>
    <w:p w14:paraId="4DC93BB2" w14:textId="465A299C" w:rsidR="00966E89" w:rsidRPr="00896FBA" w:rsidRDefault="00E168C5" w:rsidP="00896FBA">
      <w:pPr>
        <w:numPr>
          <w:ilvl w:val="0"/>
          <w:numId w:val="9"/>
        </w:numPr>
        <w:tabs>
          <w:tab w:val="num" w:pos="142"/>
        </w:tabs>
        <w:spacing w:before="100" w:beforeAutospacing="1" w:after="100" w:afterAutospacing="1"/>
        <w:rPr>
          <w:sz w:val="22"/>
          <w:szCs w:val="22"/>
          <w:lang w:eastAsia="fi-FI"/>
        </w:rPr>
      </w:pPr>
      <w:r w:rsidRPr="00896FBA">
        <w:rPr>
          <w:sz w:val="22"/>
          <w:szCs w:val="22"/>
          <w:lang w:eastAsia="fi-FI"/>
        </w:rPr>
        <w:t xml:space="preserve"> Lakia alemman asteinen sääntely</w:t>
      </w:r>
      <w:r w:rsidR="00731D8E" w:rsidRPr="00896FBA">
        <w:rPr>
          <w:sz w:val="22"/>
          <w:szCs w:val="22"/>
          <w:lang w:eastAsia="fi-FI"/>
        </w:rPr>
        <w:t xml:space="preserve"> </w:t>
      </w:r>
    </w:p>
    <w:p w14:paraId="64D5DFD5" w14:textId="77777777" w:rsidR="00966E89" w:rsidRPr="00896FBA" w:rsidRDefault="00966E89" w:rsidP="00896FBA">
      <w:pPr>
        <w:tabs>
          <w:tab w:val="num" w:pos="142"/>
        </w:tabs>
        <w:spacing w:before="100" w:beforeAutospacing="1" w:after="100" w:afterAutospacing="1"/>
        <w:rPr>
          <w:i/>
          <w:sz w:val="22"/>
          <w:szCs w:val="22"/>
          <w:lang w:eastAsia="fi-FI"/>
        </w:rPr>
      </w:pPr>
      <w:r w:rsidRPr="00896FBA">
        <w:rPr>
          <w:i/>
          <w:sz w:val="22"/>
          <w:szCs w:val="22"/>
          <w:lang w:eastAsia="fi-FI"/>
        </w:rPr>
        <w:t>Varautumista koskevat valtioneuvoston asetukset ja viraston määräykset</w:t>
      </w:r>
    </w:p>
    <w:p w14:paraId="37963AD2" w14:textId="3A82DC6A" w:rsidR="005F3561" w:rsidRPr="00896FBA" w:rsidRDefault="005F3561" w:rsidP="00896FBA">
      <w:pPr>
        <w:tabs>
          <w:tab w:val="num" w:pos="142"/>
        </w:tabs>
        <w:spacing w:before="100" w:beforeAutospacing="1" w:after="100" w:afterAutospacing="1"/>
        <w:rPr>
          <w:sz w:val="22"/>
          <w:szCs w:val="22"/>
          <w:lang w:eastAsia="fi-FI"/>
        </w:rPr>
      </w:pPr>
      <w:r w:rsidRPr="00896FBA">
        <w:rPr>
          <w:sz w:val="22"/>
          <w:szCs w:val="22"/>
          <w:lang w:eastAsia="fi-FI"/>
        </w:rPr>
        <w:lastRenderedPageBreak/>
        <w:t xml:space="preserve">Liikennejärjestelmästä ja maanteistä annetun lain varautumista koskevan 100 §:n 3 momentissa </w:t>
      </w:r>
      <w:r w:rsidR="004078F1" w:rsidRPr="00896FBA">
        <w:rPr>
          <w:sz w:val="22"/>
          <w:szCs w:val="22"/>
          <w:lang w:eastAsia="fi-FI"/>
        </w:rPr>
        <w:t xml:space="preserve">ja raideliikennelain </w:t>
      </w:r>
      <w:r w:rsidR="00F23AA2" w:rsidRPr="00896FBA">
        <w:rPr>
          <w:sz w:val="22"/>
          <w:szCs w:val="22"/>
          <w:lang w:eastAsia="fi-FI"/>
        </w:rPr>
        <w:t xml:space="preserve">171 §:n 2 momentissa </w:t>
      </w:r>
      <w:r w:rsidRPr="00896FBA">
        <w:rPr>
          <w:sz w:val="22"/>
          <w:szCs w:val="22"/>
          <w:lang w:eastAsia="fi-FI"/>
        </w:rPr>
        <w:t>säädettäisiin valtuus tarvittaessa antaa valtioneuvoston asetuksella tarkempia säännöksiä mainit</w:t>
      </w:r>
      <w:r w:rsidR="00F23AA2" w:rsidRPr="00896FBA">
        <w:rPr>
          <w:sz w:val="22"/>
          <w:szCs w:val="22"/>
          <w:lang w:eastAsia="fi-FI"/>
        </w:rPr>
        <w:t>t</w:t>
      </w:r>
      <w:r w:rsidRPr="00896FBA">
        <w:rPr>
          <w:sz w:val="22"/>
          <w:szCs w:val="22"/>
          <w:lang w:eastAsia="fi-FI"/>
        </w:rPr>
        <w:t>u</w:t>
      </w:r>
      <w:r w:rsidR="00F23AA2" w:rsidRPr="00896FBA">
        <w:rPr>
          <w:sz w:val="22"/>
          <w:szCs w:val="22"/>
          <w:lang w:eastAsia="fi-FI"/>
        </w:rPr>
        <w:t>je</w:t>
      </w:r>
      <w:r w:rsidRPr="00896FBA">
        <w:rPr>
          <w:sz w:val="22"/>
          <w:szCs w:val="22"/>
          <w:lang w:eastAsia="fi-FI"/>
        </w:rPr>
        <w:t>n pykäl</w:t>
      </w:r>
      <w:r w:rsidR="00F23AA2" w:rsidRPr="00896FBA">
        <w:rPr>
          <w:sz w:val="22"/>
          <w:szCs w:val="22"/>
          <w:lang w:eastAsia="fi-FI"/>
        </w:rPr>
        <w:t>ie</w:t>
      </w:r>
      <w:r w:rsidRPr="00896FBA">
        <w:rPr>
          <w:sz w:val="22"/>
          <w:szCs w:val="22"/>
          <w:lang w:eastAsia="fi-FI"/>
        </w:rPr>
        <w:t xml:space="preserve">n 1 momentissa tarkoitetusta normaaliolojen häiriötilanteisiin ja poikkeusoloihin varautumisesta. Lisäksi Liikenne- ja viestintäviraston määräyksellä voitaisiin antaa tarkempia teknisiä määräyksiä, jotka koskevat valmiussuunnitelman tarkempaa sisältöä ja laadintaa. </w:t>
      </w:r>
      <w:r w:rsidR="00F23AA2" w:rsidRPr="00896FBA">
        <w:rPr>
          <w:sz w:val="22"/>
          <w:szCs w:val="22"/>
          <w:lang w:eastAsia="fi-FI"/>
        </w:rPr>
        <w:t xml:space="preserve">Liikennejärjestelmästä ja maanteistä annetun lain 100 § </w:t>
      </w:r>
      <w:r w:rsidRPr="00896FBA">
        <w:rPr>
          <w:sz w:val="22"/>
          <w:szCs w:val="22"/>
          <w:lang w:eastAsia="fi-FI"/>
        </w:rPr>
        <w:t>sisältää nykyisin määräyksenantovaltuuden antaa tarvittaessa tarkempia määräyksiä tienpitäjältä ja elinkeino-, liikenne- ja ympäristökeskuksilta edellytettävästä valmiussuunnittelusta sen varmistamiseksi, että varautuminen olisi valtakunnallisesti yhtenäistä sekä maantiehen kohdistuvien poikkeusoloja ja normaaliolojen häiriötilanteita koskevien tarpeiden mukaista.</w:t>
      </w:r>
      <w:r w:rsidR="00F23AA2" w:rsidRPr="00896FBA">
        <w:rPr>
          <w:sz w:val="22"/>
          <w:szCs w:val="22"/>
          <w:lang w:eastAsia="fi-FI"/>
        </w:rPr>
        <w:t xml:space="preserve"> Myös raideliikennelain 171 § sisältää nykyisin valtuuden liikenne- ja viestintävirastolle antaa tarkempia määräyksiä valmiussuunnittelun järjestämisestä poikkeusoloihin ja normaaliolojen häiriötilanteisiin varautumiseksi.</w:t>
      </w:r>
      <w:r w:rsidRPr="00896FBA">
        <w:rPr>
          <w:sz w:val="22"/>
          <w:szCs w:val="22"/>
          <w:lang w:eastAsia="fi-FI"/>
        </w:rPr>
        <w:t xml:space="preserve"> Muutokset olisivat yhdenmukaiset liikenteen palveluista annetun lain henkilö- ja tavaraliikenneluvan haltijaa (18 §), rautatieliikennettä (58 §), kaupunkiraideliikennettä (66 §) ja lentoliikennettä (129 §) koskeviin varautumisvelvoitteisiin ja ilmailulain 160 §:n varautumissäännökseen liittyvien alemman aseteisen sääntelyn valtuutusten kanssa. Nämä valtuudet on säädetty perustuslakivaliokunnan myötävaikutuksella (HE 157/2018 vp, PeVL 42/2018 vp, LivM 39/2018 vp).</w:t>
      </w:r>
    </w:p>
    <w:p w14:paraId="78F604BF" w14:textId="77777777" w:rsidR="005F3561" w:rsidRPr="00896FBA" w:rsidRDefault="005F3561" w:rsidP="00896FBA">
      <w:pPr>
        <w:tabs>
          <w:tab w:val="num" w:pos="142"/>
        </w:tabs>
        <w:spacing w:before="100" w:beforeAutospacing="1" w:after="100" w:afterAutospacing="1"/>
        <w:rPr>
          <w:sz w:val="22"/>
          <w:szCs w:val="22"/>
          <w:lang w:eastAsia="fi-FI"/>
        </w:rPr>
      </w:pPr>
      <w:r w:rsidRPr="00896FBA">
        <w:rPr>
          <w:sz w:val="22"/>
          <w:szCs w:val="22"/>
          <w:lang w:eastAsia="fi-FI"/>
        </w:rPr>
        <w:t xml:space="preserve">Muutoksilla yhtäältä nostettaisiin varautumista koskeva valtuutus valtioneuvoston asetuksen tasolle sekä toisaalta täsmennettäisiin ja rajattaisiin jäljelle jäävä määräyksenantovaltuus koskemaan yksinomaan tarkempia ja luonteeltaan teknisiä määräyksiä valmiussuunnitelman sisällöstä ja laadinnasta. Säädettävien valtuuksien soveltamisala tulisi aiempaa täsmällisemmin rajatuksi, ja valtuutuksien laatu porrastettua sisällön mukaan siten, että määräyksenantovaltuuden piiriin jäisi vain asialliselta merkitykseltään vähäisempää ja teknisluonteista normitusta edellyttävää ainesta.  </w:t>
      </w:r>
    </w:p>
    <w:p w14:paraId="3B4ABA36" w14:textId="33242C6B" w:rsidR="00384DAD" w:rsidRPr="00896FBA" w:rsidRDefault="005F3561" w:rsidP="00896FBA">
      <w:pPr>
        <w:tabs>
          <w:tab w:val="num" w:pos="142"/>
        </w:tabs>
        <w:spacing w:before="100" w:beforeAutospacing="1" w:after="100" w:afterAutospacing="1"/>
        <w:rPr>
          <w:sz w:val="22"/>
          <w:szCs w:val="22"/>
          <w:lang w:eastAsia="fi-FI"/>
        </w:rPr>
      </w:pPr>
      <w:r w:rsidRPr="00896FBA">
        <w:rPr>
          <w:sz w:val="22"/>
          <w:szCs w:val="22"/>
          <w:lang w:eastAsia="fi-FI"/>
        </w:rPr>
        <w:t xml:space="preserve">Liikennejärjestelmästä ja maanteistä annetun lain 100 §:n 1 ja 2 momentteihin ehdotettujen muutosten seurauksena laissa myös säädettäisiin entistä paremmin varautumisvelvollisuuksien perusteet. Pykälän 1 momentissa on nykyisinkin perussäännökset varautumisvelvoitteesta, joita tällä esityksellä vielä täsmennettäisiin, ja 2 momentti taas sisältäisi perussäännökset valmiussuunnitelman laatimisvelvoitteesta.  </w:t>
      </w:r>
    </w:p>
    <w:p w14:paraId="0DC8C8FC" w14:textId="6B563F78" w:rsidR="00966E89" w:rsidRPr="00896FBA" w:rsidRDefault="00966E89" w:rsidP="00896FBA">
      <w:pPr>
        <w:tabs>
          <w:tab w:val="num" w:pos="142"/>
        </w:tabs>
        <w:spacing w:before="100" w:beforeAutospacing="1" w:after="100" w:afterAutospacing="1"/>
        <w:rPr>
          <w:i/>
          <w:sz w:val="22"/>
          <w:szCs w:val="22"/>
          <w:lang w:eastAsia="fi-FI"/>
        </w:rPr>
      </w:pPr>
      <w:r w:rsidRPr="00896FBA">
        <w:rPr>
          <w:i/>
          <w:sz w:val="22"/>
          <w:szCs w:val="22"/>
          <w:lang w:eastAsia="fi-FI"/>
        </w:rPr>
        <w:t>Kuljetuslupia koskeva valtioneuvoston asetu</w:t>
      </w:r>
      <w:r w:rsidR="00826BE8" w:rsidRPr="00896FBA">
        <w:rPr>
          <w:i/>
          <w:sz w:val="22"/>
          <w:szCs w:val="22"/>
          <w:lang w:eastAsia="fi-FI"/>
        </w:rPr>
        <w:t>s</w:t>
      </w:r>
    </w:p>
    <w:p w14:paraId="551F12AD" w14:textId="39FA386E" w:rsidR="00966E89" w:rsidRPr="00896FBA" w:rsidRDefault="00F56AAA" w:rsidP="00EF62E2">
      <w:pPr>
        <w:pStyle w:val="py"/>
        <w:shd w:val="clear" w:color="auto" w:fill="FFFFFF"/>
        <w:spacing w:before="0" w:beforeAutospacing="0" w:after="0" w:afterAutospacing="0"/>
        <w:textAlignment w:val="baseline"/>
        <w:rPr>
          <w:sz w:val="22"/>
          <w:szCs w:val="22"/>
        </w:rPr>
      </w:pPr>
      <w:r w:rsidRPr="00896FBA">
        <w:rPr>
          <w:sz w:val="22"/>
          <w:szCs w:val="22"/>
        </w:rPr>
        <w:t>Liikenteen palveluista annet</w:t>
      </w:r>
      <w:r w:rsidR="00966E89" w:rsidRPr="00896FBA">
        <w:rPr>
          <w:sz w:val="22"/>
          <w:szCs w:val="22"/>
        </w:rPr>
        <w:t>un lain</w:t>
      </w:r>
      <w:r w:rsidRPr="00896FBA">
        <w:rPr>
          <w:sz w:val="22"/>
          <w:szCs w:val="22"/>
        </w:rPr>
        <w:t xml:space="preserve"> 190 §:n 2 momenttiin</w:t>
      </w:r>
      <w:r w:rsidR="00966E89" w:rsidRPr="00896FBA">
        <w:rPr>
          <w:sz w:val="22"/>
          <w:szCs w:val="22"/>
        </w:rPr>
        <w:t xml:space="preserve"> ehdotetaan sisällytettäväksi asetuksenantovaltuus kuljetuslupien myöntämisestä sopimuksettomille valtioille</w:t>
      </w:r>
      <w:r w:rsidRPr="00896FBA">
        <w:rPr>
          <w:sz w:val="22"/>
          <w:szCs w:val="22"/>
        </w:rPr>
        <w:t>.</w:t>
      </w:r>
      <w:r w:rsidR="00966E89" w:rsidRPr="00896FBA">
        <w:rPr>
          <w:sz w:val="22"/>
          <w:szCs w:val="22"/>
        </w:rPr>
        <w:t xml:space="preserve"> Asetuksen antamisen valtuuden pääsääntönä on, että yhteiskunnallisesti merkittävimmistä asioista asetuksen antaa valtioneuvosto. </w:t>
      </w:r>
      <w:r w:rsidRPr="00896FBA">
        <w:rPr>
          <w:sz w:val="22"/>
          <w:szCs w:val="22"/>
        </w:rPr>
        <w:t>Valtioneuvoston a</w:t>
      </w:r>
      <w:r w:rsidR="00966E89" w:rsidRPr="00896FBA">
        <w:rPr>
          <w:sz w:val="22"/>
          <w:szCs w:val="22"/>
        </w:rPr>
        <w:t>setuksella säädettäisiin valtiot, joiden kanssa kuljetuslupia vaihdetaan</w:t>
      </w:r>
      <w:r w:rsidRPr="00896FBA">
        <w:rPr>
          <w:sz w:val="22"/>
          <w:szCs w:val="22"/>
        </w:rPr>
        <w:t xml:space="preserve">. </w:t>
      </w:r>
      <w:r w:rsidR="00966E89" w:rsidRPr="00896FBA">
        <w:rPr>
          <w:sz w:val="22"/>
          <w:szCs w:val="22"/>
        </w:rPr>
        <w:t xml:space="preserve">Esimerkiksi kiinalaisia ajoneuvoja on tullut joihinkin Euroopan valtioihin, vaikka yhteyksiä Suomeen ei ole ollut. Myös muista Euroopan lähialueen valtioista saattaa tulla kuljetustarvetta sellaisista sopimuksettomista valtioista, jotka eivät kuulu myöskään CEMT-lupajärjestelmään. </w:t>
      </w:r>
      <w:r w:rsidRPr="00896FBA">
        <w:rPr>
          <w:sz w:val="22"/>
          <w:szCs w:val="22"/>
        </w:rPr>
        <w:t>Liikenne- ja viestintävirastolle ei jäisi asiassa harkintavaltaa, vaan valtioneuvoston asetuksella säädettäisiin tarkemmin kuljetuslupien kohdevaltioista, joiden kanssa Suomella ei ole asiasta valtiosopimusta.</w:t>
      </w:r>
    </w:p>
    <w:p w14:paraId="241C67B1" w14:textId="136FC09E" w:rsidR="00966E89" w:rsidRPr="00896FBA" w:rsidRDefault="00F56AAA" w:rsidP="00966E89">
      <w:pPr>
        <w:pStyle w:val="py"/>
        <w:shd w:val="clear" w:color="auto" w:fill="FFFFFF"/>
        <w:textAlignment w:val="baseline"/>
        <w:rPr>
          <w:sz w:val="22"/>
          <w:szCs w:val="22"/>
        </w:rPr>
      </w:pPr>
      <w:r w:rsidRPr="00896FBA">
        <w:rPr>
          <w:sz w:val="22"/>
          <w:szCs w:val="22"/>
        </w:rPr>
        <w:t>Valtioneuvoston a</w:t>
      </w:r>
      <w:r w:rsidR="00966E89" w:rsidRPr="00896FBA">
        <w:rPr>
          <w:sz w:val="22"/>
          <w:szCs w:val="22"/>
        </w:rPr>
        <w:t xml:space="preserve">setuksella säädettäisiin </w:t>
      </w:r>
      <w:r w:rsidRPr="00896FBA">
        <w:rPr>
          <w:sz w:val="22"/>
          <w:szCs w:val="22"/>
        </w:rPr>
        <w:t xml:space="preserve">myös </w:t>
      </w:r>
      <w:r w:rsidR="00966E89" w:rsidRPr="00896FBA">
        <w:rPr>
          <w:sz w:val="22"/>
          <w:szCs w:val="22"/>
        </w:rPr>
        <w:t xml:space="preserve">lupatyypeistä ja ehtoihin voitaisiin tarvittaessa liittää ajoneuvojen laatuvaatimuksia esimerkiksi päästöjen osalta. </w:t>
      </w:r>
    </w:p>
    <w:p w14:paraId="3CD6875A" w14:textId="77777777" w:rsidR="00E168C5" w:rsidRPr="00896FBA" w:rsidRDefault="00E168C5" w:rsidP="00E168C5">
      <w:pPr>
        <w:numPr>
          <w:ilvl w:val="0"/>
          <w:numId w:val="9"/>
        </w:numPr>
        <w:spacing w:before="100" w:beforeAutospacing="1" w:after="100" w:afterAutospacing="1"/>
        <w:rPr>
          <w:sz w:val="22"/>
          <w:szCs w:val="22"/>
          <w:lang w:eastAsia="fi-FI"/>
        </w:rPr>
      </w:pPr>
      <w:r w:rsidRPr="00896FBA">
        <w:rPr>
          <w:sz w:val="22"/>
          <w:szCs w:val="22"/>
          <w:lang w:eastAsia="fi-FI"/>
        </w:rPr>
        <w:t>Voimaantulo</w:t>
      </w:r>
    </w:p>
    <w:p w14:paraId="3CE7A70D" w14:textId="01D46C91" w:rsidR="00384DAD" w:rsidRPr="00896FBA" w:rsidRDefault="006A1664" w:rsidP="00896FBA">
      <w:pPr>
        <w:pStyle w:val="Luettelokappale"/>
        <w:ind w:left="0"/>
        <w:rPr>
          <w:sz w:val="22"/>
          <w:szCs w:val="22"/>
          <w:lang w:eastAsia="fi-FI"/>
        </w:rPr>
      </w:pPr>
      <w:r w:rsidRPr="00896FBA">
        <w:rPr>
          <w:sz w:val="22"/>
          <w:szCs w:val="22"/>
          <w:lang w:eastAsia="fi-FI"/>
        </w:rPr>
        <w:t xml:space="preserve">Lait on tarkoitettu tulemaan voimaan 1.1.2020. </w:t>
      </w:r>
    </w:p>
    <w:p w14:paraId="1E007F6E" w14:textId="77777777" w:rsidR="00E168C5" w:rsidRPr="00896FBA" w:rsidRDefault="00E168C5" w:rsidP="00E168C5">
      <w:pPr>
        <w:numPr>
          <w:ilvl w:val="0"/>
          <w:numId w:val="9"/>
        </w:numPr>
        <w:spacing w:before="100" w:beforeAutospacing="1" w:after="100" w:afterAutospacing="1"/>
        <w:rPr>
          <w:sz w:val="22"/>
          <w:szCs w:val="22"/>
          <w:lang w:eastAsia="fi-FI"/>
        </w:rPr>
      </w:pPr>
      <w:r w:rsidRPr="00896FBA">
        <w:rPr>
          <w:sz w:val="22"/>
          <w:szCs w:val="22"/>
          <w:lang w:eastAsia="fi-FI"/>
        </w:rPr>
        <w:t>Toimeenpano ja seuranta</w:t>
      </w:r>
    </w:p>
    <w:p w14:paraId="233D6371" w14:textId="220E6C3C" w:rsidR="008875C7" w:rsidRPr="00896FBA" w:rsidRDefault="00844EB4" w:rsidP="00896FBA">
      <w:pPr>
        <w:spacing w:before="100" w:beforeAutospacing="1" w:after="100" w:afterAutospacing="1"/>
        <w:rPr>
          <w:sz w:val="22"/>
          <w:szCs w:val="22"/>
          <w:lang w:eastAsia="fi-FI"/>
        </w:rPr>
      </w:pPr>
      <w:r w:rsidRPr="00896FBA">
        <w:rPr>
          <w:sz w:val="22"/>
          <w:szCs w:val="22"/>
          <w:lang w:eastAsia="fi-FI"/>
        </w:rPr>
        <w:t>Muutokset liikennejärjestelmästä ja maanteistä anne</w:t>
      </w:r>
      <w:r w:rsidR="004E00FF" w:rsidRPr="00896FBA">
        <w:rPr>
          <w:sz w:val="22"/>
          <w:szCs w:val="22"/>
          <w:lang w:eastAsia="fi-FI"/>
        </w:rPr>
        <w:t xml:space="preserve">tun lain ja </w:t>
      </w:r>
      <w:r w:rsidRPr="00896FBA">
        <w:rPr>
          <w:sz w:val="22"/>
          <w:szCs w:val="22"/>
          <w:lang w:eastAsia="fi-FI"/>
        </w:rPr>
        <w:t xml:space="preserve">ratalain mukaisia tie-, rata- ja yleissuunnitelmia koskevaan vuorovaikutukseen, nähtäville asettamiseen ja tiedottamiseen edellyttää suunnitteluprosessin </w:t>
      </w:r>
      <w:r w:rsidRPr="00896FBA">
        <w:rPr>
          <w:sz w:val="22"/>
          <w:szCs w:val="22"/>
          <w:lang w:eastAsia="fi-FI"/>
        </w:rPr>
        <w:lastRenderedPageBreak/>
        <w:t>vähäistä mukauttamista uusiin vaatimuksiin sekä tiettyjä muutoksia asiasta vastaavien viranomaisten verkkosivuille sikäli kuin kuulutuksia koskevaa osiota ei verkkosivuilla vielä ole.</w:t>
      </w:r>
      <w:r w:rsidR="003853A6" w:rsidRPr="00896FBA">
        <w:rPr>
          <w:sz w:val="22"/>
          <w:szCs w:val="22"/>
          <w:lang w:eastAsia="fi-FI"/>
        </w:rPr>
        <w:t xml:space="preserve"> Lisäksi on keskeistä jatkaa ja edistää väyläsuunnittelun siirtymää sähköisiin menettelyihin ja alustoihin pohjautuvaksi, jotta kokonaisprosessi jatkossa toimii mahdollisimman tehokkaasti.  </w:t>
      </w:r>
      <w:r w:rsidR="008875C7" w:rsidRPr="00896FBA">
        <w:rPr>
          <w:sz w:val="22"/>
          <w:szCs w:val="22"/>
          <w:lang w:eastAsia="fi-FI"/>
        </w:rPr>
        <w:t xml:space="preserve">Liikenne- ja viestintävirastolle ehdotettu uusi tehtävä ELY-keskusten tulosohjauksesta edellyttää virastossa resurssien kohdentamista ja ELY-keskusten toiminnan seurantaa julkisen henkilöliikennettä ja yksityisteitä koskevissa asioissa. </w:t>
      </w:r>
    </w:p>
    <w:p w14:paraId="70B81A29" w14:textId="048E96A3" w:rsidR="006A1664" w:rsidRPr="00896FBA" w:rsidRDefault="004E00FF" w:rsidP="00896FBA">
      <w:pPr>
        <w:spacing w:before="100" w:beforeAutospacing="1" w:after="100" w:afterAutospacing="1"/>
        <w:rPr>
          <w:sz w:val="22"/>
          <w:szCs w:val="22"/>
          <w:lang w:eastAsia="fi-FI"/>
        </w:rPr>
      </w:pPr>
      <w:r w:rsidRPr="00896FBA">
        <w:rPr>
          <w:sz w:val="22"/>
          <w:szCs w:val="22"/>
          <w:lang w:eastAsia="fi-FI"/>
        </w:rPr>
        <w:t>Liikenne- ja viestintäviraston yksityistieasioihin liittyvän roolin haltuunotto tarkoitetulla tavalla tulee edellyttämään etenkin alkuvaiheessa yhteistyötä esimerkiksi Keski-Suomen ELY-keskuksen ja viraston välillä, jotta esimerkiksi avustuskokonaisuuden kokonaisuuden hallintaa koskeva tieto saadaan asianmukaisesti siirrettyä.</w:t>
      </w:r>
      <w:r w:rsidR="009947E1" w:rsidRPr="00896FBA">
        <w:rPr>
          <w:sz w:val="22"/>
          <w:szCs w:val="22"/>
          <w:lang w:eastAsia="fi-FI"/>
        </w:rPr>
        <w:t xml:space="preserve"> Viraston voi olla tarpeen luoda verkostomaisia työtapoja yhteistyön tekemiseksi myös muiden yksityistieasioissa keskeisten toimijoiden kanssa. </w:t>
      </w:r>
    </w:p>
    <w:p w14:paraId="52B75EB7" w14:textId="22EABCFB" w:rsidR="006A1664" w:rsidRPr="00896FBA" w:rsidRDefault="00E168C5" w:rsidP="001C4842">
      <w:pPr>
        <w:numPr>
          <w:ilvl w:val="0"/>
          <w:numId w:val="9"/>
        </w:numPr>
        <w:spacing w:before="100" w:beforeAutospacing="1" w:after="100" w:afterAutospacing="1"/>
        <w:rPr>
          <w:sz w:val="22"/>
          <w:szCs w:val="22"/>
          <w:lang w:eastAsia="fi-FI"/>
        </w:rPr>
      </w:pPr>
      <w:r w:rsidRPr="00896FBA">
        <w:rPr>
          <w:sz w:val="22"/>
          <w:szCs w:val="22"/>
          <w:lang w:eastAsia="fi-FI"/>
        </w:rPr>
        <w:t>Suhde perustuslakiin ja säätämisjärjestys</w:t>
      </w:r>
    </w:p>
    <w:p w14:paraId="4980F59D" w14:textId="7420C788" w:rsidR="001C4842" w:rsidRPr="00896FBA" w:rsidRDefault="001C4842" w:rsidP="00896FBA">
      <w:pPr>
        <w:spacing w:before="100" w:beforeAutospacing="1" w:after="100" w:afterAutospacing="1"/>
        <w:rPr>
          <w:sz w:val="22"/>
          <w:szCs w:val="22"/>
          <w:lang w:eastAsia="fi-FI"/>
        </w:rPr>
      </w:pPr>
      <w:r w:rsidRPr="00896FBA">
        <w:rPr>
          <w:i/>
          <w:sz w:val="22"/>
          <w:szCs w:val="22"/>
          <w:lang w:eastAsia="fi-FI"/>
        </w:rPr>
        <w:t xml:space="preserve">Muutoksenhakusäännökset </w:t>
      </w:r>
    </w:p>
    <w:p w14:paraId="297196D2" w14:textId="795D6D1D" w:rsidR="00DB295B" w:rsidRPr="00896FBA" w:rsidRDefault="00DB295B" w:rsidP="00896FBA">
      <w:pPr>
        <w:spacing w:before="100" w:beforeAutospacing="1" w:after="100" w:afterAutospacing="1"/>
        <w:rPr>
          <w:sz w:val="22"/>
          <w:szCs w:val="22"/>
          <w:lang w:eastAsia="fi-FI"/>
        </w:rPr>
      </w:pPr>
      <w:r w:rsidRPr="00896FBA">
        <w:rPr>
          <w:sz w:val="22"/>
          <w:szCs w:val="22"/>
          <w:lang w:eastAsia="fi-FI"/>
        </w:rPr>
        <w:t xml:space="preserve">Esityksessä ehdotetaan </w:t>
      </w:r>
      <w:r w:rsidR="00965FC3" w:rsidRPr="00896FBA">
        <w:rPr>
          <w:sz w:val="22"/>
          <w:szCs w:val="22"/>
          <w:lang w:eastAsia="fi-FI"/>
        </w:rPr>
        <w:t>säädettäväksi</w:t>
      </w:r>
      <w:r w:rsidRPr="00896FBA">
        <w:rPr>
          <w:sz w:val="22"/>
          <w:szCs w:val="22"/>
          <w:lang w:eastAsia="fi-FI"/>
        </w:rPr>
        <w:t xml:space="preserve"> muutokset lakiehdotuksiin muutoksenhaun osalta. Laki oikeudenkäynnistä hallintoasioissa tulee voimaan 1.1.2020. Asiaa koskevassa hallituksen esityksessä (HE 29/2018 vp) laajennettiin hallintopäätöksiä koskevien valitusten tekeminen hallintotuomioistuimeen riippumatta päätöksen tehneen viranomaisen organisatorisesta asemasta. Viranomaiseen, jonka tekemästä hallintopäätöksestä saisi valittaa hallintotuomioistuimeen, rinnastettaisiin myös muut kuin viranomaiset niiden hoitaessa perustuslain 124 §:ssä tarkoitettua julkista hallintotehtävää.</w:t>
      </w:r>
    </w:p>
    <w:p w14:paraId="334039CA" w14:textId="38295735" w:rsidR="00965FC3" w:rsidRPr="00896FBA" w:rsidRDefault="00DB295B" w:rsidP="00896FBA">
      <w:pPr>
        <w:spacing w:before="100" w:beforeAutospacing="1" w:after="100" w:afterAutospacing="1"/>
        <w:rPr>
          <w:sz w:val="22"/>
          <w:szCs w:val="22"/>
          <w:lang w:eastAsia="fi-FI"/>
        </w:rPr>
      </w:pPr>
      <w:r w:rsidRPr="00896FBA">
        <w:rPr>
          <w:sz w:val="22"/>
          <w:szCs w:val="22"/>
          <w:lang w:eastAsia="fi-FI"/>
        </w:rPr>
        <w:t>Lakiehdotuksiin sisältyvät muutokset vastaavat muutoksenhaun osalta muuttuvaa lainsäädäntöä. Muutoksilla turvataan aikaisempaa paremmin perustuslain 21 §:n 1 momentissa ja Euroopan ihmisoikeussopimuksen 6(1) artiklassa tarkoitetun asianosaisen oikeuden saada oikeuksiaan ja velvollisuuksiaan koskeva päätös tuomioistuimen tai muun riippumattoman lainkäyttöelimen käsiteltäväksi.</w:t>
      </w:r>
    </w:p>
    <w:p w14:paraId="577CC6EA" w14:textId="14C45796" w:rsidR="00B7540A" w:rsidRPr="00896FBA" w:rsidRDefault="001C4842" w:rsidP="00896FBA">
      <w:pPr>
        <w:spacing w:before="100" w:beforeAutospacing="1" w:after="100" w:afterAutospacing="1"/>
        <w:rPr>
          <w:i/>
          <w:sz w:val="22"/>
          <w:szCs w:val="22"/>
          <w:lang w:eastAsia="fi-FI"/>
        </w:rPr>
      </w:pPr>
      <w:r w:rsidRPr="00896FBA">
        <w:rPr>
          <w:i/>
          <w:sz w:val="22"/>
          <w:szCs w:val="22"/>
          <w:lang w:eastAsia="fi-FI"/>
        </w:rPr>
        <w:t>Ajoneuvojen siir</w:t>
      </w:r>
      <w:r w:rsidR="00C962E9">
        <w:rPr>
          <w:i/>
          <w:sz w:val="22"/>
          <w:szCs w:val="22"/>
          <w:lang w:eastAsia="fi-FI"/>
        </w:rPr>
        <w:t>täminen</w:t>
      </w:r>
    </w:p>
    <w:p w14:paraId="4EC6823D" w14:textId="75AF784B" w:rsidR="00D23BFC" w:rsidRPr="00896FBA" w:rsidRDefault="00D23BFC" w:rsidP="00896FBA">
      <w:pPr>
        <w:spacing w:before="100" w:beforeAutospacing="1" w:after="100" w:afterAutospacing="1"/>
        <w:rPr>
          <w:sz w:val="22"/>
          <w:szCs w:val="22"/>
          <w:lang w:eastAsia="fi-FI"/>
        </w:rPr>
      </w:pPr>
      <w:r w:rsidRPr="00896FBA">
        <w:rPr>
          <w:sz w:val="22"/>
          <w:szCs w:val="22"/>
          <w:lang w:eastAsia="fi-FI"/>
        </w:rPr>
        <w:t xml:space="preserve">Esityksessä ehdotetaan </w:t>
      </w:r>
      <w:r w:rsidR="00172C97" w:rsidRPr="00896FBA">
        <w:rPr>
          <w:sz w:val="22"/>
          <w:szCs w:val="22"/>
          <w:lang w:eastAsia="fi-FI"/>
        </w:rPr>
        <w:t xml:space="preserve">säädettäväksi uusi </w:t>
      </w:r>
      <w:r w:rsidR="00C962E9">
        <w:rPr>
          <w:sz w:val="22"/>
          <w:szCs w:val="22"/>
          <w:lang w:eastAsia="fi-FI"/>
        </w:rPr>
        <w:t>ajoneuvojen siirtämistä</w:t>
      </w:r>
      <w:r w:rsidRPr="00896FBA">
        <w:rPr>
          <w:sz w:val="22"/>
          <w:szCs w:val="22"/>
          <w:lang w:eastAsia="fi-FI"/>
        </w:rPr>
        <w:t xml:space="preserve"> koskeva</w:t>
      </w:r>
      <w:r w:rsidR="00172C97" w:rsidRPr="00896FBA">
        <w:rPr>
          <w:sz w:val="22"/>
          <w:szCs w:val="22"/>
          <w:lang w:eastAsia="fi-FI"/>
        </w:rPr>
        <w:t xml:space="preserve"> laki</w:t>
      </w:r>
      <w:r w:rsidR="00E3594B" w:rsidRPr="00896FBA">
        <w:rPr>
          <w:sz w:val="22"/>
          <w:szCs w:val="22"/>
          <w:lang w:eastAsia="fi-FI"/>
        </w:rPr>
        <w:t>, joka pääasialliselta sisällöltään vastaa voimassa olevaa laki</w:t>
      </w:r>
      <w:r w:rsidR="00854118" w:rsidRPr="00896FBA">
        <w:rPr>
          <w:sz w:val="22"/>
          <w:szCs w:val="22"/>
          <w:lang w:eastAsia="fi-FI"/>
        </w:rPr>
        <w:t>a</w:t>
      </w:r>
      <w:r w:rsidR="00E3594B" w:rsidRPr="00896FBA">
        <w:rPr>
          <w:sz w:val="22"/>
          <w:szCs w:val="22"/>
          <w:lang w:eastAsia="fi-FI"/>
        </w:rPr>
        <w:t>.</w:t>
      </w:r>
      <w:r w:rsidRPr="00896FBA">
        <w:rPr>
          <w:sz w:val="22"/>
          <w:szCs w:val="22"/>
          <w:lang w:eastAsia="fi-FI"/>
        </w:rPr>
        <w:t xml:space="preserve"> Ehdotetuilla säännöksillä on yhtymäkohtia perustuslaissa perusoikeuksina turvattuihin omistusoikeuden suojaan ja liikkumisvapauteen.</w:t>
      </w:r>
    </w:p>
    <w:p w14:paraId="1BAE0883" w14:textId="502CE772" w:rsidR="00D23BFC" w:rsidRPr="00896FBA" w:rsidRDefault="00964532" w:rsidP="00896FBA">
      <w:pPr>
        <w:spacing w:before="100" w:beforeAutospacing="1" w:after="100" w:afterAutospacing="1"/>
        <w:rPr>
          <w:sz w:val="22"/>
          <w:szCs w:val="22"/>
          <w:lang w:eastAsia="fi-FI"/>
        </w:rPr>
      </w:pPr>
      <w:r w:rsidRPr="00896FBA">
        <w:rPr>
          <w:sz w:val="22"/>
          <w:szCs w:val="22"/>
          <w:lang w:eastAsia="fi-FI"/>
        </w:rPr>
        <w:t>Voimassa olevaa lakia säädettäessä hallituksen esityksessä (HE 78/2008 vp) todettiin, että aikanaan</w:t>
      </w:r>
      <w:r w:rsidR="00D23BFC" w:rsidRPr="00896FBA">
        <w:rPr>
          <w:sz w:val="22"/>
          <w:szCs w:val="22"/>
          <w:lang w:eastAsia="fi-FI"/>
        </w:rPr>
        <w:t xml:space="preserve"> romuajoneuvolakia koskevassa hallituksen esityksessä kiinnitettiin huomiota lakiehdotuksen säätämisjärjestykseen. Romuajoneuvolakia koskevan hallituksen esityksen perusteluissa todettiin, että siirtämissäännökset eivät vaatineet perustuslainsäätämisjärjestystä. Esityksen mukaan omistusoikeutta hylättyyn ajoneuvoon koskevat säännökset eivät edellyttäneet perustuslainsäätämisjärjestystä,</w:t>
      </w:r>
      <w:r w:rsidR="004639A9" w:rsidRPr="00896FBA">
        <w:rPr>
          <w:sz w:val="22"/>
          <w:szCs w:val="22"/>
          <w:lang w:eastAsia="fi-FI"/>
        </w:rPr>
        <w:t xml:space="preserve"> </w:t>
      </w:r>
      <w:r w:rsidRPr="00896FBA">
        <w:rPr>
          <w:sz w:val="22"/>
          <w:szCs w:val="22"/>
          <w:lang w:eastAsia="fi-FI"/>
        </w:rPr>
        <w:t>”</w:t>
      </w:r>
      <w:r w:rsidR="00D23BFC" w:rsidRPr="00896FBA">
        <w:rPr>
          <w:sz w:val="22"/>
          <w:szCs w:val="22"/>
          <w:lang w:eastAsia="fi-FI"/>
        </w:rPr>
        <w:t>koska hylätyllä ajoneuvolla ei ole omistajaa</w:t>
      </w:r>
      <w:r w:rsidRPr="00896FBA">
        <w:rPr>
          <w:sz w:val="22"/>
          <w:szCs w:val="22"/>
          <w:lang w:eastAsia="fi-FI"/>
        </w:rPr>
        <w:t>”</w:t>
      </w:r>
      <w:r w:rsidR="00D23BFC" w:rsidRPr="00896FBA">
        <w:rPr>
          <w:sz w:val="22"/>
          <w:szCs w:val="22"/>
          <w:lang w:eastAsia="fi-FI"/>
        </w:rPr>
        <w:t xml:space="preserve"> Muissa kuin ajoneuvon hylkäämisen perusteella tapahtuvissa siirroissa siirtämisen syynä oli esityksen mukaan </w:t>
      </w:r>
      <w:r w:rsidRPr="00896FBA">
        <w:rPr>
          <w:sz w:val="22"/>
          <w:szCs w:val="22"/>
          <w:lang w:eastAsia="fi-FI"/>
        </w:rPr>
        <w:t>”</w:t>
      </w:r>
      <w:r w:rsidR="00D23BFC" w:rsidRPr="00896FBA">
        <w:rPr>
          <w:sz w:val="22"/>
          <w:szCs w:val="22"/>
          <w:lang w:eastAsia="fi-FI"/>
        </w:rPr>
        <w:t>ajoneuvosta aiheutunut yleistä etua vahingoittava häiriö ja omistusoikeuden menettämistä edeltää mahdollisuus omaisuuden noutamiseen</w:t>
      </w:r>
      <w:r w:rsidRPr="00896FBA">
        <w:rPr>
          <w:sz w:val="22"/>
          <w:szCs w:val="22"/>
          <w:lang w:eastAsia="fi-FI"/>
        </w:rPr>
        <w:t>”</w:t>
      </w:r>
      <w:r w:rsidR="00D23BFC" w:rsidRPr="00896FBA">
        <w:rPr>
          <w:sz w:val="22"/>
          <w:szCs w:val="22"/>
          <w:lang w:eastAsia="fi-FI"/>
        </w:rPr>
        <w:t>. Tavallinen lainsäätämisjärjestys katsottiin riittäväksi, ja laki säädettiin tavallisessa lainsäätämisjärjestyksessä. Lisäperusteluna mainittiin, että myös löytötavaralaki on säädetty tavallisessa lainsäätämisjärjestyksessä.</w:t>
      </w:r>
    </w:p>
    <w:p w14:paraId="7218256C" w14:textId="784CEFD7" w:rsidR="00D23BFC" w:rsidRPr="00896FBA" w:rsidRDefault="00D23BFC" w:rsidP="00896FBA">
      <w:pPr>
        <w:spacing w:before="100" w:beforeAutospacing="1" w:after="100" w:afterAutospacing="1"/>
        <w:rPr>
          <w:sz w:val="22"/>
          <w:szCs w:val="22"/>
          <w:lang w:eastAsia="fi-FI"/>
        </w:rPr>
      </w:pPr>
      <w:r w:rsidRPr="00896FBA">
        <w:rPr>
          <w:sz w:val="22"/>
          <w:szCs w:val="22"/>
          <w:lang w:eastAsia="fi-FI"/>
        </w:rPr>
        <w:t>Perustuslain 15 §:n mukaan jokaisen omaisuus on suojattu. Ajoneuvojen siirtotilanteissa ja erityisesti ajoneuvon omistusoikeuden siirtyessä kunnalle</w:t>
      </w:r>
      <w:r w:rsidR="00964532" w:rsidRPr="00896FBA">
        <w:rPr>
          <w:sz w:val="22"/>
          <w:szCs w:val="22"/>
          <w:lang w:eastAsia="fi-FI"/>
        </w:rPr>
        <w:t xml:space="preserve"> puututaan</w:t>
      </w:r>
      <w:r w:rsidRPr="00896FBA">
        <w:rPr>
          <w:sz w:val="22"/>
          <w:szCs w:val="22"/>
          <w:lang w:eastAsia="fi-FI"/>
        </w:rPr>
        <w:t xml:space="preserve"> ajoneuvon omistajan perusoikeuksiin kuuluvaan omistusoikeuteen.</w:t>
      </w:r>
    </w:p>
    <w:p w14:paraId="4BDE071C" w14:textId="7866EE79" w:rsidR="00D23BFC" w:rsidRPr="00896FBA" w:rsidRDefault="00D23BFC" w:rsidP="00896FBA">
      <w:pPr>
        <w:spacing w:before="100" w:beforeAutospacing="1" w:after="100" w:afterAutospacing="1"/>
        <w:rPr>
          <w:strike/>
          <w:sz w:val="22"/>
          <w:szCs w:val="22"/>
          <w:lang w:eastAsia="fi-FI"/>
        </w:rPr>
      </w:pPr>
      <w:r w:rsidRPr="00896FBA">
        <w:rPr>
          <w:sz w:val="22"/>
          <w:szCs w:val="22"/>
          <w:lang w:eastAsia="fi-FI"/>
        </w:rPr>
        <w:t>Useimmat ajoneuvot ovat rekisteröintivelvollisuuden piirissä</w:t>
      </w:r>
      <w:r w:rsidR="004639A9" w:rsidRPr="00896FBA">
        <w:rPr>
          <w:sz w:val="22"/>
          <w:szCs w:val="22"/>
          <w:lang w:eastAsia="fi-FI"/>
        </w:rPr>
        <w:t>, joten omistajan selvittäminen</w:t>
      </w:r>
      <w:r w:rsidRPr="00896FBA">
        <w:rPr>
          <w:sz w:val="22"/>
          <w:szCs w:val="22"/>
          <w:lang w:eastAsia="fi-FI"/>
        </w:rPr>
        <w:t xml:space="preserve"> on periaatteessa mahdollista. </w:t>
      </w:r>
      <w:r w:rsidR="00964532" w:rsidRPr="00896FBA">
        <w:rPr>
          <w:sz w:val="22"/>
          <w:szCs w:val="22"/>
          <w:lang w:eastAsia="fi-FI"/>
        </w:rPr>
        <w:t xml:space="preserve">Liikenteen palveluista annetun lain (320/2017) 216 §:n 1 momentin 2 kohdan mukaan Liikenne- ja viestintävirasto pitää sähköisesti liikenneasioiden rekisteriä, joka sisältää ajoneuvoista, ilma-aluksista, </w:t>
      </w:r>
      <w:r w:rsidR="00964532" w:rsidRPr="00896FBA">
        <w:rPr>
          <w:sz w:val="22"/>
          <w:szCs w:val="22"/>
          <w:lang w:eastAsia="fi-FI"/>
        </w:rPr>
        <w:lastRenderedPageBreak/>
        <w:t>aluksista ja vesikulkuneuvoista, rautatieliikenteen kalustosta sekä näihin liittyvistä laitteista (</w:t>
      </w:r>
      <w:r w:rsidR="00964532" w:rsidRPr="00896FBA">
        <w:rPr>
          <w:i/>
          <w:sz w:val="22"/>
          <w:szCs w:val="22"/>
          <w:lang w:eastAsia="fi-FI"/>
        </w:rPr>
        <w:t>liikenneväline</w:t>
      </w:r>
      <w:r w:rsidR="00964532" w:rsidRPr="00896FBA">
        <w:rPr>
          <w:sz w:val="22"/>
          <w:szCs w:val="22"/>
          <w:lang w:eastAsia="fi-FI"/>
        </w:rPr>
        <w:t xml:space="preserve">). </w:t>
      </w:r>
      <w:r w:rsidRPr="00896FBA">
        <w:rPr>
          <w:sz w:val="22"/>
          <w:szCs w:val="22"/>
          <w:lang w:eastAsia="fi-FI"/>
        </w:rPr>
        <w:t>Ajoneuvolain</w:t>
      </w:r>
      <w:r w:rsidR="00C52E89" w:rsidRPr="00896FBA">
        <w:rPr>
          <w:sz w:val="22"/>
          <w:szCs w:val="22"/>
          <w:lang w:eastAsia="fi-FI"/>
        </w:rPr>
        <w:t xml:space="preserve"> (1090/2002) 8 §:ssä säädetään</w:t>
      </w:r>
      <w:r w:rsidRPr="00896FBA">
        <w:rPr>
          <w:sz w:val="22"/>
          <w:szCs w:val="22"/>
          <w:lang w:eastAsia="fi-FI"/>
        </w:rPr>
        <w:t xml:space="preserve"> velvollisuudesta </w:t>
      </w:r>
      <w:r w:rsidR="00C52E89" w:rsidRPr="00896FBA">
        <w:rPr>
          <w:sz w:val="22"/>
          <w:szCs w:val="22"/>
          <w:lang w:eastAsia="fi-FI"/>
        </w:rPr>
        <w:t xml:space="preserve">rekisteröidä moottorikäyttöinen ajoneuvo ja siihen tai sen perävaunuun kytkettävä perävaunu </w:t>
      </w:r>
      <w:r w:rsidRPr="00896FBA">
        <w:rPr>
          <w:sz w:val="22"/>
          <w:szCs w:val="22"/>
          <w:lang w:eastAsia="fi-FI"/>
        </w:rPr>
        <w:t xml:space="preserve">ja poikkeuksista lain 64 a §:ssä. </w:t>
      </w:r>
      <w:r w:rsidR="00C52E89" w:rsidRPr="00896FBA">
        <w:rPr>
          <w:sz w:val="22"/>
          <w:szCs w:val="22"/>
          <w:lang w:eastAsia="fi-FI"/>
        </w:rPr>
        <w:t xml:space="preserve">Liikenneasioiden rekisteriin </w:t>
      </w:r>
      <w:r w:rsidRPr="00896FBA">
        <w:rPr>
          <w:sz w:val="22"/>
          <w:szCs w:val="22"/>
          <w:lang w:eastAsia="fi-FI"/>
        </w:rPr>
        <w:t xml:space="preserve">merkitään ajoneuvon omistaja, mutta merkintä ei luo omistusoikeutta, vaan jonkinlaisen omistajaolettaman. Omistajan vaihdosta koskevan ilmoituksen rekisteriin tekee ajoneuvon omistaja (uusi omistaja) ja jos hän laiminlyö velvoitteensa, rekisteriin jää vanhentunutta tietoa. Erityisesti hylättyjen ajoneuvojen osalta rekisterissä voi olla virheellisiä ja vanhentuneita omistajamerkintöjä. </w:t>
      </w:r>
    </w:p>
    <w:p w14:paraId="2BC793CF" w14:textId="0859DD58" w:rsidR="00D23BFC" w:rsidRPr="00896FBA" w:rsidRDefault="00D23BFC" w:rsidP="00896FBA">
      <w:pPr>
        <w:spacing w:before="100" w:beforeAutospacing="1" w:after="100" w:afterAutospacing="1"/>
        <w:rPr>
          <w:sz w:val="22"/>
          <w:szCs w:val="22"/>
          <w:lang w:eastAsia="fi-FI"/>
        </w:rPr>
      </w:pPr>
      <w:r w:rsidRPr="00896FBA">
        <w:rPr>
          <w:sz w:val="22"/>
          <w:szCs w:val="22"/>
          <w:lang w:eastAsia="fi-FI"/>
        </w:rPr>
        <w:t>Ajoneuvon siirron tekee aina viranomainen tai viranomaisen valtuutuksilla toimiva. Ehdotetun lain 4 §:ssä esitetyn mukaisesti liikenneonnettomuuden jälkeen ajoneuvon omistajalla tai haltijalla on kaksi vuorokautta toimimisaikaa ennen kuin siirto toteutetaan. Ehdotetun lain 5 §:ssä esitetyn pysäköimistä koskevan säännöksen vastaises</w:t>
      </w:r>
      <w:r w:rsidR="003F37E3">
        <w:rPr>
          <w:sz w:val="22"/>
          <w:szCs w:val="22"/>
          <w:lang w:eastAsia="fi-FI"/>
        </w:rPr>
        <w:t xml:space="preserve">ti </w:t>
      </w:r>
      <w:r w:rsidRPr="00896FBA">
        <w:rPr>
          <w:sz w:val="22"/>
          <w:szCs w:val="22"/>
          <w:lang w:eastAsia="fi-FI"/>
        </w:rPr>
        <w:t>pysäköidyt ajoneuvot siirretään kahden vuorokauden kuluttua pysäköinnin alkamisesta. Käytännössä tämän ajan laskeminen alkaa siitä, kun viranomainen havaitsee virheellisen pysäköinnin. Ottaen huomioon, että ajoneuvon kuljettaja on toiminut moitittavasti ja aiheuttanut pysäköinnillään haittaa toisille ajoneuvon omistajille, siirtoa ja sen toteuttamisajankohtaa voidaan pitää hyväksyttävänä. Romuajoneuvon tielle jättänyt on laiminlyönyt jätelain mukaisen velvollisuutensa.</w:t>
      </w:r>
    </w:p>
    <w:p w14:paraId="5F3DF73A" w14:textId="1D3179B8" w:rsidR="00D23BFC" w:rsidRPr="00896FBA" w:rsidRDefault="00D23BFC" w:rsidP="00896FBA">
      <w:pPr>
        <w:spacing w:before="100" w:beforeAutospacing="1" w:after="100" w:afterAutospacing="1"/>
        <w:rPr>
          <w:sz w:val="22"/>
          <w:szCs w:val="22"/>
          <w:lang w:eastAsia="fi-FI"/>
        </w:rPr>
      </w:pPr>
      <w:r w:rsidRPr="00896FBA">
        <w:rPr>
          <w:sz w:val="22"/>
          <w:szCs w:val="22"/>
          <w:lang w:eastAsia="fi-FI"/>
        </w:rPr>
        <w:t xml:space="preserve">Varastosiirto on lähisiirtoa suurempi merkitykseltään ja seurauksiltaan. Ajoneuvon siirtopäätös noutokehotuksin ja omaisuuden siirtouhkaa koskevin maininnoin annetaan omistajalle tai haltijalle </w:t>
      </w:r>
      <w:r w:rsidR="008155B1" w:rsidRPr="00896FBA">
        <w:rPr>
          <w:sz w:val="22"/>
          <w:szCs w:val="22"/>
          <w:lang w:eastAsia="fi-FI"/>
        </w:rPr>
        <w:t>tavallisella tiedoksiannolla</w:t>
      </w:r>
      <w:r w:rsidRPr="00896FBA">
        <w:rPr>
          <w:sz w:val="22"/>
          <w:szCs w:val="22"/>
          <w:lang w:eastAsia="fi-FI"/>
        </w:rPr>
        <w:t xml:space="preserve"> tiedoksi, joten asia ei tule näille yllätyksenä. Jos omistajaa ei voida selvittää, tiedoksianto</w:t>
      </w:r>
      <w:r w:rsidR="008155B1" w:rsidRPr="00896FBA">
        <w:rPr>
          <w:sz w:val="22"/>
          <w:szCs w:val="22"/>
          <w:lang w:eastAsia="fi-FI"/>
        </w:rPr>
        <w:t>on sovelletaan hallintolain yleistiedoksiannon säännöksiä</w:t>
      </w:r>
      <w:r w:rsidRPr="00896FBA">
        <w:rPr>
          <w:sz w:val="22"/>
          <w:szCs w:val="22"/>
          <w:lang w:eastAsia="fi-FI"/>
        </w:rPr>
        <w:t>. Saatuaan tiedon siirtopäätöksestä omistajalla tai haltijalla on 30 päivää aikaa noutaa ajoneuvo varastosta. Tavanomaisen elämänkokemuksen mukaan omistaja tai haltija voi hakea omaisuutensa takaisin tässä ajassa. Ulkomailla osan vuotta oleskelevien tai sairaalahoidossa olevien asioita hoitaa ja posteja tarkkailee yleensä lähiomainen tai joku lähistöllä asuva.</w:t>
      </w:r>
    </w:p>
    <w:p w14:paraId="79747448" w14:textId="433C9582" w:rsidR="00D23BFC" w:rsidRPr="00896FBA" w:rsidRDefault="00D23BFC" w:rsidP="00896FBA">
      <w:pPr>
        <w:spacing w:before="100" w:beforeAutospacing="1" w:after="100" w:afterAutospacing="1"/>
        <w:rPr>
          <w:sz w:val="22"/>
          <w:szCs w:val="22"/>
          <w:lang w:eastAsia="fi-FI"/>
        </w:rPr>
      </w:pPr>
      <w:r w:rsidRPr="00896FBA">
        <w:rPr>
          <w:sz w:val="22"/>
          <w:szCs w:val="22"/>
          <w:lang w:eastAsia="fi-FI"/>
        </w:rPr>
        <w:t>Ajoneuvon siirtyminen kunnan omistukseen on omistusoikeuden kannalta merkittävä asia. Toisaalta nykyisessäkin laissa menettely on tältä osin sama.</w:t>
      </w:r>
      <w:r w:rsidR="004639A9" w:rsidRPr="00896FBA">
        <w:rPr>
          <w:sz w:val="22"/>
          <w:szCs w:val="22"/>
          <w:lang w:eastAsia="fi-FI"/>
        </w:rPr>
        <w:t xml:space="preserve"> Ajoneuvon hylkääminen</w:t>
      </w:r>
      <w:r w:rsidRPr="00896FBA">
        <w:rPr>
          <w:sz w:val="22"/>
          <w:szCs w:val="22"/>
          <w:lang w:eastAsia="fi-FI"/>
        </w:rPr>
        <w:t xml:space="preserve"> on useimmissa tapauksissa </w:t>
      </w:r>
      <w:r w:rsidR="008155B1" w:rsidRPr="00896FBA">
        <w:rPr>
          <w:sz w:val="22"/>
          <w:szCs w:val="22"/>
          <w:lang w:eastAsia="fi-FI"/>
        </w:rPr>
        <w:t>merkki</w:t>
      </w:r>
      <w:r w:rsidRPr="00896FBA">
        <w:rPr>
          <w:sz w:val="22"/>
          <w:szCs w:val="22"/>
          <w:lang w:eastAsia="fi-FI"/>
        </w:rPr>
        <w:t xml:space="preserve"> siitä, että esineellä joko ei ole omistajaa tai omistaja ei ole kiinnostunut omistamansa esineen säilyttämisestä. Ajoneuvon siirrosta, varastoinnista ja hallinnoinnista aiheutuvat kustannukset jäävät kunnan vastattaviksi, jos omistaja ei nouda ajoneuvoaan. Ajoneuvojen </w:t>
      </w:r>
      <w:r w:rsidR="008155B1" w:rsidRPr="00896FBA">
        <w:rPr>
          <w:sz w:val="22"/>
          <w:szCs w:val="22"/>
          <w:lang w:eastAsia="fi-FI"/>
        </w:rPr>
        <w:t xml:space="preserve">siirtoa koskevien ilmoitusten määrä on kasvanut ja yli puolet ilmoituksista johtaa varastosiirtoon. </w:t>
      </w:r>
      <w:r w:rsidRPr="00896FBA">
        <w:rPr>
          <w:sz w:val="22"/>
          <w:szCs w:val="22"/>
          <w:lang w:eastAsia="fi-FI"/>
        </w:rPr>
        <w:t>Siksi on kohtuullista asettaa säilyttämiselle aikaraja. Ehdotettu 30 päivän aika on edellä mainituista syistä kohtuullinen.</w:t>
      </w:r>
    </w:p>
    <w:p w14:paraId="3B0DAAF5" w14:textId="4F5ADBBD" w:rsidR="00D23BFC" w:rsidRPr="00896FBA" w:rsidRDefault="00D23BFC" w:rsidP="00896FBA">
      <w:pPr>
        <w:spacing w:before="100" w:beforeAutospacing="1" w:after="100" w:afterAutospacing="1"/>
        <w:rPr>
          <w:sz w:val="22"/>
          <w:szCs w:val="22"/>
          <w:lang w:eastAsia="fi-FI"/>
        </w:rPr>
      </w:pPr>
      <w:r w:rsidRPr="00896FBA">
        <w:rPr>
          <w:sz w:val="22"/>
          <w:szCs w:val="22"/>
          <w:lang w:eastAsia="fi-FI"/>
        </w:rPr>
        <w:t xml:space="preserve">Lakiehdotuksella on yhtymäkohtia myös liikkumisvapauteen, mutta ei sen ydinalueille. Autoa liikkumiseensa käyttävän voidaan olettaa pitävän huolta </w:t>
      </w:r>
      <w:r w:rsidR="008155B1" w:rsidRPr="00896FBA">
        <w:rPr>
          <w:sz w:val="22"/>
          <w:szCs w:val="22"/>
          <w:lang w:eastAsia="fi-FI"/>
        </w:rPr>
        <w:t>liikenne</w:t>
      </w:r>
      <w:r w:rsidRPr="00896FBA">
        <w:rPr>
          <w:sz w:val="22"/>
          <w:szCs w:val="22"/>
          <w:lang w:eastAsia="fi-FI"/>
        </w:rPr>
        <w:t>välineestään. Ehdotetuilla säännöksillä turvataan myös terveellistä ympäristöä. Ajoneuvon omistajan oikeusturva varmistetaan muutoksenhakusäännöksin.</w:t>
      </w:r>
    </w:p>
    <w:p w14:paraId="024A7790" w14:textId="6F12AAF4" w:rsidR="00B7540A" w:rsidRPr="00896FBA" w:rsidRDefault="00B7540A" w:rsidP="00896FBA">
      <w:pPr>
        <w:spacing w:before="100" w:beforeAutospacing="1" w:after="100" w:afterAutospacing="1"/>
        <w:rPr>
          <w:sz w:val="22"/>
          <w:szCs w:val="22"/>
          <w:lang w:eastAsia="fi-FI"/>
        </w:rPr>
      </w:pPr>
      <w:r w:rsidRPr="00896FBA">
        <w:rPr>
          <w:sz w:val="22"/>
          <w:szCs w:val="22"/>
          <w:lang w:eastAsia="fi-FI"/>
        </w:rPr>
        <w:t xml:space="preserve">Ehdotetun lain lukituksen avaamista koskevassa </w:t>
      </w:r>
      <w:r w:rsidR="008155B1" w:rsidRPr="00896FBA">
        <w:rPr>
          <w:sz w:val="22"/>
          <w:szCs w:val="22"/>
          <w:lang w:eastAsia="fi-FI"/>
        </w:rPr>
        <w:t>9</w:t>
      </w:r>
      <w:r w:rsidRPr="00896FBA">
        <w:rPr>
          <w:sz w:val="22"/>
          <w:szCs w:val="22"/>
          <w:lang w:eastAsia="fi-FI"/>
        </w:rPr>
        <w:t xml:space="preserve"> §:ssä on yhtymäkohtia kotirauhan suojaan. Ajoneuvoa ja perävaunua ei perustuslakivaliokunnan tulkinnan (PeVL 6/1998) mukaan voida pitää kotirauhan piiriin kuuluvana tilana, mutta asuntovaunu tai matka-auto jäävät kotirauhan eräänlaiselle reuna-alueelle (PeVL 17/1998). Lukituksen avaamisäännös on rajattu perustuslakivaliokunnan kannanottojen mukaisesti niin, että pääsyä ei ole pysyväisluonteiseen asumiseen käytettyihin tiloihin. </w:t>
      </w:r>
    </w:p>
    <w:p w14:paraId="4F1F7DFA" w14:textId="4EC2DA22" w:rsidR="00B565DE" w:rsidRPr="00896FBA" w:rsidRDefault="00B565DE" w:rsidP="00896FBA">
      <w:pPr>
        <w:spacing w:before="100" w:beforeAutospacing="1" w:after="100" w:afterAutospacing="1"/>
        <w:rPr>
          <w:i/>
          <w:sz w:val="22"/>
          <w:szCs w:val="22"/>
          <w:lang w:eastAsia="fi-FI"/>
        </w:rPr>
      </w:pPr>
      <w:r w:rsidRPr="00896FBA">
        <w:rPr>
          <w:i/>
          <w:sz w:val="22"/>
          <w:szCs w:val="22"/>
          <w:lang w:eastAsia="fi-FI"/>
        </w:rPr>
        <w:t>V</w:t>
      </w:r>
      <w:r w:rsidR="00A77680" w:rsidRPr="00896FBA">
        <w:rPr>
          <w:i/>
          <w:sz w:val="22"/>
          <w:szCs w:val="22"/>
          <w:lang w:eastAsia="fi-FI"/>
        </w:rPr>
        <w:t>äyläsuunnitelmien v</w:t>
      </w:r>
      <w:r w:rsidRPr="00896FBA">
        <w:rPr>
          <w:i/>
          <w:sz w:val="22"/>
          <w:szCs w:val="22"/>
          <w:lang w:eastAsia="fi-FI"/>
        </w:rPr>
        <w:t>uorovaikutus ja julkiset kuulutukset</w:t>
      </w:r>
    </w:p>
    <w:p w14:paraId="49AA2571" w14:textId="0AA74C1C" w:rsidR="00815CA7" w:rsidRPr="00896FBA" w:rsidRDefault="00815CA7" w:rsidP="00896FBA">
      <w:pPr>
        <w:spacing w:before="100" w:beforeAutospacing="1" w:after="100" w:afterAutospacing="1"/>
        <w:rPr>
          <w:sz w:val="22"/>
          <w:szCs w:val="22"/>
          <w:lang w:eastAsia="fi-FI"/>
        </w:rPr>
      </w:pPr>
      <w:r w:rsidRPr="00896FBA">
        <w:rPr>
          <w:sz w:val="22"/>
          <w:szCs w:val="22"/>
          <w:lang w:eastAsia="fi-FI"/>
        </w:rPr>
        <w:t>Väyläsuunnitteluun liittyvässä vuorovaikutuksessa ja kuulutuksissa siirryttäisiin hallintolain julkisia kuulutuksia koskevan sääntelyn mukaisesti lähtökohtaisesti sähköiseen menettelyyn. Julkisia kuulutuksia koskevat säännökset ovat merkityksellisiä erityisesti perustuslain 21 §:n mukaisen oikeusturvan ja hyvän hallinnon näkökulmasta. Ehdotettu sääntely on lisäksi merkityksellistä perustuslain 2 §:n 2 momentin, 14 §:n ja 20 §:n 2 momentin mukaisten osallistumisoikeuksien sekä 6 §:n sisältämän yhdenvertaisuusperiaatteen toteutumisen kannalta. Julkisia kuulutuksia ja yleistiedoksiantomenettelyä koskevassa hallituksen esityksessä HE 239/2018 vp on käsitelty julkisia kuulutuksia koskevan sääntelyn suhdetta nä</w:t>
      </w:r>
      <w:r w:rsidR="00B30124" w:rsidRPr="00896FBA">
        <w:rPr>
          <w:sz w:val="22"/>
          <w:szCs w:val="22"/>
          <w:lang w:eastAsia="fi-FI"/>
        </w:rPr>
        <w:t xml:space="preserve">ihin perustuslain säännöksiin. </w:t>
      </w:r>
    </w:p>
    <w:p w14:paraId="6E6DBEF3" w14:textId="780D8070" w:rsidR="00815CA7" w:rsidRPr="00896FBA" w:rsidRDefault="00815CA7" w:rsidP="00896FBA">
      <w:pPr>
        <w:spacing w:before="100" w:beforeAutospacing="1" w:after="100" w:afterAutospacing="1"/>
        <w:rPr>
          <w:sz w:val="22"/>
          <w:szCs w:val="22"/>
          <w:lang w:eastAsia="fi-FI"/>
        </w:rPr>
      </w:pPr>
      <w:r w:rsidRPr="00896FBA">
        <w:rPr>
          <w:sz w:val="22"/>
          <w:szCs w:val="22"/>
          <w:lang w:eastAsia="fi-FI"/>
        </w:rPr>
        <w:lastRenderedPageBreak/>
        <w:t xml:space="preserve">Tiedottaminen asiasta ainoastaan yleisessä tietoverkossa ei aina ole perustuslain kannalta riittävää niiden henkilöiden tiedonsaannin ja vaikutusmahdollisuuksien turvaamiseksi, joilla ei ole käytössään omaa tietokonetta ja internetyhteyttä. Hallintolain mukaisesti myös muut tiedottamistavat, kuten sanomalehdessä ilmoittaminen, olisivat tarvittaessa käytettävissä, ja lisäksi suunnittelukohteen sijaintikunnissa tiedotettaisiin suunnitelmien nähtävillä olosta kunnallisella ilmoituksella. Tällä varmistettaisiin asianosaisten ja yleisön tiedoksisaantia. Viranomaisen olisikin harkittava sähköisen kuuluttamisen lisäksi muiden tiedoksiantotapojen hyödyntämistä tapauskohtaisesti. </w:t>
      </w:r>
    </w:p>
    <w:p w14:paraId="486AE80A" w14:textId="64A4C5E0" w:rsidR="00815CA7" w:rsidRPr="00896FBA" w:rsidRDefault="00815CA7" w:rsidP="00896FBA">
      <w:pPr>
        <w:spacing w:before="100" w:beforeAutospacing="1" w:after="100" w:afterAutospacing="1"/>
        <w:rPr>
          <w:sz w:val="22"/>
          <w:szCs w:val="22"/>
          <w:lang w:eastAsia="fi-FI"/>
        </w:rPr>
      </w:pPr>
      <w:r w:rsidRPr="00896FBA">
        <w:rPr>
          <w:sz w:val="22"/>
          <w:szCs w:val="22"/>
          <w:lang w:eastAsia="fi-FI"/>
        </w:rPr>
        <w:t xml:space="preserve">Julkisia kuulutuksia koskevaan menettelyyn siirtymisen lisäksi samalla suunnitelman vaikutusalueen kiinteistön omistajien ja haltijoiden asemaa toisaalta parannettaisiin muuttamalla heidän täydentävää tiedottamistaan koskevaa menettelyä </w:t>
      </w:r>
      <w:r w:rsidR="004A11A3" w:rsidRPr="00896FBA">
        <w:rPr>
          <w:sz w:val="22"/>
          <w:szCs w:val="22"/>
          <w:lang w:eastAsia="fi-FI"/>
        </w:rPr>
        <w:t>hallintol</w:t>
      </w:r>
      <w:r w:rsidR="00253E20" w:rsidRPr="00896FBA">
        <w:rPr>
          <w:sz w:val="22"/>
          <w:szCs w:val="22"/>
          <w:lang w:eastAsia="fi-FI"/>
        </w:rPr>
        <w:t>a</w:t>
      </w:r>
      <w:r w:rsidR="004A11A3" w:rsidRPr="00896FBA">
        <w:rPr>
          <w:sz w:val="22"/>
          <w:szCs w:val="22"/>
          <w:lang w:eastAsia="fi-FI"/>
        </w:rPr>
        <w:t xml:space="preserve">in mukaisena tavallisena </w:t>
      </w:r>
      <w:r w:rsidRPr="00896FBA">
        <w:rPr>
          <w:sz w:val="22"/>
          <w:szCs w:val="22"/>
          <w:lang w:eastAsia="fi-FI"/>
        </w:rPr>
        <w:t>tiedoksiantona tapahtuvaksi</w:t>
      </w:r>
      <w:r w:rsidR="004A11A3" w:rsidRPr="00896FBA">
        <w:rPr>
          <w:sz w:val="22"/>
          <w:szCs w:val="22"/>
          <w:lang w:eastAsia="fi-FI"/>
        </w:rPr>
        <w:t xml:space="preserve"> koskien kaikkia vaikutusalueen kiinteistönomistajia</w:t>
      </w:r>
      <w:r w:rsidRPr="00896FBA">
        <w:rPr>
          <w:sz w:val="22"/>
          <w:szCs w:val="22"/>
          <w:lang w:eastAsia="fi-FI"/>
        </w:rPr>
        <w:t xml:space="preserve">. Kun kunnissa tapahtuvasta kuuluttamisesta lisäksi siirryttäisiin suunnitelmista vastaavien viranomaisten omilla verkkosivuilla tapahtuvaan kuuluttamiseen, laajennettaisiin vaatimusta vaikutusalueen kiinteistön omistajien ja haltijoiden tiedottamisesta koskemaan muitakin kuin toisessa kunnassa asuvia henkilöitä. Tie- ja ratasuunnitelmat oikeuttavat suunnitelmassa osoitettujen alueiden ja oikeuksien lunastamiseen, mikä merkitsee kajoamista perustuslain 15 §:n turvaaman omaisuudensuojan ytimeen. Asianosaisten oikeusturvan kannalta on siksi tärkeää varmistaa, että he saavat tiedon suunnitelman nähtävillä olosta ja mahdollisuudesta esittää muistutuksia henkilöille suoraan toimitettavalla tiedoksiantotavalla. </w:t>
      </w:r>
    </w:p>
    <w:p w14:paraId="2B3CE32E" w14:textId="77777777" w:rsidR="003F37E3" w:rsidRDefault="00815CA7" w:rsidP="003F37E3">
      <w:pPr>
        <w:spacing w:before="100" w:beforeAutospacing="1" w:after="100" w:afterAutospacing="1"/>
        <w:rPr>
          <w:sz w:val="22"/>
          <w:szCs w:val="22"/>
          <w:lang w:eastAsia="fi-FI"/>
        </w:rPr>
      </w:pPr>
      <w:r w:rsidRPr="00896FBA">
        <w:rPr>
          <w:sz w:val="22"/>
          <w:szCs w:val="22"/>
          <w:lang w:eastAsia="fi-FI"/>
        </w:rPr>
        <w:t>Tie-, rata- ja yleissuunnitelma-asiakirjat saattavat sisältää henkilötietoja tai muita yksityiselämän suojan piiriin kuuluvia tietoja kuten</w:t>
      </w:r>
      <w:r w:rsidR="00B22905" w:rsidRPr="00896FBA">
        <w:rPr>
          <w:sz w:val="22"/>
          <w:szCs w:val="22"/>
          <w:lang w:eastAsia="fi-FI"/>
        </w:rPr>
        <w:t xml:space="preserve"> kiinteistöihin liittyviä tietoja, jotka voidaan yhdistää henkilöön. </w:t>
      </w:r>
      <w:r w:rsidRPr="00896FBA">
        <w:rPr>
          <w:sz w:val="22"/>
          <w:szCs w:val="22"/>
          <w:lang w:eastAsia="fi-FI"/>
        </w:rPr>
        <w:t xml:space="preserve">. Hallintolain 62 b §:ssä säädetään myös tietojen julkaisemisesta julkista kuulutusta toimitettaessa. Hallituksen esityksessä HE 239/2018 vp on käsitelty tämän sääntelyn suhdetta perustuslain 12 §:n 2 momentin mukaiseen julkisuusperiaatteeseen, perustuslain 10 §:n 1 momentin mukaiseen yksityiselämän suojaan sekä henkilötietojen suojaa koskevaan lainsäädäntöön, erityisesti </w:t>
      </w:r>
      <w:r w:rsidR="00ED48EF" w:rsidRPr="00896FBA">
        <w:rPr>
          <w:sz w:val="22"/>
          <w:szCs w:val="22"/>
          <w:lang w:eastAsia="fi-FI"/>
        </w:rPr>
        <w:t>EU:n</w:t>
      </w:r>
      <w:r w:rsidRPr="00896FBA">
        <w:rPr>
          <w:sz w:val="22"/>
          <w:szCs w:val="22"/>
          <w:lang w:eastAsia="fi-FI"/>
        </w:rPr>
        <w:t xml:space="preserve"> yleiseen tietosuoja-asetukseen.</w:t>
      </w:r>
    </w:p>
    <w:p w14:paraId="57D2E9FA" w14:textId="471928BE" w:rsidR="009218CB" w:rsidRPr="003F37E3" w:rsidRDefault="009218CB" w:rsidP="003F37E3">
      <w:pPr>
        <w:spacing w:before="100" w:beforeAutospacing="1" w:after="100" w:afterAutospacing="1"/>
        <w:rPr>
          <w:sz w:val="22"/>
          <w:szCs w:val="22"/>
          <w:lang w:eastAsia="fi-FI"/>
        </w:rPr>
      </w:pPr>
      <w:r w:rsidRPr="00896FBA">
        <w:rPr>
          <w:bCs/>
          <w:i/>
          <w:sz w:val="22"/>
          <w:szCs w:val="22"/>
          <w:lang w:eastAsia="fi-FI"/>
        </w:rPr>
        <w:t>Asetuksen antaminen ja lainsäädäntövallan siirtäminen</w:t>
      </w:r>
    </w:p>
    <w:p w14:paraId="5F323713" w14:textId="61A1D013" w:rsidR="009218CB" w:rsidRPr="00896FBA" w:rsidRDefault="009218CB" w:rsidP="00896FBA">
      <w:pPr>
        <w:autoSpaceDE w:val="0"/>
        <w:autoSpaceDN w:val="0"/>
        <w:adjustRightInd w:val="0"/>
        <w:rPr>
          <w:sz w:val="22"/>
          <w:szCs w:val="22"/>
          <w:lang w:eastAsia="fi-FI"/>
        </w:rPr>
      </w:pPr>
      <w:r w:rsidRPr="00896FBA">
        <w:rPr>
          <w:sz w:val="22"/>
          <w:szCs w:val="22"/>
          <w:lang w:eastAsia="fi-FI"/>
        </w:rPr>
        <w:t>Perustuslain 80 §:n 1 momentin mukaan valtioneuvosto voi antaa asetuksia perustuslaissa tai</w:t>
      </w:r>
      <w:r w:rsidR="004639A9" w:rsidRPr="00896FBA">
        <w:rPr>
          <w:sz w:val="22"/>
          <w:szCs w:val="22"/>
          <w:lang w:eastAsia="fi-FI"/>
        </w:rPr>
        <w:t xml:space="preserve"> </w:t>
      </w:r>
      <w:r w:rsidRPr="00896FBA">
        <w:rPr>
          <w:sz w:val="22"/>
          <w:szCs w:val="22"/>
          <w:lang w:eastAsia="fi-FI"/>
        </w:rPr>
        <w:t>muussa laissa säädetyn valtuuden nojalla. Lailla on kuitenkin säädettävä yksilön oikeuksien ja</w:t>
      </w:r>
    </w:p>
    <w:p w14:paraId="2477CE69"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velvollisuuksien perusteista sekä asioista, jotka perustuslain mukaan muuten kuuluvat lain</w:t>
      </w:r>
    </w:p>
    <w:p w14:paraId="23366B50"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alaan. Perustuslain 80 §:n 2 momentin mukaan muu viranomainen voidaan lailla valtuuttaa antamaan oikeussääntöjä määrätyistä asioista, jos siihen on sääntelyn kohteeseen liittyviä erityisiä</w:t>
      </w:r>
    </w:p>
    <w:p w14:paraId="79BF9561"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syitä eikä sääntelyn asiallinen merkitys edellytä, että asiasta säädetään lailla tai asetuksella.</w:t>
      </w:r>
    </w:p>
    <w:p w14:paraId="45D2A8B8"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Valtuuden tulee olla soveltamisalaltaan täsmällisesti rajattu. Lisäksi perustuslaista johtuu, että</w:t>
      </w:r>
    </w:p>
    <w:p w14:paraId="3D9F65B3"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valtuuden kattamat asiat on määriteltävä tarkasti laissa. Valtuutuksen säätämiseen laissa on</w:t>
      </w:r>
    </w:p>
    <w:p w14:paraId="270D491D"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perustuslakivaliokunnan lausuntokäytännössä kohdistettu vaatimuksia sääntelyn täsmällisyydestä</w:t>
      </w:r>
    </w:p>
    <w:p w14:paraId="43BAA325"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ja tarkkuudesta (PeVL 16/2002 vp, s. 2, PeVL 19/2002 vp s. 5, PeVL1/2004 vp, s. 2 ja</w:t>
      </w:r>
    </w:p>
    <w:p w14:paraId="6A119276"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PeVL 17/2010 vp, s. 2).</w:t>
      </w:r>
    </w:p>
    <w:p w14:paraId="3F2CB8C5" w14:textId="77777777" w:rsidR="009218CB" w:rsidRPr="00896FBA" w:rsidRDefault="009218CB" w:rsidP="00896FBA">
      <w:pPr>
        <w:autoSpaceDE w:val="0"/>
        <w:autoSpaceDN w:val="0"/>
        <w:adjustRightInd w:val="0"/>
        <w:rPr>
          <w:sz w:val="22"/>
          <w:szCs w:val="22"/>
          <w:lang w:eastAsia="fi-FI"/>
        </w:rPr>
      </w:pPr>
    </w:p>
    <w:p w14:paraId="31B939BB" w14:textId="66712B12" w:rsidR="009218CB" w:rsidRPr="00896FBA" w:rsidRDefault="00550C4E" w:rsidP="00896FBA">
      <w:pPr>
        <w:autoSpaceDE w:val="0"/>
        <w:autoSpaceDN w:val="0"/>
        <w:adjustRightInd w:val="0"/>
        <w:rPr>
          <w:sz w:val="22"/>
          <w:szCs w:val="22"/>
          <w:lang w:eastAsia="fi-FI"/>
        </w:rPr>
      </w:pPr>
      <w:r w:rsidRPr="00896FBA">
        <w:rPr>
          <w:sz w:val="22"/>
          <w:szCs w:val="22"/>
          <w:lang w:eastAsia="fi-FI"/>
        </w:rPr>
        <w:t>Esitykseen sisältyy</w:t>
      </w:r>
      <w:r w:rsidR="009218CB" w:rsidRPr="00896FBA">
        <w:rPr>
          <w:sz w:val="22"/>
          <w:szCs w:val="22"/>
          <w:lang w:eastAsia="fi-FI"/>
        </w:rPr>
        <w:t xml:space="preserve"> valtuussäännöksiä, jotka on kuvattu kohdassa ”alemman asteinen sääntely”. Niistä suurin osa koskee valtioneuvoston asetuksella annettavia tarkempia</w:t>
      </w:r>
    </w:p>
    <w:p w14:paraId="29E87E72"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säännöksiä. Lisäksi eräistä yksityiskohtaisista ja teknisluonteisista seikoista säädettäisiin Liikenne-</w:t>
      </w:r>
    </w:p>
    <w:p w14:paraId="5747A824"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ja viestintäviraston määräyksillä. Esityksessä ehdotetuilla asetuksen- ja määräyksenantovaltuuksilla ei säädetä yksilön oikeuksien, velvollisuuksien tai perusoikeuksien perusteista.</w:t>
      </w:r>
    </w:p>
    <w:p w14:paraId="730A46EA" w14:textId="77777777" w:rsidR="009218CB" w:rsidRPr="00896FBA" w:rsidRDefault="009218CB" w:rsidP="00896FBA">
      <w:pPr>
        <w:autoSpaceDE w:val="0"/>
        <w:autoSpaceDN w:val="0"/>
        <w:adjustRightInd w:val="0"/>
        <w:rPr>
          <w:sz w:val="22"/>
          <w:szCs w:val="22"/>
          <w:lang w:eastAsia="fi-FI"/>
        </w:rPr>
      </w:pPr>
    </w:p>
    <w:p w14:paraId="3F96BA89" w14:textId="4E2BAC00" w:rsidR="009218CB" w:rsidRPr="00896FBA" w:rsidRDefault="009218CB" w:rsidP="00896FBA">
      <w:pPr>
        <w:autoSpaceDE w:val="0"/>
        <w:autoSpaceDN w:val="0"/>
        <w:adjustRightInd w:val="0"/>
        <w:rPr>
          <w:sz w:val="22"/>
          <w:szCs w:val="22"/>
          <w:lang w:eastAsia="fi-FI"/>
        </w:rPr>
      </w:pPr>
      <w:r w:rsidRPr="00896FBA">
        <w:rPr>
          <w:sz w:val="22"/>
          <w:szCs w:val="22"/>
          <w:lang w:eastAsia="fi-FI"/>
        </w:rPr>
        <w:t>Pääosa ehdotettavista asetuksen</w:t>
      </w:r>
      <w:r w:rsidR="00F464A2" w:rsidRPr="00896FBA">
        <w:rPr>
          <w:sz w:val="22"/>
          <w:szCs w:val="22"/>
          <w:lang w:eastAsia="fi-FI"/>
        </w:rPr>
        <w:t>- ja määräyksen</w:t>
      </w:r>
      <w:r w:rsidRPr="00896FBA">
        <w:rPr>
          <w:sz w:val="22"/>
          <w:szCs w:val="22"/>
          <w:lang w:eastAsia="fi-FI"/>
        </w:rPr>
        <w:t xml:space="preserve">antovaltuuksista liittyy </w:t>
      </w:r>
      <w:r w:rsidR="00F464A2" w:rsidRPr="00896FBA">
        <w:rPr>
          <w:sz w:val="22"/>
          <w:szCs w:val="22"/>
          <w:lang w:eastAsia="fi-FI"/>
        </w:rPr>
        <w:t>liikennejärjestelmästä ja maanteistä annetun lakiin ja raideliikennelakiin</w:t>
      </w:r>
      <w:r w:rsidRPr="00896FBA">
        <w:rPr>
          <w:sz w:val="22"/>
          <w:szCs w:val="22"/>
          <w:lang w:eastAsia="fi-FI"/>
        </w:rPr>
        <w:t>. Valtuudet vastaavat voimassa olevaa lainsäädäntöä. Asetuksella</w:t>
      </w:r>
    </w:p>
    <w:p w14:paraId="147EF602"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annettaisiin säännöksiä, jotka ovat luonteeltaan varsin teknisiä ja yksityiskohtaisia.</w:t>
      </w:r>
    </w:p>
    <w:p w14:paraId="65B07534"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Perustuslain 80 §:n 2 momentissa säädetään mahdollisuudesta valtuuttaa muu viranomainen</w:t>
      </w:r>
    </w:p>
    <w:p w14:paraId="3D8D3ADC"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antamaan oikeussääntöjä lailla erikseen määrätyistä asioista (Perustuslakivaliokunnan mietintö</w:t>
      </w:r>
    </w:p>
    <w:p w14:paraId="6E17E422"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koskien perustuslain uudistamista, PeVM 10/1998 vp). Lainkohdan mukaan viranomainen</w:t>
      </w:r>
    </w:p>
    <w:p w14:paraId="2597E0DE"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voidaan lailla valtuuttaa antamaan oikeussääntöjä määrätyistä asioista, jos siihen on sääntelyn</w:t>
      </w:r>
    </w:p>
    <w:p w14:paraId="4E9A6982"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lastRenderedPageBreak/>
        <w:t>kohteeseen liittyviä erityisiä syitä eikä sääntelyn asiallinen merkitys edellytä, että asiasta säädetään lailla tai asetuksella. Lisäksi valtuutuksen tulee perustuslain mukaan olla soveltamisalaltaan</w:t>
      </w:r>
    </w:p>
    <w:p w14:paraId="14CE774C"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täsmällisesti rajattu. Erityinen syy säätää viranomaisen määräystenantovallasta on</w:t>
      </w:r>
    </w:p>
    <w:p w14:paraId="4FC354A2"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muun muassa tekninen ja vähäisiä yksityiskohtia koskeva sääntely (PeVL 52/2001 vp, PeVL</w:t>
      </w:r>
    </w:p>
    <w:p w14:paraId="1392A345"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46/2001 vp), joka ei sisällä merkittävää harkintavallan käyttöä (PeVL 43/2000 vp). Määräyksenantovaltuuden kattamat asiat tulee määritellä tarkasti laissa ja sen soveltamisalan tulee olla</w:t>
      </w:r>
    </w:p>
    <w:p w14:paraId="7B8E4E6D"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täsmällisesti rajattu (HE 1/1998 vp).</w:t>
      </w:r>
    </w:p>
    <w:p w14:paraId="1D63ACED" w14:textId="77777777" w:rsidR="009218CB" w:rsidRPr="00896FBA" w:rsidRDefault="009218CB" w:rsidP="00896FBA">
      <w:pPr>
        <w:autoSpaceDE w:val="0"/>
        <w:autoSpaceDN w:val="0"/>
        <w:adjustRightInd w:val="0"/>
        <w:rPr>
          <w:sz w:val="22"/>
          <w:szCs w:val="22"/>
          <w:lang w:eastAsia="fi-FI"/>
        </w:rPr>
      </w:pPr>
    </w:p>
    <w:p w14:paraId="6AAA2764" w14:textId="77777777" w:rsidR="009218CB" w:rsidRPr="00896FBA" w:rsidRDefault="009218CB" w:rsidP="00896FBA">
      <w:pPr>
        <w:autoSpaceDE w:val="0"/>
        <w:autoSpaceDN w:val="0"/>
        <w:adjustRightInd w:val="0"/>
        <w:rPr>
          <w:sz w:val="22"/>
          <w:szCs w:val="22"/>
          <w:lang w:eastAsia="fi-FI"/>
        </w:rPr>
      </w:pPr>
    </w:p>
    <w:p w14:paraId="1CB62A61"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Esityksessä ehdotettavat valtuudet ovat soveltamisalaltaan täsmällisiä ja tarkkarajaisia, eikä</w:t>
      </w:r>
    </w:p>
    <w:p w14:paraId="1384992B" w14:textId="77777777" w:rsidR="009218CB" w:rsidRPr="00896FBA" w:rsidRDefault="009218CB" w:rsidP="00896FBA">
      <w:pPr>
        <w:autoSpaceDE w:val="0"/>
        <w:autoSpaceDN w:val="0"/>
        <w:adjustRightInd w:val="0"/>
        <w:rPr>
          <w:sz w:val="22"/>
          <w:szCs w:val="22"/>
          <w:lang w:eastAsia="fi-FI"/>
        </w:rPr>
      </w:pPr>
      <w:r w:rsidRPr="00896FBA">
        <w:rPr>
          <w:sz w:val="22"/>
          <w:szCs w:val="22"/>
          <w:lang w:eastAsia="fi-FI"/>
        </w:rPr>
        <w:t>niiden katsota olevan ristiriidassa perustuslain kanssa. Esitykseen ei liity seikkoja, jotka olisivat</w:t>
      </w:r>
    </w:p>
    <w:p w14:paraId="60F4B680" w14:textId="7C7247F9" w:rsidR="009218CB" w:rsidRPr="00896FBA" w:rsidRDefault="009218CB" w:rsidP="00896FBA">
      <w:pPr>
        <w:autoSpaceDE w:val="0"/>
        <w:autoSpaceDN w:val="0"/>
        <w:adjustRightInd w:val="0"/>
        <w:rPr>
          <w:sz w:val="22"/>
          <w:szCs w:val="22"/>
          <w:lang w:eastAsia="fi-FI"/>
        </w:rPr>
      </w:pPr>
      <w:r w:rsidRPr="00896FBA">
        <w:rPr>
          <w:sz w:val="22"/>
          <w:szCs w:val="22"/>
          <w:lang w:eastAsia="fi-FI"/>
        </w:rPr>
        <w:t xml:space="preserve">perustuslain kannalta erityisen haasteellisia. </w:t>
      </w:r>
    </w:p>
    <w:p w14:paraId="09941656" w14:textId="03DD1E71" w:rsidR="007A74D6" w:rsidRDefault="007A74D6" w:rsidP="00896FBA">
      <w:pPr>
        <w:spacing w:before="100" w:beforeAutospacing="1" w:after="100" w:afterAutospacing="1"/>
        <w:rPr>
          <w:sz w:val="22"/>
          <w:szCs w:val="22"/>
          <w:lang w:eastAsia="fi-FI"/>
        </w:rPr>
      </w:pPr>
      <w:r w:rsidRPr="00896FBA">
        <w:rPr>
          <w:sz w:val="22"/>
          <w:szCs w:val="22"/>
          <w:lang w:eastAsia="fi-FI"/>
        </w:rPr>
        <w:t>Edellä esitetyillä perusteilla esitetään, että lakiehdotukset voidaan käsitellä tavallisessa lainsäätämisjärjestyksessä.</w:t>
      </w:r>
    </w:p>
    <w:p w14:paraId="54E58CF2" w14:textId="77777777" w:rsidR="00607AB9" w:rsidRPr="00896FBA" w:rsidRDefault="00607AB9" w:rsidP="00896FBA">
      <w:pPr>
        <w:spacing w:before="100" w:beforeAutospacing="1" w:after="100" w:afterAutospacing="1"/>
        <w:rPr>
          <w:sz w:val="22"/>
          <w:szCs w:val="22"/>
          <w:lang w:eastAsia="fi-FI"/>
        </w:rPr>
      </w:pPr>
    </w:p>
    <w:p w14:paraId="3A4EE9CC" w14:textId="77777777" w:rsidR="00E168C5" w:rsidRPr="00896FBA" w:rsidRDefault="00AA21D1" w:rsidP="00896FBA">
      <w:pPr>
        <w:spacing w:before="100" w:beforeAutospacing="1" w:after="100" w:afterAutospacing="1"/>
        <w:rPr>
          <w:i/>
          <w:sz w:val="22"/>
          <w:szCs w:val="22"/>
          <w:lang w:eastAsia="fi-FI"/>
        </w:rPr>
      </w:pPr>
      <w:r w:rsidRPr="00896FBA">
        <w:rPr>
          <w:rStyle w:val="Korostus"/>
          <w:i w:val="0"/>
          <w:sz w:val="22"/>
          <w:szCs w:val="22"/>
        </w:rPr>
        <w:t>Edellä esitetyn perusteella annetaan eduskunnan hyväksyttäviksi seuraavat lakiehdotukset:</w:t>
      </w:r>
    </w:p>
    <w:p w14:paraId="006BFA66" w14:textId="77777777" w:rsidR="00AA21D1" w:rsidRPr="00896FBA" w:rsidRDefault="00AA21D1" w:rsidP="00AA21D1">
      <w:pPr>
        <w:spacing w:before="100" w:beforeAutospacing="1" w:after="100" w:afterAutospacing="1"/>
        <w:ind w:left="785"/>
        <w:rPr>
          <w:sz w:val="22"/>
          <w:szCs w:val="22"/>
          <w:lang w:eastAsia="fi-FI"/>
        </w:rPr>
      </w:pPr>
    </w:p>
    <w:p w14:paraId="4971D2E0" w14:textId="77777777" w:rsidR="00C96355" w:rsidRPr="00896FBA" w:rsidRDefault="00C96355" w:rsidP="00C96355">
      <w:pPr>
        <w:spacing w:before="100" w:beforeAutospacing="1" w:after="100" w:afterAutospacing="1"/>
        <w:rPr>
          <w:sz w:val="22"/>
          <w:szCs w:val="22"/>
          <w:lang w:eastAsia="fi-FI"/>
        </w:rPr>
      </w:pPr>
    </w:p>
    <w:p w14:paraId="553AF3F1" w14:textId="77777777" w:rsidR="009B230C" w:rsidRPr="00896FBA" w:rsidRDefault="009B230C" w:rsidP="00446E3A">
      <w:pPr>
        <w:rPr>
          <w:sz w:val="22"/>
          <w:szCs w:val="22"/>
        </w:rPr>
      </w:pPr>
    </w:p>
    <w:sectPr w:rsidR="009B230C" w:rsidRPr="00896FBA"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E49C" w14:textId="77777777" w:rsidR="00DB0B09" w:rsidRDefault="00DB0B09" w:rsidP="008E0F4A">
      <w:r>
        <w:separator/>
      </w:r>
    </w:p>
  </w:endnote>
  <w:endnote w:type="continuationSeparator" w:id="0">
    <w:p w14:paraId="5234DE53" w14:textId="77777777" w:rsidR="00DB0B09" w:rsidRDefault="00DB0B09" w:rsidP="008E0F4A">
      <w:r>
        <w:continuationSeparator/>
      </w:r>
    </w:p>
  </w:endnote>
  <w:endnote w:type="continuationNotice" w:id="1">
    <w:p w14:paraId="6B7DDF7A" w14:textId="77777777" w:rsidR="00DB0B09" w:rsidRDefault="00DB0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FDF1" w14:textId="77777777" w:rsidR="00DB0B09" w:rsidRDefault="00DB0B09"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B04B" w14:textId="77777777" w:rsidR="00DB0B09" w:rsidRDefault="00DB0B09" w:rsidP="008E0F4A">
      <w:r>
        <w:separator/>
      </w:r>
    </w:p>
  </w:footnote>
  <w:footnote w:type="continuationSeparator" w:id="0">
    <w:p w14:paraId="4D764415" w14:textId="77777777" w:rsidR="00DB0B09" w:rsidRDefault="00DB0B09" w:rsidP="008E0F4A">
      <w:r>
        <w:continuationSeparator/>
      </w:r>
    </w:p>
  </w:footnote>
  <w:footnote w:type="continuationNotice" w:id="1">
    <w:p w14:paraId="2C7EE3C9" w14:textId="77777777" w:rsidR="00DB0B09" w:rsidRDefault="00DB0B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5611150A" w14:textId="31542E63" w:rsidR="00DB0B09" w:rsidRDefault="00DB0B09" w:rsidP="00562E6B">
        <w:pPr>
          <w:ind w:right="-143" w:firstLine="8789"/>
          <w:jc w:val="center"/>
        </w:pPr>
        <w:r>
          <w:fldChar w:fldCharType="begin"/>
        </w:r>
        <w:r>
          <w:instrText xml:space="preserve"> PAGE   \* MERGEFORMAT </w:instrText>
        </w:r>
        <w:r>
          <w:fldChar w:fldCharType="separate"/>
        </w:r>
        <w:r w:rsidR="002D5925">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2D5925">
          <w:rPr>
            <w:noProof/>
          </w:rPr>
          <w:t>48</w:t>
        </w:r>
        <w:r>
          <w:rPr>
            <w:noProof/>
          </w:rPr>
          <w:fldChar w:fldCharType="end"/>
        </w:r>
        <w:r>
          <w:t>)</w:t>
        </w:r>
      </w:p>
      <w:p w14:paraId="68610D0D" w14:textId="77777777" w:rsidR="00DB0B09" w:rsidRDefault="00DB0B09" w:rsidP="00562E6B">
        <w:pPr>
          <w:tabs>
            <w:tab w:val="left" w:pos="5245"/>
          </w:tabs>
        </w:pPr>
        <w:r>
          <w:tab/>
        </w:r>
      </w:p>
      <w:p w14:paraId="6E3EA58E" w14:textId="77777777" w:rsidR="00DB0B09" w:rsidRDefault="00DB0B09" w:rsidP="00562E6B"/>
      <w:p w14:paraId="74621FC2" w14:textId="77777777" w:rsidR="00DB0B09" w:rsidRDefault="002D592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35A8E54" w14:textId="56A0F0D5" w:rsidR="00DB0B09" w:rsidRDefault="00DB0B09" w:rsidP="00562E6B">
        <w:pPr>
          <w:ind w:right="-143" w:firstLine="8789"/>
          <w:jc w:val="right"/>
        </w:pPr>
        <w:r>
          <w:fldChar w:fldCharType="begin"/>
        </w:r>
        <w:r>
          <w:instrText xml:space="preserve"> PAGE   \* MERGEFORMAT </w:instrText>
        </w:r>
        <w:r>
          <w:fldChar w:fldCharType="separate"/>
        </w:r>
        <w:r w:rsidR="002D5925">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2D5925">
          <w:rPr>
            <w:noProof/>
          </w:rPr>
          <w:t>48</w:t>
        </w:r>
        <w:r>
          <w:rPr>
            <w:noProof/>
          </w:rPr>
          <w:fldChar w:fldCharType="end"/>
        </w:r>
        <w:r>
          <w:t>)</w:t>
        </w:r>
      </w:p>
      <w:p w14:paraId="241326BA" w14:textId="77777777" w:rsidR="00DB0B09" w:rsidRDefault="002D5925" w:rsidP="00CB4C78">
        <w:pPr>
          <w:ind w:left="5245"/>
        </w:pPr>
      </w:p>
    </w:sdtContent>
  </w:sdt>
  <w:p w14:paraId="0DC16ADD" w14:textId="77777777" w:rsidR="00DB0B09" w:rsidRDefault="00DB0B09" w:rsidP="00CB4C78"/>
  <w:p w14:paraId="502D6A17" w14:textId="77777777" w:rsidR="00DB0B09" w:rsidRDefault="00DB0B09"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D631E"/>
    <w:multiLevelType w:val="multilevel"/>
    <w:tmpl w:val="9F54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2A91456F"/>
    <w:multiLevelType w:val="hybridMultilevel"/>
    <w:tmpl w:val="222C43C8"/>
    <w:lvl w:ilvl="0" w:tplc="26444838">
      <w:start w:val="2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44287EAD"/>
    <w:multiLevelType w:val="hybridMultilevel"/>
    <w:tmpl w:val="747647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FD85B1D"/>
    <w:multiLevelType w:val="hybridMultilevel"/>
    <w:tmpl w:val="78BEA466"/>
    <w:lvl w:ilvl="0" w:tplc="55949824">
      <w:start w:val="1"/>
      <w:numFmt w:val="bullet"/>
      <w:lvlText w:val=""/>
      <w:lvlJc w:val="left"/>
      <w:pPr>
        <w:tabs>
          <w:tab w:val="num" w:pos="720"/>
        </w:tabs>
        <w:ind w:left="720" w:hanging="360"/>
      </w:pPr>
      <w:rPr>
        <w:rFonts w:ascii="Wingdings" w:hAnsi="Wingdings" w:hint="default"/>
      </w:rPr>
    </w:lvl>
    <w:lvl w:ilvl="1" w:tplc="25D4A53A" w:tentative="1">
      <w:start w:val="1"/>
      <w:numFmt w:val="bullet"/>
      <w:lvlText w:val=""/>
      <w:lvlJc w:val="left"/>
      <w:pPr>
        <w:tabs>
          <w:tab w:val="num" w:pos="1440"/>
        </w:tabs>
        <w:ind w:left="1440" w:hanging="360"/>
      </w:pPr>
      <w:rPr>
        <w:rFonts w:ascii="Wingdings" w:hAnsi="Wingdings" w:hint="default"/>
      </w:rPr>
    </w:lvl>
    <w:lvl w:ilvl="2" w:tplc="4D0E9B3E" w:tentative="1">
      <w:start w:val="1"/>
      <w:numFmt w:val="bullet"/>
      <w:lvlText w:val=""/>
      <w:lvlJc w:val="left"/>
      <w:pPr>
        <w:tabs>
          <w:tab w:val="num" w:pos="2160"/>
        </w:tabs>
        <w:ind w:left="2160" w:hanging="360"/>
      </w:pPr>
      <w:rPr>
        <w:rFonts w:ascii="Wingdings" w:hAnsi="Wingdings" w:hint="default"/>
      </w:rPr>
    </w:lvl>
    <w:lvl w:ilvl="3" w:tplc="39609EBC" w:tentative="1">
      <w:start w:val="1"/>
      <w:numFmt w:val="bullet"/>
      <w:lvlText w:val=""/>
      <w:lvlJc w:val="left"/>
      <w:pPr>
        <w:tabs>
          <w:tab w:val="num" w:pos="2880"/>
        </w:tabs>
        <w:ind w:left="2880" w:hanging="360"/>
      </w:pPr>
      <w:rPr>
        <w:rFonts w:ascii="Wingdings" w:hAnsi="Wingdings" w:hint="default"/>
      </w:rPr>
    </w:lvl>
    <w:lvl w:ilvl="4" w:tplc="FFE6BA30" w:tentative="1">
      <w:start w:val="1"/>
      <w:numFmt w:val="bullet"/>
      <w:lvlText w:val=""/>
      <w:lvlJc w:val="left"/>
      <w:pPr>
        <w:tabs>
          <w:tab w:val="num" w:pos="3600"/>
        </w:tabs>
        <w:ind w:left="3600" w:hanging="360"/>
      </w:pPr>
      <w:rPr>
        <w:rFonts w:ascii="Wingdings" w:hAnsi="Wingdings" w:hint="default"/>
      </w:rPr>
    </w:lvl>
    <w:lvl w:ilvl="5" w:tplc="6E005BEA" w:tentative="1">
      <w:start w:val="1"/>
      <w:numFmt w:val="bullet"/>
      <w:lvlText w:val=""/>
      <w:lvlJc w:val="left"/>
      <w:pPr>
        <w:tabs>
          <w:tab w:val="num" w:pos="4320"/>
        </w:tabs>
        <w:ind w:left="4320" w:hanging="360"/>
      </w:pPr>
      <w:rPr>
        <w:rFonts w:ascii="Wingdings" w:hAnsi="Wingdings" w:hint="default"/>
      </w:rPr>
    </w:lvl>
    <w:lvl w:ilvl="6" w:tplc="86107578" w:tentative="1">
      <w:start w:val="1"/>
      <w:numFmt w:val="bullet"/>
      <w:lvlText w:val=""/>
      <w:lvlJc w:val="left"/>
      <w:pPr>
        <w:tabs>
          <w:tab w:val="num" w:pos="5040"/>
        </w:tabs>
        <w:ind w:left="5040" w:hanging="360"/>
      </w:pPr>
      <w:rPr>
        <w:rFonts w:ascii="Wingdings" w:hAnsi="Wingdings" w:hint="default"/>
      </w:rPr>
    </w:lvl>
    <w:lvl w:ilvl="7" w:tplc="EA36DAF4" w:tentative="1">
      <w:start w:val="1"/>
      <w:numFmt w:val="bullet"/>
      <w:lvlText w:val=""/>
      <w:lvlJc w:val="left"/>
      <w:pPr>
        <w:tabs>
          <w:tab w:val="num" w:pos="5760"/>
        </w:tabs>
        <w:ind w:left="5760" w:hanging="360"/>
      </w:pPr>
      <w:rPr>
        <w:rFonts w:ascii="Wingdings" w:hAnsi="Wingdings" w:hint="default"/>
      </w:rPr>
    </w:lvl>
    <w:lvl w:ilvl="8" w:tplc="70420C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B40654"/>
    <w:multiLevelType w:val="hybridMultilevel"/>
    <w:tmpl w:val="E8048416"/>
    <w:lvl w:ilvl="0" w:tplc="26444838">
      <w:start w:val="2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3C6629"/>
    <w:multiLevelType w:val="hybridMultilevel"/>
    <w:tmpl w:val="12DE1AFA"/>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3" w15:restartNumberingAfterBreak="0">
    <w:nsid w:val="724C2C56"/>
    <w:multiLevelType w:val="multilevel"/>
    <w:tmpl w:val="457C19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0"/>
  </w:num>
  <w:num w:numId="2">
    <w:abstractNumId w:val="14"/>
  </w:num>
  <w:num w:numId="3">
    <w:abstractNumId w:val="2"/>
  </w:num>
  <w:num w:numId="4">
    <w:abstractNumId w:val="3"/>
  </w:num>
  <w:num w:numId="5">
    <w:abstractNumId w:val="11"/>
  </w:num>
  <w:num w:numId="6">
    <w:abstractNumId w:val="6"/>
  </w:num>
  <w:num w:numId="7">
    <w:abstractNumId w:val="6"/>
  </w:num>
  <w:num w:numId="8">
    <w:abstractNumId w:val="4"/>
  </w:num>
  <w:num w:numId="9">
    <w:abstractNumId w:val="13"/>
  </w:num>
  <w:num w:numId="10">
    <w:abstractNumId w:val="1"/>
  </w:num>
  <w:num w:numId="11">
    <w:abstractNumId w:val="5"/>
  </w:num>
  <w:num w:numId="12">
    <w:abstractNumId w:val="5"/>
  </w:num>
  <w:num w:numId="13">
    <w:abstractNumId w:val="9"/>
  </w:num>
  <w:num w:numId="14">
    <w:abstractNumId w:val="0"/>
  </w:num>
  <w:num w:numId="15">
    <w:abstractNumId w:val="1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C5"/>
    <w:rsid w:val="00001906"/>
    <w:rsid w:val="00005BCE"/>
    <w:rsid w:val="000116B9"/>
    <w:rsid w:val="00016E55"/>
    <w:rsid w:val="00020721"/>
    <w:rsid w:val="00021AB5"/>
    <w:rsid w:val="0002330C"/>
    <w:rsid w:val="0003047B"/>
    <w:rsid w:val="0003182E"/>
    <w:rsid w:val="000335A8"/>
    <w:rsid w:val="00040BD4"/>
    <w:rsid w:val="00046E97"/>
    <w:rsid w:val="00053D44"/>
    <w:rsid w:val="00055867"/>
    <w:rsid w:val="000560FD"/>
    <w:rsid w:val="00060E8B"/>
    <w:rsid w:val="00062F42"/>
    <w:rsid w:val="00063008"/>
    <w:rsid w:val="00063ECB"/>
    <w:rsid w:val="00065148"/>
    <w:rsid w:val="00066AC3"/>
    <w:rsid w:val="000673A4"/>
    <w:rsid w:val="00075991"/>
    <w:rsid w:val="00077622"/>
    <w:rsid w:val="0008273A"/>
    <w:rsid w:val="00082DF5"/>
    <w:rsid w:val="000902FC"/>
    <w:rsid w:val="000905EB"/>
    <w:rsid w:val="00091085"/>
    <w:rsid w:val="000919AE"/>
    <w:rsid w:val="000944A3"/>
    <w:rsid w:val="000949FE"/>
    <w:rsid w:val="000A020C"/>
    <w:rsid w:val="000A6CE1"/>
    <w:rsid w:val="000B3024"/>
    <w:rsid w:val="000B51D3"/>
    <w:rsid w:val="000B7549"/>
    <w:rsid w:val="000B779D"/>
    <w:rsid w:val="000C272A"/>
    <w:rsid w:val="000C6689"/>
    <w:rsid w:val="000C766D"/>
    <w:rsid w:val="000D3235"/>
    <w:rsid w:val="000D4F31"/>
    <w:rsid w:val="000E2267"/>
    <w:rsid w:val="000F294F"/>
    <w:rsid w:val="000F43DE"/>
    <w:rsid w:val="000F6351"/>
    <w:rsid w:val="00102F4E"/>
    <w:rsid w:val="00103318"/>
    <w:rsid w:val="00106162"/>
    <w:rsid w:val="00107452"/>
    <w:rsid w:val="00111D1F"/>
    <w:rsid w:val="0011400D"/>
    <w:rsid w:val="001162FF"/>
    <w:rsid w:val="00117DFF"/>
    <w:rsid w:val="00121383"/>
    <w:rsid w:val="00121CFD"/>
    <w:rsid w:val="00122403"/>
    <w:rsid w:val="001226A2"/>
    <w:rsid w:val="00122C7A"/>
    <w:rsid w:val="0012317B"/>
    <w:rsid w:val="00124670"/>
    <w:rsid w:val="0012774B"/>
    <w:rsid w:val="001309DC"/>
    <w:rsid w:val="00135A6F"/>
    <w:rsid w:val="00135C45"/>
    <w:rsid w:val="00136AF2"/>
    <w:rsid w:val="00137329"/>
    <w:rsid w:val="00137EF6"/>
    <w:rsid w:val="001431B7"/>
    <w:rsid w:val="00144CE4"/>
    <w:rsid w:val="00144D34"/>
    <w:rsid w:val="00147111"/>
    <w:rsid w:val="00147793"/>
    <w:rsid w:val="0015099E"/>
    <w:rsid w:val="00155F3B"/>
    <w:rsid w:val="00163609"/>
    <w:rsid w:val="00164D2C"/>
    <w:rsid w:val="0016738D"/>
    <w:rsid w:val="00167F12"/>
    <w:rsid w:val="001703CF"/>
    <w:rsid w:val="0017069E"/>
    <w:rsid w:val="001714C3"/>
    <w:rsid w:val="00171734"/>
    <w:rsid w:val="00172C97"/>
    <w:rsid w:val="00176532"/>
    <w:rsid w:val="001776E9"/>
    <w:rsid w:val="00181642"/>
    <w:rsid w:val="00183AA7"/>
    <w:rsid w:val="00194679"/>
    <w:rsid w:val="00195AA4"/>
    <w:rsid w:val="001A52DC"/>
    <w:rsid w:val="001B078B"/>
    <w:rsid w:val="001B0EEA"/>
    <w:rsid w:val="001B2B6D"/>
    <w:rsid w:val="001B6CB3"/>
    <w:rsid w:val="001C4842"/>
    <w:rsid w:val="001D0176"/>
    <w:rsid w:val="001D2713"/>
    <w:rsid w:val="001E01F9"/>
    <w:rsid w:val="001E0D40"/>
    <w:rsid w:val="001E2927"/>
    <w:rsid w:val="001E541C"/>
    <w:rsid w:val="001E5F86"/>
    <w:rsid w:val="001E7560"/>
    <w:rsid w:val="001F70AF"/>
    <w:rsid w:val="002017A4"/>
    <w:rsid w:val="00201EAC"/>
    <w:rsid w:val="0020201E"/>
    <w:rsid w:val="00204F96"/>
    <w:rsid w:val="0020591A"/>
    <w:rsid w:val="00207E84"/>
    <w:rsid w:val="00210152"/>
    <w:rsid w:val="00212E63"/>
    <w:rsid w:val="00214EC9"/>
    <w:rsid w:val="00216DE5"/>
    <w:rsid w:val="00220010"/>
    <w:rsid w:val="0022043F"/>
    <w:rsid w:val="00221B15"/>
    <w:rsid w:val="002311EE"/>
    <w:rsid w:val="00231C7A"/>
    <w:rsid w:val="002373F4"/>
    <w:rsid w:val="0024582F"/>
    <w:rsid w:val="0025380D"/>
    <w:rsid w:val="00253E20"/>
    <w:rsid w:val="00256246"/>
    <w:rsid w:val="00263539"/>
    <w:rsid w:val="00263ABA"/>
    <w:rsid w:val="002661A3"/>
    <w:rsid w:val="002670D9"/>
    <w:rsid w:val="00267BAD"/>
    <w:rsid w:val="00272D87"/>
    <w:rsid w:val="002741CD"/>
    <w:rsid w:val="002770D9"/>
    <w:rsid w:val="002836A8"/>
    <w:rsid w:val="00284D8C"/>
    <w:rsid w:val="0028640F"/>
    <w:rsid w:val="00292DED"/>
    <w:rsid w:val="002954D6"/>
    <w:rsid w:val="00295E7B"/>
    <w:rsid w:val="002979F5"/>
    <w:rsid w:val="002A0B37"/>
    <w:rsid w:val="002A13C4"/>
    <w:rsid w:val="002A429A"/>
    <w:rsid w:val="002C0D84"/>
    <w:rsid w:val="002C10AB"/>
    <w:rsid w:val="002C49E1"/>
    <w:rsid w:val="002D31CC"/>
    <w:rsid w:val="002D5925"/>
    <w:rsid w:val="002D697A"/>
    <w:rsid w:val="002D72CF"/>
    <w:rsid w:val="002E4A13"/>
    <w:rsid w:val="002E602A"/>
    <w:rsid w:val="002E609F"/>
    <w:rsid w:val="002E64EF"/>
    <w:rsid w:val="002E6FCC"/>
    <w:rsid w:val="002E7223"/>
    <w:rsid w:val="002F034A"/>
    <w:rsid w:val="00301A3C"/>
    <w:rsid w:val="00305921"/>
    <w:rsid w:val="00307C47"/>
    <w:rsid w:val="00311314"/>
    <w:rsid w:val="00311F86"/>
    <w:rsid w:val="00313D57"/>
    <w:rsid w:val="00314156"/>
    <w:rsid w:val="00314936"/>
    <w:rsid w:val="00322B62"/>
    <w:rsid w:val="003249FC"/>
    <w:rsid w:val="003268C9"/>
    <w:rsid w:val="00333C17"/>
    <w:rsid w:val="003342EA"/>
    <w:rsid w:val="00343AF3"/>
    <w:rsid w:val="00346B03"/>
    <w:rsid w:val="003502BB"/>
    <w:rsid w:val="00350F37"/>
    <w:rsid w:val="00352B6C"/>
    <w:rsid w:val="00353636"/>
    <w:rsid w:val="00356CBB"/>
    <w:rsid w:val="003614A3"/>
    <w:rsid w:val="0036445F"/>
    <w:rsid w:val="00365FA6"/>
    <w:rsid w:val="00367C90"/>
    <w:rsid w:val="0037164E"/>
    <w:rsid w:val="0037344E"/>
    <w:rsid w:val="00383C28"/>
    <w:rsid w:val="00384DAD"/>
    <w:rsid w:val="003853A6"/>
    <w:rsid w:val="00385FB5"/>
    <w:rsid w:val="00393411"/>
    <w:rsid w:val="00396B83"/>
    <w:rsid w:val="003A2869"/>
    <w:rsid w:val="003A3254"/>
    <w:rsid w:val="003A50CA"/>
    <w:rsid w:val="003A59A1"/>
    <w:rsid w:val="003A5BEE"/>
    <w:rsid w:val="003B0639"/>
    <w:rsid w:val="003B2423"/>
    <w:rsid w:val="003B48BD"/>
    <w:rsid w:val="003C119E"/>
    <w:rsid w:val="003C7E5E"/>
    <w:rsid w:val="003D7066"/>
    <w:rsid w:val="003D741D"/>
    <w:rsid w:val="003F37E3"/>
    <w:rsid w:val="003F48E6"/>
    <w:rsid w:val="00402EFF"/>
    <w:rsid w:val="00403E42"/>
    <w:rsid w:val="004078F1"/>
    <w:rsid w:val="0041507E"/>
    <w:rsid w:val="00415CD5"/>
    <w:rsid w:val="00417331"/>
    <w:rsid w:val="00433B6C"/>
    <w:rsid w:val="004406D4"/>
    <w:rsid w:val="0044391A"/>
    <w:rsid w:val="004446A5"/>
    <w:rsid w:val="00446E3A"/>
    <w:rsid w:val="00453AFD"/>
    <w:rsid w:val="00454903"/>
    <w:rsid w:val="00456EBB"/>
    <w:rsid w:val="0046214C"/>
    <w:rsid w:val="004639A9"/>
    <w:rsid w:val="00467A49"/>
    <w:rsid w:val="0047123B"/>
    <w:rsid w:val="0047233E"/>
    <w:rsid w:val="0048015F"/>
    <w:rsid w:val="00485C06"/>
    <w:rsid w:val="00486BE8"/>
    <w:rsid w:val="004872F2"/>
    <w:rsid w:val="0049049B"/>
    <w:rsid w:val="00491580"/>
    <w:rsid w:val="004957CF"/>
    <w:rsid w:val="004A11A3"/>
    <w:rsid w:val="004A196F"/>
    <w:rsid w:val="004A6E72"/>
    <w:rsid w:val="004B11E6"/>
    <w:rsid w:val="004B1B66"/>
    <w:rsid w:val="004B6F5F"/>
    <w:rsid w:val="004C2F1A"/>
    <w:rsid w:val="004C399E"/>
    <w:rsid w:val="004C5212"/>
    <w:rsid w:val="004C6803"/>
    <w:rsid w:val="004C6B33"/>
    <w:rsid w:val="004D1623"/>
    <w:rsid w:val="004D623E"/>
    <w:rsid w:val="004D701D"/>
    <w:rsid w:val="004E00FF"/>
    <w:rsid w:val="004E63C2"/>
    <w:rsid w:val="004F074E"/>
    <w:rsid w:val="00500D63"/>
    <w:rsid w:val="00500F30"/>
    <w:rsid w:val="005055E0"/>
    <w:rsid w:val="005063F2"/>
    <w:rsid w:val="00512D1F"/>
    <w:rsid w:val="005146D4"/>
    <w:rsid w:val="0051516A"/>
    <w:rsid w:val="0051596E"/>
    <w:rsid w:val="00521E36"/>
    <w:rsid w:val="00522186"/>
    <w:rsid w:val="005229D4"/>
    <w:rsid w:val="00532688"/>
    <w:rsid w:val="005337B6"/>
    <w:rsid w:val="00535D0F"/>
    <w:rsid w:val="00540B08"/>
    <w:rsid w:val="00541351"/>
    <w:rsid w:val="00544AF3"/>
    <w:rsid w:val="00545A7D"/>
    <w:rsid w:val="00550C4E"/>
    <w:rsid w:val="005512A4"/>
    <w:rsid w:val="0055456B"/>
    <w:rsid w:val="00555863"/>
    <w:rsid w:val="00557296"/>
    <w:rsid w:val="00557E37"/>
    <w:rsid w:val="00560904"/>
    <w:rsid w:val="005623ED"/>
    <w:rsid w:val="00562648"/>
    <w:rsid w:val="00562E6B"/>
    <w:rsid w:val="00571BFD"/>
    <w:rsid w:val="0057712C"/>
    <w:rsid w:val="005774B0"/>
    <w:rsid w:val="005834E9"/>
    <w:rsid w:val="00583BF9"/>
    <w:rsid w:val="00584433"/>
    <w:rsid w:val="005875EE"/>
    <w:rsid w:val="00592574"/>
    <w:rsid w:val="005945E8"/>
    <w:rsid w:val="005953A6"/>
    <w:rsid w:val="0059671F"/>
    <w:rsid w:val="005968B4"/>
    <w:rsid w:val="005A0A21"/>
    <w:rsid w:val="005A1E70"/>
    <w:rsid w:val="005A7604"/>
    <w:rsid w:val="005B133F"/>
    <w:rsid w:val="005B1AED"/>
    <w:rsid w:val="005B2412"/>
    <w:rsid w:val="005C46D5"/>
    <w:rsid w:val="005C5EBA"/>
    <w:rsid w:val="005C68AC"/>
    <w:rsid w:val="005D13F6"/>
    <w:rsid w:val="005D3975"/>
    <w:rsid w:val="005D3F86"/>
    <w:rsid w:val="005D4758"/>
    <w:rsid w:val="005D4F7C"/>
    <w:rsid w:val="005D67D6"/>
    <w:rsid w:val="005E7561"/>
    <w:rsid w:val="005F0073"/>
    <w:rsid w:val="005F0B77"/>
    <w:rsid w:val="005F3561"/>
    <w:rsid w:val="005F36ED"/>
    <w:rsid w:val="00604484"/>
    <w:rsid w:val="00607AB9"/>
    <w:rsid w:val="0061224E"/>
    <w:rsid w:val="00612789"/>
    <w:rsid w:val="006131C2"/>
    <w:rsid w:val="0061553A"/>
    <w:rsid w:val="00620877"/>
    <w:rsid w:val="00620CAC"/>
    <w:rsid w:val="0062297D"/>
    <w:rsid w:val="00630E85"/>
    <w:rsid w:val="00630FD9"/>
    <w:rsid w:val="006367A3"/>
    <w:rsid w:val="0063765D"/>
    <w:rsid w:val="006445F4"/>
    <w:rsid w:val="00647376"/>
    <w:rsid w:val="0064758A"/>
    <w:rsid w:val="00651896"/>
    <w:rsid w:val="0066001E"/>
    <w:rsid w:val="006600C1"/>
    <w:rsid w:val="00661FDB"/>
    <w:rsid w:val="00662BED"/>
    <w:rsid w:val="0067021B"/>
    <w:rsid w:val="0067522B"/>
    <w:rsid w:val="00675A7F"/>
    <w:rsid w:val="006878DA"/>
    <w:rsid w:val="00687DCB"/>
    <w:rsid w:val="00690592"/>
    <w:rsid w:val="00690DE7"/>
    <w:rsid w:val="0069121B"/>
    <w:rsid w:val="006A0E40"/>
    <w:rsid w:val="006A1664"/>
    <w:rsid w:val="006A2213"/>
    <w:rsid w:val="006A4A91"/>
    <w:rsid w:val="006B0639"/>
    <w:rsid w:val="006B5F03"/>
    <w:rsid w:val="006B6128"/>
    <w:rsid w:val="006B672A"/>
    <w:rsid w:val="006B7E07"/>
    <w:rsid w:val="006C1C60"/>
    <w:rsid w:val="006C5647"/>
    <w:rsid w:val="006C7600"/>
    <w:rsid w:val="006D257C"/>
    <w:rsid w:val="006D2D74"/>
    <w:rsid w:val="006D317F"/>
    <w:rsid w:val="006D40F8"/>
    <w:rsid w:val="006D45B7"/>
    <w:rsid w:val="006D6422"/>
    <w:rsid w:val="006D6C2D"/>
    <w:rsid w:val="006D7755"/>
    <w:rsid w:val="006E0C68"/>
    <w:rsid w:val="006E6B01"/>
    <w:rsid w:val="006E6D45"/>
    <w:rsid w:val="006E73BF"/>
    <w:rsid w:val="006F2726"/>
    <w:rsid w:val="006F3201"/>
    <w:rsid w:val="006F36C5"/>
    <w:rsid w:val="006F43D1"/>
    <w:rsid w:val="00704627"/>
    <w:rsid w:val="0071599A"/>
    <w:rsid w:val="00717733"/>
    <w:rsid w:val="00721406"/>
    <w:rsid w:val="00722420"/>
    <w:rsid w:val="00724A25"/>
    <w:rsid w:val="007256B0"/>
    <w:rsid w:val="00731D8E"/>
    <w:rsid w:val="00734E72"/>
    <w:rsid w:val="00737803"/>
    <w:rsid w:val="00742475"/>
    <w:rsid w:val="00745C20"/>
    <w:rsid w:val="00747478"/>
    <w:rsid w:val="00747D4A"/>
    <w:rsid w:val="00750555"/>
    <w:rsid w:val="0075195A"/>
    <w:rsid w:val="0076026E"/>
    <w:rsid w:val="0076257D"/>
    <w:rsid w:val="00763A7A"/>
    <w:rsid w:val="00763C85"/>
    <w:rsid w:val="00770545"/>
    <w:rsid w:val="007729CF"/>
    <w:rsid w:val="00780373"/>
    <w:rsid w:val="00783B52"/>
    <w:rsid w:val="00785D97"/>
    <w:rsid w:val="00786255"/>
    <w:rsid w:val="00786AEF"/>
    <w:rsid w:val="0078717D"/>
    <w:rsid w:val="00790536"/>
    <w:rsid w:val="00790744"/>
    <w:rsid w:val="00792CAD"/>
    <w:rsid w:val="007A2734"/>
    <w:rsid w:val="007A74D4"/>
    <w:rsid w:val="007A74D6"/>
    <w:rsid w:val="007B0AA0"/>
    <w:rsid w:val="007B4560"/>
    <w:rsid w:val="007B4E42"/>
    <w:rsid w:val="007C0122"/>
    <w:rsid w:val="007C2B22"/>
    <w:rsid w:val="007C4641"/>
    <w:rsid w:val="007C47B7"/>
    <w:rsid w:val="007D03D0"/>
    <w:rsid w:val="007D7084"/>
    <w:rsid w:val="007E0601"/>
    <w:rsid w:val="007E48D5"/>
    <w:rsid w:val="007E5751"/>
    <w:rsid w:val="007E722B"/>
    <w:rsid w:val="007F07E1"/>
    <w:rsid w:val="007F388A"/>
    <w:rsid w:val="007F5340"/>
    <w:rsid w:val="007F64CD"/>
    <w:rsid w:val="00803770"/>
    <w:rsid w:val="008072AC"/>
    <w:rsid w:val="008109BC"/>
    <w:rsid w:val="00811D8D"/>
    <w:rsid w:val="00813481"/>
    <w:rsid w:val="008136B2"/>
    <w:rsid w:val="0081557E"/>
    <w:rsid w:val="008155B1"/>
    <w:rsid w:val="00815CA7"/>
    <w:rsid w:val="008200A9"/>
    <w:rsid w:val="008217CD"/>
    <w:rsid w:val="008239DA"/>
    <w:rsid w:val="00824595"/>
    <w:rsid w:val="00824755"/>
    <w:rsid w:val="00826843"/>
    <w:rsid w:val="00826BE8"/>
    <w:rsid w:val="0083233C"/>
    <w:rsid w:val="00835D41"/>
    <w:rsid w:val="00841F28"/>
    <w:rsid w:val="00844EB4"/>
    <w:rsid w:val="00851EDF"/>
    <w:rsid w:val="00854118"/>
    <w:rsid w:val="008559F2"/>
    <w:rsid w:val="00864337"/>
    <w:rsid w:val="008706BB"/>
    <w:rsid w:val="00870E2D"/>
    <w:rsid w:val="00873E97"/>
    <w:rsid w:val="00885EDF"/>
    <w:rsid w:val="008875C7"/>
    <w:rsid w:val="00896FBA"/>
    <w:rsid w:val="008A0773"/>
    <w:rsid w:val="008A2891"/>
    <w:rsid w:val="008A3219"/>
    <w:rsid w:val="008A3AE6"/>
    <w:rsid w:val="008A4280"/>
    <w:rsid w:val="008A58AC"/>
    <w:rsid w:val="008B1762"/>
    <w:rsid w:val="008B1A10"/>
    <w:rsid w:val="008B3B0F"/>
    <w:rsid w:val="008B544A"/>
    <w:rsid w:val="008B6A72"/>
    <w:rsid w:val="008B721D"/>
    <w:rsid w:val="008C01A4"/>
    <w:rsid w:val="008C6886"/>
    <w:rsid w:val="008D13BF"/>
    <w:rsid w:val="008D59C1"/>
    <w:rsid w:val="008D60B3"/>
    <w:rsid w:val="008D6C24"/>
    <w:rsid w:val="008E0F4A"/>
    <w:rsid w:val="008E1542"/>
    <w:rsid w:val="008E3161"/>
    <w:rsid w:val="008E719B"/>
    <w:rsid w:val="008E74DD"/>
    <w:rsid w:val="00901081"/>
    <w:rsid w:val="00905634"/>
    <w:rsid w:val="00906E49"/>
    <w:rsid w:val="00910938"/>
    <w:rsid w:val="009132B7"/>
    <w:rsid w:val="00917B94"/>
    <w:rsid w:val="00917D9D"/>
    <w:rsid w:val="00920C6C"/>
    <w:rsid w:val="009218CB"/>
    <w:rsid w:val="00927C8C"/>
    <w:rsid w:val="0093020C"/>
    <w:rsid w:val="00931B5D"/>
    <w:rsid w:val="00931BF3"/>
    <w:rsid w:val="009320A7"/>
    <w:rsid w:val="00933AF8"/>
    <w:rsid w:val="00941090"/>
    <w:rsid w:val="00941ABC"/>
    <w:rsid w:val="0094439A"/>
    <w:rsid w:val="009444A8"/>
    <w:rsid w:val="00944E06"/>
    <w:rsid w:val="00964532"/>
    <w:rsid w:val="00965CAA"/>
    <w:rsid w:val="00965FC3"/>
    <w:rsid w:val="00966E89"/>
    <w:rsid w:val="009817BC"/>
    <w:rsid w:val="009920FE"/>
    <w:rsid w:val="00992A8A"/>
    <w:rsid w:val="009931FC"/>
    <w:rsid w:val="009938E8"/>
    <w:rsid w:val="009947E1"/>
    <w:rsid w:val="00996526"/>
    <w:rsid w:val="009A3D78"/>
    <w:rsid w:val="009A4DF3"/>
    <w:rsid w:val="009A6180"/>
    <w:rsid w:val="009A721E"/>
    <w:rsid w:val="009B1504"/>
    <w:rsid w:val="009B1BF1"/>
    <w:rsid w:val="009B230C"/>
    <w:rsid w:val="009B4DC6"/>
    <w:rsid w:val="009B6311"/>
    <w:rsid w:val="009B6AA2"/>
    <w:rsid w:val="009C0FAC"/>
    <w:rsid w:val="009C5481"/>
    <w:rsid w:val="009C6530"/>
    <w:rsid w:val="009D222E"/>
    <w:rsid w:val="009E6B8A"/>
    <w:rsid w:val="00A0127B"/>
    <w:rsid w:val="00A109BD"/>
    <w:rsid w:val="00A10A91"/>
    <w:rsid w:val="00A1187B"/>
    <w:rsid w:val="00A135F7"/>
    <w:rsid w:val="00A1485A"/>
    <w:rsid w:val="00A24604"/>
    <w:rsid w:val="00A24AD0"/>
    <w:rsid w:val="00A32AB9"/>
    <w:rsid w:val="00A4253E"/>
    <w:rsid w:val="00A44007"/>
    <w:rsid w:val="00A44488"/>
    <w:rsid w:val="00A52931"/>
    <w:rsid w:val="00A534BA"/>
    <w:rsid w:val="00A57FF2"/>
    <w:rsid w:val="00A612FC"/>
    <w:rsid w:val="00A62624"/>
    <w:rsid w:val="00A63462"/>
    <w:rsid w:val="00A64068"/>
    <w:rsid w:val="00A64BD2"/>
    <w:rsid w:val="00A73F94"/>
    <w:rsid w:val="00A7513A"/>
    <w:rsid w:val="00A75231"/>
    <w:rsid w:val="00A76CC9"/>
    <w:rsid w:val="00A77680"/>
    <w:rsid w:val="00A824FE"/>
    <w:rsid w:val="00A90735"/>
    <w:rsid w:val="00A91750"/>
    <w:rsid w:val="00A94440"/>
    <w:rsid w:val="00AA066A"/>
    <w:rsid w:val="00AA0A9B"/>
    <w:rsid w:val="00AA21D1"/>
    <w:rsid w:val="00AA2B88"/>
    <w:rsid w:val="00AA5350"/>
    <w:rsid w:val="00AB03EB"/>
    <w:rsid w:val="00AB2AD1"/>
    <w:rsid w:val="00AB2D3E"/>
    <w:rsid w:val="00AB6535"/>
    <w:rsid w:val="00AB74E8"/>
    <w:rsid w:val="00AC106C"/>
    <w:rsid w:val="00AC30EF"/>
    <w:rsid w:val="00AC4CB2"/>
    <w:rsid w:val="00AC5981"/>
    <w:rsid w:val="00AC6337"/>
    <w:rsid w:val="00AD0293"/>
    <w:rsid w:val="00AD5CF8"/>
    <w:rsid w:val="00AD5F53"/>
    <w:rsid w:val="00AE615B"/>
    <w:rsid w:val="00AE7377"/>
    <w:rsid w:val="00AF0C88"/>
    <w:rsid w:val="00AF23D5"/>
    <w:rsid w:val="00AF2EBD"/>
    <w:rsid w:val="00AF3346"/>
    <w:rsid w:val="00AF5ABF"/>
    <w:rsid w:val="00B02112"/>
    <w:rsid w:val="00B05521"/>
    <w:rsid w:val="00B07595"/>
    <w:rsid w:val="00B14F91"/>
    <w:rsid w:val="00B155A8"/>
    <w:rsid w:val="00B168BC"/>
    <w:rsid w:val="00B22905"/>
    <w:rsid w:val="00B2524B"/>
    <w:rsid w:val="00B30124"/>
    <w:rsid w:val="00B323F3"/>
    <w:rsid w:val="00B36724"/>
    <w:rsid w:val="00B40C0C"/>
    <w:rsid w:val="00B42986"/>
    <w:rsid w:val="00B46C8F"/>
    <w:rsid w:val="00B53142"/>
    <w:rsid w:val="00B541BF"/>
    <w:rsid w:val="00B55BC7"/>
    <w:rsid w:val="00B565DE"/>
    <w:rsid w:val="00B652B3"/>
    <w:rsid w:val="00B65D74"/>
    <w:rsid w:val="00B670F5"/>
    <w:rsid w:val="00B67CD4"/>
    <w:rsid w:val="00B71352"/>
    <w:rsid w:val="00B7540A"/>
    <w:rsid w:val="00B83E6D"/>
    <w:rsid w:val="00B9100B"/>
    <w:rsid w:val="00B9593F"/>
    <w:rsid w:val="00B973F2"/>
    <w:rsid w:val="00BA332A"/>
    <w:rsid w:val="00BB2D6B"/>
    <w:rsid w:val="00BB61BE"/>
    <w:rsid w:val="00BB76A4"/>
    <w:rsid w:val="00BC4A16"/>
    <w:rsid w:val="00BC6E85"/>
    <w:rsid w:val="00BC7E25"/>
    <w:rsid w:val="00BD156A"/>
    <w:rsid w:val="00BE21C2"/>
    <w:rsid w:val="00BE4AA8"/>
    <w:rsid w:val="00BE4CA3"/>
    <w:rsid w:val="00BF02A8"/>
    <w:rsid w:val="00BF06A8"/>
    <w:rsid w:val="00BF07DA"/>
    <w:rsid w:val="00BF0DFD"/>
    <w:rsid w:val="00BF2364"/>
    <w:rsid w:val="00BF4485"/>
    <w:rsid w:val="00BF44F5"/>
    <w:rsid w:val="00C00004"/>
    <w:rsid w:val="00C002BE"/>
    <w:rsid w:val="00C03008"/>
    <w:rsid w:val="00C0497E"/>
    <w:rsid w:val="00C04EA1"/>
    <w:rsid w:val="00C11B44"/>
    <w:rsid w:val="00C15BD0"/>
    <w:rsid w:val="00C170E5"/>
    <w:rsid w:val="00C20AF2"/>
    <w:rsid w:val="00C21181"/>
    <w:rsid w:val="00C224A1"/>
    <w:rsid w:val="00C227F4"/>
    <w:rsid w:val="00C22C9F"/>
    <w:rsid w:val="00C23944"/>
    <w:rsid w:val="00C239DB"/>
    <w:rsid w:val="00C3167F"/>
    <w:rsid w:val="00C346C5"/>
    <w:rsid w:val="00C36D60"/>
    <w:rsid w:val="00C504B2"/>
    <w:rsid w:val="00C52AE2"/>
    <w:rsid w:val="00C52E89"/>
    <w:rsid w:val="00C6022D"/>
    <w:rsid w:val="00C63473"/>
    <w:rsid w:val="00C63B93"/>
    <w:rsid w:val="00C64C8F"/>
    <w:rsid w:val="00C731C8"/>
    <w:rsid w:val="00C770A5"/>
    <w:rsid w:val="00C84DEE"/>
    <w:rsid w:val="00C8512B"/>
    <w:rsid w:val="00C86553"/>
    <w:rsid w:val="00C87813"/>
    <w:rsid w:val="00C917CB"/>
    <w:rsid w:val="00C962E9"/>
    <w:rsid w:val="00C96355"/>
    <w:rsid w:val="00CA54C9"/>
    <w:rsid w:val="00CA5E45"/>
    <w:rsid w:val="00CB4C78"/>
    <w:rsid w:val="00CB689A"/>
    <w:rsid w:val="00CC1A17"/>
    <w:rsid w:val="00CC3707"/>
    <w:rsid w:val="00CC3EB0"/>
    <w:rsid w:val="00CD4A95"/>
    <w:rsid w:val="00CD6221"/>
    <w:rsid w:val="00CD641A"/>
    <w:rsid w:val="00CE1E2D"/>
    <w:rsid w:val="00CE346D"/>
    <w:rsid w:val="00CE4380"/>
    <w:rsid w:val="00CF2AAB"/>
    <w:rsid w:val="00CF2B8F"/>
    <w:rsid w:val="00CF7608"/>
    <w:rsid w:val="00CF7756"/>
    <w:rsid w:val="00CF7EC4"/>
    <w:rsid w:val="00D05785"/>
    <w:rsid w:val="00D1193E"/>
    <w:rsid w:val="00D1269F"/>
    <w:rsid w:val="00D128BE"/>
    <w:rsid w:val="00D16653"/>
    <w:rsid w:val="00D210C5"/>
    <w:rsid w:val="00D21457"/>
    <w:rsid w:val="00D23BFC"/>
    <w:rsid w:val="00D25AD2"/>
    <w:rsid w:val="00D35E49"/>
    <w:rsid w:val="00D44B33"/>
    <w:rsid w:val="00D543B3"/>
    <w:rsid w:val="00D57245"/>
    <w:rsid w:val="00D60C53"/>
    <w:rsid w:val="00D61CCF"/>
    <w:rsid w:val="00D67F79"/>
    <w:rsid w:val="00D70930"/>
    <w:rsid w:val="00D71490"/>
    <w:rsid w:val="00D72A5D"/>
    <w:rsid w:val="00D76D7A"/>
    <w:rsid w:val="00D87C57"/>
    <w:rsid w:val="00D91B89"/>
    <w:rsid w:val="00D9767D"/>
    <w:rsid w:val="00D97877"/>
    <w:rsid w:val="00D97EF0"/>
    <w:rsid w:val="00DA3A67"/>
    <w:rsid w:val="00DA55CE"/>
    <w:rsid w:val="00DB0B09"/>
    <w:rsid w:val="00DB19EC"/>
    <w:rsid w:val="00DB295B"/>
    <w:rsid w:val="00DB3D4B"/>
    <w:rsid w:val="00DB4A51"/>
    <w:rsid w:val="00DC0C1B"/>
    <w:rsid w:val="00DC4A77"/>
    <w:rsid w:val="00DC5CF3"/>
    <w:rsid w:val="00DD0C28"/>
    <w:rsid w:val="00DE107F"/>
    <w:rsid w:val="00DE217C"/>
    <w:rsid w:val="00DF024F"/>
    <w:rsid w:val="00DF0B01"/>
    <w:rsid w:val="00DF48FF"/>
    <w:rsid w:val="00DF61CC"/>
    <w:rsid w:val="00E04034"/>
    <w:rsid w:val="00E07440"/>
    <w:rsid w:val="00E10AFD"/>
    <w:rsid w:val="00E117F3"/>
    <w:rsid w:val="00E12D1F"/>
    <w:rsid w:val="00E168C5"/>
    <w:rsid w:val="00E2160A"/>
    <w:rsid w:val="00E23994"/>
    <w:rsid w:val="00E25966"/>
    <w:rsid w:val="00E30B7E"/>
    <w:rsid w:val="00E32147"/>
    <w:rsid w:val="00E330A7"/>
    <w:rsid w:val="00E3382A"/>
    <w:rsid w:val="00E34EF6"/>
    <w:rsid w:val="00E35165"/>
    <w:rsid w:val="00E3594B"/>
    <w:rsid w:val="00E418F1"/>
    <w:rsid w:val="00E44094"/>
    <w:rsid w:val="00E448A2"/>
    <w:rsid w:val="00E466AA"/>
    <w:rsid w:val="00E46885"/>
    <w:rsid w:val="00E52EC3"/>
    <w:rsid w:val="00E6245C"/>
    <w:rsid w:val="00E64F47"/>
    <w:rsid w:val="00E66F53"/>
    <w:rsid w:val="00E7123C"/>
    <w:rsid w:val="00E726E1"/>
    <w:rsid w:val="00E76873"/>
    <w:rsid w:val="00E80D9E"/>
    <w:rsid w:val="00E81A06"/>
    <w:rsid w:val="00E84D57"/>
    <w:rsid w:val="00E85A5D"/>
    <w:rsid w:val="00E93591"/>
    <w:rsid w:val="00E94298"/>
    <w:rsid w:val="00EB7EE9"/>
    <w:rsid w:val="00EC455F"/>
    <w:rsid w:val="00EC7A90"/>
    <w:rsid w:val="00ED02D5"/>
    <w:rsid w:val="00ED48EF"/>
    <w:rsid w:val="00ED5BCB"/>
    <w:rsid w:val="00ED5D27"/>
    <w:rsid w:val="00ED74D2"/>
    <w:rsid w:val="00EE70C7"/>
    <w:rsid w:val="00EF30A9"/>
    <w:rsid w:val="00EF4216"/>
    <w:rsid w:val="00EF58E9"/>
    <w:rsid w:val="00EF62E2"/>
    <w:rsid w:val="00F02548"/>
    <w:rsid w:val="00F0569D"/>
    <w:rsid w:val="00F05BCD"/>
    <w:rsid w:val="00F0664F"/>
    <w:rsid w:val="00F07970"/>
    <w:rsid w:val="00F13224"/>
    <w:rsid w:val="00F153A6"/>
    <w:rsid w:val="00F222FB"/>
    <w:rsid w:val="00F23AA2"/>
    <w:rsid w:val="00F2610F"/>
    <w:rsid w:val="00F27AB2"/>
    <w:rsid w:val="00F4034B"/>
    <w:rsid w:val="00F443AA"/>
    <w:rsid w:val="00F45EF5"/>
    <w:rsid w:val="00F464A2"/>
    <w:rsid w:val="00F542F4"/>
    <w:rsid w:val="00F56AAA"/>
    <w:rsid w:val="00F63379"/>
    <w:rsid w:val="00F7177D"/>
    <w:rsid w:val="00F72A11"/>
    <w:rsid w:val="00F734F9"/>
    <w:rsid w:val="00F73B15"/>
    <w:rsid w:val="00F74B81"/>
    <w:rsid w:val="00F8087E"/>
    <w:rsid w:val="00F80DCB"/>
    <w:rsid w:val="00F83BD4"/>
    <w:rsid w:val="00F842B0"/>
    <w:rsid w:val="00F85158"/>
    <w:rsid w:val="00F909D1"/>
    <w:rsid w:val="00F95A9E"/>
    <w:rsid w:val="00F95C7A"/>
    <w:rsid w:val="00F97178"/>
    <w:rsid w:val="00FA14F7"/>
    <w:rsid w:val="00FA2301"/>
    <w:rsid w:val="00FA356E"/>
    <w:rsid w:val="00FA424F"/>
    <w:rsid w:val="00FA5326"/>
    <w:rsid w:val="00FA5AE0"/>
    <w:rsid w:val="00FA6ACE"/>
    <w:rsid w:val="00FA6D67"/>
    <w:rsid w:val="00FB23A7"/>
    <w:rsid w:val="00FB6ABF"/>
    <w:rsid w:val="00FD3D07"/>
    <w:rsid w:val="00FE0601"/>
    <w:rsid w:val="00FE1142"/>
    <w:rsid w:val="00FE72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FF970"/>
  <w15:chartTrackingRefBased/>
  <w15:docId w15:val="{0DC3E585-5D07-4AF1-AC0D-7138179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rostus">
    <w:name w:val="Emphasis"/>
    <w:basedOn w:val="Kappaleenoletusfontti"/>
    <w:uiPriority w:val="20"/>
    <w:qFormat/>
    <w:rsid w:val="00E46885"/>
    <w:rPr>
      <w:i/>
      <w:iCs/>
    </w:rPr>
  </w:style>
  <w:style w:type="paragraph" w:styleId="Luettelokappale">
    <w:name w:val="List Paragraph"/>
    <w:basedOn w:val="Normaali"/>
    <w:uiPriority w:val="34"/>
    <w:qFormat/>
    <w:rsid w:val="00384DAD"/>
    <w:pPr>
      <w:ind w:left="720"/>
      <w:contextualSpacing/>
    </w:pPr>
  </w:style>
  <w:style w:type="paragraph" w:customStyle="1" w:styleId="LLKappalejako">
    <w:name w:val="LLKappalejako"/>
    <w:link w:val="LLKappalejakoChar"/>
    <w:autoRedefine/>
    <w:rsid w:val="001B6CB3"/>
    <w:pPr>
      <w:spacing w:line="220" w:lineRule="exact"/>
      <w:ind w:firstLine="170"/>
      <w:jc w:val="both"/>
    </w:pPr>
    <w:rPr>
      <w:sz w:val="22"/>
      <w:szCs w:val="24"/>
    </w:rPr>
  </w:style>
  <w:style w:type="character" w:customStyle="1" w:styleId="LLKappalejakoChar">
    <w:name w:val="LLKappalejako Char"/>
    <w:link w:val="LLKappalejako"/>
    <w:locked/>
    <w:rsid w:val="001B6CB3"/>
    <w:rPr>
      <w:sz w:val="22"/>
      <w:szCs w:val="24"/>
    </w:rPr>
  </w:style>
  <w:style w:type="character" w:styleId="Kommentinviite">
    <w:name w:val="annotation reference"/>
    <w:basedOn w:val="Kappaleenoletusfontti"/>
    <w:uiPriority w:val="99"/>
    <w:semiHidden/>
    <w:unhideWhenUsed/>
    <w:rsid w:val="008B721D"/>
    <w:rPr>
      <w:sz w:val="16"/>
      <w:szCs w:val="16"/>
    </w:rPr>
  </w:style>
  <w:style w:type="paragraph" w:styleId="Kommentinteksti">
    <w:name w:val="annotation text"/>
    <w:basedOn w:val="Normaali"/>
    <w:link w:val="KommentintekstiChar"/>
    <w:uiPriority w:val="99"/>
    <w:unhideWhenUsed/>
    <w:rsid w:val="008B721D"/>
    <w:rPr>
      <w:sz w:val="20"/>
    </w:rPr>
  </w:style>
  <w:style w:type="character" w:customStyle="1" w:styleId="KommentintekstiChar">
    <w:name w:val="Kommentin teksti Char"/>
    <w:basedOn w:val="Kappaleenoletusfontti"/>
    <w:link w:val="Kommentinteksti"/>
    <w:uiPriority w:val="99"/>
    <w:rsid w:val="008B721D"/>
    <w:rPr>
      <w:lang w:eastAsia="en-US"/>
    </w:rPr>
  </w:style>
  <w:style w:type="paragraph" w:styleId="Kommentinotsikko">
    <w:name w:val="annotation subject"/>
    <w:basedOn w:val="Kommentinteksti"/>
    <w:next w:val="Kommentinteksti"/>
    <w:link w:val="KommentinotsikkoChar"/>
    <w:uiPriority w:val="99"/>
    <w:semiHidden/>
    <w:unhideWhenUsed/>
    <w:rsid w:val="008B721D"/>
    <w:rPr>
      <w:b/>
      <w:bCs/>
    </w:rPr>
  </w:style>
  <w:style w:type="character" w:customStyle="1" w:styleId="KommentinotsikkoChar">
    <w:name w:val="Kommentin otsikko Char"/>
    <w:basedOn w:val="KommentintekstiChar"/>
    <w:link w:val="Kommentinotsikko"/>
    <w:uiPriority w:val="99"/>
    <w:semiHidden/>
    <w:rsid w:val="008B721D"/>
    <w:rPr>
      <w:b/>
      <w:bCs/>
      <w:lang w:eastAsia="en-US"/>
    </w:rPr>
  </w:style>
  <w:style w:type="table" w:styleId="TaulukkoRuudukko">
    <w:name w:val="Table Grid"/>
    <w:basedOn w:val="Normaalitaulukko"/>
    <w:uiPriority w:val="59"/>
    <w:rsid w:val="00577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semiHidden/>
    <w:unhideWhenUsed/>
    <w:rsid w:val="00D9767D"/>
    <w:pPr>
      <w:spacing w:after="120"/>
    </w:pPr>
  </w:style>
  <w:style w:type="character" w:customStyle="1" w:styleId="LeiptekstiChar">
    <w:name w:val="Leipäteksti Char"/>
    <w:basedOn w:val="Kappaleenoletusfontti"/>
    <w:link w:val="Leipteksti"/>
    <w:uiPriority w:val="99"/>
    <w:semiHidden/>
    <w:rsid w:val="00D9767D"/>
    <w:rPr>
      <w:sz w:val="24"/>
      <w:lang w:eastAsia="en-US"/>
    </w:rPr>
  </w:style>
  <w:style w:type="paragraph" w:customStyle="1" w:styleId="LLPerustelujenkappalejako">
    <w:name w:val="LLPerustelujenkappalejako"/>
    <w:rsid w:val="00557296"/>
    <w:pPr>
      <w:spacing w:after="220" w:line="220" w:lineRule="exact"/>
      <w:jc w:val="both"/>
    </w:pPr>
    <w:rPr>
      <w:sz w:val="22"/>
      <w:szCs w:val="24"/>
    </w:rPr>
  </w:style>
  <w:style w:type="paragraph" w:styleId="NormaaliWWW">
    <w:name w:val="Normal (Web)"/>
    <w:basedOn w:val="Normaali"/>
    <w:uiPriority w:val="99"/>
    <w:semiHidden/>
    <w:unhideWhenUsed/>
    <w:rsid w:val="008B544A"/>
    <w:pPr>
      <w:spacing w:before="100" w:beforeAutospacing="1" w:after="100" w:afterAutospacing="1"/>
    </w:pPr>
    <w:rPr>
      <w:rFonts w:eastAsiaTheme="minorHAnsi"/>
      <w:szCs w:val="24"/>
      <w:lang w:eastAsia="fi-FI"/>
    </w:rPr>
  </w:style>
  <w:style w:type="paragraph" w:customStyle="1" w:styleId="py">
    <w:name w:val="py"/>
    <w:basedOn w:val="Normaali"/>
    <w:rsid w:val="00DC0C1B"/>
    <w:pPr>
      <w:spacing w:before="100" w:beforeAutospacing="1" w:after="100" w:afterAutospacing="1"/>
    </w:pPr>
    <w:rPr>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0189">
      <w:bodyDiv w:val="1"/>
      <w:marLeft w:val="0"/>
      <w:marRight w:val="0"/>
      <w:marTop w:val="0"/>
      <w:marBottom w:val="0"/>
      <w:divBdr>
        <w:top w:val="none" w:sz="0" w:space="0" w:color="auto"/>
        <w:left w:val="none" w:sz="0" w:space="0" w:color="auto"/>
        <w:bottom w:val="none" w:sz="0" w:space="0" w:color="auto"/>
        <w:right w:val="none" w:sz="0" w:space="0" w:color="auto"/>
      </w:divBdr>
      <w:divsChild>
        <w:div w:id="1934971864">
          <w:marLeft w:val="547"/>
          <w:marRight w:val="0"/>
          <w:marTop w:val="86"/>
          <w:marBottom w:val="0"/>
          <w:divBdr>
            <w:top w:val="none" w:sz="0" w:space="0" w:color="auto"/>
            <w:left w:val="none" w:sz="0" w:space="0" w:color="auto"/>
            <w:bottom w:val="none" w:sz="0" w:space="0" w:color="auto"/>
            <w:right w:val="none" w:sz="0" w:space="0" w:color="auto"/>
          </w:divBdr>
        </w:div>
        <w:div w:id="568460055">
          <w:marLeft w:val="547"/>
          <w:marRight w:val="0"/>
          <w:marTop w:val="86"/>
          <w:marBottom w:val="0"/>
          <w:divBdr>
            <w:top w:val="none" w:sz="0" w:space="0" w:color="auto"/>
            <w:left w:val="none" w:sz="0" w:space="0" w:color="auto"/>
            <w:bottom w:val="none" w:sz="0" w:space="0" w:color="auto"/>
            <w:right w:val="none" w:sz="0" w:space="0" w:color="auto"/>
          </w:divBdr>
        </w:div>
      </w:divsChild>
    </w:div>
    <w:div w:id="103352830">
      <w:bodyDiv w:val="1"/>
      <w:marLeft w:val="0"/>
      <w:marRight w:val="0"/>
      <w:marTop w:val="0"/>
      <w:marBottom w:val="0"/>
      <w:divBdr>
        <w:top w:val="none" w:sz="0" w:space="0" w:color="auto"/>
        <w:left w:val="none" w:sz="0" w:space="0" w:color="auto"/>
        <w:bottom w:val="none" w:sz="0" w:space="0" w:color="auto"/>
        <w:right w:val="none" w:sz="0" w:space="0" w:color="auto"/>
      </w:divBdr>
      <w:divsChild>
        <w:div w:id="1007908889">
          <w:marLeft w:val="0"/>
          <w:marRight w:val="0"/>
          <w:marTop w:val="0"/>
          <w:marBottom w:val="0"/>
          <w:divBdr>
            <w:top w:val="none" w:sz="0" w:space="0" w:color="auto"/>
            <w:left w:val="none" w:sz="0" w:space="0" w:color="auto"/>
            <w:bottom w:val="none" w:sz="0" w:space="0" w:color="auto"/>
            <w:right w:val="none" w:sz="0" w:space="0" w:color="auto"/>
          </w:divBdr>
          <w:divsChild>
            <w:div w:id="1298334668">
              <w:marLeft w:val="0"/>
              <w:marRight w:val="0"/>
              <w:marTop w:val="0"/>
              <w:marBottom w:val="0"/>
              <w:divBdr>
                <w:top w:val="none" w:sz="0" w:space="0" w:color="auto"/>
                <w:left w:val="none" w:sz="0" w:space="0" w:color="auto"/>
                <w:bottom w:val="none" w:sz="0" w:space="0" w:color="auto"/>
                <w:right w:val="none" w:sz="0" w:space="0" w:color="auto"/>
              </w:divBdr>
              <w:divsChild>
                <w:div w:id="214892629">
                  <w:marLeft w:val="0"/>
                  <w:marRight w:val="0"/>
                  <w:marTop w:val="0"/>
                  <w:marBottom w:val="0"/>
                  <w:divBdr>
                    <w:top w:val="none" w:sz="0" w:space="0" w:color="auto"/>
                    <w:left w:val="none" w:sz="0" w:space="0" w:color="auto"/>
                    <w:bottom w:val="none" w:sz="0" w:space="0" w:color="auto"/>
                    <w:right w:val="none" w:sz="0" w:space="0" w:color="auto"/>
                  </w:divBdr>
                  <w:divsChild>
                    <w:div w:id="1745757851">
                      <w:marLeft w:val="0"/>
                      <w:marRight w:val="0"/>
                      <w:marTop w:val="0"/>
                      <w:marBottom w:val="0"/>
                      <w:divBdr>
                        <w:top w:val="none" w:sz="0" w:space="0" w:color="auto"/>
                        <w:left w:val="none" w:sz="0" w:space="0" w:color="auto"/>
                        <w:bottom w:val="none" w:sz="0" w:space="0" w:color="auto"/>
                        <w:right w:val="none" w:sz="0" w:space="0" w:color="auto"/>
                      </w:divBdr>
                      <w:divsChild>
                        <w:div w:id="489757727">
                          <w:marLeft w:val="0"/>
                          <w:marRight w:val="0"/>
                          <w:marTop w:val="0"/>
                          <w:marBottom w:val="0"/>
                          <w:divBdr>
                            <w:top w:val="none" w:sz="0" w:space="0" w:color="auto"/>
                            <w:left w:val="none" w:sz="0" w:space="0" w:color="auto"/>
                            <w:bottom w:val="none" w:sz="0" w:space="0" w:color="auto"/>
                            <w:right w:val="none" w:sz="0" w:space="0" w:color="auto"/>
                          </w:divBdr>
                          <w:divsChild>
                            <w:div w:id="1568568008">
                              <w:marLeft w:val="0"/>
                              <w:marRight w:val="0"/>
                              <w:marTop w:val="0"/>
                              <w:marBottom w:val="0"/>
                              <w:divBdr>
                                <w:top w:val="none" w:sz="0" w:space="0" w:color="auto"/>
                                <w:left w:val="none" w:sz="0" w:space="0" w:color="auto"/>
                                <w:bottom w:val="none" w:sz="0" w:space="0" w:color="auto"/>
                                <w:right w:val="none" w:sz="0" w:space="0" w:color="auto"/>
                              </w:divBdr>
                              <w:divsChild>
                                <w:div w:id="2100641498">
                                  <w:marLeft w:val="-135"/>
                                  <w:marRight w:val="-135"/>
                                  <w:marTop w:val="0"/>
                                  <w:marBottom w:val="0"/>
                                  <w:divBdr>
                                    <w:top w:val="none" w:sz="0" w:space="0" w:color="auto"/>
                                    <w:left w:val="none" w:sz="0" w:space="0" w:color="auto"/>
                                    <w:bottom w:val="none" w:sz="0" w:space="0" w:color="auto"/>
                                    <w:right w:val="none" w:sz="0" w:space="0" w:color="auto"/>
                                  </w:divBdr>
                                  <w:divsChild>
                                    <w:div w:id="556207205">
                                      <w:marLeft w:val="0"/>
                                      <w:marRight w:val="0"/>
                                      <w:marTop w:val="0"/>
                                      <w:marBottom w:val="0"/>
                                      <w:divBdr>
                                        <w:top w:val="none" w:sz="0" w:space="0" w:color="auto"/>
                                        <w:left w:val="none" w:sz="0" w:space="0" w:color="auto"/>
                                        <w:bottom w:val="none" w:sz="0" w:space="0" w:color="auto"/>
                                        <w:right w:val="none" w:sz="0" w:space="0" w:color="auto"/>
                                      </w:divBdr>
                                      <w:divsChild>
                                        <w:div w:id="261033125">
                                          <w:marLeft w:val="-135"/>
                                          <w:marRight w:val="-135"/>
                                          <w:marTop w:val="0"/>
                                          <w:marBottom w:val="0"/>
                                          <w:divBdr>
                                            <w:top w:val="none" w:sz="0" w:space="0" w:color="auto"/>
                                            <w:left w:val="none" w:sz="0" w:space="0" w:color="auto"/>
                                            <w:bottom w:val="none" w:sz="0" w:space="0" w:color="auto"/>
                                            <w:right w:val="none" w:sz="0" w:space="0" w:color="auto"/>
                                          </w:divBdr>
                                          <w:divsChild>
                                            <w:div w:id="1242370503">
                                              <w:marLeft w:val="0"/>
                                              <w:marRight w:val="0"/>
                                              <w:marTop w:val="0"/>
                                              <w:marBottom w:val="0"/>
                                              <w:divBdr>
                                                <w:top w:val="none" w:sz="0" w:space="0" w:color="auto"/>
                                                <w:left w:val="none" w:sz="0" w:space="0" w:color="auto"/>
                                                <w:bottom w:val="none" w:sz="0" w:space="0" w:color="auto"/>
                                                <w:right w:val="none" w:sz="0" w:space="0" w:color="auto"/>
                                              </w:divBdr>
                                              <w:divsChild>
                                                <w:div w:id="1796944244">
                                                  <w:marLeft w:val="0"/>
                                                  <w:marRight w:val="0"/>
                                                  <w:marTop w:val="0"/>
                                                  <w:marBottom w:val="0"/>
                                                  <w:divBdr>
                                                    <w:top w:val="none" w:sz="0" w:space="0" w:color="auto"/>
                                                    <w:left w:val="none" w:sz="0" w:space="0" w:color="auto"/>
                                                    <w:bottom w:val="none" w:sz="0" w:space="0" w:color="auto"/>
                                                    <w:right w:val="none" w:sz="0" w:space="0" w:color="auto"/>
                                                  </w:divBdr>
                                                  <w:divsChild>
                                                    <w:div w:id="2134592190">
                                                      <w:marLeft w:val="-135"/>
                                                      <w:marRight w:val="-135"/>
                                                      <w:marTop w:val="0"/>
                                                      <w:marBottom w:val="0"/>
                                                      <w:divBdr>
                                                        <w:top w:val="none" w:sz="0" w:space="0" w:color="auto"/>
                                                        <w:left w:val="none" w:sz="0" w:space="0" w:color="auto"/>
                                                        <w:bottom w:val="none" w:sz="0" w:space="0" w:color="auto"/>
                                                        <w:right w:val="none" w:sz="0" w:space="0" w:color="auto"/>
                                                      </w:divBdr>
                                                      <w:divsChild>
                                                        <w:div w:id="295768372">
                                                          <w:marLeft w:val="0"/>
                                                          <w:marRight w:val="0"/>
                                                          <w:marTop w:val="0"/>
                                                          <w:marBottom w:val="0"/>
                                                          <w:divBdr>
                                                            <w:top w:val="none" w:sz="0" w:space="0" w:color="auto"/>
                                                            <w:left w:val="none" w:sz="0" w:space="0" w:color="auto"/>
                                                            <w:bottom w:val="none" w:sz="0" w:space="0" w:color="auto"/>
                                                            <w:right w:val="none" w:sz="0" w:space="0" w:color="auto"/>
                                                          </w:divBdr>
                                                          <w:divsChild>
                                                            <w:div w:id="592515474">
                                                              <w:marLeft w:val="-135"/>
                                                              <w:marRight w:val="-135"/>
                                                              <w:marTop w:val="0"/>
                                                              <w:marBottom w:val="0"/>
                                                              <w:divBdr>
                                                                <w:top w:val="none" w:sz="0" w:space="0" w:color="auto"/>
                                                                <w:left w:val="none" w:sz="0" w:space="0" w:color="auto"/>
                                                                <w:bottom w:val="none" w:sz="0" w:space="0" w:color="auto"/>
                                                                <w:right w:val="none" w:sz="0" w:space="0" w:color="auto"/>
                                                              </w:divBdr>
                                                              <w:divsChild>
                                                                <w:div w:id="1738480913">
                                                                  <w:marLeft w:val="0"/>
                                                                  <w:marRight w:val="0"/>
                                                                  <w:marTop w:val="0"/>
                                                                  <w:marBottom w:val="0"/>
                                                                  <w:divBdr>
                                                                    <w:top w:val="none" w:sz="0" w:space="0" w:color="auto"/>
                                                                    <w:left w:val="none" w:sz="0" w:space="0" w:color="auto"/>
                                                                    <w:bottom w:val="none" w:sz="0" w:space="0" w:color="auto"/>
                                                                    <w:right w:val="none" w:sz="0" w:space="0" w:color="auto"/>
                                                                  </w:divBdr>
                                                                  <w:divsChild>
                                                                    <w:div w:id="1149790388">
                                                                      <w:marLeft w:val="0"/>
                                                                      <w:marRight w:val="0"/>
                                                                      <w:marTop w:val="0"/>
                                                                      <w:marBottom w:val="0"/>
                                                                      <w:divBdr>
                                                                        <w:top w:val="none" w:sz="0" w:space="0" w:color="auto"/>
                                                                        <w:left w:val="none" w:sz="0" w:space="0" w:color="auto"/>
                                                                        <w:bottom w:val="none" w:sz="0" w:space="0" w:color="auto"/>
                                                                        <w:right w:val="none" w:sz="0" w:space="0" w:color="auto"/>
                                                                      </w:divBdr>
                                                                      <w:divsChild>
                                                                        <w:div w:id="1718892863">
                                                                          <w:marLeft w:val="0"/>
                                                                          <w:marRight w:val="0"/>
                                                                          <w:marTop w:val="0"/>
                                                                          <w:marBottom w:val="0"/>
                                                                          <w:divBdr>
                                                                            <w:top w:val="none" w:sz="0" w:space="0" w:color="auto"/>
                                                                            <w:left w:val="none" w:sz="0" w:space="0" w:color="auto"/>
                                                                            <w:bottom w:val="none" w:sz="0" w:space="0" w:color="auto"/>
                                                                            <w:right w:val="none" w:sz="0" w:space="0" w:color="auto"/>
                                                                          </w:divBdr>
                                                                          <w:divsChild>
                                                                            <w:div w:id="1459374661">
                                                                              <w:marLeft w:val="0"/>
                                                                              <w:marRight w:val="0"/>
                                                                              <w:marTop w:val="0"/>
                                                                              <w:marBottom w:val="0"/>
                                                                              <w:divBdr>
                                                                                <w:top w:val="none" w:sz="0" w:space="0" w:color="auto"/>
                                                                                <w:left w:val="none" w:sz="0" w:space="0" w:color="auto"/>
                                                                                <w:bottom w:val="none" w:sz="0" w:space="0" w:color="auto"/>
                                                                                <w:right w:val="none" w:sz="0" w:space="0" w:color="auto"/>
                                                                              </w:divBdr>
                                                                              <w:divsChild>
                                                                                <w:div w:id="1463768566">
                                                                                  <w:marLeft w:val="0"/>
                                                                                  <w:marRight w:val="0"/>
                                                                                  <w:marTop w:val="0"/>
                                                                                  <w:marBottom w:val="0"/>
                                                                                  <w:divBdr>
                                                                                    <w:top w:val="none" w:sz="0" w:space="0" w:color="auto"/>
                                                                                    <w:left w:val="none" w:sz="0" w:space="0" w:color="auto"/>
                                                                                    <w:bottom w:val="none" w:sz="0" w:space="0" w:color="auto"/>
                                                                                    <w:right w:val="none" w:sz="0" w:space="0" w:color="auto"/>
                                                                                  </w:divBdr>
                                                                                  <w:divsChild>
                                                                                    <w:div w:id="2095281806">
                                                                                      <w:marLeft w:val="0"/>
                                                                                      <w:marRight w:val="0"/>
                                                                                      <w:marTop w:val="0"/>
                                                                                      <w:marBottom w:val="0"/>
                                                                                      <w:divBdr>
                                                                                        <w:top w:val="none" w:sz="0" w:space="0" w:color="auto"/>
                                                                                        <w:left w:val="none" w:sz="0" w:space="0" w:color="auto"/>
                                                                                        <w:bottom w:val="none" w:sz="0" w:space="0" w:color="auto"/>
                                                                                        <w:right w:val="none" w:sz="0" w:space="0" w:color="auto"/>
                                                                                      </w:divBdr>
                                                                                      <w:divsChild>
                                                                                        <w:div w:id="1603565750">
                                                                                          <w:marLeft w:val="0"/>
                                                                                          <w:marRight w:val="0"/>
                                                                                          <w:marTop w:val="0"/>
                                                                                          <w:marBottom w:val="0"/>
                                                                                          <w:divBdr>
                                                                                            <w:top w:val="none" w:sz="0" w:space="0" w:color="auto"/>
                                                                                            <w:left w:val="none" w:sz="0" w:space="0" w:color="auto"/>
                                                                                            <w:bottom w:val="none" w:sz="0" w:space="0" w:color="auto"/>
                                                                                            <w:right w:val="none" w:sz="0" w:space="0" w:color="auto"/>
                                                                                          </w:divBdr>
                                                                                          <w:divsChild>
                                                                                            <w:div w:id="1173378263">
                                                                                              <w:marLeft w:val="0"/>
                                                                                              <w:marRight w:val="0"/>
                                                                                              <w:marTop w:val="0"/>
                                                                                              <w:marBottom w:val="0"/>
                                                                                              <w:divBdr>
                                                                                                <w:top w:val="none" w:sz="0" w:space="0" w:color="auto"/>
                                                                                                <w:left w:val="none" w:sz="0" w:space="0" w:color="auto"/>
                                                                                                <w:bottom w:val="none" w:sz="0" w:space="0" w:color="auto"/>
                                                                                                <w:right w:val="none" w:sz="0" w:space="0" w:color="auto"/>
                                                                                              </w:divBdr>
                                                                                              <w:divsChild>
                                                                                                <w:div w:id="1532037339">
                                                                                                  <w:marLeft w:val="0"/>
                                                                                                  <w:marRight w:val="0"/>
                                                                                                  <w:marTop w:val="0"/>
                                                                                                  <w:marBottom w:val="0"/>
                                                                                                  <w:divBdr>
                                                                                                    <w:top w:val="none" w:sz="0" w:space="0" w:color="auto"/>
                                                                                                    <w:left w:val="none" w:sz="0" w:space="0" w:color="auto"/>
                                                                                                    <w:bottom w:val="none" w:sz="0" w:space="0" w:color="auto"/>
                                                                                                    <w:right w:val="none" w:sz="0" w:space="0" w:color="auto"/>
                                                                                                  </w:divBdr>
                                                                                                  <w:divsChild>
                                                                                                    <w:div w:id="2093892688">
                                                                                                      <w:marLeft w:val="0"/>
                                                                                                      <w:marRight w:val="0"/>
                                                                                                      <w:marTop w:val="0"/>
                                                                                                      <w:marBottom w:val="0"/>
                                                                                                      <w:divBdr>
                                                                                                        <w:top w:val="none" w:sz="0" w:space="0" w:color="auto"/>
                                                                                                        <w:left w:val="none" w:sz="0" w:space="0" w:color="auto"/>
                                                                                                        <w:bottom w:val="none" w:sz="0" w:space="0" w:color="auto"/>
                                                                                                        <w:right w:val="none" w:sz="0" w:space="0" w:color="auto"/>
                                                                                                      </w:divBdr>
                                                                                                      <w:divsChild>
                                                                                                        <w:div w:id="1150948934">
                                                                                                          <w:marLeft w:val="0"/>
                                                                                                          <w:marRight w:val="0"/>
                                                                                                          <w:marTop w:val="0"/>
                                                                                                          <w:marBottom w:val="0"/>
                                                                                                          <w:divBdr>
                                                                                                            <w:top w:val="none" w:sz="0" w:space="0" w:color="auto"/>
                                                                                                            <w:left w:val="none" w:sz="0" w:space="0" w:color="auto"/>
                                                                                                            <w:bottom w:val="none" w:sz="0" w:space="0" w:color="auto"/>
                                                                                                            <w:right w:val="none" w:sz="0" w:space="0" w:color="auto"/>
                                                                                                          </w:divBdr>
                                                                                                          <w:divsChild>
                                                                                                            <w:div w:id="2014793577">
                                                                                                              <w:marLeft w:val="0"/>
                                                                                                              <w:marRight w:val="0"/>
                                                                                                              <w:marTop w:val="0"/>
                                                                                                              <w:marBottom w:val="300"/>
                                                                                                              <w:divBdr>
                                                                                                                <w:top w:val="none" w:sz="0" w:space="0" w:color="auto"/>
                                                                                                                <w:left w:val="none" w:sz="0" w:space="0" w:color="auto"/>
                                                                                                                <w:bottom w:val="none" w:sz="0" w:space="0" w:color="auto"/>
                                                                                                                <w:right w:val="none" w:sz="0" w:space="0" w:color="auto"/>
                                                                                                              </w:divBdr>
                                                                                                            </w:div>
                                                                                                            <w:div w:id="341132139">
                                                                                                              <w:marLeft w:val="0"/>
                                                                                                              <w:marRight w:val="0"/>
                                                                                                              <w:marTop w:val="0"/>
                                                                                                              <w:marBottom w:val="300"/>
                                                                                                              <w:divBdr>
                                                                                                                <w:top w:val="none" w:sz="0" w:space="0" w:color="auto"/>
                                                                                                                <w:left w:val="none" w:sz="0" w:space="0" w:color="auto"/>
                                                                                                                <w:bottom w:val="none" w:sz="0" w:space="0" w:color="auto"/>
                                                                                                                <w:right w:val="none" w:sz="0" w:space="0" w:color="auto"/>
                                                                                                              </w:divBdr>
                                                                                                            </w:div>
                                                                                                            <w:div w:id="1983998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561147">
      <w:bodyDiv w:val="1"/>
      <w:marLeft w:val="0"/>
      <w:marRight w:val="0"/>
      <w:marTop w:val="0"/>
      <w:marBottom w:val="0"/>
      <w:divBdr>
        <w:top w:val="none" w:sz="0" w:space="0" w:color="auto"/>
        <w:left w:val="none" w:sz="0" w:space="0" w:color="auto"/>
        <w:bottom w:val="none" w:sz="0" w:space="0" w:color="auto"/>
        <w:right w:val="none" w:sz="0" w:space="0" w:color="auto"/>
      </w:divBdr>
      <w:divsChild>
        <w:div w:id="1094472286">
          <w:marLeft w:val="0"/>
          <w:marRight w:val="0"/>
          <w:marTop w:val="0"/>
          <w:marBottom w:val="0"/>
          <w:divBdr>
            <w:top w:val="none" w:sz="0" w:space="0" w:color="auto"/>
            <w:left w:val="none" w:sz="0" w:space="0" w:color="auto"/>
            <w:bottom w:val="none" w:sz="0" w:space="0" w:color="auto"/>
            <w:right w:val="none" w:sz="0" w:space="0" w:color="auto"/>
          </w:divBdr>
          <w:divsChild>
            <w:div w:id="875124473">
              <w:marLeft w:val="0"/>
              <w:marRight w:val="0"/>
              <w:marTop w:val="0"/>
              <w:marBottom w:val="0"/>
              <w:divBdr>
                <w:top w:val="none" w:sz="0" w:space="0" w:color="auto"/>
                <w:left w:val="none" w:sz="0" w:space="0" w:color="auto"/>
                <w:bottom w:val="none" w:sz="0" w:space="0" w:color="auto"/>
                <w:right w:val="none" w:sz="0" w:space="0" w:color="auto"/>
              </w:divBdr>
              <w:divsChild>
                <w:div w:id="846094497">
                  <w:marLeft w:val="0"/>
                  <w:marRight w:val="0"/>
                  <w:marTop w:val="0"/>
                  <w:marBottom w:val="0"/>
                  <w:divBdr>
                    <w:top w:val="none" w:sz="0" w:space="0" w:color="auto"/>
                    <w:left w:val="none" w:sz="0" w:space="0" w:color="auto"/>
                    <w:bottom w:val="none" w:sz="0" w:space="0" w:color="auto"/>
                    <w:right w:val="none" w:sz="0" w:space="0" w:color="auto"/>
                  </w:divBdr>
                  <w:divsChild>
                    <w:div w:id="106436204">
                      <w:marLeft w:val="0"/>
                      <w:marRight w:val="0"/>
                      <w:marTop w:val="0"/>
                      <w:marBottom w:val="0"/>
                      <w:divBdr>
                        <w:top w:val="none" w:sz="0" w:space="0" w:color="auto"/>
                        <w:left w:val="none" w:sz="0" w:space="0" w:color="auto"/>
                        <w:bottom w:val="none" w:sz="0" w:space="0" w:color="auto"/>
                        <w:right w:val="none" w:sz="0" w:space="0" w:color="auto"/>
                      </w:divBdr>
                      <w:divsChild>
                        <w:div w:id="122814874">
                          <w:marLeft w:val="0"/>
                          <w:marRight w:val="0"/>
                          <w:marTop w:val="0"/>
                          <w:marBottom w:val="0"/>
                          <w:divBdr>
                            <w:top w:val="none" w:sz="0" w:space="0" w:color="auto"/>
                            <w:left w:val="none" w:sz="0" w:space="0" w:color="auto"/>
                            <w:bottom w:val="none" w:sz="0" w:space="0" w:color="auto"/>
                            <w:right w:val="none" w:sz="0" w:space="0" w:color="auto"/>
                          </w:divBdr>
                          <w:divsChild>
                            <w:div w:id="144206001">
                              <w:marLeft w:val="0"/>
                              <w:marRight w:val="0"/>
                              <w:marTop w:val="0"/>
                              <w:marBottom w:val="0"/>
                              <w:divBdr>
                                <w:top w:val="none" w:sz="0" w:space="0" w:color="auto"/>
                                <w:left w:val="none" w:sz="0" w:space="0" w:color="auto"/>
                                <w:bottom w:val="none" w:sz="0" w:space="0" w:color="auto"/>
                                <w:right w:val="none" w:sz="0" w:space="0" w:color="auto"/>
                              </w:divBdr>
                              <w:divsChild>
                                <w:div w:id="948927670">
                                  <w:marLeft w:val="-135"/>
                                  <w:marRight w:val="-135"/>
                                  <w:marTop w:val="0"/>
                                  <w:marBottom w:val="0"/>
                                  <w:divBdr>
                                    <w:top w:val="none" w:sz="0" w:space="0" w:color="auto"/>
                                    <w:left w:val="none" w:sz="0" w:space="0" w:color="auto"/>
                                    <w:bottom w:val="none" w:sz="0" w:space="0" w:color="auto"/>
                                    <w:right w:val="none" w:sz="0" w:space="0" w:color="auto"/>
                                  </w:divBdr>
                                  <w:divsChild>
                                    <w:div w:id="901058896">
                                      <w:marLeft w:val="0"/>
                                      <w:marRight w:val="0"/>
                                      <w:marTop w:val="0"/>
                                      <w:marBottom w:val="0"/>
                                      <w:divBdr>
                                        <w:top w:val="none" w:sz="0" w:space="0" w:color="auto"/>
                                        <w:left w:val="none" w:sz="0" w:space="0" w:color="auto"/>
                                        <w:bottom w:val="none" w:sz="0" w:space="0" w:color="auto"/>
                                        <w:right w:val="none" w:sz="0" w:space="0" w:color="auto"/>
                                      </w:divBdr>
                                      <w:divsChild>
                                        <w:div w:id="1933927292">
                                          <w:marLeft w:val="-135"/>
                                          <w:marRight w:val="-135"/>
                                          <w:marTop w:val="0"/>
                                          <w:marBottom w:val="0"/>
                                          <w:divBdr>
                                            <w:top w:val="none" w:sz="0" w:space="0" w:color="auto"/>
                                            <w:left w:val="none" w:sz="0" w:space="0" w:color="auto"/>
                                            <w:bottom w:val="none" w:sz="0" w:space="0" w:color="auto"/>
                                            <w:right w:val="none" w:sz="0" w:space="0" w:color="auto"/>
                                          </w:divBdr>
                                          <w:divsChild>
                                            <w:div w:id="77603191">
                                              <w:marLeft w:val="0"/>
                                              <w:marRight w:val="0"/>
                                              <w:marTop w:val="0"/>
                                              <w:marBottom w:val="0"/>
                                              <w:divBdr>
                                                <w:top w:val="none" w:sz="0" w:space="0" w:color="auto"/>
                                                <w:left w:val="none" w:sz="0" w:space="0" w:color="auto"/>
                                                <w:bottom w:val="none" w:sz="0" w:space="0" w:color="auto"/>
                                                <w:right w:val="none" w:sz="0" w:space="0" w:color="auto"/>
                                              </w:divBdr>
                                              <w:divsChild>
                                                <w:div w:id="943072088">
                                                  <w:marLeft w:val="0"/>
                                                  <w:marRight w:val="0"/>
                                                  <w:marTop w:val="0"/>
                                                  <w:marBottom w:val="0"/>
                                                  <w:divBdr>
                                                    <w:top w:val="none" w:sz="0" w:space="0" w:color="auto"/>
                                                    <w:left w:val="none" w:sz="0" w:space="0" w:color="auto"/>
                                                    <w:bottom w:val="none" w:sz="0" w:space="0" w:color="auto"/>
                                                    <w:right w:val="none" w:sz="0" w:space="0" w:color="auto"/>
                                                  </w:divBdr>
                                                  <w:divsChild>
                                                    <w:div w:id="1276331985">
                                                      <w:marLeft w:val="-135"/>
                                                      <w:marRight w:val="-135"/>
                                                      <w:marTop w:val="0"/>
                                                      <w:marBottom w:val="0"/>
                                                      <w:divBdr>
                                                        <w:top w:val="none" w:sz="0" w:space="0" w:color="auto"/>
                                                        <w:left w:val="none" w:sz="0" w:space="0" w:color="auto"/>
                                                        <w:bottom w:val="none" w:sz="0" w:space="0" w:color="auto"/>
                                                        <w:right w:val="none" w:sz="0" w:space="0" w:color="auto"/>
                                                      </w:divBdr>
                                                      <w:divsChild>
                                                        <w:div w:id="291642101">
                                                          <w:marLeft w:val="0"/>
                                                          <w:marRight w:val="0"/>
                                                          <w:marTop w:val="0"/>
                                                          <w:marBottom w:val="0"/>
                                                          <w:divBdr>
                                                            <w:top w:val="none" w:sz="0" w:space="0" w:color="auto"/>
                                                            <w:left w:val="none" w:sz="0" w:space="0" w:color="auto"/>
                                                            <w:bottom w:val="none" w:sz="0" w:space="0" w:color="auto"/>
                                                            <w:right w:val="none" w:sz="0" w:space="0" w:color="auto"/>
                                                          </w:divBdr>
                                                          <w:divsChild>
                                                            <w:div w:id="1446659881">
                                                              <w:marLeft w:val="-135"/>
                                                              <w:marRight w:val="-135"/>
                                                              <w:marTop w:val="0"/>
                                                              <w:marBottom w:val="0"/>
                                                              <w:divBdr>
                                                                <w:top w:val="none" w:sz="0" w:space="0" w:color="auto"/>
                                                                <w:left w:val="none" w:sz="0" w:space="0" w:color="auto"/>
                                                                <w:bottom w:val="none" w:sz="0" w:space="0" w:color="auto"/>
                                                                <w:right w:val="none" w:sz="0" w:space="0" w:color="auto"/>
                                                              </w:divBdr>
                                                              <w:divsChild>
                                                                <w:div w:id="107360578">
                                                                  <w:marLeft w:val="0"/>
                                                                  <w:marRight w:val="0"/>
                                                                  <w:marTop w:val="0"/>
                                                                  <w:marBottom w:val="0"/>
                                                                  <w:divBdr>
                                                                    <w:top w:val="none" w:sz="0" w:space="0" w:color="auto"/>
                                                                    <w:left w:val="none" w:sz="0" w:space="0" w:color="auto"/>
                                                                    <w:bottom w:val="none" w:sz="0" w:space="0" w:color="auto"/>
                                                                    <w:right w:val="none" w:sz="0" w:space="0" w:color="auto"/>
                                                                  </w:divBdr>
                                                                  <w:divsChild>
                                                                    <w:div w:id="1243948285">
                                                                      <w:marLeft w:val="0"/>
                                                                      <w:marRight w:val="0"/>
                                                                      <w:marTop w:val="0"/>
                                                                      <w:marBottom w:val="0"/>
                                                                      <w:divBdr>
                                                                        <w:top w:val="none" w:sz="0" w:space="0" w:color="auto"/>
                                                                        <w:left w:val="none" w:sz="0" w:space="0" w:color="auto"/>
                                                                        <w:bottom w:val="none" w:sz="0" w:space="0" w:color="auto"/>
                                                                        <w:right w:val="none" w:sz="0" w:space="0" w:color="auto"/>
                                                                      </w:divBdr>
                                                                      <w:divsChild>
                                                                        <w:div w:id="1563366840">
                                                                          <w:marLeft w:val="0"/>
                                                                          <w:marRight w:val="0"/>
                                                                          <w:marTop w:val="0"/>
                                                                          <w:marBottom w:val="0"/>
                                                                          <w:divBdr>
                                                                            <w:top w:val="none" w:sz="0" w:space="0" w:color="auto"/>
                                                                            <w:left w:val="none" w:sz="0" w:space="0" w:color="auto"/>
                                                                            <w:bottom w:val="none" w:sz="0" w:space="0" w:color="auto"/>
                                                                            <w:right w:val="none" w:sz="0" w:space="0" w:color="auto"/>
                                                                          </w:divBdr>
                                                                          <w:divsChild>
                                                                            <w:div w:id="624166641">
                                                                              <w:marLeft w:val="0"/>
                                                                              <w:marRight w:val="0"/>
                                                                              <w:marTop w:val="0"/>
                                                                              <w:marBottom w:val="0"/>
                                                                              <w:divBdr>
                                                                                <w:top w:val="none" w:sz="0" w:space="0" w:color="auto"/>
                                                                                <w:left w:val="none" w:sz="0" w:space="0" w:color="auto"/>
                                                                                <w:bottom w:val="none" w:sz="0" w:space="0" w:color="auto"/>
                                                                                <w:right w:val="none" w:sz="0" w:space="0" w:color="auto"/>
                                                                              </w:divBdr>
                                                                              <w:divsChild>
                                                                                <w:div w:id="261765608">
                                                                                  <w:marLeft w:val="0"/>
                                                                                  <w:marRight w:val="0"/>
                                                                                  <w:marTop w:val="0"/>
                                                                                  <w:marBottom w:val="0"/>
                                                                                  <w:divBdr>
                                                                                    <w:top w:val="none" w:sz="0" w:space="0" w:color="auto"/>
                                                                                    <w:left w:val="none" w:sz="0" w:space="0" w:color="auto"/>
                                                                                    <w:bottom w:val="none" w:sz="0" w:space="0" w:color="auto"/>
                                                                                    <w:right w:val="none" w:sz="0" w:space="0" w:color="auto"/>
                                                                                  </w:divBdr>
                                                                                  <w:divsChild>
                                                                                    <w:div w:id="1882522264">
                                                                                      <w:marLeft w:val="0"/>
                                                                                      <w:marRight w:val="0"/>
                                                                                      <w:marTop w:val="0"/>
                                                                                      <w:marBottom w:val="0"/>
                                                                                      <w:divBdr>
                                                                                        <w:top w:val="none" w:sz="0" w:space="0" w:color="auto"/>
                                                                                        <w:left w:val="none" w:sz="0" w:space="0" w:color="auto"/>
                                                                                        <w:bottom w:val="none" w:sz="0" w:space="0" w:color="auto"/>
                                                                                        <w:right w:val="none" w:sz="0" w:space="0" w:color="auto"/>
                                                                                      </w:divBdr>
                                                                                      <w:divsChild>
                                                                                        <w:div w:id="727411912">
                                                                                          <w:marLeft w:val="0"/>
                                                                                          <w:marRight w:val="0"/>
                                                                                          <w:marTop w:val="0"/>
                                                                                          <w:marBottom w:val="0"/>
                                                                                          <w:divBdr>
                                                                                            <w:top w:val="none" w:sz="0" w:space="0" w:color="auto"/>
                                                                                            <w:left w:val="none" w:sz="0" w:space="0" w:color="auto"/>
                                                                                            <w:bottom w:val="none" w:sz="0" w:space="0" w:color="auto"/>
                                                                                            <w:right w:val="none" w:sz="0" w:space="0" w:color="auto"/>
                                                                                          </w:divBdr>
                                                                                          <w:divsChild>
                                                                                            <w:div w:id="1974403970">
                                                                                              <w:marLeft w:val="0"/>
                                                                                              <w:marRight w:val="0"/>
                                                                                              <w:marTop w:val="0"/>
                                                                                              <w:marBottom w:val="0"/>
                                                                                              <w:divBdr>
                                                                                                <w:top w:val="none" w:sz="0" w:space="0" w:color="auto"/>
                                                                                                <w:left w:val="none" w:sz="0" w:space="0" w:color="auto"/>
                                                                                                <w:bottom w:val="none" w:sz="0" w:space="0" w:color="auto"/>
                                                                                                <w:right w:val="none" w:sz="0" w:space="0" w:color="auto"/>
                                                                                              </w:divBdr>
                                                                                              <w:divsChild>
                                                                                                <w:div w:id="1117721901">
                                                                                                  <w:marLeft w:val="0"/>
                                                                                                  <w:marRight w:val="0"/>
                                                                                                  <w:marTop w:val="0"/>
                                                                                                  <w:marBottom w:val="0"/>
                                                                                                  <w:divBdr>
                                                                                                    <w:top w:val="none" w:sz="0" w:space="0" w:color="auto"/>
                                                                                                    <w:left w:val="none" w:sz="0" w:space="0" w:color="auto"/>
                                                                                                    <w:bottom w:val="none" w:sz="0" w:space="0" w:color="auto"/>
                                                                                                    <w:right w:val="none" w:sz="0" w:space="0" w:color="auto"/>
                                                                                                  </w:divBdr>
                                                                                                  <w:divsChild>
                                                                                                    <w:div w:id="656810291">
                                                                                                      <w:marLeft w:val="0"/>
                                                                                                      <w:marRight w:val="0"/>
                                                                                                      <w:marTop w:val="0"/>
                                                                                                      <w:marBottom w:val="0"/>
                                                                                                      <w:divBdr>
                                                                                                        <w:top w:val="none" w:sz="0" w:space="0" w:color="auto"/>
                                                                                                        <w:left w:val="none" w:sz="0" w:space="0" w:color="auto"/>
                                                                                                        <w:bottom w:val="none" w:sz="0" w:space="0" w:color="auto"/>
                                                                                                        <w:right w:val="none" w:sz="0" w:space="0" w:color="auto"/>
                                                                                                      </w:divBdr>
                                                                                                      <w:divsChild>
                                                                                                        <w:div w:id="2016415625">
                                                                                                          <w:marLeft w:val="0"/>
                                                                                                          <w:marRight w:val="0"/>
                                                                                                          <w:marTop w:val="0"/>
                                                                                                          <w:marBottom w:val="0"/>
                                                                                                          <w:divBdr>
                                                                                                            <w:top w:val="none" w:sz="0" w:space="0" w:color="auto"/>
                                                                                                            <w:left w:val="none" w:sz="0" w:space="0" w:color="auto"/>
                                                                                                            <w:bottom w:val="none" w:sz="0" w:space="0" w:color="auto"/>
                                                                                                            <w:right w:val="none" w:sz="0" w:space="0" w:color="auto"/>
                                                                                                          </w:divBdr>
                                                                                                          <w:divsChild>
                                                                                                            <w:div w:id="562643196">
                                                                                                              <w:marLeft w:val="0"/>
                                                                                                              <w:marRight w:val="0"/>
                                                                                                              <w:marTop w:val="0"/>
                                                                                                              <w:marBottom w:val="0"/>
                                                                                                              <w:divBdr>
                                                                                                                <w:top w:val="none" w:sz="0" w:space="0" w:color="auto"/>
                                                                                                                <w:left w:val="none" w:sz="0" w:space="0" w:color="auto"/>
                                                                                                                <w:bottom w:val="none" w:sz="0" w:space="0" w:color="auto"/>
                                                                                                                <w:right w:val="none" w:sz="0" w:space="0" w:color="auto"/>
                                                                                                              </w:divBdr>
                                                                                                              <w:divsChild>
                                                                                                                <w:div w:id="241719900">
                                                                                                                  <w:marLeft w:val="0"/>
                                                                                                                  <w:marRight w:val="0"/>
                                                                                                                  <w:marTop w:val="0"/>
                                                                                                                  <w:marBottom w:val="300"/>
                                                                                                                  <w:divBdr>
                                                                                                                    <w:top w:val="none" w:sz="0" w:space="0" w:color="auto"/>
                                                                                                                    <w:left w:val="none" w:sz="0" w:space="0" w:color="auto"/>
                                                                                                                    <w:bottom w:val="none" w:sz="0" w:space="0" w:color="auto"/>
                                                                                                                    <w:right w:val="none" w:sz="0" w:space="0" w:color="auto"/>
                                                                                                                  </w:divBdr>
                                                                                                                </w:div>
                                                                                                              </w:divsChild>
                                                                                                            </w:div>
                                                                                                            <w:div w:id="337663530">
                                                                                                              <w:marLeft w:val="0"/>
                                                                                                              <w:marRight w:val="0"/>
                                                                                                              <w:marTop w:val="0"/>
                                                                                                              <w:marBottom w:val="300"/>
                                                                                                              <w:divBdr>
                                                                                                                <w:top w:val="none" w:sz="0" w:space="0" w:color="auto"/>
                                                                                                                <w:left w:val="none" w:sz="0" w:space="0" w:color="auto"/>
                                                                                                                <w:bottom w:val="none" w:sz="0" w:space="0" w:color="auto"/>
                                                                                                                <w:right w:val="none" w:sz="0" w:space="0" w:color="auto"/>
                                                                                                              </w:divBdr>
                                                                                                            </w:div>
                                                                                                            <w:div w:id="882445866">
                                                                                                              <w:marLeft w:val="0"/>
                                                                                                              <w:marRight w:val="0"/>
                                                                                                              <w:marTop w:val="0"/>
                                                                                                              <w:marBottom w:val="300"/>
                                                                                                              <w:divBdr>
                                                                                                                <w:top w:val="none" w:sz="0" w:space="0" w:color="auto"/>
                                                                                                                <w:left w:val="none" w:sz="0" w:space="0" w:color="auto"/>
                                                                                                                <w:bottom w:val="none" w:sz="0" w:space="0" w:color="auto"/>
                                                                                                                <w:right w:val="none" w:sz="0" w:space="0" w:color="auto"/>
                                                                                                              </w:divBdr>
                                                                                                            </w:div>
                                                                                                            <w:div w:id="1975328078">
                                                                                                              <w:marLeft w:val="0"/>
                                                                                                              <w:marRight w:val="0"/>
                                                                                                              <w:marTop w:val="0"/>
                                                                                                              <w:marBottom w:val="300"/>
                                                                                                              <w:divBdr>
                                                                                                                <w:top w:val="none" w:sz="0" w:space="0" w:color="auto"/>
                                                                                                                <w:left w:val="none" w:sz="0" w:space="0" w:color="auto"/>
                                                                                                                <w:bottom w:val="none" w:sz="0" w:space="0" w:color="auto"/>
                                                                                                                <w:right w:val="none" w:sz="0" w:space="0" w:color="auto"/>
                                                                                                              </w:divBdr>
                                                                                                            </w:div>
                                                                                                            <w:div w:id="1104108300">
                                                                                                              <w:marLeft w:val="0"/>
                                                                                                              <w:marRight w:val="0"/>
                                                                                                              <w:marTop w:val="0"/>
                                                                                                              <w:marBottom w:val="300"/>
                                                                                                              <w:divBdr>
                                                                                                                <w:top w:val="none" w:sz="0" w:space="0" w:color="auto"/>
                                                                                                                <w:left w:val="none" w:sz="0" w:space="0" w:color="auto"/>
                                                                                                                <w:bottom w:val="none" w:sz="0" w:space="0" w:color="auto"/>
                                                                                                                <w:right w:val="none" w:sz="0" w:space="0" w:color="auto"/>
                                                                                                              </w:divBdr>
                                                                                                            </w:div>
                                                                                                            <w:div w:id="229079398">
                                                                                                              <w:marLeft w:val="0"/>
                                                                                                              <w:marRight w:val="0"/>
                                                                                                              <w:marTop w:val="0"/>
                                                                                                              <w:marBottom w:val="300"/>
                                                                                                              <w:divBdr>
                                                                                                                <w:top w:val="none" w:sz="0" w:space="0" w:color="auto"/>
                                                                                                                <w:left w:val="none" w:sz="0" w:space="0" w:color="auto"/>
                                                                                                                <w:bottom w:val="none" w:sz="0" w:space="0" w:color="auto"/>
                                                                                                                <w:right w:val="none" w:sz="0" w:space="0" w:color="auto"/>
                                                                                                              </w:divBdr>
                                                                                                            </w:div>
                                                                                                          </w:divsChild>
                                                                                                        </w:div>
                                                                                                        <w:div w:id="1176842548">
                                                                                                          <w:marLeft w:val="0"/>
                                                                                                          <w:marRight w:val="0"/>
                                                                                                          <w:marTop w:val="0"/>
                                                                                                          <w:marBottom w:val="0"/>
                                                                                                          <w:divBdr>
                                                                                                            <w:top w:val="none" w:sz="0" w:space="0" w:color="auto"/>
                                                                                                            <w:left w:val="none" w:sz="0" w:space="0" w:color="auto"/>
                                                                                                            <w:bottom w:val="none" w:sz="0" w:space="0" w:color="auto"/>
                                                                                                            <w:right w:val="none" w:sz="0" w:space="0" w:color="auto"/>
                                                                                                          </w:divBdr>
                                                                                                          <w:divsChild>
                                                                                                            <w:div w:id="160274">
                                                                                                              <w:marLeft w:val="0"/>
                                                                                                              <w:marRight w:val="0"/>
                                                                                                              <w:marTop w:val="0"/>
                                                                                                              <w:marBottom w:val="0"/>
                                                                                                              <w:divBdr>
                                                                                                                <w:top w:val="none" w:sz="0" w:space="0" w:color="auto"/>
                                                                                                                <w:left w:val="none" w:sz="0" w:space="0" w:color="auto"/>
                                                                                                                <w:bottom w:val="none" w:sz="0" w:space="0" w:color="auto"/>
                                                                                                                <w:right w:val="none" w:sz="0" w:space="0" w:color="auto"/>
                                                                                                              </w:divBdr>
                                                                                                              <w:divsChild>
                                                                                                                <w:div w:id="322126805">
                                                                                                                  <w:marLeft w:val="0"/>
                                                                                                                  <w:marRight w:val="225"/>
                                                                                                                  <w:marTop w:val="0"/>
                                                                                                                  <w:marBottom w:val="0"/>
                                                                                                                  <w:divBdr>
                                                                                                                    <w:top w:val="none" w:sz="0" w:space="0" w:color="auto"/>
                                                                                                                    <w:left w:val="none" w:sz="0" w:space="0" w:color="auto"/>
                                                                                                                    <w:bottom w:val="none" w:sz="0" w:space="0" w:color="auto"/>
                                                                                                                    <w:right w:val="none" w:sz="0" w:space="0" w:color="auto"/>
                                                                                                                  </w:divBdr>
                                                                                                                </w:div>
                                                                                                                <w:div w:id="1850293025">
                                                                                                                  <w:marLeft w:val="0"/>
                                                                                                                  <w:marRight w:val="0"/>
                                                                                                                  <w:marTop w:val="0"/>
                                                                                                                  <w:marBottom w:val="300"/>
                                                                                                                  <w:divBdr>
                                                                                                                    <w:top w:val="none" w:sz="0" w:space="0" w:color="auto"/>
                                                                                                                    <w:left w:val="none" w:sz="0" w:space="0" w:color="auto"/>
                                                                                                                    <w:bottom w:val="none" w:sz="0" w:space="0" w:color="auto"/>
                                                                                                                    <w:right w:val="none" w:sz="0" w:space="0" w:color="auto"/>
                                                                                                                  </w:divBdr>
                                                                                                                </w:div>
                                                                                                              </w:divsChild>
                                                                                                            </w:div>
                                                                                                            <w:div w:id="957445650">
                                                                                                              <w:marLeft w:val="0"/>
                                                                                                              <w:marRight w:val="0"/>
                                                                                                              <w:marTop w:val="0"/>
                                                                                                              <w:marBottom w:val="300"/>
                                                                                                              <w:divBdr>
                                                                                                                <w:top w:val="none" w:sz="0" w:space="0" w:color="auto"/>
                                                                                                                <w:left w:val="none" w:sz="0" w:space="0" w:color="auto"/>
                                                                                                                <w:bottom w:val="none" w:sz="0" w:space="0" w:color="auto"/>
                                                                                                                <w:right w:val="none" w:sz="0" w:space="0" w:color="auto"/>
                                                                                                              </w:divBdr>
                                                                                                            </w:div>
                                                                                                            <w:div w:id="942416513">
                                                                                                              <w:marLeft w:val="0"/>
                                                                                                              <w:marRight w:val="0"/>
                                                                                                              <w:marTop w:val="0"/>
                                                                                                              <w:marBottom w:val="300"/>
                                                                                                              <w:divBdr>
                                                                                                                <w:top w:val="none" w:sz="0" w:space="0" w:color="auto"/>
                                                                                                                <w:left w:val="none" w:sz="0" w:space="0" w:color="auto"/>
                                                                                                                <w:bottom w:val="none" w:sz="0" w:space="0" w:color="auto"/>
                                                                                                                <w:right w:val="none" w:sz="0" w:space="0" w:color="auto"/>
                                                                                                              </w:divBdr>
                                                                                                            </w:div>
                                                                                                            <w:div w:id="918950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85589">
      <w:bodyDiv w:val="1"/>
      <w:marLeft w:val="0"/>
      <w:marRight w:val="0"/>
      <w:marTop w:val="0"/>
      <w:marBottom w:val="0"/>
      <w:divBdr>
        <w:top w:val="none" w:sz="0" w:space="0" w:color="auto"/>
        <w:left w:val="none" w:sz="0" w:space="0" w:color="auto"/>
        <w:bottom w:val="none" w:sz="0" w:space="0" w:color="auto"/>
        <w:right w:val="none" w:sz="0" w:space="0" w:color="auto"/>
      </w:divBdr>
    </w:div>
    <w:div w:id="544801090">
      <w:bodyDiv w:val="1"/>
      <w:marLeft w:val="0"/>
      <w:marRight w:val="0"/>
      <w:marTop w:val="0"/>
      <w:marBottom w:val="0"/>
      <w:divBdr>
        <w:top w:val="none" w:sz="0" w:space="0" w:color="auto"/>
        <w:left w:val="none" w:sz="0" w:space="0" w:color="auto"/>
        <w:bottom w:val="none" w:sz="0" w:space="0" w:color="auto"/>
        <w:right w:val="none" w:sz="0" w:space="0" w:color="auto"/>
      </w:divBdr>
      <w:divsChild>
        <w:div w:id="1762797001">
          <w:marLeft w:val="0"/>
          <w:marRight w:val="0"/>
          <w:marTop w:val="0"/>
          <w:marBottom w:val="0"/>
          <w:divBdr>
            <w:top w:val="none" w:sz="0" w:space="0" w:color="auto"/>
            <w:left w:val="none" w:sz="0" w:space="0" w:color="auto"/>
            <w:bottom w:val="none" w:sz="0" w:space="0" w:color="auto"/>
            <w:right w:val="none" w:sz="0" w:space="0" w:color="auto"/>
          </w:divBdr>
          <w:divsChild>
            <w:div w:id="1677732886">
              <w:marLeft w:val="0"/>
              <w:marRight w:val="0"/>
              <w:marTop w:val="0"/>
              <w:marBottom w:val="0"/>
              <w:divBdr>
                <w:top w:val="none" w:sz="0" w:space="0" w:color="auto"/>
                <w:left w:val="none" w:sz="0" w:space="0" w:color="auto"/>
                <w:bottom w:val="none" w:sz="0" w:space="0" w:color="auto"/>
                <w:right w:val="none" w:sz="0" w:space="0" w:color="auto"/>
              </w:divBdr>
              <w:divsChild>
                <w:div w:id="439419146">
                  <w:marLeft w:val="0"/>
                  <w:marRight w:val="0"/>
                  <w:marTop w:val="0"/>
                  <w:marBottom w:val="0"/>
                  <w:divBdr>
                    <w:top w:val="none" w:sz="0" w:space="0" w:color="auto"/>
                    <w:left w:val="none" w:sz="0" w:space="0" w:color="auto"/>
                    <w:bottom w:val="none" w:sz="0" w:space="0" w:color="auto"/>
                    <w:right w:val="none" w:sz="0" w:space="0" w:color="auto"/>
                  </w:divBdr>
                  <w:divsChild>
                    <w:div w:id="297152409">
                      <w:marLeft w:val="0"/>
                      <w:marRight w:val="0"/>
                      <w:marTop w:val="0"/>
                      <w:marBottom w:val="0"/>
                      <w:divBdr>
                        <w:top w:val="none" w:sz="0" w:space="0" w:color="auto"/>
                        <w:left w:val="none" w:sz="0" w:space="0" w:color="auto"/>
                        <w:bottom w:val="none" w:sz="0" w:space="0" w:color="auto"/>
                        <w:right w:val="none" w:sz="0" w:space="0" w:color="auto"/>
                      </w:divBdr>
                      <w:divsChild>
                        <w:div w:id="18086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893701">
      <w:bodyDiv w:val="1"/>
      <w:marLeft w:val="0"/>
      <w:marRight w:val="0"/>
      <w:marTop w:val="0"/>
      <w:marBottom w:val="0"/>
      <w:divBdr>
        <w:top w:val="none" w:sz="0" w:space="0" w:color="auto"/>
        <w:left w:val="none" w:sz="0" w:space="0" w:color="auto"/>
        <w:bottom w:val="none" w:sz="0" w:space="0" w:color="auto"/>
        <w:right w:val="none" w:sz="0" w:space="0" w:color="auto"/>
      </w:divBdr>
    </w:div>
    <w:div w:id="856192003">
      <w:bodyDiv w:val="1"/>
      <w:marLeft w:val="0"/>
      <w:marRight w:val="0"/>
      <w:marTop w:val="0"/>
      <w:marBottom w:val="0"/>
      <w:divBdr>
        <w:top w:val="none" w:sz="0" w:space="0" w:color="auto"/>
        <w:left w:val="none" w:sz="0" w:space="0" w:color="auto"/>
        <w:bottom w:val="none" w:sz="0" w:space="0" w:color="auto"/>
        <w:right w:val="none" w:sz="0" w:space="0" w:color="auto"/>
      </w:divBdr>
      <w:divsChild>
        <w:div w:id="1026173900">
          <w:marLeft w:val="0"/>
          <w:marRight w:val="0"/>
          <w:marTop w:val="0"/>
          <w:marBottom w:val="0"/>
          <w:divBdr>
            <w:top w:val="none" w:sz="0" w:space="0" w:color="auto"/>
            <w:left w:val="none" w:sz="0" w:space="0" w:color="auto"/>
            <w:bottom w:val="none" w:sz="0" w:space="0" w:color="auto"/>
            <w:right w:val="none" w:sz="0" w:space="0" w:color="auto"/>
          </w:divBdr>
          <w:divsChild>
            <w:div w:id="568003890">
              <w:marLeft w:val="0"/>
              <w:marRight w:val="0"/>
              <w:marTop w:val="0"/>
              <w:marBottom w:val="0"/>
              <w:divBdr>
                <w:top w:val="none" w:sz="0" w:space="0" w:color="auto"/>
                <w:left w:val="none" w:sz="0" w:space="0" w:color="auto"/>
                <w:bottom w:val="none" w:sz="0" w:space="0" w:color="auto"/>
                <w:right w:val="none" w:sz="0" w:space="0" w:color="auto"/>
              </w:divBdr>
              <w:divsChild>
                <w:div w:id="981233613">
                  <w:marLeft w:val="0"/>
                  <w:marRight w:val="0"/>
                  <w:marTop w:val="0"/>
                  <w:marBottom w:val="0"/>
                  <w:divBdr>
                    <w:top w:val="none" w:sz="0" w:space="0" w:color="auto"/>
                    <w:left w:val="none" w:sz="0" w:space="0" w:color="auto"/>
                    <w:bottom w:val="none" w:sz="0" w:space="0" w:color="auto"/>
                    <w:right w:val="none" w:sz="0" w:space="0" w:color="auto"/>
                  </w:divBdr>
                  <w:divsChild>
                    <w:div w:id="656345550">
                      <w:marLeft w:val="0"/>
                      <w:marRight w:val="0"/>
                      <w:marTop w:val="0"/>
                      <w:marBottom w:val="0"/>
                      <w:divBdr>
                        <w:top w:val="none" w:sz="0" w:space="0" w:color="auto"/>
                        <w:left w:val="none" w:sz="0" w:space="0" w:color="auto"/>
                        <w:bottom w:val="none" w:sz="0" w:space="0" w:color="auto"/>
                        <w:right w:val="none" w:sz="0" w:space="0" w:color="auto"/>
                      </w:divBdr>
                      <w:divsChild>
                        <w:div w:id="133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0560">
      <w:bodyDiv w:val="1"/>
      <w:marLeft w:val="0"/>
      <w:marRight w:val="0"/>
      <w:marTop w:val="0"/>
      <w:marBottom w:val="0"/>
      <w:divBdr>
        <w:top w:val="none" w:sz="0" w:space="0" w:color="auto"/>
        <w:left w:val="none" w:sz="0" w:space="0" w:color="auto"/>
        <w:bottom w:val="none" w:sz="0" w:space="0" w:color="auto"/>
        <w:right w:val="none" w:sz="0" w:space="0" w:color="auto"/>
      </w:divBdr>
    </w:div>
    <w:div w:id="1069115148">
      <w:bodyDiv w:val="1"/>
      <w:marLeft w:val="0"/>
      <w:marRight w:val="0"/>
      <w:marTop w:val="0"/>
      <w:marBottom w:val="0"/>
      <w:divBdr>
        <w:top w:val="none" w:sz="0" w:space="0" w:color="auto"/>
        <w:left w:val="none" w:sz="0" w:space="0" w:color="auto"/>
        <w:bottom w:val="none" w:sz="0" w:space="0" w:color="auto"/>
        <w:right w:val="none" w:sz="0" w:space="0" w:color="auto"/>
      </w:divBdr>
    </w:div>
    <w:div w:id="1179270337">
      <w:bodyDiv w:val="1"/>
      <w:marLeft w:val="0"/>
      <w:marRight w:val="0"/>
      <w:marTop w:val="0"/>
      <w:marBottom w:val="0"/>
      <w:divBdr>
        <w:top w:val="none" w:sz="0" w:space="0" w:color="auto"/>
        <w:left w:val="none" w:sz="0" w:space="0" w:color="auto"/>
        <w:bottom w:val="none" w:sz="0" w:space="0" w:color="auto"/>
        <w:right w:val="none" w:sz="0" w:space="0" w:color="auto"/>
      </w:divBdr>
    </w:div>
    <w:div w:id="1255094225">
      <w:bodyDiv w:val="1"/>
      <w:marLeft w:val="0"/>
      <w:marRight w:val="0"/>
      <w:marTop w:val="0"/>
      <w:marBottom w:val="0"/>
      <w:divBdr>
        <w:top w:val="none" w:sz="0" w:space="0" w:color="auto"/>
        <w:left w:val="none" w:sz="0" w:space="0" w:color="auto"/>
        <w:bottom w:val="none" w:sz="0" w:space="0" w:color="auto"/>
        <w:right w:val="none" w:sz="0" w:space="0" w:color="auto"/>
      </w:divBdr>
    </w:div>
    <w:div w:id="1358198244">
      <w:bodyDiv w:val="1"/>
      <w:marLeft w:val="0"/>
      <w:marRight w:val="0"/>
      <w:marTop w:val="0"/>
      <w:marBottom w:val="0"/>
      <w:divBdr>
        <w:top w:val="none" w:sz="0" w:space="0" w:color="auto"/>
        <w:left w:val="none" w:sz="0" w:space="0" w:color="auto"/>
        <w:bottom w:val="none" w:sz="0" w:space="0" w:color="auto"/>
        <w:right w:val="none" w:sz="0" w:space="0" w:color="auto"/>
      </w:divBdr>
    </w:div>
    <w:div w:id="1579055738">
      <w:bodyDiv w:val="1"/>
      <w:marLeft w:val="0"/>
      <w:marRight w:val="0"/>
      <w:marTop w:val="0"/>
      <w:marBottom w:val="0"/>
      <w:divBdr>
        <w:top w:val="none" w:sz="0" w:space="0" w:color="auto"/>
        <w:left w:val="none" w:sz="0" w:space="0" w:color="auto"/>
        <w:bottom w:val="none" w:sz="0" w:space="0" w:color="auto"/>
        <w:right w:val="none" w:sz="0" w:space="0" w:color="auto"/>
      </w:divBdr>
    </w:div>
    <w:div w:id="1615015873">
      <w:bodyDiv w:val="1"/>
      <w:marLeft w:val="0"/>
      <w:marRight w:val="0"/>
      <w:marTop w:val="0"/>
      <w:marBottom w:val="0"/>
      <w:divBdr>
        <w:top w:val="none" w:sz="0" w:space="0" w:color="auto"/>
        <w:left w:val="none" w:sz="0" w:space="0" w:color="auto"/>
        <w:bottom w:val="none" w:sz="0" w:space="0" w:color="auto"/>
        <w:right w:val="none" w:sz="0" w:space="0" w:color="auto"/>
      </w:divBdr>
    </w:div>
    <w:div w:id="1754620071">
      <w:bodyDiv w:val="1"/>
      <w:marLeft w:val="0"/>
      <w:marRight w:val="0"/>
      <w:marTop w:val="0"/>
      <w:marBottom w:val="0"/>
      <w:divBdr>
        <w:top w:val="none" w:sz="0" w:space="0" w:color="auto"/>
        <w:left w:val="none" w:sz="0" w:space="0" w:color="auto"/>
        <w:bottom w:val="none" w:sz="0" w:space="0" w:color="auto"/>
        <w:right w:val="none" w:sz="0" w:space="0" w:color="auto"/>
      </w:divBdr>
      <w:divsChild>
        <w:div w:id="187451957">
          <w:marLeft w:val="0"/>
          <w:marRight w:val="0"/>
          <w:marTop w:val="0"/>
          <w:marBottom w:val="0"/>
          <w:divBdr>
            <w:top w:val="none" w:sz="0" w:space="0" w:color="auto"/>
            <w:left w:val="none" w:sz="0" w:space="0" w:color="auto"/>
            <w:bottom w:val="none" w:sz="0" w:space="0" w:color="auto"/>
            <w:right w:val="none" w:sz="0" w:space="0" w:color="auto"/>
          </w:divBdr>
          <w:divsChild>
            <w:div w:id="2088304880">
              <w:marLeft w:val="0"/>
              <w:marRight w:val="0"/>
              <w:marTop w:val="0"/>
              <w:marBottom w:val="0"/>
              <w:divBdr>
                <w:top w:val="none" w:sz="0" w:space="0" w:color="auto"/>
                <w:left w:val="none" w:sz="0" w:space="0" w:color="auto"/>
                <w:bottom w:val="none" w:sz="0" w:space="0" w:color="auto"/>
                <w:right w:val="none" w:sz="0" w:space="0" w:color="auto"/>
              </w:divBdr>
              <w:divsChild>
                <w:div w:id="1188134267">
                  <w:marLeft w:val="0"/>
                  <w:marRight w:val="0"/>
                  <w:marTop w:val="0"/>
                  <w:marBottom w:val="0"/>
                  <w:divBdr>
                    <w:top w:val="none" w:sz="0" w:space="0" w:color="auto"/>
                    <w:left w:val="none" w:sz="0" w:space="0" w:color="auto"/>
                    <w:bottom w:val="none" w:sz="0" w:space="0" w:color="auto"/>
                    <w:right w:val="none" w:sz="0" w:space="0" w:color="auto"/>
                  </w:divBdr>
                  <w:divsChild>
                    <w:div w:id="1147161500">
                      <w:marLeft w:val="0"/>
                      <w:marRight w:val="0"/>
                      <w:marTop w:val="0"/>
                      <w:marBottom w:val="0"/>
                      <w:divBdr>
                        <w:top w:val="none" w:sz="0" w:space="0" w:color="auto"/>
                        <w:left w:val="none" w:sz="0" w:space="0" w:color="auto"/>
                        <w:bottom w:val="none" w:sz="0" w:space="0" w:color="auto"/>
                        <w:right w:val="none" w:sz="0" w:space="0" w:color="auto"/>
                      </w:divBdr>
                      <w:divsChild>
                        <w:div w:id="1363091483">
                          <w:marLeft w:val="0"/>
                          <w:marRight w:val="0"/>
                          <w:marTop w:val="0"/>
                          <w:marBottom w:val="0"/>
                          <w:divBdr>
                            <w:top w:val="none" w:sz="0" w:space="0" w:color="auto"/>
                            <w:left w:val="none" w:sz="0" w:space="0" w:color="auto"/>
                            <w:bottom w:val="none" w:sz="0" w:space="0" w:color="auto"/>
                            <w:right w:val="none" w:sz="0" w:space="0" w:color="auto"/>
                          </w:divBdr>
                          <w:divsChild>
                            <w:div w:id="1011183182">
                              <w:marLeft w:val="0"/>
                              <w:marRight w:val="0"/>
                              <w:marTop w:val="0"/>
                              <w:marBottom w:val="0"/>
                              <w:divBdr>
                                <w:top w:val="none" w:sz="0" w:space="0" w:color="auto"/>
                                <w:left w:val="none" w:sz="0" w:space="0" w:color="auto"/>
                                <w:bottom w:val="none" w:sz="0" w:space="0" w:color="auto"/>
                                <w:right w:val="none" w:sz="0" w:space="0" w:color="auto"/>
                              </w:divBdr>
                              <w:divsChild>
                                <w:div w:id="2141025243">
                                  <w:marLeft w:val="-135"/>
                                  <w:marRight w:val="-135"/>
                                  <w:marTop w:val="0"/>
                                  <w:marBottom w:val="0"/>
                                  <w:divBdr>
                                    <w:top w:val="none" w:sz="0" w:space="0" w:color="auto"/>
                                    <w:left w:val="none" w:sz="0" w:space="0" w:color="auto"/>
                                    <w:bottom w:val="none" w:sz="0" w:space="0" w:color="auto"/>
                                    <w:right w:val="none" w:sz="0" w:space="0" w:color="auto"/>
                                  </w:divBdr>
                                  <w:divsChild>
                                    <w:div w:id="1402673861">
                                      <w:marLeft w:val="0"/>
                                      <w:marRight w:val="0"/>
                                      <w:marTop w:val="0"/>
                                      <w:marBottom w:val="0"/>
                                      <w:divBdr>
                                        <w:top w:val="none" w:sz="0" w:space="0" w:color="auto"/>
                                        <w:left w:val="none" w:sz="0" w:space="0" w:color="auto"/>
                                        <w:bottom w:val="none" w:sz="0" w:space="0" w:color="auto"/>
                                        <w:right w:val="none" w:sz="0" w:space="0" w:color="auto"/>
                                      </w:divBdr>
                                      <w:divsChild>
                                        <w:div w:id="1817185790">
                                          <w:marLeft w:val="-135"/>
                                          <w:marRight w:val="-135"/>
                                          <w:marTop w:val="0"/>
                                          <w:marBottom w:val="0"/>
                                          <w:divBdr>
                                            <w:top w:val="none" w:sz="0" w:space="0" w:color="auto"/>
                                            <w:left w:val="none" w:sz="0" w:space="0" w:color="auto"/>
                                            <w:bottom w:val="none" w:sz="0" w:space="0" w:color="auto"/>
                                            <w:right w:val="none" w:sz="0" w:space="0" w:color="auto"/>
                                          </w:divBdr>
                                          <w:divsChild>
                                            <w:div w:id="1215460930">
                                              <w:marLeft w:val="0"/>
                                              <w:marRight w:val="0"/>
                                              <w:marTop w:val="0"/>
                                              <w:marBottom w:val="0"/>
                                              <w:divBdr>
                                                <w:top w:val="none" w:sz="0" w:space="0" w:color="auto"/>
                                                <w:left w:val="none" w:sz="0" w:space="0" w:color="auto"/>
                                                <w:bottom w:val="none" w:sz="0" w:space="0" w:color="auto"/>
                                                <w:right w:val="none" w:sz="0" w:space="0" w:color="auto"/>
                                              </w:divBdr>
                                              <w:divsChild>
                                                <w:div w:id="64230270">
                                                  <w:marLeft w:val="0"/>
                                                  <w:marRight w:val="0"/>
                                                  <w:marTop w:val="0"/>
                                                  <w:marBottom w:val="0"/>
                                                  <w:divBdr>
                                                    <w:top w:val="none" w:sz="0" w:space="0" w:color="auto"/>
                                                    <w:left w:val="none" w:sz="0" w:space="0" w:color="auto"/>
                                                    <w:bottom w:val="none" w:sz="0" w:space="0" w:color="auto"/>
                                                    <w:right w:val="none" w:sz="0" w:space="0" w:color="auto"/>
                                                  </w:divBdr>
                                                  <w:divsChild>
                                                    <w:div w:id="2088991202">
                                                      <w:marLeft w:val="-135"/>
                                                      <w:marRight w:val="-135"/>
                                                      <w:marTop w:val="0"/>
                                                      <w:marBottom w:val="0"/>
                                                      <w:divBdr>
                                                        <w:top w:val="none" w:sz="0" w:space="0" w:color="auto"/>
                                                        <w:left w:val="none" w:sz="0" w:space="0" w:color="auto"/>
                                                        <w:bottom w:val="none" w:sz="0" w:space="0" w:color="auto"/>
                                                        <w:right w:val="none" w:sz="0" w:space="0" w:color="auto"/>
                                                      </w:divBdr>
                                                      <w:divsChild>
                                                        <w:div w:id="1111780229">
                                                          <w:marLeft w:val="0"/>
                                                          <w:marRight w:val="0"/>
                                                          <w:marTop w:val="0"/>
                                                          <w:marBottom w:val="0"/>
                                                          <w:divBdr>
                                                            <w:top w:val="none" w:sz="0" w:space="0" w:color="auto"/>
                                                            <w:left w:val="none" w:sz="0" w:space="0" w:color="auto"/>
                                                            <w:bottom w:val="none" w:sz="0" w:space="0" w:color="auto"/>
                                                            <w:right w:val="none" w:sz="0" w:space="0" w:color="auto"/>
                                                          </w:divBdr>
                                                          <w:divsChild>
                                                            <w:div w:id="1326474032">
                                                              <w:marLeft w:val="-135"/>
                                                              <w:marRight w:val="-135"/>
                                                              <w:marTop w:val="0"/>
                                                              <w:marBottom w:val="0"/>
                                                              <w:divBdr>
                                                                <w:top w:val="none" w:sz="0" w:space="0" w:color="auto"/>
                                                                <w:left w:val="none" w:sz="0" w:space="0" w:color="auto"/>
                                                                <w:bottom w:val="none" w:sz="0" w:space="0" w:color="auto"/>
                                                                <w:right w:val="none" w:sz="0" w:space="0" w:color="auto"/>
                                                              </w:divBdr>
                                                              <w:divsChild>
                                                                <w:div w:id="1033532166">
                                                                  <w:marLeft w:val="0"/>
                                                                  <w:marRight w:val="0"/>
                                                                  <w:marTop w:val="0"/>
                                                                  <w:marBottom w:val="0"/>
                                                                  <w:divBdr>
                                                                    <w:top w:val="none" w:sz="0" w:space="0" w:color="auto"/>
                                                                    <w:left w:val="none" w:sz="0" w:space="0" w:color="auto"/>
                                                                    <w:bottom w:val="none" w:sz="0" w:space="0" w:color="auto"/>
                                                                    <w:right w:val="none" w:sz="0" w:space="0" w:color="auto"/>
                                                                  </w:divBdr>
                                                                  <w:divsChild>
                                                                    <w:div w:id="721945098">
                                                                      <w:marLeft w:val="0"/>
                                                                      <w:marRight w:val="0"/>
                                                                      <w:marTop w:val="0"/>
                                                                      <w:marBottom w:val="0"/>
                                                                      <w:divBdr>
                                                                        <w:top w:val="none" w:sz="0" w:space="0" w:color="auto"/>
                                                                        <w:left w:val="none" w:sz="0" w:space="0" w:color="auto"/>
                                                                        <w:bottom w:val="none" w:sz="0" w:space="0" w:color="auto"/>
                                                                        <w:right w:val="none" w:sz="0" w:space="0" w:color="auto"/>
                                                                      </w:divBdr>
                                                                      <w:divsChild>
                                                                        <w:div w:id="612326274">
                                                                          <w:marLeft w:val="0"/>
                                                                          <w:marRight w:val="0"/>
                                                                          <w:marTop w:val="0"/>
                                                                          <w:marBottom w:val="0"/>
                                                                          <w:divBdr>
                                                                            <w:top w:val="none" w:sz="0" w:space="0" w:color="auto"/>
                                                                            <w:left w:val="none" w:sz="0" w:space="0" w:color="auto"/>
                                                                            <w:bottom w:val="none" w:sz="0" w:space="0" w:color="auto"/>
                                                                            <w:right w:val="none" w:sz="0" w:space="0" w:color="auto"/>
                                                                          </w:divBdr>
                                                                          <w:divsChild>
                                                                            <w:div w:id="1649168113">
                                                                              <w:marLeft w:val="0"/>
                                                                              <w:marRight w:val="0"/>
                                                                              <w:marTop w:val="0"/>
                                                                              <w:marBottom w:val="0"/>
                                                                              <w:divBdr>
                                                                                <w:top w:val="none" w:sz="0" w:space="0" w:color="auto"/>
                                                                                <w:left w:val="none" w:sz="0" w:space="0" w:color="auto"/>
                                                                                <w:bottom w:val="none" w:sz="0" w:space="0" w:color="auto"/>
                                                                                <w:right w:val="none" w:sz="0" w:space="0" w:color="auto"/>
                                                                              </w:divBdr>
                                                                              <w:divsChild>
                                                                                <w:div w:id="1778720666">
                                                                                  <w:marLeft w:val="0"/>
                                                                                  <w:marRight w:val="0"/>
                                                                                  <w:marTop w:val="0"/>
                                                                                  <w:marBottom w:val="0"/>
                                                                                  <w:divBdr>
                                                                                    <w:top w:val="none" w:sz="0" w:space="0" w:color="auto"/>
                                                                                    <w:left w:val="none" w:sz="0" w:space="0" w:color="auto"/>
                                                                                    <w:bottom w:val="none" w:sz="0" w:space="0" w:color="auto"/>
                                                                                    <w:right w:val="none" w:sz="0" w:space="0" w:color="auto"/>
                                                                                  </w:divBdr>
                                                                                  <w:divsChild>
                                                                                    <w:div w:id="1230654168">
                                                                                      <w:marLeft w:val="0"/>
                                                                                      <w:marRight w:val="0"/>
                                                                                      <w:marTop w:val="0"/>
                                                                                      <w:marBottom w:val="0"/>
                                                                                      <w:divBdr>
                                                                                        <w:top w:val="none" w:sz="0" w:space="0" w:color="auto"/>
                                                                                        <w:left w:val="none" w:sz="0" w:space="0" w:color="auto"/>
                                                                                        <w:bottom w:val="none" w:sz="0" w:space="0" w:color="auto"/>
                                                                                        <w:right w:val="none" w:sz="0" w:space="0" w:color="auto"/>
                                                                                      </w:divBdr>
                                                                                      <w:divsChild>
                                                                                        <w:div w:id="511260874">
                                                                                          <w:marLeft w:val="0"/>
                                                                                          <w:marRight w:val="0"/>
                                                                                          <w:marTop w:val="0"/>
                                                                                          <w:marBottom w:val="0"/>
                                                                                          <w:divBdr>
                                                                                            <w:top w:val="none" w:sz="0" w:space="0" w:color="auto"/>
                                                                                            <w:left w:val="none" w:sz="0" w:space="0" w:color="auto"/>
                                                                                            <w:bottom w:val="none" w:sz="0" w:space="0" w:color="auto"/>
                                                                                            <w:right w:val="none" w:sz="0" w:space="0" w:color="auto"/>
                                                                                          </w:divBdr>
                                                                                          <w:divsChild>
                                                                                            <w:div w:id="478963880">
                                                                                              <w:marLeft w:val="0"/>
                                                                                              <w:marRight w:val="0"/>
                                                                                              <w:marTop w:val="0"/>
                                                                                              <w:marBottom w:val="0"/>
                                                                                              <w:divBdr>
                                                                                                <w:top w:val="none" w:sz="0" w:space="0" w:color="auto"/>
                                                                                                <w:left w:val="none" w:sz="0" w:space="0" w:color="auto"/>
                                                                                                <w:bottom w:val="none" w:sz="0" w:space="0" w:color="auto"/>
                                                                                                <w:right w:val="none" w:sz="0" w:space="0" w:color="auto"/>
                                                                                              </w:divBdr>
                                                                                              <w:divsChild>
                                                                                                <w:div w:id="334383483">
                                                                                                  <w:marLeft w:val="0"/>
                                                                                                  <w:marRight w:val="0"/>
                                                                                                  <w:marTop w:val="0"/>
                                                                                                  <w:marBottom w:val="0"/>
                                                                                                  <w:divBdr>
                                                                                                    <w:top w:val="none" w:sz="0" w:space="0" w:color="auto"/>
                                                                                                    <w:left w:val="none" w:sz="0" w:space="0" w:color="auto"/>
                                                                                                    <w:bottom w:val="none" w:sz="0" w:space="0" w:color="auto"/>
                                                                                                    <w:right w:val="none" w:sz="0" w:space="0" w:color="auto"/>
                                                                                                  </w:divBdr>
                                                                                                  <w:divsChild>
                                                                                                    <w:div w:id="1202785865">
                                                                                                      <w:marLeft w:val="0"/>
                                                                                                      <w:marRight w:val="0"/>
                                                                                                      <w:marTop w:val="0"/>
                                                                                                      <w:marBottom w:val="0"/>
                                                                                                      <w:divBdr>
                                                                                                        <w:top w:val="none" w:sz="0" w:space="0" w:color="auto"/>
                                                                                                        <w:left w:val="none" w:sz="0" w:space="0" w:color="auto"/>
                                                                                                        <w:bottom w:val="none" w:sz="0" w:space="0" w:color="auto"/>
                                                                                                        <w:right w:val="none" w:sz="0" w:space="0" w:color="auto"/>
                                                                                                      </w:divBdr>
                                                                                                      <w:divsChild>
                                                                                                        <w:div w:id="1464349504">
                                                                                                          <w:marLeft w:val="0"/>
                                                                                                          <w:marRight w:val="0"/>
                                                                                                          <w:marTop w:val="0"/>
                                                                                                          <w:marBottom w:val="0"/>
                                                                                                          <w:divBdr>
                                                                                                            <w:top w:val="none" w:sz="0" w:space="0" w:color="auto"/>
                                                                                                            <w:left w:val="none" w:sz="0" w:space="0" w:color="auto"/>
                                                                                                            <w:bottom w:val="none" w:sz="0" w:space="0" w:color="auto"/>
                                                                                                            <w:right w:val="none" w:sz="0" w:space="0" w:color="auto"/>
                                                                                                          </w:divBdr>
                                                                                                          <w:divsChild>
                                                                                                            <w:div w:id="565183668">
                                                                                                              <w:marLeft w:val="0"/>
                                                                                                              <w:marRight w:val="0"/>
                                                                                                              <w:marTop w:val="0"/>
                                                                                                              <w:marBottom w:val="0"/>
                                                                                                              <w:divBdr>
                                                                                                                <w:top w:val="none" w:sz="0" w:space="0" w:color="auto"/>
                                                                                                                <w:left w:val="none" w:sz="0" w:space="0" w:color="auto"/>
                                                                                                                <w:bottom w:val="none" w:sz="0" w:space="0" w:color="auto"/>
                                                                                                                <w:right w:val="none" w:sz="0" w:space="0" w:color="auto"/>
                                                                                                              </w:divBdr>
                                                                                                              <w:divsChild>
                                                                                                                <w:div w:id="1835953981">
                                                                                                                  <w:marLeft w:val="0"/>
                                                                                                                  <w:marRight w:val="0"/>
                                                                                                                  <w:marTop w:val="0"/>
                                                                                                                  <w:marBottom w:val="300"/>
                                                                                                                  <w:divBdr>
                                                                                                                    <w:top w:val="none" w:sz="0" w:space="0" w:color="auto"/>
                                                                                                                    <w:left w:val="none" w:sz="0" w:space="0" w:color="auto"/>
                                                                                                                    <w:bottom w:val="none" w:sz="0" w:space="0" w:color="auto"/>
                                                                                                                    <w:right w:val="none" w:sz="0" w:space="0" w:color="auto"/>
                                                                                                                  </w:divBdr>
                                                                                                                </w:div>
                                                                                                              </w:divsChild>
                                                                                                            </w:div>
                                                                                                            <w:div w:id="1740589724">
                                                                                                              <w:marLeft w:val="0"/>
                                                                                                              <w:marRight w:val="0"/>
                                                                                                              <w:marTop w:val="0"/>
                                                                                                              <w:marBottom w:val="300"/>
                                                                                                              <w:divBdr>
                                                                                                                <w:top w:val="none" w:sz="0" w:space="0" w:color="auto"/>
                                                                                                                <w:left w:val="none" w:sz="0" w:space="0" w:color="auto"/>
                                                                                                                <w:bottom w:val="none" w:sz="0" w:space="0" w:color="auto"/>
                                                                                                                <w:right w:val="none" w:sz="0" w:space="0" w:color="auto"/>
                                                                                                              </w:divBdr>
                                                                                                            </w:div>
                                                                                                            <w:div w:id="1666474907">
                                                                                                              <w:marLeft w:val="0"/>
                                                                                                              <w:marRight w:val="0"/>
                                                                                                              <w:marTop w:val="0"/>
                                                                                                              <w:marBottom w:val="300"/>
                                                                                                              <w:divBdr>
                                                                                                                <w:top w:val="none" w:sz="0" w:space="0" w:color="auto"/>
                                                                                                                <w:left w:val="none" w:sz="0" w:space="0" w:color="auto"/>
                                                                                                                <w:bottom w:val="none" w:sz="0" w:space="0" w:color="auto"/>
                                                                                                                <w:right w:val="none" w:sz="0" w:space="0" w:color="auto"/>
                                                                                                              </w:divBdr>
                                                                                                            </w:div>
                                                                                                            <w:div w:id="1621035177">
                                                                                                              <w:marLeft w:val="0"/>
                                                                                                              <w:marRight w:val="0"/>
                                                                                                              <w:marTop w:val="0"/>
                                                                                                              <w:marBottom w:val="300"/>
                                                                                                              <w:divBdr>
                                                                                                                <w:top w:val="none" w:sz="0" w:space="0" w:color="auto"/>
                                                                                                                <w:left w:val="none" w:sz="0" w:space="0" w:color="auto"/>
                                                                                                                <w:bottom w:val="none" w:sz="0" w:space="0" w:color="auto"/>
                                                                                                                <w:right w:val="none" w:sz="0" w:space="0" w:color="auto"/>
                                                                                                              </w:divBdr>
                                                                                                            </w:div>
                                                                                                            <w:div w:id="1062631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08663">
      <w:bodyDiv w:val="1"/>
      <w:marLeft w:val="0"/>
      <w:marRight w:val="0"/>
      <w:marTop w:val="0"/>
      <w:marBottom w:val="0"/>
      <w:divBdr>
        <w:top w:val="none" w:sz="0" w:space="0" w:color="auto"/>
        <w:left w:val="none" w:sz="0" w:space="0" w:color="auto"/>
        <w:bottom w:val="none" w:sz="0" w:space="0" w:color="auto"/>
        <w:right w:val="none" w:sz="0" w:space="0" w:color="auto"/>
      </w:divBdr>
    </w:div>
    <w:div w:id="2021201283">
      <w:bodyDiv w:val="1"/>
      <w:marLeft w:val="0"/>
      <w:marRight w:val="0"/>
      <w:marTop w:val="0"/>
      <w:marBottom w:val="0"/>
      <w:divBdr>
        <w:top w:val="none" w:sz="0" w:space="0" w:color="auto"/>
        <w:left w:val="none" w:sz="0" w:space="0" w:color="auto"/>
        <w:bottom w:val="none" w:sz="0" w:space="0" w:color="auto"/>
        <w:right w:val="none" w:sz="0" w:space="0" w:color="auto"/>
      </w:divBdr>
      <w:divsChild>
        <w:div w:id="664170410">
          <w:marLeft w:val="0"/>
          <w:marRight w:val="0"/>
          <w:marTop w:val="0"/>
          <w:marBottom w:val="0"/>
          <w:divBdr>
            <w:top w:val="none" w:sz="0" w:space="0" w:color="auto"/>
            <w:left w:val="none" w:sz="0" w:space="0" w:color="auto"/>
            <w:bottom w:val="none" w:sz="0" w:space="0" w:color="auto"/>
            <w:right w:val="none" w:sz="0" w:space="0" w:color="auto"/>
          </w:divBdr>
          <w:divsChild>
            <w:div w:id="54160886">
              <w:marLeft w:val="0"/>
              <w:marRight w:val="0"/>
              <w:marTop w:val="0"/>
              <w:marBottom w:val="0"/>
              <w:divBdr>
                <w:top w:val="none" w:sz="0" w:space="0" w:color="auto"/>
                <w:left w:val="none" w:sz="0" w:space="0" w:color="auto"/>
                <w:bottom w:val="none" w:sz="0" w:space="0" w:color="auto"/>
                <w:right w:val="none" w:sz="0" w:space="0" w:color="auto"/>
              </w:divBdr>
              <w:divsChild>
                <w:div w:id="567035836">
                  <w:marLeft w:val="0"/>
                  <w:marRight w:val="0"/>
                  <w:marTop w:val="0"/>
                  <w:marBottom w:val="0"/>
                  <w:divBdr>
                    <w:top w:val="none" w:sz="0" w:space="0" w:color="auto"/>
                    <w:left w:val="none" w:sz="0" w:space="0" w:color="auto"/>
                    <w:bottom w:val="none" w:sz="0" w:space="0" w:color="auto"/>
                    <w:right w:val="none" w:sz="0" w:space="0" w:color="auto"/>
                  </w:divBdr>
                  <w:divsChild>
                    <w:div w:id="1717926111">
                      <w:marLeft w:val="0"/>
                      <w:marRight w:val="0"/>
                      <w:marTop w:val="0"/>
                      <w:marBottom w:val="0"/>
                      <w:divBdr>
                        <w:top w:val="none" w:sz="0" w:space="0" w:color="auto"/>
                        <w:left w:val="none" w:sz="0" w:space="0" w:color="auto"/>
                        <w:bottom w:val="none" w:sz="0" w:space="0" w:color="auto"/>
                        <w:right w:val="none" w:sz="0" w:space="0" w:color="auto"/>
                      </w:divBdr>
                      <w:divsChild>
                        <w:div w:id="157771789">
                          <w:marLeft w:val="0"/>
                          <w:marRight w:val="0"/>
                          <w:marTop w:val="0"/>
                          <w:marBottom w:val="0"/>
                          <w:divBdr>
                            <w:top w:val="none" w:sz="0" w:space="0" w:color="auto"/>
                            <w:left w:val="none" w:sz="0" w:space="0" w:color="auto"/>
                            <w:bottom w:val="none" w:sz="0" w:space="0" w:color="auto"/>
                            <w:right w:val="none" w:sz="0" w:space="0" w:color="auto"/>
                          </w:divBdr>
                          <w:divsChild>
                            <w:div w:id="1174564368">
                              <w:marLeft w:val="0"/>
                              <w:marRight w:val="0"/>
                              <w:marTop w:val="0"/>
                              <w:marBottom w:val="0"/>
                              <w:divBdr>
                                <w:top w:val="none" w:sz="0" w:space="0" w:color="auto"/>
                                <w:left w:val="none" w:sz="0" w:space="0" w:color="auto"/>
                                <w:bottom w:val="none" w:sz="0" w:space="0" w:color="auto"/>
                                <w:right w:val="none" w:sz="0" w:space="0" w:color="auto"/>
                              </w:divBdr>
                              <w:divsChild>
                                <w:div w:id="1177814652">
                                  <w:marLeft w:val="-135"/>
                                  <w:marRight w:val="-135"/>
                                  <w:marTop w:val="0"/>
                                  <w:marBottom w:val="0"/>
                                  <w:divBdr>
                                    <w:top w:val="none" w:sz="0" w:space="0" w:color="auto"/>
                                    <w:left w:val="none" w:sz="0" w:space="0" w:color="auto"/>
                                    <w:bottom w:val="none" w:sz="0" w:space="0" w:color="auto"/>
                                    <w:right w:val="none" w:sz="0" w:space="0" w:color="auto"/>
                                  </w:divBdr>
                                  <w:divsChild>
                                    <w:div w:id="1731658344">
                                      <w:marLeft w:val="0"/>
                                      <w:marRight w:val="0"/>
                                      <w:marTop w:val="0"/>
                                      <w:marBottom w:val="0"/>
                                      <w:divBdr>
                                        <w:top w:val="none" w:sz="0" w:space="0" w:color="auto"/>
                                        <w:left w:val="none" w:sz="0" w:space="0" w:color="auto"/>
                                        <w:bottom w:val="none" w:sz="0" w:space="0" w:color="auto"/>
                                        <w:right w:val="none" w:sz="0" w:space="0" w:color="auto"/>
                                      </w:divBdr>
                                      <w:divsChild>
                                        <w:div w:id="141194638">
                                          <w:marLeft w:val="-135"/>
                                          <w:marRight w:val="-135"/>
                                          <w:marTop w:val="0"/>
                                          <w:marBottom w:val="0"/>
                                          <w:divBdr>
                                            <w:top w:val="none" w:sz="0" w:space="0" w:color="auto"/>
                                            <w:left w:val="none" w:sz="0" w:space="0" w:color="auto"/>
                                            <w:bottom w:val="none" w:sz="0" w:space="0" w:color="auto"/>
                                            <w:right w:val="none" w:sz="0" w:space="0" w:color="auto"/>
                                          </w:divBdr>
                                          <w:divsChild>
                                            <w:div w:id="1843861799">
                                              <w:marLeft w:val="0"/>
                                              <w:marRight w:val="0"/>
                                              <w:marTop w:val="0"/>
                                              <w:marBottom w:val="0"/>
                                              <w:divBdr>
                                                <w:top w:val="none" w:sz="0" w:space="0" w:color="auto"/>
                                                <w:left w:val="none" w:sz="0" w:space="0" w:color="auto"/>
                                                <w:bottom w:val="none" w:sz="0" w:space="0" w:color="auto"/>
                                                <w:right w:val="none" w:sz="0" w:space="0" w:color="auto"/>
                                              </w:divBdr>
                                              <w:divsChild>
                                                <w:div w:id="209848537">
                                                  <w:marLeft w:val="0"/>
                                                  <w:marRight w:val="0"/>
                                                  <w:marTop w:val="0"/>
                                                  <w:marBottom w:val="0"/>
                                                  <w:divBdr>
                                                    <w:top w:val="none" w:sz="0" w:space="0" w:color="auto"/>
                                                    <w:left w:val="none" w:sz="0" w:space="0" w:color="auto"/>
                                                    <w:bottom w:val="none" w:sz="0" w:space="0" w:color="auto"/>
                                                    <w:right w:val="none" w:sz="0" w:space="0" w:color="auto"/>
                                                  </w:divBdr>
                                                  <w:divsChild>
                                                    <w:div w:id="907955966">
                                                      <w:marLeft w:val="-135"/>
                                                      <w:marRight w:val="-135"/>
                                                      <w:marTop w:val="0"/>
                                                      <w:marBottom w:val="0"/>
                                                      <w:divBdr>
                                                        <w:top w:val="none" w:sz="0" w:space="0" w:color="auto"/>
                                                        <w:left w:val="none" w:sz="0" w:space="0" w:color="auto"/>
                                                        <w:bottom w:val="none" w:sz="0" w:space="0" w:color="auto"/>
                                                        <w:right w:val="none" w:sz="0" w:space="0" w:color="auto"/>
                                                      </w:divBdr>
                                                      <w:divsChild>
                                                        <w:div w:id="84158281">
                                                          <w:marLeft w:val="0"/>
                                                          <w:marRight w:val="0"/>
                                                          <w:marTop w:val="0"/>
                                                          <w:marBottom w:val="0"/>
                                                          <w:divBdr>
                                                            <w:top w:val="none" w:sz="0" w:space="0" w:color="auto"/>
                                                            <w:left w:val="none" w:sz="0" w:space="0" w:color="auto"/>
                                                            <w:bottom w:val="none" w:sz="0" w:space="0" w:color="auto"/>
                                                            <w:right w:val="none" w:sz="0" w:space="0" w:color="auto"/>
                                                          </w:divBdr>
                                                          <w:divsChild>
                                                            <w:div w:id="1599220179">
                                                              <w:marLeft w:val="-135"/>
                                                              <w:marRight w:val="-135"/>
                                                              <w:marTop w:val="0"/>
                                                              <w:marBottom w:val="0"/>
                                                              <w:divBdr>
                                                                <w:top w:val="none" w:sz="0" w:space="0" w:color="auto"/>
                                                                <w:left w:val="none" w:sz="0" w:space="0" w:color="auto"/>
                                                                <w:bottom w:val="none" w:sz="0" w:space="0" w:color="auto"/>
                                                                <w:right w:val="none" w:sz="0" w:space="0" w:color="auto"/>
                                                              </w:divBdr>
                                                              <w:divsChild>
                                                                <w:div w:id="708066731">
                                                                  <w:marLeft w:val="0"/>
                                                                  <w:marRight w:val="0"/>
                                                                  <w:marTop w:val="0"/>
                                                                  <w:marBottom w:val="0"/>
                                                                  <w:divBdr>
                                                                    <w:top w:val="none" w:sz="0" w:space="0" w:color="auto"/>
                                                                    <w:left w:val="none" w:sz="0" w:space="0" w:color="auto"/>
                                                                    <w:bottom w:val="none" w:sz="0" w:space="0" w:color="auto"/>
                                                                    <w:right w:val="none" w:sz="0" w:space="0" w:color="auto"/>
                                                                  </w:divBdr>
                                                                  <w:divsChild>
                                                                    <w:div w:id="1763645059">
                                                                      <w:marLeft w:val="0"/>
                                                                      <w:marRight w:val="0"/>
                                                                      <w:marTop w:val="0"/>
                                                                      <w:marBottom w:val="0"/>
                                                                      <w:divBdr>
                                                                        <w:top w:val="none" w:sz="0" w:space="0" w:color="auto"/>
                                                                        <w:left w:val="none" w:sz="0" w:space="0" w:color="auto"/>
                                                                        <w:bottom w:val="none" w:sz="0" w:space="0" w:color="auto"/>
                                                                        <w:right w:val="none" w:sz="0" w:space="0" w:color="auto"/>
                                                                      </w:divBdr>
                                                                      <w:divsChild>
                                                                        <w:div w:id="39786363">
                                                                          <w:marLeft w:val="0"/>
                                                                          <w:marRight w:val="0"/>
                                                                          <w:marTop w:val="0"/>
                                                                          <w:marBottom w:val="0"/>
                                                                          <w:divBdr>
                                                                            <w:top w:val="none" w:sz="0" w:space="0" w:color="auto"/>
                                                                            <w:left w:val="none" w:sz="0" w:space="0" w:color="auto"/>
                                                                            <w:bottom w:val="none" w:sz="0" w:space="0" w:color="auto"/>
                                                                            <w:right w:val="none" w:sz="0" w:space="0" w:color="auto"/>
                                                                          </w:divBdr>
                                                                          <w:divsChild>
                                                                            <w:div w:id="708841993">
                                                                              <w:marLeft w:val="0"/>
                                                                              <w:marRight w:val="0"/>
                                                                              <w:marTop w:val="0"/>
                                                                              <w:marBottom w:val="0"/>
                                                                              <w:divBdr>
                                                                                <w:top w:val="none" w:sz="0" w:space="0" w:color="auto"/>
                                                                                <w:left w:val="none" w:sz="0" w:space="0" w:color="auto"/>
                                                                                <w:bottom w:val="none" w:sz="0" w:space="0" w:color="auto"/>
                                                                                <w:right w:val="none" w:sz="0" w:space="0" w:color="auto"/>
                                                                              </w:divBdr>
                                                                              <w:divsChild>
                                                                                <w:div w:id="1465582947">
                                                                                  <w:marLeft w:val="0"/>
                                                                                  <w:marRight w:val="0"/>
                                                                                  <w:marTop w:val="0"/>
                                                                                  <w:marBottom w:val="0"/>
                                                                                  <w:divBdr>
                                                                                    <w:top w:val="none" w:sz="0" w:space="0" w:color="auto"/>
                                                                                    <w:left w:val="none" w:sz="0" w:space="0" w:color="auto"/>
                                                                                    <w:bottom w:val="none" w:sz="0" w:space="0" w:color="auto"/>
                                                                                    <w:right w:val="none" w:sz="0" w:space="0" w:color="auto"/>
                                                                                  </w:divBdr>
                                                                                  <w:divsChild>
                                                                                    <w:div w:id="840899231">
                                                                                      <w:marLeft w:val="0"/>
                                                                                      <w:marRight w:val="0"/>
                                                                                      <w:marTop w:val="0"/>
                                                                                      <w:marBottom w:val="0"/>
                                                                                      <w:divBdr>
                                                                                        <w:top w:val="none" w:sz="0" w:space="0" w:color="auto"/>
                                                                                        <w:left w:val="none" w:sz="0" w:space="0" w:color="auto"/>
                                                                                        <w:bottom w:val="none" w:sz="0" w:space="0" w:color="auto"/>
                                                                                        <w:right w:val="none" w:sz="0" w:space="0" w:color="auto"/>
                                                                                      </w:divBdr>
                                                                                      <w:divsChild>
                                                                                        <w:div w:id="1527786891">
                                                                                          <w:marLeft w:val="0"/>
                                                                                          <w:marRight w:val="0"/>
                                                                                          <w:marTop w:val="0"/>
                                                                                          <w:marBottom w:val="0"/>
                                                                                          <w:divBdr>
                                                                                            <w:top w:val="none" w:sz="0" w:space="0" w:color="auto"/>
                                                                                            <w:left w:val="none" w:sz="0" w:space="0" w:color="auto"/>
                                                                                            <w:bottom w:val="none" w:sz="0" w:space="0" w:color="auto"/>
                                                                                            <w:right w:val="none" w:sz="0" w:space="0" w:color="auto"/>
                                                                                          </w:divBdr>
                                                                                          <w:divsChild>
                                                                                            <w:div w:id="468403120">
                                                                                              <w:marLeft w:val="0"/>
                                                                                              <w:marRight w:val="0"/>
                                                                                              <w:marTop w:val="0"/>
                                                                                              <w:marBottom w:val="0"/>
                                                                                              <w:divBdr>
                                                                                                <w:top w:val="none" w:sz="0" w:space="0" w:color="auto"/>
                                                                                                <w:left w:val="none" w:sz="0" w:space="0" w:color="auto"/>
                                                                                                <w:bottom w:val="none" w:sz="0" w:space="0" w:color="auto"/>
                                                                                                <w:right w:val="none" w:sz="0" w:space="0" w:color="auto"/>
                                                                                              </w:divBdr>
                                                                                              <w:divsChild>
                                                                                                <w:div w:id="1457288871">
                                                                                                  <w:marLeft w:val="0"/>
                                                                                                  <w:marRight w:val="0"/>
                                                                                                  <w:marTop w:val="0"/>
                                                                                                  <w:marBottom w:val="0"/>
                                                                                                  <w:divBdr>
                                                                                                    <w:top w:val="none" w:sz="0" w:space="0" w:color="auto"/>
                                                                                                    <w:left w:val="none" w:sz="0" w:space="0" w:color="auto"/>
                                                                                                    <w:bottom w:val="none" w:sz="0" w:space="0" w:color="auto"/>
                                                                                                    <w:right w:val="none" w:sz="0" w:space="0" w:color="auto"/>
                                                                                                  </w:divBdr>
                                                                                                  <w:divsChild>
                                                                                                    <w:div w:id="331758502">
                                                                                                      <w:marLeft w:val="0"/>
                                                                                                      <w:marRight w:val="0"/>
                                                                                                      <w:marTop w:val="0"/>
                                                                                                      <w:marBottom w:val="0"/>
                                                                                                      <w:divBdr>
                                                                                                        <w:top w:val="none" w:sz="0" w:space="0" w:color="auto"/>
                                                                                                        <w:left w:val="none" w:sz="0" w:space="0" w:color="auto"/>
                                                                                                        <w:bottom w:val="none" w:sz="0" w:space="0" w:color="auto"/>
                                                                                                        <w:right w:val="none" w:sz="0" w:space="0" w:color="auto"/>
                                                                                                      </w:divBdr>
                                                                                                      <w:divsChild>
                                                                                                        <w:div w:id="1326932269">
                                                                                                          <w:marLeft w:val="0"/>
                                                                                                          <w:marRight w:val="0"/>
                                                                                                          <w:marTop w:val="0"/>
                                                                                                          <w:marBottom w:val="0"/>
                                                                                                          <w:divBdr>
                                                                                                            <w:top w:val="none" w:sz="0" w:space="0" w:color="auto"/>
                                                                                                            <w:left w:val="none" w:sz="0" w:space="0" w:color="auto"/>
                                                                                                            <w:bottom w:val="none" w:sz="0" w:space="0" w:color="auto"/>
                                                                                                            <w:right w:val="none" w:sz="0" w:space="0" w:color="auto"/>
                                                                                                          </w:divBdr>
                                                                                                          <w:divsChild>
                                                                                                            <w:div w:id="521088097">
                                                                                                              <w:marLeft w:val="0"/>
                                                                                                              <w:marRight w:val="0"/>
                                                                                                              <w:marTop w:val="0"/>
                                                                                                              <w:marBottom w:val="300"/>
                                                                                                              <w:divBdr>
                                                                                                                <w:top w:val="none" w:sz="0" w:space="0" w:color="auto"/>
                                                                                                                <w:left w:val="none" w:sz="0" w:space="0" w:color="auto"/>
                                                                                                                <w:bottom w:val="none" w:sz="0" w:space="0" w:color="auto"/>
                                                                                                                <w:right w:val="none" w:sz="0" w:space="0" w:color="auto"/>
                                                                                                              </w:divBdr>
                                                                                                            </w:div>
                                                                                                            <w:div w:id="262689992">
                                                                                                              <w:marLeft w:val="0"/>
                                                                                                              <w:marRight w:val="0"/>
                                                                                                              <w:marTop w:val="0"/>
                                                                                                              <w:marBottom w:val="300"/>
                                                                                                              <w:divBdr>
                                                                                                                <w:top w:val="none" w:sz="0" w:space="0" w:color="auto"/>
                                                                                                                <w:left w:val="none" w:sz="0" w:space="0" w:color="auto"/>
                                                                                                                <w:bottom w:val="none" w:sz="0" w:space="0" w:color="auto"/>
                                                                                                                <w:right w:val="none" w:sz="0" w:space="0" w:color="auto"/>
                                                                                                              </w:divBdr>
                                                                                                            </w:div>
                                                                                                            <w:div w:id="716050272">
                                                                                                              <w:marLeft w:val="0"/>
                                                                                                              <w:marRight w:val="0"/>
                                                                                                              <w:marTop w:val="0"/>
                                                                                                              <w:marBottom w:val="300"/>
                                                                                                              <w:divBdr>
                                                                                                                <w:top w:val="none" w:sz="0" w:space="0" w:color="auto"/>
                                                                                                                <w:left w:val="none" w:sz="0" w:space="0" w:color="auto"/>
                                                                                                                <w:bottom w:val="none" w:sz="0" w:space="0" w:color="auto"/>
                                                                                                                <w:right w:val="none" w:sz="0" w:space="0" w:color="auto"/>
                                                                                                              </w:divBdr>
                                                                                                            </w:div>
                                                                                                            <w:div w:id="1607419876">
                                                                                                              <w:marLeft w:val="0"/>
                                                                                                              <w:marRight w:val="0"/>
                                                                                                              <w:marTop w:val="0"/>
                                                                                                              <w:marBottom w:val="300"/>
                                                                                                              <w:divBdr>
                                                                                                                <w:top w:val="none" w:sz="0" w:space="0" w:color="auto"/>
                                                                                                                <w:left w:val="none" w:sz="0" w:space="0" w:color="auto"/>
                                                                                                                <w:bottom w:val="none" w:sz="0" w:space="0" w:color="auto"/>
                                                                                                                <w:right w:val="none" w:sz="0" w:space="0" w:color="auto"/>
                                                                                                              </w:divBdr>
                                                                                                            </w:div>
                                                                                                            <w:div w:id="621573367">
                                                                                                              <w:marLeft w:val="0"/>
                                                                                                              <w:marRight w:val="0"/>
                                                                                                              <w:marTop w:val="0"/>
                                                                                                              <w:marBottom w:val="300"/>
                                                                                                              <w:divBdr>
                                                                                                                <w:top w:val="none" w:sz="0" w:space="0" w:color="auto"/>
                                                                                                                <w:left w:val="none" w:sz="0" w:space="0" w:color="auto"/>
                                                                                                                <w:bottom w:val="none" w:sz="0" w:space="0" w:color="auto"/>
                                                                                                                <w:right w:val="none" w:sz="0" w:space="0" w:color="auto"/>
                                                                                                              </w:divBdr>
                                                                                                            </w:div>
                                                                                                            <w:div w:id="1129592350">
                                                                                                              <w:marLeft w:val="0"/>
                                                                                                              <w:marRight w:val="0"/>
                                                                                                              <w:marTop w:val="0"/>
                                                                                                              <w:marBottom w:val="300"/>
                                                                                                              <w:divBdr>
                                                                                                                <w:top w:val="none" w:sz="0" w:space="0" w:color="auto"/>
                                                                                                                <w:left w:val="none" w:sz="0" w:space="0" w:color="auto"/>
                                                                                                                <w:bottom w:val="none" w:sz="0" w:space="0" w:color="auto"/>
                                                                                                                <w:right w:val="none" w:sz="0" w:space="0" w:color="auto"/>
                                                                                                              </w:divBdr>
                                                                                                            </w:div>
                                                                                                            <w:div w:id="729186221">
                                                                                                              <w:marLeft w:val="0"/>
                                                                                                              <w:marRight w:val="0"/>
                                                                                                              <w:marTop w:val="0"/>
                                                                                                              <w:marBottom w:val="300"/>
                                                                                                              <w:divBdr>
                                                                                                                <w:top w:val="none" w:sz="0" w:space="0" w:color="auto"/>
                                                                                                                <w:left w:val="none" w:sz="0" w:space="0" w:color="auto"/>
                                                                                                                <w:bottom w:val="none" w:sz="0" w:space="0" w:color="auto"/>
                                                                                                                <w:right w:val="none" w:sz="0" w:space="0" w:color="auto"/>
                                                                                                              </w:divBdr>
                                                                                                            </w:div>
                                                                                                            <w:div w:id="1022783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5095">
      <w:bodyDiv w:val="1"/>
      <w:marLeft w:val="0"/>
      <w:marRight w:val="0"/>
      <w:marTop w:val="0"/>
      <w:marBottom w:val="0"/>
      <w:divBdr>
        <w:top w:val="none" w:sz="0" w:space="0" w:color="auto"/>
        <w:left w:val="none" w:sz="0" w:space="0" w:color="auto"/>
        <w:bottom w:val="none" w:sz="0" w:space="0" w:color="auto"/>
        <w:right w:val="none" w:sz="0" w:space="0" w:color="auto"/>
      </w:divBdr>
    </w:div>
    <w:div w:id="21187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b="0"/>
              <a:t>Varastoon</a:t>
            </a:r>
            <a:r>
              <a:rPr lang="fi-FI" b="0" baseline="0"/>
              <a:t> siirretyt ajoneuvot </a:t>
            </a:r>
          </a:p>
          <a:p>
            <a:pPr>
              <a:defRPr/>
            </a:pPr>
            <a:r>
              <a:rPr lang="fi-FI" b="0" baseline="0"/>
              <a:t>ELY-keskuksittain 2010 - 2018</a:t>
            </a:r>
            <a:endParaRPr lang="fi-FI" b="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'Siirretyt ajoneuvot'!$B$6</c:f>
              <c:strCache>
                <c:ptCount val="1"/>
                <c:pt idx="0">
                  <c:v>2010</c:v>
                </c:pt>
              </c:strCache>
            </c:strRef>
          </c:tx>
          <c:spPr>
            <a:solidFill>
              <a:schemeClr val="accent1"/>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ajoneuvot'!$C$6:$L$6</c:f>
              <c:numCache>
                <c:formatCode>General</c:formatCode>
                <c:ptCount val="10"/>
                <c:pt idx="0">
                  <c:v>131</c:v>
                </c:pt>
                <c:pt idx="1">
                  <c:v>62</c:v>
                </c:pt>
                <c:pt idx="2">
                  <c:v>31</c:v>
                </c:pt>
                <c:pt idx="3">
                  <c:v>12</c:v>
                </c:pt>
                <c:pt idx="4">
                  <c:v>38</c:v>
                </c:pt>
                <c:pt idx="5">
                  <c:v>16</c:v>
                </c:pt>
                <c:pt idx="6">
                  <c:v>7</c:v>
                </c:pt>
                <c:pt idx="7">
                  <c:v>58</c:v>
                </c:pt>
                <c:pt idx="8">
                  <c:v>22</c:v>
                </c:pt>
                <c:pt idx="9">
                  <c:v>377</c:v>
                </c:pt>
              </c:numCache>
            </c:numRef>
          </c:val>
          <c:extLst>
            <c:ext xmlns:c16="http://schemas.microsoft.com/office/drawing/2014/chart" uri="{C3380CC4-5D6E-409C-BE32-E72D297353CC}">
              <c16:uniqueId val="{00000000-7850-4F6B-AA83-4DBAFFB6EDF0}"/>
            </c:ext>
          </c:extLst>
        </c:ser>
        <c:ser>
          <c:idx val="1"/>
          <c:order val="1"/>
          <c:tx>
            <c:strRef>
              <c:f>'Siirretyt ajoneuvot'!$B$7</c:f>
              <c:strCache>
                <c:ptCount val="1"/>
                <c:pt idx="0">
                  <c:v>2011</c:v>
                </c:pt>
              </c:strCache>
            </c:strRef>
          </c:tx>
          <c:spPr>
            <a:solidFill>
              <a:schemeClr val="accent2"/>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ajoneuvot'!$C$7:$L$7</c:f>
              <c:numCache>
                <c:formatCode>General</c:formatCode>
                <c:ptCount val="10"/>
                <c:pt idx="0">
                  <c:v>115</c:v>
                </c:pt>
                <c:pt idx="1">
                  <c:v>38</c:v>
                </c:pt>
                <c:pt idx="2">
                  <c:v>32</c:v>
                </c:pt>
                <c:pt idx="3">
                  <c:v>17</c:v>
                </c:pt>
                <c:pt idx="4">
                  <c:v>49</c:v>
                </c:pt>
                <c:pt idx="5">
                  <c:v>14</c:v>
                </c:pt>
                <c:pt idx="6">
                  <c:v>8</c:v>
                </c:pt>
                <c:pt idx="7">
                  <c:v>41</c:v>
                </c:pt>
                <c:pt idx="8">
                  <c:v>18</c:v>
                </c:pt>
                <c:pt idx="9">
                  <c:v>332</c:v>
                </c:pt>
              </c:numCache>
            </c:numRef>
          </c:val>
          <c:extLst>
            <c:ext xmlns:c16="http://schemas.microsoft.com/office/drawing/2014/chart" uri="{C3380CC4-5D6E-409C-BE32-E72D297353CC}">
              <c16:uniqueId val="{00000001-7850-4F6B-AA83-4DBAFFB6EDF0}"/>
            </c:ext>
          </c:extLst>
        </c:ser>
        <c:ser>
          <c:idx val="2"/>
          <c:order val="2"/>
          <c:tx>
            <c:strRef>
              <c:f>'Siirretyt ajoneuvot'!$B$8</c:f>
              <c:strCache>
                <c:ptCount val="1"/>
                <c:pt idx="0">
                  <c:v>2012</c:v>
                </c:pt>
              </c:strCache>
            </c:strRef>
          </c:tx>
          <c:spPr>
            <a:solidFill>
              <a:schemeClr val="accent3"/>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ajoneuvot'!$C$8:$L$8</c:f>
              <c:numCache>
                <c:formatCode>General</c:formatCode>
                <c:ptCount val="10"/>
                <c:pt idx="0">
                  <c:v>124</c:v>
                </c:pt>
                <c:pt idx="1">
                  <c:v>67</c:v>
                </c:pt>
                <c:pt idx="2">
                  <c:v>20</c:v>
                </c:pt>
                <c:pt idx="3">
                  <c:v>9</c:v>
                </c:pt>
                <c:pt idx="4">
                  <c:v>32</c:v>
                </c:pt>
                <c:pt idx="5">
                  <c:v>10</c:v>
                </c:pt>
                <c:pt idx="6">
                  <c:v>6</c:v>
                </c:pt>
                <c:pt idx="7">
                  <c:v>40</c:v>
                </c:pt>
                <c:pt idx="8">
                  <c:v>20</c:v>
                </c:pt>
                <c:pt idx="9">
                  <c:v>328</c:v>
                </c:pt>
              </c:numCache>
            </c:numRef>
          </c:val>
          <c:extLst>
            <c:ext xmlns:c16="http://schemas.microsoft.com/office/drawing/2014/chart" uri="{C3380CC4-5D6E-409C-BE32-E72D297353CC}">
              <c16:uniqueId val="{00000002-7850-4F6B-AA83-4DBAFFB6EDF0}"/>
            </c:ext>
          </c:extLst>
        </c:ser>
        <c:ser>
          <c:idx val="3"/>
          <c:order val="3"/>
          <c:tx>
            <c:strRef>
              <c:f>'Siirretyt ajoneuvot'!$B$9</c:f>
              <c:strCache>
                <c:ptCount val="1"/>
                <c:pt idx="0">
                  <c:v>2013</c:v>
                </c:pt>
              </c:strCache>
            </c:strRef>
          </c:tx>
          <c:spPr>
            <a:solidFill>
              <a:schemeClr val="accent4"/>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ajoneuvot'!$C$9:$L$9</c:f>
              <c:numCache>
                <c:formatCode>General</c:formatCode>
                <c:ptCount val="10"/>
                <c:pt idx="0">
                  <c:v>114</c:v>
                </c:pt>
                <c:pt idx="1">
                  <c:v>26</c:v>
                </c:pt>
                <c:pt idx="2">
                  <c:v>36</c:v>
                </c:pt>
                <c:pt idx="3">
                  <c:v>11</c:v>
                </c:pt>
                <c:pt idx="4">
                  <c:v>35</c:v>
                </c:pt>
                <c:pt idx="5">
                  <c:v>19</c:v>
                </c:pt>
                <c:pt idx="6">
                  <c:v>5</c:v>
                </c:pt>
                <c:pt idx="7">
                  <c:v>41</c:v>
                </c:pt>
                <c:pt idx="8">
                  <c:v>14</c:v>
                </c:pt>
                <c:pt idx="9">
                  <c:v>301</c:v>
                </c:pt>
              </c:numCache>
            </c:numRef>
          </c:val>
          <c:extLst>
            <c:ext xmlns:c16="http://schemas.microsoft.com/office/drawing/2014/chart" uri="{C3380CC4-5D6E-409C-BE32-E72D297353CC}">
              <c16:uniqueId val="{00000003-7850-4F6B-AA83-4DBAFFB6EDF0}"/>
            </c:ext>
          </c:extLst>
        </c:ser>
        <c:ser>
          <c:idx val="4"/>
          <c:order val="4"/>
          <c:tx>
            <c:strRef>
              <c:f>'Siirretyt ajoneuvot'!$B$10</c:f>
              <c:strCache>
                <c:ptCount val="1"/>
                <c:pt idx="0">
                  <c:v>2014</c:v>
                </c:pt>
              </c:strCache>
            </c:strRef>
          </c:tx>
          <c:spPr>
            <a:solidFill>
              <a:schemeClr val="accent5"/>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ajoneuvot'!$C$10:$L$10</c:f>
              <c:numCache>
                <c:formatCode>General</c:formatCode>
                <c:ptCount val="10"/>
                <c:pt idx="0">
                  <c:v>133</c:v>
                </c:pt>
                <c:pt idx="1">
                  <c:v>52</c:v>
                </c:pt>
                <c:pt idx="2">
                  <c:v>37</c:v>
                </c:pt>
                <c:pt idx="3">
                  <c:v>8</c:v>
                </c:pt>
                <c:pt idx="4">
                  <c:v>35</c:v>
                </c:pt>
                <c:pt idx="5">
                  <c:v>15</c:v>
                </c:pt>
                <c:pt idx="6">
                  <c:v>9</c:v>
                </c:pt>
                <c:pt idx="7">
                  <c:v>36</c:v>
                </c:pt>
                <c:pt idx="8">
                  <c:v>34</c:v>
                </c:pt>
                <c:pt idx="9">
                  <c:v>359</c:v>
                </c:pt>
              </c:numCache>
            </c:numRef>
          </c:val>
          <c:extLst>
            <c:ext xmlns:c16="http://schemas.microsoft.com/office/drawing/2014/chart" uri="{C3380CC4-5D6E-409C-BE32-E72D297353CC}">
              <c16:uniqueId val="{00000004-7850-4F6B-AA83-4DBAFFB6EDF0}"/>
            </c:ext>
          </c:extLst>
        </c:ser>
        <c:ser>
          <c:idx val="5"/>
          <c:order val="5"/>
          <c:tx>
            <c:strRef>
              <c:f>'Siirretyt ajoneuvot'!$B$11</c:f>
              <c:strCache>
                <c:ptCount val="1"/>
                <c:pt idx="0">
                  <c:v>2015</c:v>
                </c:pt>
              </c:strCache>
            </c:strRef>
          </c:tx>
          <c:spPr>
            <a:solidFill>
              <a:schemeClr val="accent6"/>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ajoneuvot'!$C$11:$L$11</c:f>
              <c:numCache>
                <c:formatCode>General</c:formatCode>
                <c:ptCount val="10"/>
                <c:pt idx="0">
                  <c:v>145</c:v>
                </c:pt>
                <c:pt idx="1">
                  <c:v>65</c:v>
                </c:pt>
                <c:pt idx="2">
                  <c:v>49</c:v>
                </c:pt>
                <c:pt idx="3">
                  <c:v>13</c:v>
                </c:pt>
                <c:pt idx="4">
                  <c:v>46</c:v>
                </c:pt>
                <c:pt idx="5">
                  <c:v>30</c:v>
                </c:pt>
                <c:pt idx="6">
                  <c:v>9</c:v>
                </c:pt>
                <c:pt idx="7">
                  <c:v>37</c:v>
                </c:pt>
                <c:pt idx="8">
                  <c:v>24</c:v>
                </c:pt>
                <c:pt idx="9">
                  <c:v>418</c:v>
                </c:pt>
              </c:numCache>
            </c:numRef>
          </c:val>
          <c:extLst>
            <c:ext xmlns:c16="http://schemas.microsoft.com/office/drawing/2014/chart" uri="{C3380CC4-5D6E-409C-BE32-E72D297353CC}">
              <c16:uniqueId val="{00000005-7850-4F6B-AA83-4DBAFFB6EDF0}"/>
            </c:ext>
          </c:extLst>
        </c:ser>
        <c:ser>
          <c:idx val="6"/>
          <c:order val="6"/>
          <c:tx>
            <c:strRef>
              <c:f>'Siirretyt ajoneuvot'!$B$12</c:f>
              <c:strCache>
                <c:ptCount val="1"/>
                <c:pt idx="0">
                  <c:v>2016</c:v>
                </c:pt>
              </c:strCache>
            </c:strRef>
          </c:tx>
          <c:spPr>
            <a:solidFill>
              <a:schemeClr val="accent1">
                <a:lumMod val="60000"/>
              </a:schemeClr>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ajoneuvot'!$C$12:$L$12</c:f>
              <c:numCache>
                <c:formatCode>General</c:formatCode>
                <c:ptCount val="10"/>
                <c:pt idx="0">
                  <c:v>163</c:v>
                </c:pt>
                <c:pt idx="1">
                  <c:v>59</c:v>
                </c:pt>
                <c:pt idx="2">
                  <c:v>69</c:v>
                </c:pt>
                <c:pt idx="3">
                  <c:v>12</c:v>
                </c:pt>
                <c:pt idx="4">
                  <c:v>56</c:v>
                </c:pt>
                <c:pt idx="5">
                  <c:v>40</c:v>
                </c:pt>
                <c:pt idx="6">
                  <c:v>6</c:v>
                </c:pt>
                <c:pt idx="7">
                  <c:v>36</c:v>
                </c:pt>
                <c:pt idx="8">
                  <c:v>24</c:v>
                </c:pt>
                <c:pt idx="9">
                  <c:v>465</c:v>
                </c:pt>
              </c:numCache>
            </c:numRef>
          </c:val>
          <c:extLst>
            <c:ext xmlns:c16="http://schemas.microsoft.com/office/drawing/2014/chart" uri="{C3380CC4-5D6E-409C-BE32-E72D297353CC}">
              <c16:uniqueId val="{00000006-7850-4F6B-AA83-4DBAFFB6EDF0}"/>
            </c:ext>
          </c:extLst>
        </c:ser>
        <c:ser>
          <c:idx val="7"/>
          <c:order val="7"/>
          <c:tx>
            <c:strRef>
              <c:f>'Siirretyt ajoneuvot'!$B$13</c:f>
              <c:strCache>
                <c:ptCount val="1"/>
                <c:pt idx="0">
                  <c:v>2017</c:v>
                </c:pt>
              </c:strCache>
            </c:strRef>
          </c:tx>
          <c:spPr>
            <a:solidFill>
              <a:schemeClr val="accent2">
                <a:lumMod val="60000"/>
              </a:schemeClr>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ajoneuvot'!$C$13:$L$13</c:f>
              <c:numCache>
                <c:formatCode>General</c:formatCode>
                <c:ptCount val="10"/>
                <c:pt idx="0">
                  <c:v>149</c:v>
                </c:pt>
                <c:pt idx="1">
                  <c:v>58</c:v>
                </c:pt>
                <c:pt idx="2">
                  <c:v>55</c:v>
                </c:pt>
                <c:pt idx="3">
                  <c:v>21</c:v>
                </c:pt>
                <c:pt idx="4">
                  <c:v>56</c:v>
                </c:pt>
                <c:pt idx="5">
                  <c:v>34</c:v>
                </c:pt>
                <c:pt idx="6">
                  <c:v>5</c:v>
                </c:pt>
                <c:pt idx="7">
                  <c:v>58</c:v>
                </c:pt>
                <c:pt idx="8">
                  <c:v>34</c:v>
                </c:pt>
                <c:pt idx="9">
                  <c:v>470</c:v>
                </c:pt>
              </c:numCache>
            </c:numRef>
          </c:val>
          <c:extLst>
            <c:ext xmlns:c16="http://schemas.microsoft.com/office/drawing/2014/chart" uri="{C3380CC4-5D6E-409C-BE32-E72D297353CC}">
              <c16:uniqueId val="{00000007-7850-4F6B-AA83-4DBAFFB6EDF0}"/>
            </c:ext>
          </c:extLst>
        </c:ser>
        <c:ser>
          <c:idx val="8"/>
          <c:order val="8"/>
          <c:tx>
            <c:strRef>
              <c:f>'Siirretyt ajoneuvot'!$B$14</c:f>
              <c:strCache>
                <c:ptCount val="1"/>
                <c:pt idx="0">
                  <c:v>2018</c:v>
                </c:pt>
              </c:strCache>
            </c:strRef>
          </c:tx>
          <c:spPr>
            <a:solidFill>
              <a:schemeClr val="accent3">
                <a:lumMod val="60000"/>
              </a:schemeClr>
            </a:solidFill>
            <a:ln>
              <a:noFill/>
            </a:ln>
            <a:effectLst/>
          </c:spPr>
          <c:invertIfNegative val="0"/>
          <c:cat>
            <c:strRef>
              <c:f>'Siirretyt ajoneuvot'!$C$5:$L$5</c:f>
              <c:strCache>
                <c:ptCount val="10"/>
                <c:pt idx="0">
                  <c:v>UUD</c:v>
                </c:pt>
                <c:pt idx="1">
                  <c:v>VAR</c:v>
                </c:pt>
                <c:pt idx="2">
                  <c:v>PIR</c:v>
                </c:pt>
                <c:pt idx="3">
                  <c:v>KAS</c:v>
                </c:pt>
                <c:pt idx="4">
                  <c:v>POS</c:v>
                </c:pt>
                <c:pt idx="5">
                  <c:v>KES</c:v>
                </c:pt>
                <c:pt idx="6">
                  <c:v>EPO</c:v>
                </c:pt>
                <c:pt idx="7">
                  <c:v>POP</c:v>
                </c:pt>
                <c:pt idx="8">
                  <c:v>LAP</c:v>
                </c:pt>
                <c:pt idx="9">
                  <c:v>Yhteensä</c:v>
                </c:pt>
              </c:strCache>
            </c:strRef>
          </c:cat>
          <c:val>
            <c:numRef>
              <c:f>'Siirretyt ajoneuvot'!$C$14:$L$14</c:f>
              <c:numCache>
                <c:formatCode>General</c:formatCode>
                <c:ptCount val="10"/>
                <c:pt idx="0">
                  <c:v>219</c:v>
                </c:pt>
                <c:pt idx="1">
                  <c:v>70</c:v>
                </c:pt>
                <c:pt idx="2">
                  <c:v>69</c:v>
                </c:pt>
                <c:pt idx="3">
                  <c:v>33</c:v>
                </c:pt>
                <c:pt idx="4">
                  <c:v>61</c:v>
                </c:pt>
                <c:pt idx="5">
                  <c:v>24</c:v>
                </c:pt>
                <c:pt idx="6">
                  <c:v>11</c:v>
                </c:pt>
                <c:pt idx="7">
                  <c:v>73</c:v>
                </c:pt>
                <c:pt idx="8">
                  <c:v>30</c:v>
                </c:pt>
                <c:pt idx="9">
                  <c:v>590</c:v>
                </c:pt>
              </c:numCache>
            </c:numRef>
          </c:val>
          <c:extLst>
            <c:ext xmlns:c16="http://schemas.microsoft.com/office/drawing/2014/chart" uri="{C3380CC4-5D6E-409C-BE32-E72D297353CC}">
              <c16:uniqueId val="{00000008-7850-4F6B-AA83-4DBAFFB6EDF0}"/>
            </c:ext>
          </c:extLst>
        </c:ser>
        <c:dLbls>
          <c:showLegendKey val="0"/>
          <c:showVal val="0"/>
          <c:showCatName val="0"/>
          <c:showSerName val="0"/>
          <c:showPercent val="0"/>
          <c:showBubbleSize val="0"/>
        </c:dLbls>
        <c:gapWidth val="219"/>
        <c:overlap val="-27"/>
        <c:axId val="603873952"/>
        <c:axId val="610519056"/>
      </c:barChart>
      <c:catAx>
        <c:axId val="6038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0519056"/>
        <c:crosses val="autoZero"/>
        <c:auto val="1"/>
        <c:lblAlgn val="ctr"/>
        <c:lblOffset val="100"/>
        <c:noMultiLvlLbl val="0"/>
      </c:catAx>
      <c:valAx>
        <c:axId val="61051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603873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fi-FI"/>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[Kopio Siirtoajoneuvot (004).xlsx]Siirtomaksut!Pivot-taulukko8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Siirtomaksut ELY-keskuksittain</a:t>
            </a:r>
            <a:r>
              <a:rPr lang="fi-FI" baseline="0"/>
              <a:t> </a:t>
            </a:r>
            <a:r>
              <a:rPr lang="fi-FI"/>
              <a:t>2015-2018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ivotFmts>
      <c:pivotFmt>
        <c:idx val="0"/>
        <c:spPr>
          <a:solidFill>
            <a:schemeClr val="accent1"/>
          </a:solidFill>
          <a:ln>
            <a:noFill/>
          </a:ln>
          <a:effectLst/>
          <a:sp3d/>
        </c:spPr>
        <c:marker>
          <c:spPr>
            <a:solidFill>
              <a:schemeClr val="accent1"/>
            </a:solidFill>
            <a:ln w="9525">
              <a:solidFill>
                <a:schemeClr val="accent1"/>
              </a:solidFill>
            </a:ln>
            <a:effectLst/>
          </c:spPr>
        </c:marker>
      </c:pivotFmt>
      <c:pivotFmt>
        <c:idx val="1"/>
        <c:spPr>
          <a:solidFill>
            <a:schemeClr val="accent1"/>
          </a:solidFill>
          <a:ln>
            <a:noFill/>
          </a:ln>
          <a:effectLst/>
          <a:sp3d/>
        </c:spPr>
        <c:marker>
          <c:spPr>
            <a:solidFill>
              <a:schemeClr val="accent1"/>
            </a:solidFill>
            <a:ln w="9525">
              <a:solidFill>
                <a:schemeClr val="accent1"/>
              </a:solidFill>
            </a:ln>
            <a:effectLst/>
          </c:spPr>
        </c:marker>
      </c:pivotFmt>
      <c:pivotFmt>
        <c:idx val="2"/>
        <c:spPr>
          <a:solidFill>
            <a:schemeClr val="accent1"/>
          </a:solidFill>
          <a:ln>
            <a:noFill/>
          </a:ln>
          <a:effectLst/>
          <a:sp3d/>
        </c:spPr>
        <c:marker>
          <c:spPr>
            <a:solidFill>
              <a:schemeClr val="accent1"/>
            </a:solidFill>
            <a:ln w="9525">
              <a:solidFill>
                <a:schemeClr val="accent1"/>
              </a:solidFill>
            </a:ln>
            <a:effectLst/>
          </c:spPr>
        </c:marker>
      </c:pivotFmt>
      <c:pivotFmt>
        <c:idx val="3"/>
        <c:spPr>
          <a:solidFill>
            <a:schemeClr val="accent1"/>
          </a:solidFill>
          <a:ln>
            <a:noFill/>
          </a:ln>
          <a:effectLst/>
          <a:sp3d/>
        </c:spPr>
        <c:marker>
          <c:spPr>
            <a:solidFill>
              <a:schemeClr val="accent1"/>
            </a:solidFill>
            <a:ln w="9525">
              <a:solidFill>
                <a:schemeClr val="accent1"/>
              </a:solidFill>
            </a:ln>
            <a:effectLst/>
          </c:spPr>
        </c:marker>
      </c:pivotFmt>
      <c:pivotFmt>
        <c:idx val="4"/>
        <c:spPr>
          <a:solidFill>
            <a:schemeClr val="accent1"/>
          </a:solidFill>
          <a:ln>
            <a:noFill/>
          </a:ln>
          <a:effectLst/>
          <a:sp3d/>
        </c:spPr>
        <c:marker>
          <c:spPr>
            <a:solidFill>
              <a:schemeClr val="accent1"/>
            </a:solidFill>
            <a:ln w="9525">
              <a:solidFill>
                <a:schemeClr val="accent1"/>
              </a:solidFill>
            </a:ln>
            <a:effectLst/>
          </c:spPr>
        </c:marker>
      </c:pivotFmt>
      <c:pivotFmt>
        <c:idx val="5"/>
        <c:spPr>
          <a:solidFill>
            <a:schemeClr val="accent1"/>
          </a:solidFill>
          <a:ln>
            <a:noFill/>
          </a:ln>
          <a:effectLst/>
          <a:sp3d/>
        </c:spPr>
        <c:marker>
          <c:spPr>
            <a:solidFill>
              <a:schemeClr val="accent1"/>
            </a:solidFill>
            <a:ln w="9525">
              <a:solidFill>
                <a:schemeClr val="accent1"/>
              </a:solidFill>
            </a:ln>
            <a:effectLst/>
          </c:spPr>
        </c:marker>
      </c:pivotFmt>
      <c:pivotFmt>
        <c:idx val="6"/>
        <c:spPr>
          <a:solidFill>
            <a:schemeClr val="accent1"/>
          </a:solidFill>
          <a:ln>
            <a:noFill/>
          </a:ln>
          <a:effectLst/>
          <a:sp3d/>
        </c:spPr>
        <c:marker>
          <c:spPr>
            <a:solidFill>
              <a:schemeClr val="accent1"/>
            </a:solidFill>
            <a:ln w="9525">
              <a:solidFill>
                <a:schemeClr val="accent1"/>
              </a:solidFill>
            </a:ln>
            <a:effectLst/>
          </c:spPr>
        </c:marker>
      </c:pivotFmt>
      <c:pivotFmt>
        <c:idx val="7"/>
        <c:spPr>
          <a:solidFill>
            <a:schemeClr val="accent1"/>
          </a:solidFill>
          <a:ln>
            <a:noFill/>
          </a:ln>
          <a:effectLst/>
          <a:sp3d/>
        </c:spPr>
        <c:marker>
          <c:spPr>
            <a:solidFill>
              <a:schemeClr val="accent1"/>
            </a:solidFill>
            <a:ln w="9525">
              <a:solidFill>
                <a:schemeClr val="accent1"/>
              </a:solidFill>
            </a:ln>
            <a:effectLst/>
          </c:spPr>
        </c:marker>
      </c:pivotFmt>
      <c:pivotFmt>
        <c:idx val="8"/>
        <c:spPr>
          <a:solidFill>
            <a:schemeClr val="accent1"/>
          </a:solidFill>
          <a:ln>
            <a:noFill/>
          </a:ln>
          <a:effectLst/>
          <a:sp3d/>
        </c:spPr>
        <c:marker>
          <c:spPr>
            <a:solidFill>
              <a:schemeClr val="accent1"/>
            </a:solidFill>
            <a:ln w="9525">
              <a:solidFill>
                <a:schemeClr val="accent1"/>
              </a:solidFill>
            </a:ln>
            <a:effectLst/>
          </c:spPr>
        </c:marker>
      </c:pivotFmt>
      <c:pivotFmt>
        <c:idx val="9"/>
        <c:spPr>
          <a:solidFill>
            <a:schemeClr val="accent1"/>
          </a:solidFill>
          <a:ln>
            <a:noFill/>
          </a:ln>
          <a:effectLst/>
          <a:sp3d/>
        </c:spPr>
        <c:marker>
          <c:spPr>
            <a:solidFill>
              <a:schemeClr val="accent1"/>
            </a:solidFill>
            <a:ln w="9525">
              <a:solidFill>
                <a:schemeClr val="accent1"/>
              </a:solidFill>
            </a:ln>
            <a:effectLst/>
          </c:spPr>
        </c:marker>
      </c:pivotFmt>
      <c:pivotFmt>
        <c:idx val="10"/>
        <c:spPr>
          <a:solidFill>
            <a:schemeClr val="accent1"/>
          </a:solidFill>
          <a:ln>
            <a:noFill/>
          </a:ln>
          <a:effectLst/>
          <a:sp3d/>
        </c:spPr>
        <c:marker>
          <c:symbol val="none"/>
        </c:marker>
      </c:pivotFmt>
      <c:pivotFmt>
        <c:idx val="11"/>
        <c:spPr>
          <a:solidFill>
            <a:schemeClr val="accent1"/>
          </a:solidFill>
          <a:ln>
            <a:noFill/>
          </a:ln>
          <a:effectLst/>
          <a:sp3d/>
        </c:spPr>
        <c:marker>
          <c:symbol val="none"/>
        </c:marker>
      </c:pivotFmt>
      <c:pivotFmt>
        <c:idx val="12"/>
        <c:spPr>
          <a:solidFill>
            <a:schemeClr val="accent1"/>
          </a:solidFill>
          <a:ln>
            <a:noFill/>
          </a:ln>
          <a:effectLst/>
          <a:sp3d/>
        </c:spPr>
        <c:marker>
          <c:symbol val="none"/>
        </c:marker>
      </c:pivotFmt>
      <c:pivotFmt>
        <c:idx val="13"/>
        <c:spPr>
          <a:solidFill>
            <a:schemeClr val="accent1"/>
          </a:solidFill>
          <a:ln>
            <a:noFill/>
          </a:ln>
          <a:effectLst/>
          <a:sp3d/>
        </c:spPr>
        <c:marker>
          <c:symbol val="none"/>
        </c:marker>
      </c:pivotFmt>
      <c:pivotFmt>
        <c:idx val="14"/>
        <c:spPr>
          <a:solidFill>
            <a:schemeClr val="accent1"/>
          </a:solidFill>
          <a:ln>
            <a:noFill/>
          </a:ln>
          <a:effectLst/>
          <a:sp3d/>
        </c:spPr>
        <c:marker>
          <c:symbol val="none"/>
        </c:marker>
      </c:pivotFmt>
      <c:pivotFmt>
        <c:idx val="15"/>
        <c:spPr>
          <a:solidFill>
            <a:schemeClr val="accent1"/>
          </a:solidFill>
          <a:ln>
            <a:noFill/>
          </a:ln>
          <a:effectLst/>
          <a:sp3d/>
        </c:spPr>
        <c:marker>
          <c:symbol val="none"/>
        </c:marker>
      </c:pivotFmt>
      <c:pivotFmt>
        <c:idx val="16"/>
        <c:spPr>
          <a:solidFill>
            <a:schemeClr val="accent1"/>
          </a:solidFill>
          <a:ln>
            <a:noFill/>
          </a:ln>
          <a:effectLst/>
          <a:sp3d/>
        </c:spPr>
        <c:marker>
          <c:symbol val="none"/>
        </c:marker>
      </c:pivotFmt>
      <c:pivotFmt>
        <c:idx val="17"/>
        <c:spPr>
          <a:solidFill>
            <a:schemeClr val="accent1"/>
          </a:solidFill>
          <a:ln>
            <a:noFill/>
          </a:ln>
          <a:effectLst/>
          <a:sp3d/>
        </c:spPr>
        <c:marker>
          <c:symbol val="none"/>
        </c:marker>
      </c:pivotFmt>
      <c:pivotFmt>
        <c:idx val="18"/>
        <c:spPr>
          <a:solidFill>
            <a:schemeClr val="accent1"/>
          </a:solidFill>
          <a:ln>
            <a:noFill/>
          </a:ln>
          <a:effectLst/>
          <a:sp3d/>
        </c:spPr>
        <c:marker>
          <c:symbol val="none"/>
        </c:marker>
      </c:pivotFmt>
      <c:pivotFmt>
        <c:idx val="19"/>
        <c:spPr>
          <a:solidFill>
            <a:schemeClr val="accent1"/>
          </a:solidFill>
          <a:ln>
            <a:noFill/>
          </a:ln>
          <a:effectLst/>
          <a:sp3d/>
        </c:spPr>
        <c:marker>
          <c:symbol val="none"/>
        </c:marker>
      </c:pivotFmt>
      <c:pivotFmt>
        <c:idx val="20"/>
        <c:spPr>
          <a:solidFill>
            <a:schemeClr val="accent1"/>
          </a:solidFill>
          <a:ln>
            <a:noFill/>
          </a:ln>
          <a:effectLst/>
          <a:sp3d/>
        </c:spPr>
        <c:marker>
          <c:symbol val="none"/>
        </c:marker>
      </c:pivotFmt>
      <c:pivotFmt>
        <c:idx val="21"/>
        <c:spPr>
          <a:solidFill>
            <a:schemeClr val="accent1"/>
          </a:solidFill>
          <a:ln>
            <a:noFill/>
          </a:ln>
          <a:effectLst/>
          <a:sp3d/>
        </c:spPr>
        <c:marker>
          <c:symbol val="none"/>
        </c:marker>
      </c:pivotFmt>
      <c:pivotFmt>
        <c:idx val="22"/>
        <c:spPr>
          <a:solidFill>
            <a:schemeClr val="accent1"/>
          </a:solidFill>
          <a:ln>
            <a:noFill/>
          </a:ln>
          <a:effectLst/>
          <a:sp3d/>
        </c:spPr>
        <c:marker>
          <c:symbol val="none"/>
        </c:marker>
      </c:pivotFmt>
      <c:pivotFmt>
        <c:idx val="23"/>
        <c:spPr>
          <a:solidFill>
            <a:schemeClr val="accent1"/>
          </a:solidFill>
          <a:ln>
            <a:noFill/>
          </a:ln>
          <a:effectLst/>
          <a:sp3d/>
        </c:spPr>
        <c:marker>
          <c:symbol val="none"/>
        </c:marker>
      </c:pivotFmt>
      <c:pivotFmt>
        <c:idx val="24"/>
        <c:spPr>
          <a:solidFill>
            <a:schemeClr val="accent1"/>
          </a:solidFill>
          <a:ln>
            <a:noFill/>
          </a:ln>
          <a:effectLst/>
          <a:sp3d/>
        </c:spPr>
        <c:marker>
          <c:symbol val="none"/>
        </c:marker>
      </c:pivotFmt>
      <c:pivotFmt>
        <c:idx val="25"/>
        <c:spPr>
          <a:solidFill>
            <a:schemeClr val="accent1"/>
          </a:solidFill>
          <a:ln>
            <a:noFill/>
          </a:ln>
          <a:effectLst/>
          <a:sp3d/>
        </c:spPr>
        <c:marker>
          <c:symbol val="none"/>
        </c:marker>
      </c:pivotFmt>
      <c:pivotFmt>
        <c:idx val="26"/>
        <c:spPr>
          <a:solidFill>
            <a:schemeClr val="accent1"/>
          </a:solidFill>
          <a:ln>
            <a:noFill/>
          </a:ln>
          <a:effectLst/>
          <a:sp3d/>
        </c:spPr>
        <c:marker>
          <c:symbol val="none"/>
        </c:marker>
      </c:pivotFmt>
      <c:pivotFmt>
        <c:idx val="27"/>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Siirtomaksut!$B$3</c:f>
              <c:strCache>
                <c:ptCount val="1"/>
                <c:pt idx="0">
                  <c:v>Uusimaa</c:v>
                </c:pt>
              </c:strCache>
            </c:strRef>
          </c:tx>
          <c:spPr>
            <a:solidFill>
              <a:schemeClr val="accent1"/>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Siirtomaksut!$B$4:$B$9</c:f>
              <c:numCache>
                <c:formatCode>_-* #\ ##0\ "€"_-;\-* #\ ##0\ "€"_-;_-* "-"??\ "€"_-;_-@_-</c:formatCode>
                <c:ptCount val="4"/>
                <c:pt idx="0">
                  <c:v>29370</c:v>
                </c:pt>
                <c:pt idx="1">
                  <c:v>30030</c:v>
                </c:pt>
                <c:pt idx="2">
                  <c:v>27390</c:v>
                </c:pt>
                <c:pt idx="3">
                  <c:v>40032</c:v>
                </c:pt>
              </c:numCache>
            </c:numRef>
          </c:val>
          <c:extLst>
            <c:ext xmlns:c16="http://schemas.microsoft.com/office/drawing/2014/chart" uri="{C3380CC4-5D6E-409C-BE32-E72D297353CC}">
              <c16:uniqueId val="{00000000-EF92-4512-A524-8A626B0937E0}"/>
            </c:ext>
          </c:extLst>
        </c:ser>
        <c:ser>
          <c:idx val="1"/>
          <c:order val="1"/>
          <c:tx>
            <c:strRef>
              <c:f>Siirtomaksut!$C$3</c:f>
              <c:strCache>
                <c:ptCount val="1"/>
                <c:pt idx="0">
                  <c:v>Varsinais-Suomi</c:v>
                </c:pt>
              </c:strCache>
            </c:strRef>
          </c:tx>
          <c:spPr>
            <a:solidFill>
              <a:schemeClr val="accent2"/>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Siirtomaksut!$C$4:$C$9</c:f>
              <c:numCache>
                <c:formatCode>_-* #\ ##0\ "€"_-;\-* #\ ##0\ "€"_-;_-* "-"??\ "€"_-;_-@_-</c:formatCode>
                <c:ptCount val="4"/>
                <c:pt idx="0">
                  <c:v>13960</c:v>
                </c:pt>
                <c:pt idx="1">
                  <c:v>11330</c:v>
                </c:pt>
                <c:pt idx="2">
                  <c:v>12980</c:v>
                </c:pt>
                <c:pt idx="3">
                  <c:v>13750</c:v>
                </c:pt>
              </c:numCache>
            </c:numRef>
          </c:val>
          <c:extLst>
            <c:ext xmlns:c16="http://schemas.microsoft.com/office/drawing/2014/chart" uri="{C3380CC4-5D6E-409C-BE32-E72D297353CC}">
              <c16:uniqueId val="{00000001-EF92-4512-A524-8A626B0937E0}"/>
            </c:ext>
          </c:extLst>
        </c:ser>
        <c:ser>
          <c:idx val="2"/>
          <c:order val="2"/>
          <c:tx>
            <c:strRef>
              <c:f>Siirtomaksut!$D$3</c:f>
              <c:strCache>
                <c:ptCount val="1"/>
                <c:pt idx="0">
                  <c:v>Pirkanmaa</c:v>
                </c:pt>
              </c:strCache>
            </c:strRef>
          </c:tx>
          <c:spPr>
            <a:solidFill>
              <a:schemeClr val="accent3"/>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Siirtomaksut!$D$4:$D$9</c:f>
              <c:numCache>
                <c:formatCode>_-* #\ ##0\ "€"_-;\-* #\ ##0\ "€"_-;_-* "-"??\ "€"_-;_-@_-</c:formatCode>
                <c:ptCount val="4"/>
                <c:pt idx="0">
                  <c:v>10010</c:v>
                </c:pt>
                <c:pt idx="1">
                  <c:v>13750</c:v>
                </c:pt>
                <c:pt idx="2">
                  <c:v>10560</c:v>
                </c:pt>
                <c:pt idx="3">
                  <c:v>12320</c:v>
                </c:pt>
              </c:numCache>
            </c:numRef>
          </c:val>
          <c:extLst>
            <c:ext xmlns:c16="http://schemas.microsoft.com/office/drawing/2014/chart" uri="{C3380CC4-5D6E-409C-BE32-E72D297353CC}">
              <c16:uniqueId val="{00000002-EF92-4512-A524-8A626B0937E0}"/>
            </c:ext>
          </c:extLst>
        </c:ser>
        <c:ser>
          <c:idx val="3"/>
          <c:order val="3"/>
          <c:tx>
            <c:strRef>
              <c:f>Siirtomaksut!$E$3</c:f>
              <c:strCache>
                <c:ptCount val="1"/>
                <c:pt idx="0">
                  <c:v>Kaakkois-Suomi</c:v>
                </c:pt>
              </c:strCache>
            </c:strRef>
          </c:tx>
          <c:spPr>
            <a:solidFill>
              <a:schemeClr val="accent4"/>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Siirtomaksut!$E$4:$E$9</c:f>
              <c:numCache>
                <c:formatCode>_-* #\ ##0\ "€"_-;\-* #\ ##0\ "€"_-;_-* "-"??\ "€"_-;_-@_-</c:formatCode>
                <c:ptCount val="4"/>
                <c:pt idx="0">
                  <c:v>2420</c:v>
                </c:pt>
                <c:pt idx="1">
                  <c:v>1980</c:v>
                </c:pt>
                <c:pt idx="2">
                  <c:v>4180</c:v>
                </c:pt>
                <c:pt idx="3">
                  <c:v>5390</c:v>
                </c:pt>
              </c:numCache>
            </c:numRef>
          </c:val>
          <c:extLst>
            <c:ext xmlns:c16="http://schemas.microsoft.com/office/drawing/2014/chart" uri="{C3380CC4-5D6E-409C-BE32-E72D297353CC}">
              <c16:uniqueId val="{00000003-EF92-4512-A524-8A626B0937E0}"/>
            </c:ext>
          </c:extLst>
        </c:ser>
        <c:ser>
          <c:idx val="4"/>
          <c:order val="4"/>
          <c:tx>
            <c:strRef>
              <c:f>Siirtomaksut!$F$3</c:f>
              <c:strCache>
                <c:ptCount val="1"/>
                <c:pt idx="0">
                  <c:v>Pohjois-Savo</c:v>
                </c:pt>
              </c:strCache>
            </c:strRef>
          </c:tx>
          <c:spPr>
            <a:solidFill>
              <a:schemeClr val="accent5"/>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Siirtomaksut!$F$4:$F$9</c:f>
              <c:numCache>
                <c:formatCode>_-* #\ ##0\ "€"_-;\-* #\ ##0\ "€"_-;_-* "-"??\ "€"_-;_-@_-</c:formatCode>
                <c:ptCount val="4"/>
                <c:pt idx="0">
                  <c:v>9790</c:v>
                </c:pt>
                <c:pt idx="1">
                  <c:v>11612</c:v>
                </c:pt>
                <c:pt idx="2">
                  <c:v>10450</c:v>
                </c:pt>
                <c:pt idx="3">
                  <c:v>10120</c:v>
                </c:pt>
              </c:numCache>
            </c:numRef>
          </c:val>
          <c:extLst>
            <c:ext xmlns:c16="http://schemas.microsoft.com/office/drawing/2014/chart" uri="{C3380CC4-5D6E-409C-BE32-E72D297353CC}">
              <c16:uniqueId val="{00000004-EF92-4512-A524-8A626B0937E0}"/>
            </c:ext>
          </c:extLst>
        </c:ser>
        <c:ser>
          <c:idx val="5"/>
          <c:order val="5"/>
          <c:tx>
            <c:strRef>
              <c:f>Siirtomaksut!$G$3</c:f>
              <c:strCache>
                <c:ptCount val="1"/>
                <c:pt idx="0">
                  <c:v>Keski-Suomi</c:v>
                </c:pt>
              </c:strCache>
            </c:strRef>
          </c:tx>
          <c:spPr>
            <a:solidFill>
              <a:schemeClr val="accent6"/>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Siirtomaksut!$G$4:$G$9</c:f>
              <c:numCache>
                <c:formatCode>_-* #\ ##0\ "€"_-;\-* #\ ##0\ "€"_-;_-* "-"??\ "€"_-;_-@_-</c:formatCode>
                <c:ptCount val="4"/>
                <c:pt idx="0">
                  <c:v>5500</c:v>
                </c:pt>
                <c:pt idx="1">
                  <c:v>7160</c:v>
                </c:pt>
                <c:pt idx="2">
                  <c:v>5720</c:v>
                </c:pt>
                <c:pt idx="3">
                  <c:v>3850</c:v>
                </c:pt>
              </c:numCache>
            </c:numRef>
          </c:val>
          <c:extLst>
            <c:ext xmlns:c16="http://schemas.microsoft.com/office/drawing/2014/chart" uri="{C3380CC4-5D6E-409C-BE32-E72D297353CC}">
              <c16:uniqueId val="{00000005-EF92-4512-A524-8A626B0937E0}"/>
            </c:ext>
          </c:extLst>
        </c:ser>
        <c:ser>
          <c:idx val="6"/>
          <c:order val="6"/>
          <c:tx>
            <c:strRef>
              <c:f>Siirtomaksut!$H$3</c:f>
              <c:strCache>
                <c:ptCount val="1"/>
                <c:pt idx="0">
                  <c:v>Etelä-Pohjanmaa</c:v>
                </c:pt>
              </c:strCache>
            </c:strRef>
          </c:tx>
          <c:spPr>
            <a:solidFill>
              <a:schemeClr val="accent1">
                <a:lumMod val="60000"/>
              </a:schemeClr>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Siirtomaksut!$H$4:$H$9</c:f>
              <c:numCache>
                <c:formatCode>_-* #\ ##0\ "€"_-;\-* #\ ##0\ "€"_-;_-* "-"??\ "€"_-;_-@_-</c:formatCode>
                <c:ptCount val="4"/>
                <c:pt idx="0">
                  <c:v>1980</c:v>
                </c:pt>
                <c:pt idx="1">
                  <c:v>1540</c:v>
                </c:pt>
                <c:pt idx="2">
                  <c:v>1210</c:v>
                </c:pt>
                <c:pt idx="3">
                  <c:v>1760</c:v>
                </c:pt>
              </c:numCache>
            </c:numRef>
          </c:val>
          <c:extLst>
            <c:ext xmlns:c16="http://schemas.microsoft.com/office/drawing/2014/chart" uri="{C3380CC4-5D6E-409C-BE32-E72D297353CC}">
              <c16:uniqueId val="{00000006-EF92-4512-A524-8A626B0937E0}"/>
            </c:ext>
          </c:extLst>
        </c:ser>
        <c:ser>
          <c:idx val="7"/>
          <c:order val="7"/>
          <c:tx>
            <c:strRef>
              <c:f>Siirtomaksut!$I$3</c:f>
              <c:strCache>
                <c:ptCount val="1"/>
                <c:pt idx="0">
                  <c:v>Pohjois-Pohjanmaa</c:v>
                </c:pt>
              </c:strCache>
            </c:strRef>
          </c:tx>
          <c:spPr>
            <a:solidFill>
              <a:schemeClr val="accent2">
                <a:lumMod val="60000"/>
              </a:schemeClr>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Siirtomaksut!$I$4:$I$9</c:f>
              <c:numCache>
                <c:formatCode>_-* #\ ##0\ "€"_-;\-* #\ ##0\ "€"_-;_-* "-"??\ "€"_-;_-@_-</c:formatCode>
                <c:ptCount val="4"/>
                <c:pt idx="0">
                  <c:v>6270</c:v>
                </c:pt>
                <c:pt idx="1">
                  <c:v>6600</c:v>
                </c:pt>
                <c:pt idx="2">
                  <c:v>11220</c:v>
                </c:pt>
                <c:pt idx="3">
                  <c:v>14211</c:v>
                </c:pt>
              </c:numCache>
            </c:numRef>
          </c:val>
          <c:extLst>
            <c:ext xmlns:c16="http://schemas.microsoft.com/office/drawing/2014/chart" uri="{C3380CC4-5D6E-409C-BE32-E72D297353CC}">
              <c16:uniqueId val="{00000007-EF92-4512-A524-8A626B0937E0}"/>
            </c:ext>
          </c:extLst>
        </c:ser>
        <c:ser>
          <c:idx val="8"/>
          <c:order val="8"/>
          <c:tx>
            <c:strRef>
              <c:f>Siirtomaksut!$J$3</c:f>
              <c:strCache>
                <c:ptCount val="1"/>
                <c:pt idx="0">
                  <c:v>Lappi</c:v>
                </c:pt>
              </c:strCache>
            </c:strRef>
          </c:tx>
          <c:spPr>
            <a:solidFill>
              <a:schemeClr val="accent3">
                <a:lumMod val="60000"/>
              </a:schemeClr>
            </a:solidFill>
            <a:ln>
              <a:noFill/>
            </a:ln>
            <a:effectLst/>
            <a:sp3d/>
          </c:spPr>
          <c:invertIfNegative val="0"/>
          <c:cat>
            <c:multiLvlStrRef>
              <c:f>Siirtomaksut!$A$4:$A$9</c:f>
              <c:multiLvlStrCache>
                <c:ptCount val="4"/>
                <c:lvl>
                  <c:pt idx="0">
                    <c:v>2015</c:v>
                  </c:pt>
                  <c:pt idx="1">
                    <c:v>2016</c:v>
                  </c:pt>
                  <c:pt idx="2">
                    <c:v>2017</c:v>
                  </c:pt>
                  <c:pt idx="3">
                    <c:v>2018</c:v>
                  </c:pt>
                </c:lvl>
                <c:lvl>
                  <c:pt idx="0">
                    <c:v>Siirtomaksut</c:v>
                  </c:pt>
                </c:lvl>
              </c:multiLvlStrCache>
            </c:multiLvlStrRef>
          </c:cat>
          <c:val>
            <c:numRef>
              <c:f>Siirtomaksut!$J$4:$J$9</c:f>
              <c:numCache>
                <c:formatCode>_-* #\ ##0\ "€"_-;\-* #\ ##0\ "€"_-;_-* "-"??\ "€"_-;_-@_-</c:formatCode>
                <c:ptCount val="4"/>
                <c:pt idx="0">
                  <c:v>4180</c:v>
                </c:pt>
                <c:pt idx="1">
                  <c:v>4070</c:v>
                </c:pt>
                <c:pt idx="2">
                  <c:v>3410</c:v>
                </c:pt>
                <c:pt idx="3">
                  <c:v>3300</c:v>
                </c:pt>
              </c:numCache>
            </c:numRef>
          </c:val>
          <c:extLst>
            <c:ext xmlns:c16="http://schemas.microsoft.com/office/drawing/2014/chart" uri="{C3380CC4-5D6E-409C-BE32-E72D297353CC}">
              <c16:uniqueId val="{00000008-EF92-4512-A524-8A626B0937E0}"/>
            </c:ext>
          </c:extLst>
        </c:ser>
        <c:dLbls>
          <c:showLegendKey val="0"/>
          <c:showVal val="0"/>
          <c:showCatName val="0"/>
          <c:showSerName val="0"/>
          <c:showPercent val="0"/>
          <c:showBubbleSize val="0"/>
        </c:dLbls>
        <c:gapWidth val="150"/>
        <c:shape val="box"/>
        <c:axId val="617456656"/>
        <c:axId val="617456000"/>
        <c:axId val="0"/>
      </c:bar3DChart>
      <c:catAx>
        <c:axId val="617456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7456000"/>
        <c:crosses val="autoZero"/>
        <c:auto val="0"/>
        <c:lblAlgn val="ctr"/>
        <c:lblOffset val="100"/>
        <c:noMultiLvlLbl val="0"/>
      </c:catAx>
      <c:valAx>
        <c:axId val="617456000"/>
        <c:scaling>
          <c:orientation val="minMax"/>
        </c:scaling>
        <c:delete val="0"/>
        <c:axPos val="l"/>
        <c:majorGridlines>
          <c:spPr>
            <a:ln w="9525" cap="flat" cmpd="sng" algn="ctr">
              <a:solidFill>
                <a:schemeClr val="tx1">
                  <a:lumMod val="15000"/>
                  <a:lumOff val="85000"/>
                </a:schemeClr>
              </a:solidFill>
              <a:round/>
            </a:ln>
            <a:effectLst/>
          </c:spPr>
        </c:majorGridlines>
        <c:numFmt formatCode="_-* #\ ##0\ &quot;€&quot;_-;\-* #\ ##0\ &quot;€&quot;_-;_-* &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74566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2EB34-5CD9-4AE7-B21E-370B2A5F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17D05-233A-4E60-81E9-506DC3FBD8D8}">
  <ds:schemaRefs>
    <ds:schemaRef ds:uri="http://schemas.microsoft.com/sharepoint/v3/contenttype/forms"/>
  </ds:schemaRefs>
</ds:datastoreItem>
</file>

<file path=customXml/itemProps3.xml><?xml version="1.0" encoding="utf-8"?>
<ds:datastoreItem xmlns:ds="http://schemas.openxmlformats.org/officeDocument/2006/customXml" ds:itemID="{FC1B1C4A-96B1-4947-ABEF-444898E0A97B}">
  <ds:schemaRefs>
    <ds:schemaRef ds:uri="http://purl.org/dc/dcmitype/"/>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20380</Words>
  <Characters>165080</Characters>
  <Application>Microsoft Office Word</Application>
  <DocSecurity>0</DocSecurity>
  <Lines>1375</Lines>
  <Paragraphs>370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185090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Ruokola Silja</dc:creator>
  <cp:keywords/>
  <dc:description/>
  <cp:lastModifiedBy>Ovaska Eeva</cp:lastModifiedBy>
  <cp:revision>9</cp:revision>
  <dcterms:created xsi:type="dcterms:W3CDTF">2019-09-24T07:03:00Z</dcterms:created>
  <dcterms:modified xsi:type="dcterms:W3CDTF">2019-09-24T08:21:00Z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