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3A1" w:rsidRPr="002B17FD" w:rsidRDefault="004803A1" w:rsidP="004803A1">
      <w:pPr>
        <w:pStyle w:val="MPaaotsikko"/>
      </w:pPr>
      <w:proofErr w:type="gramStart"/>
      <w:r w:rsidRPr="002B17FD">
        <w:t xml:space="preserve">Valtioneuvoston asetus eräisiin </w:t>
      </w:r>
      <w:r>
        <w:t>asiakassuhteisiin ja liiketoimiin</w:t>
      </w:r>
      <w:r w:rsidRPr="002B17FD">
        <w:t xml:space="preserve"> liittyvästä </w:t>
      </w:r>
      <w:r>
        <w:t>tehostetusta</w:t>
      </w:r>
      <w:r w:rsidRPr="002B17FD">
        <w:t xml:space="preserve"> asiakkaan tuntemismenettelystä raha</w:t>
      </w:r>
      <w:r w:rsidRPr="002B17FD">
        <w:t>n</w:t>
      </w:r>
      <w:r w:rsidRPr="002B17FD">
        <w:t>pesun ja terrorismin rahoittamisen estämsessä ja selvittämisessä</w:t>
      </w:r>
      <w:proofErr w:type="gramEnd"/>
      <w:r w:rsidRPr="002B17FD">
        <w:t xml:space="preserve"> </w:t>
      </w:r>
    </w:p>
    <w:p w:rsidR="004803A1" w:rsidRDefault="004803A1" w:rsidP="004803A1">
      <w:pPr>
        <w:pStyle w:val="M1Otsikkotaso"/>
      </w:pPr>
      <w:r>
        <w:t>1. Tausta</w:t>
      </w:r>
    </w:p>
    <w:p w:rsidR="004803A1" w:rsidRDefault="004803A1" w:rsidP="004803A1">
      <w:pPr>
        <w:pStyle w:val="MNormaali"/>
      </w:pPr>
      <w:r>
        <w:t>Rahanpesun ja terrorismin rahoittamisen estämisestä annetun lain (444/2017, jäljempänä raha</w:t>
      </w:r>
      <w:r>
        <w:t>n</w:t>
      </w:r>
      <w:r>
        <w:t>pesulaki) 3 luvun 10 § sisältää säännökset tehostetusta menettelystä asiakkaan tuntemiseksi. Lain 3 luvun 10 §:n 2 momentin mukaan valtioneuvoston asetuksella annetaan tarkemmat säännökset as</w:t>
      </w:r>
      <w:r>
        <w:t>i</w:t>
      </w:r>
      <w:r>
        <w:t>akkaista, tuotteista, palveluista, maksuliikenteestä, toimitustavasta tai maantieteellisistä riskitek</w:t>
      </w:r>
      <w:r>
        <w:t>i</w:t>
      </w:r>
      <w:r>
        <w:t>jöistä, joihin voi liittyä tavanomaista suurempi rahanpesun tai terrorismin rahoittamisen riski, ja näissä tilanteissa noudatettavista menettelyistä. Aiemmin voimassa ollut laki (503/2008) ei sisält</w:t>
      </w:r>
      <w:r>
        <w:t>ä</w:t>
      </w:r>
      <w:r>
        <w:t>nyt vastaavaa asetuksenantovaltuutta, joten asetus olisi uusi. Tehostettu menettely ei korvaisi no</w:t>
      </w:r>
      <w:r>
        <w:t>r</w:t>
      </w:r>
      <w:r>
        <w:t>maalia asiakkaan tuntemismenettelyä, vaan kyse olisi riskeihin liittyvistä tarvittavista lisätoimenp</w:t>
      </w:r>
      <w:r>
        <w:t>i</w:t>
      </w:r>
      <w:r>
        <w:t>teistä. Rahanpesulaki myös sisältää säännökset (</w:t>
      </w:r>
      <w:proofErr w:type="gramStart"/>
      <w:r>
        <w:t>11-13</w:t>
      </w:r>
      <w:proofErr w:type="gramEnd"/>
      <w:r>
        <w:t xml:space="preserve"> §) eräistä tilanteista, joissa tehostettua mene</w:t>
      </w:r>
      <w:r>
        <w:t>t</w:t>
      </w:r>
      <w:r>
        <w:t>telyä olisi aina noudatettava.</w:t>
      </w:r>
    </w:p>
    <w:p w:rsidR="004803A1" w:rsidRDefault="004803A1" w:rsidP="004803A1">
      <w:pPr>
        <w:pStyle w:val="MNormaali"/>
      </w:pPr>
    </w:p>
    <w:p w:rsidR="004803A1" w:rsidRDefault="004803A1" w:rsidP="004803A1">
      <w:pPr>
        <w:pStyle w:val="MNormaali"/>
      </w:pPr>
      <w:r>
        <w:t>Rahanpesulain 3 luvun 10 §:n tarkoituksena on, että edellä mainittujen säännösten lisäksi muita t</w:t>
      </w:r>
      <w:r>
        <w:t>i</w:t>
      </w:r>
      <w:r>
        <w:t>lanteita voidaan tarvittaessa huomioida valtioneuvoston asetuksessa sen varmistamiseksi, että Su</w:t>
      </w:r>
      <w:r>
        <w:t>o</w:t>
      </w:r>
      <w:r>
        <w:t>mi pystyy helpommin täyttämään rahoitusjärjestelmän käytön estämisestä rahanpesun tai terrori</w:t>
      </w:r>
      <w:r>
        <w:t>s</w:t>
      </w:r>
      <w:r>
        <w:t>min rahoitukseen annetun Euroopan parlamentin ja neuvoston direktiivin (EU) 2015/849 (jäljemp</w:t>
      </w:r>
      <w:r>
        <w:t>ä</w:t>
      </w:r>
      <w:r>
        <w:t>nä rahanpesudirektiivi) edellyttämällä tavalla EU:n jäsenvaltion velvollisuuden reagoida muuttuviin rahanpesun ja terrorismin rahoittamisen riskeihin sääntelyssä. Asetus sisältäisi tarkemmat säännö</w:t>
      </w:r>
      <w:r>
        <w:t>k</w:t>
      </w:r>
      <w:r>
        <w:t>set tavanomaista suuremman riskin tilanteissa noudatettavasta menettelystä. Lisäksi asetukseen e</w:t>
      </w:r>
      <w:r>
        <w:t>h</w:t>
      </w:r>
      <w:r>
        <w:t>dotetaan sisällytettäväksi erityinen säännös tuotteisiin, palveluihin tai toimitustapaan liittyvistä ri</w:t>
      </w:r>
      <w:r>
        <w:t>s</w:t>
      </w:r>
      <w:r>
        <w:t>kitekijöistä, joita voi liittyä uuteen tai kehitteillä olevaan teknologiaan, sekä säännös asiakkaisiin liittyvistä riskitekijöistä.</w:t>
      </w:r>
    </w:p>
    <w:p w:rsidR="004803A1" w:rsidRDefault="004803A1" w:rsidP="004803A1">
      <w:pPr>
        <w:pStyle w:val="MNormaali"/>
      </w:pPr>
    </w:p>
    <w:p w:rsidR="004803A1" w:rsidRDefault="004803A1" w:rsidP="004803A1">
      <w:pPr>
        <w:pStyle w:val="M1Otsikkotaso"/>
      </w:pPr>
      <w:r>
        <w:t>2. Valmistelu</w:t>
      </w:r>
    </w:p>
    <w:p w:rsidR="004803A1" w:rsidRDefault="004803A1" w:rsidP="004803A1">
      <w:pPr>
        <w:pStyle w:val="MNormaali"/>
      </w:pPr>
      <w:r>
        <w:t>Asetus on valmisteltu virkatyönä sisäministeriön poliisiosastolla yhteistyössä valtiovarainminister</w:t>
      </w:r>
      <w:r>
        <w:t>i</w:t>
      </w:r>
      <w:r>
        <w:t>ön, sosiaali- ja terveysministeriön, työ- ja elinkeinoministeriön, Finanssivalvonnan, Etelä-Suomen aluehallintoviraston, Poliisihallituksen ja Suomen asianajajaliiton sekä Finanssialan, Elinkeinoel</w:t>
      </w:r>
      <w:r>
        <w:t>ä</w:t>
      </w:r>
      <w:r>
        <w:t>män keskusliiton, Suomen Yrittäjien, Keskuskauppakamarin ja Veikkaus Oy:n kanssa. Asetusluo</w:t>
      </w:r>
      <w:r>
        <w:t>n</w:t>
      </w:r>
      <w:r>
        <w:t>noksesta on järje</w:t>
      </w:r>
      <w:r w:rsidR="00FB0F0B">
        <w:t>stetty laaja lausuntokierros x.3</w:t>
      </w:r>
      <w:r>
        <w:t>.2018- x.</w:t>
      </w:r>
      <w:r w:rsidR="00FB0F0B">
        <w:t>4</w:t>
      </w:r>
      <w:bookmarkStart w:id="0" w:name="_GoBack"/>
      <w:bookmarkEnd w:id="0"/>
      <w:r>
        <w:t>.2018.</w:t>
      </w:r>
    </w:p>
    <w:p w:rsidR="004803A1" w:rsidRDefault="004803A1" w:rsidP="004803A1">
      <w:pPr>
        <w:pStyle w:val="MNormaali"/>
      </w:pPr>
    </w:p>
    <w:p w:rsidR="004803A1" w:rsidRDefault="004803A1" w:rsidP="004803A1">
      <w:pPr>
        <w:pStyle w:val="M1Otsikkotaso"/>
      </w:pPr>
      <w:r>
        <w:t>3. Sisältö</w:t>
      </w:r>
    </w:p>
    <w:p w:rsidR="004803A1" w:rsidRDefault="004803A1" w:rsidP="004803A1">
      <w:pPr>
        <w:pStyle w:val="MNormaali"/>
      </w:pPr>
      <w:r>
        <w:t>1 §</w:t>
      </w:r>
    </w:p>
    <w:p w:rsidR="004803A1" w:rsidRDefault="004803A1" w:rsidP="004803A1">
      <w:pPr>
        <w:pStyle w:val="MNormaali"/>
      </w:pPr>
      <w:r>
        <w:t>Asetuksen 1 §:ssä täsmennettäisiin, mitä tehostetulla menettelyllä asiakkaan tuntemiseksi tarkoit</w:t>
      </w:r>
      <w:r>
        <w:t>e</w:t>
      </w:r>
      <w:r>
        <w:t>taan. Pykälässä säädettäisiin siitä, mitä ilmoitusvelvollisen olisi vähintään tehtävä, kun se noudattaa tehostettua asiakkaan tuntemismenettelyä. Ilmoitusvelvollinen voisi jo suoraan rahanpesulain noja</w:t>
      </w:r>
      <w:r>
        <w:t>l</w:t>
      </w:r>
      <w:r>
        <w:t>la ja oman riskiarvionsa perusteella sopeuttaa yksittäisiä tai kaikkia rahanpesulain 3 luvun 2, 3, 4 ja 6 §:ssä tarkoitettuja asiakkaan tuntemistoimia tavanomaista suuremman rahanpesun ja terrorismin rahoittamisen riskin tilanteissa.  Pykälän 1 momentin mukaan menettelyä olisi tehostettava niiden ajoituksen tai toistuvuuden sekä asiakkaan tuntemistietojen määrän ja lähteiden osalta. Valvontav</w:t>
      </w:r>
      <w:r>
        <w:t>i</w:t>
      </w:r>
      <w:r>
        <w:t>ranomaiset voisivat antaa tarkempia määräyksiä 3 luvun 1 §:n 2 momentissa tarkoitetuista riskitek</w:t>
      </w:r>
      <w:r>
        <w:t>i</w:t>
      </w:r>
      <w:r>
        <w:lastRenderedPageBreak/>
        <w:t>jöistä, jotka ilmoitusvelvollisen on otettava huomioon, sekä 3 luvun 10 §:ssä tarkoitetusta tehost</w:t>
      </w:r>
      <w:r>
        <w:t>e</w:t>
      </w:r>
      <w:r>
        <w:t>tusta menettelystä, joka liittyy tavanomaista suurempaan rahanpesun ja terrorismin rahoittamisen riskiin. Asetus ei vapauttaisi ilmoitusvelvollisia velvollisuudesta ottaa nämä huomioon. Toimenp</w:t>
      </w:r>
      <w:r>
        <w:t>i</w:t>
      </w:r>
      <w:r>
        <w:t>teitä sopeuttaessaan ilmoitusvelvollisen olisi kiinnitettävä huomiota liiketoimeen sekä asiakassu</w:t>
      </w:r>
      <w:r>
        <w:t>h</w:t>
      </w:r>
      <w:r>
        <w:t>teeseen liittyvien riskien tasoon. Riskien osalta olisi huomioitava esimerkiksi asiakastilin tai asi</w:t>
      </w:r>
      <w:r>
        <w:t>a</w:t>
      </w:r>
      <w:r>
        <w:t>kassuhteen tarkoitus, asiakkaan liiketoimeen liittyvien varojen määrä ja asiakassuhteen säännöll</w:t>
      </w:r>
      <w:r>
        <w:t>i</w:t>
      </w:r>
      <w:r>
        <w:t>syys tai kesto sekä asiakassuhteeseen liittyvät riskitekijät.</w:t>
      </w:r>
    </w:p>
    <w:p w:rsidR="004803A1" w:rsidRDefault="004803A1" w:rsidP="004803A1">
      <w:pPr>
        <w:pStyle w:val="MNormaali"/>
      </w:pPr>
    </w:p>
    <w:p w:rsidR="004803A1" w:rsidRDefault="004803A1" w:rsidP="004803A1">
      <w:pPr>
        <w:pStyle w:val="MNormaali"/>
      </w:pPr>
      <w:r>
        <w:t>Pykälän 2 momentin mukaan ilmoitusvelvollisen olisi mahdollisuuksien mukaan tehostettua mene</w:t>
      </w:r>
      <w:r>
        <w:t>t</w:t>
      </w:r>
      <w:r>
        <w:t>telyä noudattaessaan päivitettävä asiakkaan tuntemistietoja tavallista tiheämmin ja tarvittaessa ha</w:t>
      </w:r>
      <w:r>
        <w:t>n</w:t>
      </w:r>
      <w:r>
        <w:t>kittava ylemmän johdon suostumus asiakassuhteen aloittamiselle tai jatkamiselle, sekä toteutettava jatkuvan seurannan toimenpiteitä tiheämmin aikavälein. On huomattava, että ilmoitusvelvollisten toiminnan ja asiakassuhteiden luonne vaihtelee huomattavastikin, joten momentissa tarkoitettuja toimenpiteitä edellytettäisiin siltä osin kuin se on ilmoitusvelvollisen toiminnan luonteen ja asiaka</w:t>
      </w:r>
      <w:r>
        <w:t>s</w:t>
      </w:r>
      <w:r>
        <w:t>suhteet huomioiden mahdollista. Toimenpiteiden tarkoituksena olisi asiakassuhteessa tapahtuvien muutosten ja tavanomaisesta poikkeavien liiketoimien havaitseminen sekä asiakassuhteeseen liitt</w:t>
      </w:r>
      <w:r>
        <w:t>y</w:t>
      </w:r>
      <w:r>
        <w:t>vien riskien hallitseminen. Näin ollen esimerkiksi asiakassuhteen seurantavälejä olisi lisättävä, jos asiakassuhteessa on sellaisia liiketoimia, joiden seuranta on mahdollista ja tarkoituksenmukaista.</w:t>
      </w:r>
    </w:p>
    <w:p w:rsidR="004803A1" w:rsidRDefault="004803A1" w:rsidP="004803A1">
      <w:pPr>
        <w:pStyle w:val="MNormaali"/>
      </w:pPr>
    </w:p>
    <w:p w:rsidR="00A70F34" w:rsidRDefault="004803A1" w:rsidP="004803A1">
      <w:pPr>
        <w:pStyle w:val="MNormaali"/>
      </w:pPr>
      <w:r>
        <w:t>Pykälän 3 momentissa tarkennettaisiin, että ilmoitusvelvollisen olisi mahdollisuuksien mukaan varmistettava asiakkaan antamat tuntemistiedot yhdestä tai useammasta ilmoitusvelvollisen luote</w:t>
      </w:r>
      <w:r>
        <w:t>t</w:t>
      </w:r>
      <w:r>
        <w:t>tavaksi arvioimasta lähteestä. Asiakkaan tuntemiseksi kerättyjen tietojen tai tietojen varmentam</w:t>
      </w:r>
      <w:r>
        <w:t>i</w:t>
      </w:r>
      <w:r>
        <w:t>seksi käytettävien lähteiden määrän lisäämisen tarkoituksena olisi esimerkiksi asiakkaan tai asia</w:t>
      </w:r>
      <w:r>
        <w:t>k</w:t>
      </w:r>
      <w:r>
        <w:t>kaan tosiasiallisen edunsaajan henkilöllisyyden todentaminen tai asiakkaana olevan yrityksen tai yhteisön omistajien tai määräysvallan selvittäminen, tai poliittisesti vaikutusvaltaisen henkilön pe</w:t>
      </w:r>
      <w:r>
        <w:t>r</w:t>
      </w:r>
      <w:r>
        <w:t>heenjäsenten ja liikekumppanien selvittäminen. Vastaavasti kuin 2 momentissa säädetyn velvoll</w:t>
      </w:r>
      <w:r>
        <w:t>i</w:t>
      </w:r>
      <w:r>
        <w:t>suuden osalta, myös useampaa lähdettä olisi käytettävä siltä osin kuin se on ilmoitusvelvollisen toiminnan luonteen ja asiakassuhteet huomioiden mahdollista. On myös mahdollista, että ilmoitu</w:t>
      </w:r>
      <w:r>
        <w:t>s</w:t>
      </w:r>
      <w:r>
        <w:t>velvollisella ei ole tosiasiallisesti käytettävissä muuta kuin yksi lähde. Momentin mukaan ilmoitu</w:t>
      </w:r>
      <w:r>
        <w:t>s</w:t>
      </w:r>
      <w:r>
        <w:t>velvollisen voisi olla tarpeen hankkia eräitä lisätietoja, jos ne eivät sisälly ilmoitusvelvollisen t</w:t>
      </w:r>
      <w:r>
        <w:t>a</w:t>
      </w:r>
      <w:r>
        <w:t>vanomaiseen asiakkaan tuntemismenettelyyn. Näitä tietoja olisivat ainakin asiakkaan perustelut ti</w:t>
      </w:r>
      <w:r>
        <w:t>e</w:t>
      </w:r>
      <w:r>
        <w:t>tyn tuotteen tai palvelun käyttämiselle, varojen alkuperää koskevat tiedot, tiedot liiketoimeen liitt</w:t>
      </w:r>
      <w:r>
        <w:t>y</w:t>
      </w:r>
      <w:r>
        <w:t>vien varojen tosiasiallisesta vastaanottajasta tai määränpäästä, ja tiedot asiakkaan tosiasiallisen edunsaajan harjoittamasta liiketoiminnasta.</w:t>
      </w:r>
    </w:p>
    <w:p w:rsidR="004803A1" w:rsidRDefault="004803A1" w:rsidP="004803A1">
      <w:pPr>
        <w:pStyle w:val="MNormaali"/>
      </w:pPr>
    </w:p>
    <w:p w:rsidR="004803A1" w:rsidRDefault="004803A1" w:rsidP="004803A1">
      <w:pPr>
        <w:pStyle w:val="MNormaali"/>
      </w:pPr>
      <w:r>
        <w:t>2 §</w:t>
      </w:r>
    </w:p>
    <w:p w:rsidR="004803A1" w:rsidRDefault="004803A1" w:rsidP="004803A1">
      <w:pPr>
        <w:pStyle w:val="MNormaali"/>
      </w:pPr>
      <w:r>
        <w:t>Pykälä sisältäisi viittauksen ohjeisiin, joita Euroopan valvontaviranomaiset antavat rahanpesudire</w:t>
      </w:r>
      <w:r>
        <w:t>k</w:t>
      </w:r>
      <w:r>
        <w:t>tiivin 18 artiklan 4 kohdan nojalla tilanteista, joissa on asianmukaista soveltaa tehostettua asiakkaan tuntemismenettelyä, sekä näihin liittyvistä riskitekijöistä ja toteutettavista toimenpiteistä. Säännös olisi informatiivinen. Euroopan valvontaviranomaiset ovat antaneet 26.6.2017 ensimmäiset ohjeet (JC 2017 37). Euroopan valvontaviranomaisen (Euroopan pankkiviranomainen) perustamisesta sekä päätöksen N:o 716/2009/EY muuttamisesta ja komission päätöksen 2009/78/EY kumoamisesta a</w:t>
      </w:r>
      <w:r>
        <w:t>n</w:t>
      </w:r>
      <w:r>
        <w:t>netun asetuksen (EU) N:o 1093/2010, Euroopan valvontaviranomaisen (Euroopan vakuutus- ja lis</w:t>
      </w:r>
      <w:r>
        <w:t>ä</w:t>
      </w:r>
      <w:r>
        <w:t>eläkeviranomainen) perustamisesta annetun asetuksen (EU) N:o 1094/2010 ja Euroopan valvontav</w:t>
      </w:r>
      <w:r>
        <w:t>i</w:t>
      </w:r>
      <w:r>
        <w:t>ranomaisen (Euroopan arvopaperimarkkinaviranomainen) perustamisesta annetun asetuksen (EU) N:o 1095/2010 nojalla Euroopan valvontaviranomaisilla on toimivaltuudet antaa finanssilaitoksia koskevia ohjeita.</w:t>
      </w:r>
    </w:p>
    <w:p w:rsidR="004803A1" w:rsidRDefault="004803A1" w:rsidP="004803A1">
      <w:pPr>
        <w:pStyle w:val="MNormaali"/>
      </w:pPr>
    </w:p>
    <w:p w:rsidR="004803A1" w:rsidRDefault="004803A1" w:rsidP="004803A1">
      <w:pPr>
        <w:pStyle w:val="MNormaali"/>
      </w:pPr>
      <w:r>
        <w:lastRenderedPageBreak/>
        <w:t>Rahanpesudirektiivin mukaiset finanssilaitokset tarkoittaisivat luotto- ja rahoituslaitoksia. Näihin ei luettaisi Suomessa esimerkiksi työeläke- ja vahinkovakuutuslaitoksia. Eurooppalaisten valvontav</w:t>
      </w:r>
      <w:r>
        <w:t>i</w:t>
      </w:r>
      <w:r>
        <w:t>ranomaisten ohjeiden yleiset periaatteet koskevat kaikkia finanssisektorin ilmoitusvelvollisia, minkä lisäksi se sisältää eräitä yksittäisiä ilmoitusvelvollisten ryhmiä koskevia erityisiä periaatteita. V</w:t>
      </w:r>
      <w:r>
        <w:t>a</w:t>
      </w:r>
      <w:r>
        <w:t>kuutussektorin osalta erityisiä periaatteita annetaan pelkästään henki- ja sijoitusvakuutusten osalta.</w:t>
      </w:r>
    </w:p>
    <w:p w:rsidR="004803A1" w:rsidRDefault="004803A1" w:rsidP="004803A1">
      <w:pPr>
        <w:pStyle w:val="MNormaali"/>
      </w:pPr>
    </w:p>
    <w:p w:rsidR="004803A1" w:rsidRDefault="004803A1" w:rsidP="004803A1">
      <w:pPr>
        <w:pStyle w:val="MNormaali"/>
      </w:pPr>
      <w:r>
        <w:t>3 §</w:t>
      </w:r>
    </w:p>
    <w:p w:rsidR="004803A1" w:rsidRDefault="004803A1" w:rsidP="004803A1">
      <w:pPr>
        <w:pStyle w:val="MNormaali"/>
      </w:pPr>
      <w:r>
        <w:t>Pykälässä säädettäisiin rahanpesulain 3 luvun 10 §:ssä tarkoitetuista tuotteisiin, palveluihin tai to</w:t>
      </w:r>
      <w:r>
        <w:t>i</w:t>
      </w:r>
      <w:r>
        <w:t>mitustapaan liittyvistä riskitekijöistä. Säännös ei olisi tyhjentävä, vaan 1 momentissa huomioitaisiin uuteen tai kehitteillä olevaan teknologiaan liittyvät riskitekijät, jotka ilmoitusvelvollisen olisi vähi</w:t>
      </w:r>
      <w:r>
        <w:t>n</w:t>
      </w:r>
      <w:r>
        <w:t>tään huomioitava. Tällaiseen teknologiaan voisi liittyä tavanomaista suurempi rahanpesun ja terr</w:t>
      </w:r>
      <w:r>
        <w:t>o</w:t>
      </w:r>
      <w:r>
        <w:t>rismin rahoittamisen riski silloin, kun se vaikeuttaa asiakkaan tai tosiasiallisen edunsaajan tunni</w:t>
      </w:r>
      <w:r>
        <w:t>s</w:t>
      </w:r>
      <w:r>
        <w:t>tamista.</w:t>
      </w:r>
    </w:p>
    <w:p w:rsidR="004803A1" w:rsidRDefault="004803A1" w:rsidP="004803A1">
      <w:pPr>
        <w:pStyle w:val="MNormaali"/>
      </w:pPr>
    </w:p>
    <w:p w:rsidR="004803A1" w:rsidRDefault="004803A1" w:rsidP="004803A1">
      <w:pPr>
        <w:pStyle w:val="MNormaali"/>
      </w:pPr>
      <w:proofErr w:type="spellStart"/>
      <w:r>
        <w:t>FATF:n</w:t>
      </w:r>
      <w:proofErr w:type="spellEnd"/>
      <w:r>
        <w:t xml:space="preserve"> suosituksen 12 mukaan rahoituslaitosten olisi arvioitava rahanpesun ja terrorismin rahoi</w:t>
      </w:r>
      <w:r>
        <w:t>t</w:t>
      </w:r>
      <w:r>
        <w:t>tamisen riskejä, joita voi liittyä uusien tuotteiden ja käytäntöjen kehittämiseen, mukaan lukien uudet jakelukanavat, ja uuden tai kehitteillä olevan teknologian käyttöön sekä uusien että vanhojen tuo</w:t>
      </w:r>
      <w:r>
        <w:t>t</w:t>
      </w:r>
      <w:r>
        <w:t>teiden osalta.</w:t>
      </w:r>
    </w:p>
    <w:p w:rsidR="004803A1" w:rsidRDefault="004803A1" w:rsidP="004803A1">
      <w:pPr>
        <w:pStyle w:val="MNormaali"/>
      </w:pPr>
    </w:p>
    <w:p w:rsidR="004803A1" w:rsidRDefault="004803A1" w:rsidP="004803A1">
      <w:pPr>
        <w:pStyle w:val="MNormaali"/>
      </w:pPr>
      <w:r>
        <w:t>Pykälän 2 momentin mukaan ilmoitusvelvollisen olisi 1 momentissa tarkoitetuissa tilanteissa arvio</w:t>
      </w:r>
      <w:r>
        <w:t>i</w:t>
      </w:r>
      <w:r>
        <w:t>tava riskejä ennen tuotteen, palvelun tai toimitustavan taikka uuden teknologian käyttöönottoa ja t</w:t>
      </w:r>
      <w:r>
        <w:t>o</w:t>
      </w:r>
      <w:r>
        <w:t>teutettava tarvittavat toimenpiteet riskien hallinnoimiseksi.</w:t>
      </w:r>
    </w:p>
    <w:p w:rsidR="004803A1" w:rsidRDefault="004803A1" w:rsidP="004803A1">
      <w:pPr>
        <w:pStyle w:val="MNormaali"/>
      </w:pPr>
    </w:p>
    <w:p w:rsidR="004803A1" w:rsidRDefault="004803A1" w:rsidP="004803A1">
      <w:pPr>
        <w:pStyle w:val="MNormaali"/>
      </w:pPr>
      <w:r>
        <w:t>4 §</w:t>
      </w:r>
    </w:p>
    <w:p w:rsidR="004803A1" w:rsidRDefault="004803A1" w:rsidP="004803A1">
      <w:pPr>
        <w:pStyle w:val="MNormaali"/>
      </w:pPr>
      <w:r>
        <w:t>Asetuksen 3 §:ssä säädettäisiin asiakkaisiin liittyvistä riskitekijöistä. Pykälän 1 momentin mukaan asiakkaisiin, joiden liiketoimet ovat poikkeuksellisen monimutkaisia tai laajoja tai joiden liiketo</w:t>
      </w:r>
      <w:r>
        <w:t>i</w:t>
      </w:r>
      <w:r>
        <w:t>miin liittyy epätavallisia yksityiskohtia, joille ei vaikuttaisi olevan taloudellista tai lainmukaista p</w:t>
      </w:r>
      <w:r>
        <w:t>e</w:t>
      </w:r>
      <w:r>
        <w:t>rustetta, voi liittyä tavanomaista suurempi rahanpesun ja terrorismin rahoittamisen riski.</w:t>
      </w:r>
    </w:p>
    <w:p w:rsidR="004803A1" w:rsidRDefault="004803A1" w:rsidP="004803A1">
      <w:pPr>
        <w:pStyle w:val="MNormaali"/>
      </w:pPr>
    </w:p>
    <w:p w:rsidR="004803A1" w:rsidRDefault="004803A1" w:rsidP="004803A1">
      <w:pPr>
        <w:pStyle w:val="MNormaali"/>
      </w:pPr>
      <w:r>
        <w:t>Pykälän 2 momentissa tarkennettaisiin tilanteet, joissa liiketoimeen voi liittyä epätavallisia yksityi</w:t>
      </w:r>
      <w:r>
        <w:t>s</w:t>
      </w:r>
      <w:r>
        <w:t>kohtia. Liiketoimeen voisi liittyä tällaisia yksityiskohtia esimerkiksi, jos liiketoimi toteutetaan ep</w:t>
      </w:r>
      <w:r>
        <w:t>ä</w:t>
      </w:r>
      <w:r>
        <w:t>tavallisissa olosuhteissa, liiketoimi saattaisi vaikeuttaa asiakkaan tai tosiasiallisen edunsaajan tu</w:t>
      </w:r>
      <w:r>
        <w:t>n</w:t>
      </w:r>
      <w:r>
        <w:t>nistamista, liiketoimi toteutetaan huomattavana käteissuorituksena, tai liiketoimi liittyy kolmannelta osapuolelta saatuun maksuun ja kolmas osapuoli on tuntematon tai kolmannella osapuolella ei ole ilmeistä yhteyttä liiketoimeen. Säännös ei olisi tyhjentävä.</w:t>
      </w:r>
    </w:p>
    <w:p w:rsidR="004803A1" w:rsidRDefault="004803A1" w:rsidP="004803A1">
      <w:pPr>
        <w:pStyle w:val="MNormaali"/>
      </w:pPr>
    </w:p>
    <w:p w:rsidR="004803A1" w:rsidRDefault="004803A1" w:rsidP="004803A1">
      <w:pPr>
        <w:pStyle w:val="MNormaali"/>
      </w:pPr>
      <w:r>
        <w:t>Pykälän 3 momentissa säädettäisiin, milloin asiakkaana olevaan yritykseen voi liittyä tavanomaista suurempi rahanpesun ja terrorismin rahoittamisen riski. Näin voisi olla erityisesti, jos yritystoimi</w:t>
      </w:r>
      <w:r>
        <w:t>n</w:t>
      </w:r>
      <w:r>
        <w:t>nassa käytetään paljon käteissuorituksia tai jos yrityksen omistussuhteet vaikuttavat epätavallisilta tai liian monimutkaisilta verrattuna yritystoiminnan luonteeseen. Säännös ei olisi tyhjentävä.</w:t>
      </w:r>
    </w:p>
    <w:p w:rsidR="004803A1" w:rsidRDefault="004803A1" w:rsidP="004803A1">
      <w:pPr>
        <w:pStyle w:val="MNormaali"/>
      </w:pPr>
    </w:p>
    <w:p w:rsidR="004803A1" w:rsidRDefault="004803A1" w:rsidP="004803A1">
      <w:pPr>
        <w:pStyle w:val="MNormaali"/>
      </w:pPr>
      <w:r>
        <w:t>5 §</w:t>
      </w:r>
    </w:p>
    <w:p w:rsidR="004803A1" w:rsidRDefault="004803A1" w:rsidP="004803A1">
      <w:pPr>
        <w:pStyle w:val="MNormaali"/>
      </w:pPr>
      <w:r>
        <w:t>Pykälässä säädettäisiin asetuksen voimaantulosta.</w:t>
      </w:r>
    </w:p>
    <w:p w:rsidR="004803A1" w:rsidRDefault="004803A1" w:rsidP="004803A1">
      <w:pPr>
        <w:pStyle w:val="MNormaali"/>
      </w:pPr>
    </w:p>
    <w:p w:rsidR="004803A1" w:rsidRDefault="004803A1" w:rsidP="004803A1">
      <w:pPr>
        <w:pStyle w:val="M1Otsikkotaso"/>
      </w:pPr>
      <w:r>
        <w:t>4. Voimaantulo</w:t>
      </w:r>
    </w:p>
    <w:p w:rsidR="004803A1" w:rsidRDefault="004803A1" w:rsidP="004803A1">
      <w:pPr>
        <w:pStyle w:val="MNormaali"/>
      </w:pPr>
      <w:r>
        <w:t xml:space="preserve">Asetus ehdotetaan tulevan 5 §:n mukaisesti </w:t>
      </w:r>
      <w:proofErr w:type="gramStart"/>
      <w:r>
        <w:t>voimaan   päivänä</w:t>
      </w:r>
      <w:proofErr w:type="gramEnd"/>
      <w:r>
        <w:t xml:space="preserve">   kuuta 2018.</w:t>
      </w:r>
    </w:p>
    <w:p w:rsidR="004803A1" w:rsidRDefault="004803A1" w:rsidP="004803A1">
      <w:pPr>
        <w:pStyle w:val="MNormaali"/>
      </w:pPr>
    </w:p>
    <w:p w:rsidR="00D34CD8" w:rsidRPr="00D34CD8" w:rsidRDefault="00D34CD8" w:rsidP="00D34CD8">
      <w:pPr>
        <w:pStyle w:val="MNormaali"/>
      </w:pPr>
    </w:p>
    <w:sectPr w:rsidR="00D34CD8" w:rsidRPr="00D34CD8" w:rsidSect="009F1E51">
      <w:headerReference w:type="even" r:id="rId8"/>
      <w:headerReference w:type="default" r:id="rId9"/>
      <w:headerReference w:type="first" r:id="rId10"/>
      <w:pgSz w:w="11906" w:h="16838" w:code="9"/>
      <w:pgMar w:top="1701" w:right="1134" w:bottom="1418" w:left="1134" w:header="102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3A1" w:rsidRDefault="004803A1">
      <w:r>
        <w:separator/>
      </w:r>
    </w:p>
    <w:p w:rsidR="004803A1" w:rsidRDefault="004803A1"/>
  </w:endnote>
  <w:endnote w:type="continuationSeparator" w:id="0">
    <w:p w:rsidR="004803A1" w:rsidRDefault="004803A1">
      <w:r>
        <w:continuationSeparator/>
      </w:r>
    </w:p>
    <w:p w:rsidR="004803A1" w:rsidRDefault="004803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3A1" w:rsidRDefault="004803A1">
      <w:r>
        <w:separator/>
      </w:r>
    </w:p>
    <w:p w:rsidR="004803A1" w:rsidRDefault="004803A1"/>
  </w:footnote>
  <w:footnote w:type="continuationSeparator" w:id="0">
    <w:p w:rsidR="004803A1" w:rsidRDefault="004803A1">
      <w:r>
        <w:continuationSeparator/>
      </w:r>
    </w:p>
    <w:p w:rsidR="004803A1" w:rsidRDefault="004803A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213" w:rsidRDefault="00143213" w:rsidP="00C64708">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rsidR="00143213" w:rsidRDefault="00143213" w:rsidP="00C16765">
    <w:pPr>
      <w:pStyle w:val="Yltunniste"/>
      <w:ind w:right="360"/>
    </w:pPr>
  </w:p>
  <w:p w:rsidR="00143213" w:rsidRDefault="0014321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213" w:rsidRDefault="00143213" w:rsidP="00C64708">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sidR="00FB0F0B">
      <w:rPr>
        <w:rStyle w:val="Sivunumero"/>
        <w:noProof/>
      </w:rPr>
      <w:t>2</w:t>
    </w:r>
    <w:r>
      <w:rPr>
        <w:rStyle w:val="Sivunumero"/>
      </w:rPr>
      <w:fldChar w:fldCharType="end"/>
    </w:r>
  </w:p>
  <w:p w:rsidR="00143213" w:rsidRDefault="00143213" w:rsidP="00C16765">
    <w:pPr>
      <w:pStyle w:val="Yltunniste"/>
      <w:ind w:right="360"/>
    </w:pPr>
  </w:p>
  <w:p w:rsidR="00143213" w:rsidRDefault="0014321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A0" w:firstRow="1" w:lastRow="0" w:firstColumn="1" w:lastColumn="0" w:noHBand="0" w:noVBand="0"/>
    </w:tblPr>
    <w:tblGrid>
      <w:gridCol w:w="5148"/>
      <w:gridCol w:w="2160"/>
      <w:gridCol w:w="2517"/>
    </w:tblGrid>
    <w:tr w:rsidR="00143213" w:rsidTr="00CD361B">
      <w:tc>
        <w:tcPr>
          <w:tcW w:w="5148" w:type="dxa"/>
        </w:tcPr>
        <w:p w:rsidR="00143213" w:rsidRDefault="004803A1" w:rsidP="004803A1">
          <w:pPr>
            <w:pStyle w:val="MMinisterio"/>
          </w:pPr>
          <w:r>
            <w:t>sisäministeriö</w:t>
          </w:r>
        </w:p>
      </w:tc>
      <w:tc>
        <w:tcPr>
          <w:tcW w:w="2160" w:type="dxa"/>
        </w:tcPr>
        <w:p w:rsidR="00143213" w:rsidRDefault="004803A1" w:rsidP="00CE1E6A">
          <w:pPr>
            <w:pStyle w:val="MAsiakirjatyyppi"/>
          </w:pPr>
          <w:r>
            <w:t>Muistio</w:t>
          </w:r>
        </w:p>
      </w:tc>
      <w:tc>
        <w:tcPr>
          <w:tcW w:w="2517" w:type="dxa"/>
        </w:tcPr>
        <w:p w:rsidR="00143213" w:rsidRDefault="004803A1" w:rsidP="00CE1E6A">
          <w:pPr>
            <w:pStyle w:val="MLiite"/>
          </w:pPr>
          <w:r>
            <w:t>Liite 1</w:t>
          </w:r>
        </w:p>
      </w:tc>
    </w:tr>
    <w:tr w:rsidR="00143213" w:rsidTr="00CD361B">
      <w:tc>
        <w:tcPr>
          <w:tcW w:w="5148" w:type="dxa"/>
        </w:tcPr>
        <w:p w:rsidR="00143213" w:rsidRDefault="004803A1" w:rsidP="00C35CC2">
          <w:pPr>
            <w:pStyle w:val="MVirkanimike"/>
          </w:pPr>
          <w:r>
            <w:t>Ylitarkastaja</w:t>
          </w:r>
        </w:p>
      </w:tc>
      <w:tc>
        <w:tcPr>
          <w:tcW w:w="2160" w:type="dxa"/>
        </w:tcPr>
        <w:p w:rsidR="00143213" w:rsidRDefault="004803A1" w:rsidP="00CE1E6A">
          <w:pPr>
            <w:pStyle w:val="Mpaivamaara"/>
          </w:pPr>
          <w:r>
            <w:t>30.1.2018</w:t>
          </w:r>
        </w:p>
      </w:tc>
      <w:tc>
        <w:tcPr>
          <w:tcW w:w="2517" w:type="dxa"/>
        </w:tcPr>
        <w:p w:rsidR="00143213" w:rsidRDefault="00143213" w:rsidP="00CE1E6A">
          <w:pPr>
            <w:pStyle w:val="MDnro"/>
          </w:pPr>
        </w:p>
      </w:tc>
    </w:tr>
    <w:tr w:rsidR="00143213" w:rsidTr="00CD361B">
      <w:tc>
        <w:tcPr>
          <w:tcW w:w="5148" w:type="dxa"/>
        </w:tcPr>
        <w:p w:rsidR="00143213" w:rsidRPr="009B1A3E" w:rsidRDefault="004803A1" w:rsidP="00C35CC2">
          <w:pPr>
            <w:pStyle w:val="MNimi"/>
          </w:pPr>
          <w:r>
            <w:t>Virpi Koivu</w:t>
          </w:r>
        </w:p>
      </w:tc>
      <w:tc>
        <w:tcPr>
          <w:tcW w:w="2160" w:type="dxa"/>
        </w:tcPr>
        <w:p w:rsidR="00143213" w:rsidRDefault="00143213" w:rsidP="00CE1E6A">
          <w:pPr>
            <w:pStyle w:val="MAsiakirjanTila"/>
          </w:pPr>
        </w:p>
      </w:tc>
      <w:tc>
        <w:tcPr>
          <w:tcW w:w="2517" w:type="dxa"/>
        </w:tcPr>
        <w:p w:rsidR="00143213" w:rsidRDefault="00143213" w:rsidP="00CE1E6A">
          <w:pPr>
            <w:pStyle w:val="MAsiakirjanTila"/>
          </w:pPr>
        </w:p>
      </w:tc>
    </w:tr>
  </w:tbl>
  <w:p w:rsidR="00143213" w:rsidRDefault="00143213" w:rsidP="003A27A7">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7174A"/>
    <w:multiLevelType w:val="multilevel"/>
    <w:tmpl w:val="552269B6"/>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1">
    <w:nsid w:val="28156067"/>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BE236EB"/>
    <w:multiLevelType w:val="multilevel"/>
    <w:tmpl w:val="E114517E"/>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3">
    <w:nsid w:val="2E6B7EEC"/>
    <w:multiLevelType w:val="multilevel"/>
    <w:tmpl w:val="552269B6"/>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4">
    <w:nsid w:val="498E1189"/>
    <w:multiLevelType w:val="multilevel"/>
    <w:tmpl w:val="552269B6"/>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5">
    <w:nsid w:val="4B9A09B0"/>
    <w:multiLevelType w:val="multilevel"/>
    <w:tmpl w:val="BE6A8846"/>
    <w:lvl w:ilvl="0">
      <w:start w:val="1"/>
      <w:numFmt w:val="decimal"/>
      <w:lvlText w:val="%1"/>
      <w:lvlJc w:val="left"/>
      <w:pPr>
        <w:tabs>
          <w:tab w:val="num" w:pos="1010"/>
        </w:tabs>
        <w:ind w:left="1010" w:hanging="432"/>
      </w:pPr>
      <w:rPr>
        <w:rFonts w:hint="default"/>
      </w:rPr>
    </w:lvl>
    <w:lvl w:ilvl="1">
      <w:start w:val="1"/>
      <w:numFmt w:val="decimal"/>
      <w:lvlText w:val="%1.%2"/>
      <w:lvlJc w:val="left"/>
      <w:pPr>
        <w:tabs>
          <w:tab w:val="num" w:pos="578"/>
        </w:tabs>
        <w:ind w:left="578" w:hanging="578"/>
      </w:pPr>
      <w:rPr>
        <w:rFonts w:hint="default"/>
      </w:rPr>
    </w:lvl>
    <w:lvl w:ilvl="2">
      <w:start w:val="1"/>
      <w:numFmt w:val="decimal"/>
      <w:pStyle w:val="Otsikko3"/>
      <w:lvlText w:val="%1.%2.%3"/>
      <w:lvlJc w:val="left"/>
      <w:pPr>
        <w:tabs>
          <w:tab w:val="num" w:pos="1298"/>
        </w:tabs>
        <w:ind w:left="1298" w:hanging="720"/>
      </w:pPr>
      <w:rPr>
        <w:rFonts w:hint="default"/>
      </w:rPr>
    </w:lvl>
    <w:lvl w:ilvl="3">
      <w:start w:val="1"/>
      <w:numFmt w:val="decimal"/>
      <w:pStyle w:val="Otsikko4"/>
      <w:lvlText w:val="%1.%2.%3.%4"/>
      <w:lvlJc w:val="left"/>
      <w:pPr>
        <w:tabs>
          <w:tab w:val="num" w:pos="1442"/>
        </w:tabs>
        <w:ind w:left="1442" w:hanging="864"/>
      </w:pPr>
      <w:rPr>
        <w:rFonts w:hint="default"/>
      </w:rPr>
    </w:lvl>
    <w:lvl w:ilvl="4">
      <w:start w:val="1"/>
      <w:numFmt w:val="decimal"/>
      <w:pStyle w:val="Otsikko5"/>
      <w:lvlText w:val="%1.%2.%3.%4.%5"/>
      <w:lvlJc w:val="left"/>
      <w:pPr>
        <w:tabs>
          <w:tab w:val="num" w:pos="1586"/>
        </w:tabs>
        <w:ind w:left="1586" w:hanging="1008"/>
      </w:pPr>
      <w:rPr>
        <w:rFonts w:hint="default"/>
      </w:rPr>
    </w:lvl>
    <w:lvl w:ilvl="5">
      <w:start w:val="1"/>
      <w:numFmt w:val="decimal"/>
      <w:pStyle w:val="Otsikko6"/>
      <w:lvlText w:val="%1.%2.%3.%4.%5.%6"/>
      <w:lvlJc w:val="left"/>
      <w:pPr>
        <w:tabs>
          <w:tab w:val="num" w:pos="1730"/>
        </w:tabs>
        <w:ind w:left="1730" w:hanging="1152"/>
      </w:pPr>
      <w:rPr>
        <w:rFonts w:hint="default"/>
      </w:rPr>
    </w:lvl>
    <w:lvl w:ilvl="6">
      <w:start w:val="1"/>
      <w:numFmt w:val="decimal"/>
      <w:pStyle w:val="Otsikko7"/>
      <w:lvlText w:val="%1.%2.%3.%4.%5.%6.%7"/>
      <w:lvlJc w:val="left"/>
      <w:pPr>
        <w:tabs>
          <w:tab w:val="num" w:pos="1874"/>
        </w:tabs>
        <w:ind w:left="1874" w:hanging="1296"/>
      </w:pPr>
      <w:rPr>
        <w:rFonts w:hint="default"/>
      </w:rPr>
    </w:lvl>
    <w:lvl w:ilvl="7">
      <w:start w:val="1"/>
      <w:numFmt w:val="decimal"/>
      <w:pStyle w:val="Otsikko8"/>
      <w:lvlText w:val="%1.%2.%3.%4.%5.%6.%7.%8"/>
      <w:lvlJc w:val="left"/>
      <w:pPr>
        <w:tabs>
          <w:tab w:val="num" w:pos="2018"/>
        </w:tabs>
        <w:ind w:left="2018" w:hanging="1440"/>
      </w:pPr>
      <w:rPr>
        <w:rFonts w:hint="default"/>
      </w:rPr>
    </w:lvl>
    <w:lvl w:ilvl="8">
      <w:start w:val="1"/>
      <w:numFmt w:val="decimal"/>
      <w:pStyle w:val="Otsikko9"/>
      <w:lvlText w:val="%1.%2.%3.%4.%5.%6.%7.%8.%9"/>
      <w:lvlJc w:val="left"/>
      <w:pPr>
        <w:tabs>
          <w:tab w:val="num" w:pos="2162"/>
        </w:tabs>
        <w:ind w:left="2162" w:hanging="1584"/>
      </w:pPr>
      <w:rPr>
        <w:rFonts w:hint="default"/>
      </w:rPr>
    </w:lvl>
  </w:abstractNum>
  <w:abstractNum w:abstractNumId="6">
    <w:nsid w:val="62AF2CFE"/>
    <w:multiLevelType w:val="multilevel"/>
    <w:tmpl w:val="3868504C"/>
    <w:lvl w:ilvl="0">
      <w:start w:val="1"/>
      <w:numFmt w:val="decimal"/>
      <w:pStyle w:val="MNumeroitu1Otsikkotaso"/>
      <w:lvlText w:val="%1"/>
      <w:lvlJc w:val="left"/>
      <w:pPr>
        <w:tabs>
          <w:tab w:val="num" w:pos="431"/>
        </w:tabs>
        <w:ind w:left="431" w:hanging="431"/>
      </w:pPr>
      <w:rPr>
        <w:rFonts w:hint="default"/>
      </w:rPr>
    </w:lvl>
    <w:lvl w:ilvl="1">
      <w:start w:val="1"/>
      <w:numFmt w:val="decimal"/>
      <w:pStyle w:val="MNumeroitu2Otsikkotaso"/>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7">
    <w:nsid w:val="77820F72"/>
    <w:multiLevelType w:val="multilevel"/>
    <w:tmpl w:val="DC322BCA"/>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num w:numId="1">
    <w:abstractNumId w:val="7"/>
  </w:num>
  <w:num w:numId="2">
    <w:abstractNumId w:val="5"/>
  </w:num>
  <w:num w:numId="3">
    <w:abstractNumId w:val="6"/>
  </w:num>
  <w:num w:numId="4">
    <w:abstractNumId w:val="1"/>
  </w:num>
  <w:num w:numId="5">
    <w:abstractNumId w:val="3"/>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28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igAgile" w:val="㔺_x0000__x0008__x0000_⧥_x0000_,_x0000_ଭ_x0000_⨑_x0000__x0000__x0000_㔾_x0000__x0000__x0000__x0000__x0000_㕀_x0000_舰आ蘪虈෷܁ꀂ⦂ヒ⦂ˎā༱രआ虠ňͥȄԂ　튁ਆثЁ舁ȷЁ膠ッ삁ᨰਆثЁ舁ȷἁఄ_x000c__x0000__x0001__x0000__x0001__x0000_脰ァ؍怉䢆攁ЃȂ_x0005_脄ត_x0000_　_x0000_　_x0000_᠀_x0000_⼀_x0000_开_x0000_㈀ㄮ⸶㐸⸰⸱〱⸱⸳⸴⸲2֬⧄↫咉ᶑ抰ꃙ斺䓑_xdc35_翊匿岘柨Ȇ菖웫콫쒯ो쀸䮅됛閞꼄㗄鉐产_xdea5_糹宷헂瞞డ덜薹⸇槜_xded4_㕑ஂ芠괦舰촊舰딆ΠĂȂ㬓_x0000_溪_xde88_㶢䉎_x0000__x0000_溪രआ蘪虈෷āԌ　ㅛ〔ؒऊ⚒鎉ⳲŤᘙ爄潯ㅴ〜ؚऊ⚒鎉ⳲŤᘙ椌瑮牥業据牯ㅥ〥أ唃̄ᰓ䵓䤠瑮牥業䍮牯⁥獉畳湩⁧䅃㈠Ḱഗ㜱〱㌰㤰㈱ㄱ᝚ㄍㄸ〰〳ㄹㄲ娱脰ㆇ〔ؒऊ⚒鎉ⳲŤᘙ爄潯ㅴ〜ؚऊ⚒鎉ⳲŤᘙ椌瑮牥業据牯ㅥ〖ؔ唃଄ഌ獵牥慟捣畯瑮ㅳ』؍唃଄ؓ慨瑬歩ᄱ༰̆ѕጋ栈汥楳歮ㅩ〕ؓ唃̄ఓ楔潭丠灯湡湥舰∁രआ蘪虈෷āԁ̀Ƃ_x000f_舰ਁ舂ā뼀钩蘥넇돖㿕읣皺쭿㲶믉ř鬑_xda1d_ᵙ릌杉͑_xddc6_᷾玧菩뢅鑢豙툶썱緟烷黛ŀᐨ鯧➉鶆Ⱏ爸蕗缢ﮠ묍ﯟ쯝⹫赀겗뷋鸱趸ꖘ_xdfa9_࿧ꂖ圳㯙ニ휑圉䡅䳠둹괼⤴煄월ꠚ緝焪쁇䍈㦦箨ᖋ話◺券吠ᒒጌ樂힓⤵❍ݤඹ㶖䋶鞡_xdc8a_秫訊ꋄ_xd911_祊见㇃囦膮㕏⿱㕬贋腏９赮봴Ɲ텲ꅬ⣦莆竨꛽싂丶燤˟ăĀ芣嬄舰圄㴰आثЁ舁ᔷЇ〰خ⬦ĆĄ㞂ࠕ䗸꺄ያ㚙梤钃ᚢᮁ꯽蕻ɐ搁Ă〃ؓ唃┝ఄਰࠆثԁ܅̃ର̆ᵕЏ̄܂む؛⬉ĆĄ㞂ਕคరਰࠆثԁ܅̃ᴰ̆ᵕЎЖ䈔ꨯ쬟⃑퓏熸꫑⨆Đバ؟唃⌝᠄ᘰᒀ폑驌๎臾䫰攲鲗㚯䲉ࠂ舰輁̆ᵕПƂゆƂもƂꁾƂꁺƂ虶桏瑴㩰⼯牐硯⹹湩瑥椮瑮牥業⹮楦椯瑮牥業⽮䵓㈥䤰瑮牥業䍮牯╥〲獉畳湩╧〲䅃㈥㈰挮汲䪆瑨灴⼺振汲椮瑮牥業⹮楦䌯牥䕴牮汯⽬䵓㈥䤰瑮牥業䍮牯╥〲獉畳湩╧〲䅃㈥㈰挮汲膆泖慤㩰⼯䌯㵎䵓㈥䤰瑮牥業䍮牯╥〲獉畳湩╧〲䅃㈥㈰䌬㵎佒䥉呎䅃こ㌰䌬㵎䑃ⱐ乃倽扵楬╣〲敋╹〲敓癲捩獥䌬㵎敓癲捩獥䌬㵎潃普杩牵瑡潩Ɱ䍄椽瑮牥業据牯ⱥ䍄爽潯㽴散瑲晩捩瑡剥癥捯瑡潩䱮獩㽴慢敳漿橢捥䍴慬獳挽䱒楄瑳楲畢楴湯潐湩ぴƂۑ⬈ĆԅćЁƂッƂタٺ⬈Ćԅ〇蘂桮瑴㩰⼯牐硯⹹湩瑥椮瑮牥業⹮楦椯瑮牥業⽮佒䥉呎䅃こ㌰椮瑮牥業据牯⹥潲瑯卟╍〲湉整浲湩潃敲㈥䤰獳極杮㈥䌰╁〲⸲牣ぴٵ⬈Ćԅ〇蘂桩瑴㩰⼯牣⹬湩整浲湩昮⽩敃瑲湅潲汬刯䥏义䍔十〰⸳湩整浲湩潣敲爮潯彴䵓㈥䤰瑮牥業䍮牯╥〲獉畳湩╧〲䅃㈥㈰挮瑲脰ۉ⬈Ćԅ〇蘂벁摬灡⼺⼯乃匽╍〲湉整浲湩潃敲㈥䤰獳極杮㈥䌰╁〲ⰲ乃䄽䅉䌬㵎畐汢捩㈥䬰祥㈥匰牥楶散ⱳ乃匽牥楶散ⱳ乃䌽湯楦畧慲楴湯䐬㵃湩整浲湩潣敲䐬㵃潲瑯挿䍁牥楴楦慣整房獡㽥扯敪瑣汃獡㵳散瑲晩捩瑡潩䅮瑵潨楲祴⼰̆ᵕБ〨ꀦؤ⬊ĆĄ㞂Ȕꀃఖ吔浩⹯潎慰敮䁮畴敶昮ど؍⨉䢆čఁ_x0005_舃Ą㠀ৃ㽑郶쪹Τ 膌菐㺅塄ቅ_xd850_㖎椾죖䎒⮄苶썎ڳ攐㔫晤ᛴ䳬㘘宿Ӧ녮吜毊츫ೀ_xd8a5_룗㞻_xd987_腟ꭒ哵롅賻ᖌ䀬쓥铦ࣂ㦷鵄㟘汙뮻㰕ฐ陞鮰邁绀듰熭攉㴓瓞痪Ỿڍ뫀藍ẚᡋ㹠⿈ႎ珋㑺_xd99b_㽿殯厺ㄫ沎焕븍㜐᯹깶흳崹䀙靳๑펕凉捩_xdc44_輗袷碞ׂ峘뺐ቲ圷婫뤸呣ឃ贓艢䙾洡쪣쌘滼딎㛚癦瞝鱁ﻡ㖺姎⧌壴_xdb61_龢_xdf69_踦ꈎ鈁싵鿙柕很磓ɟ梟瀡ᑻؖ᢫_xdeeb_ჭ﬜俯侏颌红庀᜙륈ᦗⰐꡰ쯴謳㧗⫵벌먮뇕꼰霓碌ᓭ⴩∎飙굽ᙼ㨬Ⴉ予뺐挆㈏ざ꣨탣⪍푘ﮣ饵狥옎㺉鳧ꑰ墚_xdfef_穦௦즨闇۸虮೹设㚹鬋덆_xd9a0_ע芒黄锯匞☘﫼큭Ŗ鉐짪뿖幾ˑᠸ历져뢋ܡ垀䝄駞鏗᳟꣮꫄_xddf7_㠥隹蘁丬Î㹹䜥쐚宵騎樌䳫ⓔඒ뒬ꄿ뤻彃횗漕嵎Ო瀂ヽꕩቐ﷩ﺫǹꂨ꿰麹懚㧳᎐凄ｊ蛋쩀潭ꔜ߻垑䳶흓啕潪뀤䒨뚤嶳醝庴稽Ḽ揕đꡌ酯Ꞻﶩ釛ꖝ鞩虎䧇o㇄ﳰ㫦ꈠ㍒杂鶦쥶妌斦茠ሳ푁⠇൬雚샐ꚿ朼袷⽐ෘꆗ囟ﬠ㈳郳嚶뱵螮㶱긓䡾솥_xdf1c_뮹鷞⺃ⓘ馷ೋ㖔ɮ献㩀⮌苭Ӗⶱ놩噴쏬请_xde5c_螑烾夑꣺␘삗儚ّມ랊䦽眼ື楥࢕ʪ楋虉眩㭥쭣왙狹ཙ㴴醴_xdb17_Ϝ鰺垜蓜ꨲꑟ_xdbd3_ᖣퟕ騒بש粱䙓尞듩䵿᫜炁轝ὰ䜘蛴㨂誒懶ᆢᛨᑒ蟅昈쓎䙹ᮺ癄鬻鍈ༀ省훖ി㙚瑽奝_xdc80_誰촺੺篙ԭ诪픾䷁ꊢ騢ͼڌ㙨填桢쉋ﾗ뱙戛⌺銌ﯵ龃刣ᑂ鬀ꯌ૞훀풬秅ゑං〟ނꀇȃȁဂ痈ﻒ钘呉ோ钥ㄚരआ蘪虈෷āԅ　ㄢ〠؞唃̄ᜓ䵓䤠瑮牥業䍮牯⁥潒瑯䌠ぁ᜞」ㄷ㈰ㄳ㔳ㄴ娳ഗ㈳〱㌲㌱㐵㌱ずㄢ〠؞唃̄ᜓ䵓䤠瑮牥業䍮牯⁥潒瑯䌠ぁڂ〢؍⨉䢆čā_x0005_舃༆　ڂȊڂ_x0001_⎻歪訠幏﷢绚邅辬淲⫊疜鑓풞慍ɤ뉘ᖳ_xdd16_犢ꈍ㮣촵칡軷伛㤖짋뮛_xdf23_竗鋂愳ࠌᗄ燊퀙✇竪⡍䖜踘퉛㯐῁쑥᛾徐歨舭ൎ핵鴑慴榝ꠈ쒻彫핖奘ꆛ⯗恰⍕䅅ꑇꦏ䎗⦧鈦䨙㨻ɾ쏌ᅾ庛밮쓖녓褏鍾㣞뀨立꺳_xdf18_Ầ䓙生趎鶂욒⏓끽㢞웡뱐壻菄뇳믧咿쑜⛀叵㤁욥퀧抐_xdc05_첸뀑ાꯩ哳㷵_xddf6_㆟뗴瓆ᗠ_xdab5_ꯠ晠➸衢엶୬鑩镮잶⯢롄_xdd79_᭐뿯_xda81_Ჭ_xdf90_Ⅎ䭏徿㴘擶셬偱쮧ߠ灋닛툂滠瞤_xda5e_שּ亣ᮢ褣젶᧵ꄁ⛇⏝䗢桖咨忳ఫ팆垪덁덓࠭_xd98d_范杈職ᮓ읨鿿쥺៳쬴몗췌៻Ⰽ맑恈ᷚ図ꊌ쬤砨잇齿Ꚅ鋎䍌羨躎ガን莋딎⯵㾖⟁ὅ裫⍭灥ꕮ뻋캅お橰锚⶞僕㶋３余寸┎퉆쩏蚨䀦荁᮫⁞ࠏ邇⻍븏贈ꕃਐ⪔_xd88d_뢴潚쾨ꅤ츍Ꞩᡦ㑾㼓䣶떅㒬覄ꌺ㰖릋ᶋႹ鳆莊봜གꔯ䪰됣ꕍ헾禘ㄷ吝ૌ颚ׇ됏_xd9d3_ጬ䌦咞⍙_xde20_ꂕ֔䢶✰崔裂랫Ⱪ峄湆셊㟓솯鋱蟤㰏臢쐡䴂䪇悢ꖎ잸畐䫲樱홰져Քぅӈ諾෻뼥⊒蓮穠欜祷陔ﲚፒ嶌㌐＂ᔖȞ荚◸蘟ǯ≬噃왣尬➚ꇂ佘믏賭斠吐둤_xdc10_⒆鞅Ž瞙ↆ꺁陁밬⛕萐氮귢异菋픒糪咟藬鲢ᗓ钀卣嚊惥_xda96_㪢䥼࢞頤竏뀞盞桞硁晔靍֭ꈲ帞瓓_xdf26_㧤ꞥ䝦神ŀオ_xdd91_뇆傯ⱻ蘳黜烘첚獙髼芨튾핳龹薘ພ鑫析벛Ꮶ曣뼘䆒ᮔ焄矂馢꛵ႛब嚜ﲛꗪ筁Ḳᦙ᷷㶊ᖦﳵ䴏✾瀍루쑷湖볤뱋߉韲蕶艻節ﾉ算늸絗倝캾✖Ꮰꮼ턁셚䑏荆캆䃦ꨐ惿텀郞伉럒蕍쨃涯§ㅆꊇ뿔೔᫯㗸⹥鼑⩑≄勠㌃ꋓ랤笎힬ᘯ걶埤渙ۅ琪㸔溻你芙ꑼꄙ뫡峮툁㒮퉶ꌄછꓫ萝龪顫ׄ_xdb20_赙苫鵜噂淁鍣먩硏雬蝦⯐笩⧱핲둦㉅袝䮒馌卡泺嗶姘ㅐ퀧ﺦ᪔ἄ⍓訋旔⢨ꢎ鷿涓퇆꼄쏩쨻哐㸞缜㳥䀤차佡ာ⯈䷗ꃌᱡךּ톸룔ﺩ낧訪臅ຒ랾阦_xdf6a_跥蹖侧毜亼樐䪺㆞ὼᆭຆ竷Ӫ䅭픽ṑ쾃ཹ槡誳ꁀﰡ쏟䖺涯㕑꤮䱍䥵쭎럀곌ᰶ湈璲Ⲧᰣ쫉_xdb59_㐙곑┣ฌ궱ᨩᏚ踅嶵鷾ު偔쾻＋᜶뉧졐㣭ꕱ汢蘘둖䴑零涖휗뚨ᰑᰕ䭯ⶊ偼鎒流腢㜩婂赣話円樊䍕⑈Ⴜࣂᐕ茺빇㮺棬ྼﻩ踶ⳛ昶彝柗㟪耈骈뚶콲嘆趱孝༾Ữ㪻磦쪃㸀哶뜩憤᭮ⷢ̂_x0001_ꌁけく؋唃༝Єȃ蘁༰̆ᵕē！Ԅ̰āヿ؝唃ฝᘄᐄ鄶ർԤ毃⏇筛梢윃ူआثЁ舁ᔷЁȃ_x0001_രआ蘪虈෷āԅ̀ڂ_x0001_䌈椆쎇扱ڃ츥亗싮ꥃ녔婍吊锬⍬軂盤쐾綫춬_xdf42_ｊ⎇ꁿ鏮龼ꦌ睊기藉Ⓜ洚ᇃṫ獰慠闊ᐜ젚顉圴㺻ꭏ䀣가닻綘꽓㲕퉬╫즽豎ꮯ呕㋙࠽퟽훍䥲魐袶礊ᕒ擧파≂縙 䦾ₙ盪韟ࠊ唭棻ﶴ풄Ꮧ䇊ꑯ⨀즊쟰䩀䒪쑯軸惠鬒嘞뫴絇竵샴㉿쩂콥펇꘧壷舭䈷酙뻪⭕믨袴ຉ媬﹧腙洮䔢界傠桧揵髕熗巰煸顣쮳孤ｾ⿒纞_xdf99_촺_xdde7_롾樼䴚茭▱⤈㴥쾅硇㬎闦盐芛閭紶꧰翃绻䷍彗ꫥ㞺恔ꉳ鬴卝ﺶ競쵸毥蕉ﱛᲅ켺鄸ᩍ쵄掯澭䊠_xdd72_뚬ᚖᆚ_xd82a_콅뵝悞གྷ䴍𢡊懱糓㨕㼨ށ涪ǘ⃇꫒콍㋉乭뽱末ꦕ檞乲揪⸂殼粔駙顫뵢覒槉㫶뾛쭫䒓潩솕매岼짳⏎鍥ꗳᘤ࡟ꢃ幻쐘霒_xdb63_⃷䷫ᨒ⏀조쯑諘怲燐誒ᔙ쯡뫶뼊砒㭬㔻_xd91e_ﭰ뵺웠൳ꝳĀ馺ᶩẾ㱽⒙ഄ箔௏폝쯮汤鐋ê陝ꔦ㳩鑙౐蔅䋄竁緺廒罕_xd8c2_ꁘ鋔铥ꩄ㌃崎梁줡藐ᑨ㸗漠愝涁涝ⱞ䙐㛥䱏썻ѣ㧋૿⥉쟓ꭓ皭泝ꚿ﷏쭇⅞頰ؽዔ艴쯥䛿⤉㺆㦫엻ા⇚퍪꫍〈貵ሣ滳馀폋ὤ陽᱆諘鞟徊鹦净䌋﹀쀀蓆㜿㋋副৴읣꼞퓩攮媶剑ȕ⛜櫻樋䁀ﲚ얚ʨ䓼巿쏖䉎᧖짞폤﷍匝屸㼀딶䞩伤뇃ଗ예玬岛ﴣᠩ㓔ڢ롍蓍곶씭ꘞ愣ᣍ뮅頳穪勐樁ﺰ톒䒏䠪擶ꇁ썇ȵപ煠髑㝀ꑷ쟁뿦猪吶ꪓ頁槞䝗㗓櫅悒㺅푫瑅뻬鯼們ᮒ㰗관ꬕᶰ﬑㎯ﵴ欑确⧁䔽됍籤鉟巐탌珮౐Ơ鄪丠ꑙ䞂笱餜뛱௒✌㓛௢⢨벂檱כֿ໿Ꝭ娷_xdb2b_멛胺盂鳖㺉긤倰꽿ຸ䤦썏䓵쁏ఓ姂ᤞ_xdde8_✯_x0009_㳲躀Ἱ媙便灪釜쯌蛒獒鐦贕ℯ뗦䔧쌟⨥鴑橄黗פּ륃ⵆ䆤봵덈ཁ伧瞣㈲沰巧⾁阬뻮䳿᭾䥯览ꦦ䨮뇼펶焮쫡뽁렻높᳁鞍㯠盆葆传ⷠ㖓_xd9bc_袩ԝ⊚귷璻䀠嬩ᘃ㙇ꂟ薼탱때硲䬹宠䲈䱵图Ꜧ렀ꔽ粟舔Ǫݘ㰧뷏篶✉ટ撴龸蔅횎휳䰍뮆鍿殇倧_xdf5b_{殈鬒쾣࿇쾌闂۹튞窿橃왜ꆠ풪✦⍳׏ퟝ㚏訲廈萣♛㥠쉾_xdaa3_샎ꫪ䄸ᬒ鲕퉆乨뵈᎝䆟箦ꍴ㭭뼅〹趎⧗휥ຈ_xdf2e_䍤臷Ռ荵_xdf48_츘墴윬㺭衾冽硧㗋㖁©멠땜ᰑ嘼謜闺_xd915_㊞Է믞烂Ꚓ叅䟺彷咹嚺摼ى䡬髸䞴ꨑ籄뗀㏷㖔&lt;㘏額΄֏喁ܪ蜻駔Ⲏ尠㉪ꧏ궭嶒ᕈ곐짝鈽ᘧੱ伾陱帀柺큐᧏栿旞꽏舰딎舰鴈ΠĂȂ樓_x0000_؀꠲鎘乘뻽_x0000__x0000_؀രआ蘪虈෷āԌ　ㄢ〠؞唃̄ᜓ䵓䤠瑮牥業䍮牯⁥潒瑯䌠ぁ᜞ㄍ〷ㄱㄲ㌱ㄹ娰ഗ㜲㄰㈱ㄱ㤴〱ずㅛ〔ؒऊ⚒鎉ⳲŤᘙ爄潯ㅴ〜ؚऊ⚒鎉ⳲŤᘙ椌瑮牥業据牯ㅥ〥أ唃̄ᰓ䵓䤠瑮牥業䍮牯⁥獉畳湩⁧䅃㈠舰∄രआ蘪虈෷āԁ̀҂_x000f_舰਄舂Ą툀瘰틫減爡䓳ﴋ躟홅裪ቆͩ恡㶨봨庤ዴᤸ뙷㊇窲旪蒊赇퓗꿴砃䇙資Ꝼ縺뽳롖裲ﷴ쬻琗ဃ⼹♞湜鏐ប挹綦智ꂝ_xdd84_ۄ㛠작悼ꛙ⛵슄Ｑ쩀릦_xdae9_㪒꾌ⓠ徠龣蚃먭㴈鈟웲໊ͺƟ뽧馝׊䐐ᯰန艊㦹Ⱁ㴯ꖞ봨㺚䦮伻㗟癨脫ꨝ͌믿鉷舾臭耘풼屢꽮쭗᮲翕糶충툛鎊誉隳Ӿꈥ䊚뎄줜黪飲㕕꿢顢뭂㐚Ꝿ䤢ᕴḄ_xdde2_씙蕸㭮퐉욯鿭涺銔뛈纎㾓⬪„∿㕗乴✅뀸⥍ം_xd8f4_䐓䋂飐현鯏䦷愤忀奨帢솎㍍熜꒳荌﫥켣⣛몱꺯諶鿾뵽偰䷡擐ව衆졘ṳ練馁Ѧ鿯ᄁ쮆癉붱ཉ슽ύ쒮焌ṷ攝舜廆疓膚Ɒ_xd852_譊᷿ԇ췾꓀걋︑㥛৔ﺱ赽ཎ揈怢⼜㼝讒磑絥㉆ꑳ䡵툄靳춰Ꟊ务巭訾_xdef2_⊤妆覱蘅ꢚ隙柎諾攈Ⓨഇ뻢뗮햵繽혋䔊쐔竪쏞͐㗺᭚ﱌˁ뿽哷욱繮﮴ﱪ䀫_xde6f_捓_xdb85_㵮샡堫貥᭢憪弄आꀤ넥Ꚉ璀헩떶⻵ٝ㧘㺆륿৉ਜ᥆ퟲ컖訛탄媓䨕ǻ钜❗쯣ᕰ竨坛䱋⽹玱㽨쬔繦㙺낳쥓Ἇ簰泽뿙⟖鱡鉑〳쬔姜ҹ鿖琦톰袭㵘⁶㓍毼꬙ꨁ柄_xdd41_蠘魏哂솬鲂쀃⺆嚊픟膗䑆禍㪚嗐䯼쌦㜾霙褙ણꥰৰ羒ⲱ쬾ﾎ烅Ĳ等飨ᯩ䠕ꀱ懆壜⸩魲倈⌱἞㇘論꺯༽⋠_xdcf5_꩘_xdf60_爛_xd9a2_赛୙䳈㈖掀吪본ⴐ㋆堸聦뜂툦清䆓䯕ꘚ襹〚鲶ꉝ꾇馤淛畑ꃿ눻贄쨂ℴ瓊_xdef6_盝漣橭㮛⪵꘹砾팖믩ܚ_xde2f_ᔌꤠ鞻倂윫䡂捽퇈㵭쀘詪݋꼱㺙㧔肯_xd804_ꢽౘ亇쁙ォ欴酻ꩂ颩꼁펓쭡ꭅ˱ăĀ芣꤃舰ꔃူआثЁ舁ᔷЁȃ_x0001_ᴰ̆ᵕЎЖ턔䳓亚︎㉊靥꾜褶Ɍ〈ؙ⬉ĆĄ㞂Ȕఄਞ匀甀戀䌀䄀ର̆ᵕЏ̄Ăゆ؏唃ጝāӿ々ă！ἰ̆ᵕУ〘耖ᘔ㛤粑␍쌅읫嬣챻ꋶͨデƂٺ唃Ἕ舄焁舰洁舰椁芠攁芠愁䢆瑨灴⼺瀯潲祸椮敮⹴湩整浲湩昮⽩湩整浲湩匯╍〲湉整浲湩潃敲㈥到潯╴〲䅃挮汲䎆瑨灴⼺振汲椮瑮牥業⹮楦䌯牥䕴牮汯⽬䵓㈥䤰瑮牥業䍮牯╥〲潒瑯㈥䌰⹁牣虬쾁摬灡⼺⼯乃匽╍〲湉整浲湩潃敲㈥到潯╴〲䅃䌬㵎湶楴瑮慣び㄰䌬㵎䑃ⱐ乃倽扵楬╣〲敋╹〲敓癲捩獥䌬㵎敓癲捩獥䌬㵎潃普杩牵瑡潩Ɱ䍄椽瑮牥業据牯ⱥ䍄爽潯㽴散瑲晩捩瑡剥癥捯瑡潩䱮獩㽴慢敳漿橢捥䍴慬獳挽䱒楄瑳楲畢楴湯潐湩ぴƂژ⬈ĆԅćЁƂりƂゆ١⬈Ćԅ〇蘂桕瑴㩰⼯牰硯⹹湩瑥椮瑮牥業⹮楦椯瑮牥業⽮湶楴瑮慣び㄰卟╍〲湉整浲湩潃敲㈥到潯╴〲䅃挮瑲尰ࠆثԁ܅Ȱ傆瑨灴⼺振汲椮瑮牥業⹮楦䌯牥䕴牮汯⽬湶楴瑮慣び㄰卟╍〲湉整浲湩潃敲㈥到潯╴〲䅃挮瑲脰ۂ⬈Ćԅ〇蘂떁摬灡⼺⼯乃匽╍〲湉整浲湩潃敲㈥到潯╴〲䅃䌬㵎䥁ⱁ乃倽扵楬╣〲敋╹〲敓癲捩獥䌬㵎敓癲捩獥䌬㵎潃普杩牵瑡潩Ɱ䍄椽瑮牥業据牯ⱥ䍄爽潯㽴䅣敃瑲晩捩瑡㽥慢敳漿橢捥䍴慬獳挽牥楴楦慣楴湯畁桴牯瑩べ؍⨉䢆čఁ_x0005_舃Ć眀汻䆿䄉䮭ࠫ鮍ꃐ᮵帊厍悃珛첃蹫뵛窧貨䅂Ⳟ憒ж뒠瞢뿽ᙪ鿶塜哐읧б脴⿢䒽鷂젼♫윴㞌祝支孽扁笃_xde1d_ૼ垱㵎붿揁ⴳ뱰鹎襤ꏟ_xdc72_笭ಐ⿉㾈ᾭݟ㖚鑌蚁뜬숀꤬腾㺠즂罝쀼僼﷌蓻᪯萲更밑ࣺՁ竓똎_xd91c_햂휅纯넒誘뜂첸Қ_xdfd7_纼挐၇님鉬樁繣帍벉ڿ穼镃霻鞉훿᧰믬ښ蜿淘胾汥礜ࠛ叾ꬆ褿_xda78_儷䴠鐦砖䣣皱늢袼崂㘞门Ҝ獠㐸捖ॸ阥叢㠑銧뉂镾䋁쎃आ쿷痙쐞♁ԉ흧뤦ﲁ皔ù㜍焖色ἳ鋳ꁳ਄ꭘ褗힊_xdf41_簞㓋鼞堷嘓Ｕᯚ惈烝회㼣౯敫玝뀣犏哖纼攻㼝뵆魇㤍_xded0_眃鿿ﳪﱏ孆滃殯ភ_xdf36_燯㡮枋ʐ㛳뙽賏㙂昞⩧劲顫ẹ堛⫕뇯␧屻臌﻿夷盆붌䋧苧篃欺붮蓙臉ዽẼỗ㢌黝㠪鄬⒀⪼뤆᠂蟯㞆~蔚㜋妡쥦쾈訟玕﷧Ⅸ㴵蚇횀6ു๴_xda73_ꆓꦬ꾩঒ᬍ鶞良뼍_xdebb_瞵ã北澡挲ꀏ㻪⬽ꑷ庬崬픨∺턎⛣ἶ榧㻷쒌씸Ι√⡪禰뫝㻭줙䀨⥢䣈啃▊⚉빂뱭뉆ದ䳵痔⳨䋤_xdda1_텾⮱뒛⽡憊⃯䔺ⓘ넷⸖邯ሑ씔䂨蛁穣鶙識㽣⚟䊟븳㏫篔⢠덊듟ﵱ쵛⧌ᦓ辄蟐ʱ햺́薢싨荚㻯㖊♫ᱍ㻲좯躖獷颣埱ఫ꧗覡箙筦每_xdb10_啪ᶒ戚탇꠾囏ﳥ㦨婆縚쵸㼯賸䳫_xdf1b_罺ᎎ㪫舞ᨫ䢌滄訽㨙㈵絆㎒ꁌ쇵_xdf2a_⣑絙䨢劅멃ᡴ쮗寎콒ꄊ_xddcf_풤缵軓蛡䝴䖋씳ꦭ☛䙧遟ꃶᦙ๢⌼璦춶羏ճᙛ鏃_xd945_ᡊ横벞錯ᵀ웳ᢃ穐仆뮐䢅꺼⓬㰮績ꅗ㧦퀡닭曬ႂ㚋䘢᎕㥬䠙溒嶙봌⻨霌Ꚕ죛ぽ꽛徉㛒茂堀蟨ꭌ孝఺ᬘషᙤ䎾캍ฎ㜿蝙꼱뤾ᨒᜲ걜彏粑_xd8a7_౦鍤ࡘ舆幪꫌忒䠇誻⹞ᝢ탯뜛냘糎澂䓣摊䡄ﮋ_xda2a_不갏䊜ő絨韶뿙豀뙄_xdbfd_지㰄㍖⧮焑탧훯鑚ꄕ켸⹇좋鐒痲攙ᤘ竲_xdebc_䠃∨쩑᪹⟴_xd88c_౯꽯㪢揥㏒ำ黨娄팈✢库굋鳗柙卶宱禊Ⴧ帽ॼ脬蛖⿈暡蚛֞棑ᠶ䩓滛沞㋟⁝c知픢ꁦ꺗ຄ뀸ᤊ矱訲尀Ḯ宭഻䮂繸轚潴爢⑎녢䔥 _x001b_ⳤ迦ꗤｳ탙뼻앙彀ꚽ歘簿획炼軀뀫廂ᰮ_xdf19_ꐀ싏服豇饜瓛ꫦ囬춭펤⛘ྲ뾻韷聥斶滒暗렛꠽䇞뀄覰鲁魱엩빹믯ᵰᡷ춟_xdd4b_旔쐢뙢単芔畂 쳏_xdd9a_朲始劑뙤䦁_xdf54_蒒⭁谎泑㶞襎ع淃겷敼_xd8df_칫⻽磧彤_xdef6_ꈞ핻僦猬拝幣ꛒ퉯ꊬ_xdb8a_鰪屝늏鷷螙嗫ᗙ櫾ㄼʂ〰ʂȬā爰嬰ᐱሰਆ鈉褦搬ᤁЖ潲瑯ᰱᨰਆ鈉褦搬ᤁఖ湩整浲湩潣敲┱⌰̆ѕጃ匜⁍湉整浲湩潃敲䤠獳極杮䌠⁁Ȳ㬓_x0000_溪_xde88_㶢䉎_x0000__x0000_溪രआ虠ňͥȄԂꀀ邁ᐰਆثЁ舁ȷఁرаʠᤰआ蘪虈෷ँ㄃،⬊ĆĄ㞂Ă〄؜⬊ĆĄ㞂Ăㄋ『،⬊ĆĄ㞂Ă〕ؿ⨉䢆čЉ㈱〄厳洤紣ꠘᑫ簂ፘ木︓茿圶瓈꒼뻋뜕쐚☦㺝㋖ɀ퇳씗രआ蘪虈෷āԁЀƂ退ࠞꝥ䎐⤩ॷ뢲ꨙ弅ቭ霞ⳓ⸡㳠ⴗﴭ슟隿ꑜ䲠磏網挔쿍ギ寠鄾滋謲嬽ퟨ琚瘙塒塞✓㻔ꋣ蠵䎺圽Ⴥ穔ᕞ囂뾜꧙㠥⦀苰뷋⼻ꌠ鍐㊾繒䟉坶궤躚誐不勃뛓鞇큭㶬뛊曠椴_xdec9_ઉ鞌ㄎ蒣ꅏ䄛쩕ᘑ_xdbb3_ᝊ捶ᶂ㞒鲵紾ࡏ㭧뒘ྜྷ舃ﮧü㲾鶴뛯뉑ﱆ肰犒焿췼鉪꙼嬈ﾍꍜ涁쒶읮荦秲鸈篬㧴Q_x0000_䌀剅པ_x0000_Ā_x0000_　_x0000_ꌀࢣ᧔꭛沄熣應ꃽ勢⇛畸ᯄ篹뭫뀮ᑙ⇦┓各˲ਸ਼楮꾪⁏_x0000_Ā_x0000_턀_x000a_　ંネڂꂵȃȁጂ;ꨀ衮쫞ꋭ丽B_x0000_ꨀの؍⨉䢆čఁ_x0005_嬰ᐱሰਆ鈉褦搬ᤁЖ潲瑯ᰱᨰਆ鈉褦搬ᤁఖ湩整浲湩潣敲┱⌰̆ѕጃ匜⁍湉整浲湩潃敲䤠獳極杮䌠⁁〲᜞ㄍㄷ〰〳ㄹㄲ娱ഗ㠱〱㌰㤰㈱ㄱず螁ᐱሰਆ鈉褦搬ᤁЖ潲瑯ᰱᨰਆ鈉褦搬ᤁఖ湩整浲湩潣敲ᘱᐰ̆ѕఋ甍敳彲捡潣湵獴༱ര̆ѕጋ栆污楴ㅫ】؏唃଄ࠓ敨獬湩楫ᔱጰ̆ѕጃ同浩⁯潎慰敮のƂ〢؍⨉䢆čā_x0005_舃༁　ƂȊƂ_x0001_ꦿ▔ކ횱햳挿뫇罶뛋줼妻ᄁᶛ姚谝䦹內옃ﻝꜝ薃抸妔㚌燒_xdfc3__xdb70_䂞⠁覛蘧뎝ῧ娬㣣坲⊅ꁿ෻_xdfbb_曻_xddf3_毋䀮鞍좬쯩ㆽ뢞颍ꦥ阏㎠⽗_xd9ea_쬻ᄰৗ䕗祌㲴㒭䐩푱⫆᫯_xdda8_⩽䝱䣀ꙃ꠹譻焕慠㠥⁒旲鋥ఔ尓鏹㗗䴩搧뤇阍ꅂ誗੹쒊ᆢ䫙셹쎉깖侁氯ଵ龍俳ᦁ滿㒍鶽爁泑ﬨ蛧㾃ﵺ슦㛂_xdf71_̂_x0001_ꌁ҂せ҂しؽ⬉ĆĄ㞂ܕ〄⸰☆ثЁ舁ᔷ萈葅舒駭蜶ꓷ荨ꊔ脖ﴛ箫쮅僫Ăɤ́ጰ̆ᵕХ「؊⬈Ćԅ̇〃؋唃༝Єȃ耇ᬰआثЁ舁ᔷЊ『「؊⬈Ćԅ̇〃؝唃ฝᘄᐄ⽂ᾪ퇋켠룔텱ڪဪ⨁탷ἰ̆ᵕУ〘耖턔䳓亚︎㉊靥꾜褶Ɍ〈Ƃڏ唃Ἕ舄蘁舰舁舰縁芠稁芠瘁來瑨灴⼺倯潲祸椮敮⹴湩整浲湩昮⽩湩整浲湩匯╍〲湉整浲湩潃敲㈥䤰獳極杮㈥䌰╁〲⸲牣虬桊瑴㩰⼯牣⹬湩整浲湩昮⽩敃瑲湅潲汬匯╍〲湉整浲湩潃敲㈥䤰獳極杮㈥䌰╁〲⸲牣虬횁摬灡⼺⼯乃匽╍〲湉整浲湩潃敲㈥䤰獳極杮㈥䌰╁〲ⰲ乃刽䥏义䍔十〰ⰳ乃䌽偄䌬㵎畐汢捩㈥䬰祥㈥匰牥楶散ⱳ乃匽牥楶散ⱳ乃䌽湯楦畧慲楴湯䐬㵃湩整浲湩潣敲䐬㵃潲瑯挿牥楴楦慣整敒潶慣楴湯楌瑳房獡㽥扯敪瑣汃獡㵳剣䑌獩牴扩瑵潩偮楯瑮舰턁ࠆثԁ܅ā舄쌁舰뼁稰ࠆثԁ܅Ȱ溆瑨灴⼺倯潲祸椮敮⹴湩整浲湩昮⽩湩整浲湩刯䥏义䍔十〰⸳湩整浲湩潣敲爮潯彴䵓㈥䤰瑮牥業䍮牯╥〲獉畳湩╧〲䅃㈥㈰挮瑲田ࠆثԁ܅Ȱ榆瑨灴⼺振汲椮瑮牥業⹮楦䌯牥䕴牮汯⽬佒䥉呎䅃こ㌰椮瑮牥業据牯⹥潲瑯卟╍〲湉整浲湩潃敲㈥䤰獳極杮㈥䌰╁〲⸲牣ぴ즁ࠆثԁ܅Ȱ膆沼慤㩰⼯䌯㵎䵓㈥䤰瑮牥業䍮牯╥〲獉畳湩╧〲䅃㈥㈰䌬㵎䥁ⱁ乃倽扵楬╣〲敋╹〲敓癲捩獥䌬㵎敓癲捩獥䌬㵎潃普杩牵瑡潩Ɱ䍄椽瑮牥業据牯ⱥ䍄爽潯㽴䅣敃瑲晩捩瑡㽥慢敳漿橢捥䍴慬獳挽牥楴楦慣楴湯畁桴牯瑩べد唃ᄝ⠄☰⒠ਆثЁ舁ᐷ̂ᚠᐌ楔潭丮灯湡湥瑀癵⹥楦രआ蘪虈෷āԌ̀҂_x0001_쌸儉릐ￊꓭࠃ谠킁薃䐾䕘倒軘✵웩㻩鱩훲鋈葃亂돃ဆ⭥搵ᡌ뼶遛滬Ჱ쩔⭫샎ꔌퟘ뮸蜷忙劁䕔﮸貌蘕⳯橀슔뜈䐹_xd89d_夷뭬ᖻြ帎낖膛삐ᾴ귬ॱ፥Խ_xdef3_﹵贞⤆샫⎺髹䬞怘젾踯쬐穳鬴翙꼿멫⭓踱뽬ᗣᵱ◸෦Ⴞ路瘛玮㧗ᥝ獀冗锎秓槹䑣ៜ랏麈쉸_xd805_遜犾㜒歗㡚掹荔጗抍纂ⅆꍭᣊﳃ๮_xdab5_昶鵶䅷뫾층챙瑘懱ᇛꋯ榟⛟ຎƢ_xd9c2_햟衧퍟彸鼂Ⅸ筰ᘔꬆᰐ轏豏ꊘ聾ᥞ䠗鞹မ瀬㏋㶋ퟲ谪⺼햺ケᎯ㮗⤔อ_xd922_㪘練粭Ⱆꤺ蠐過㺾۵ལ嘲跐堪ꏔ痻๲视炜骤曟ꠋ绉쟶渆閭브릋ଶ䚛ꂳ೙䴅䫢鋪쒂⾞ẕᡓ伦ﳯ淺囐倁훉鲿绲텞㠂蘘㡓诈↸耇䑗_xde47_힙_xdfa8_쐜鎪꟦◝謸맠ƖⲆ칎礀┾ᩇ忄뗭๛ಚ푌鈤갍㾴䞡㯯䎹靟ᗖ乯鵝Ȝﵰ椰傥꯽茶ꠁ릯_xda9e_쭡尹郥쐓䩑쯿䂆淊ᱯﮥ鄇卌秗櫺⑯ꢰ佄ꓶ뎶鵝뒑_xdf5e_㷵ﭺ㳩픞ᅣ렁䳰㞨濩몑ꦧ_xdbfd_鶑ꦥ亗잆潉쐀›劢䈳ꙧ皝賉ꙙ⁥㎃䄒ߔ氨_xda0d_킖뿀㲦띧傈_xd82f_霍_xdfa1_⁖㏻뚐畖꺼놇Ᏹ纮ꕈ䯁ᳳ맟_xdebb_莝_xd82e_뜤쮙鐌嬵滲⸂䁳谺횂넄꤭璱岋釞ﺇᅰ衙﫦ᢨ霤ᫀ兑ꄆ討붷㱉띷攎镩ꨈ櫳䯤䥩⦆敷挻始阮奲㐏됽ទ_xdcdb_㨃⚜鳪_xdc57_㊄循イ폴ꏛ픕዗⢚넅卼Ṇ羴_xdc4d_脚嵰炏᠟쮆ˮ鈺ඊΌꋡ刖씔ࢇզ컩秄_xdc46_뫭䐛㭶䢛㚓âď秶賳䛣훯㿖娍紶嵴聙냜㪊竍栊ꓶ_xd9f4_⵻㺋쇕ꉍ⊢粚调栆欶托䭨韂姿ᮼ㩢谣電菱⎟䉒_x0014_첛_xdeab_쀊곖엔酹_x0000__x0000__x0000__x0000__x0000__x0000__x0000__x0000_"/>
  </w:docVars>
  <w:rsids>
    <w:rsidRoot w:val="004803A1"/>
    <w:rsid w:val="00004E1D"/>
    <w:rsid w:val="00017D49"/>
    <w:rsid w:val="00030DDB"/>
    <w:rsid w:val="00043104"/>
    <w:rsid w:val="00043EE3"/>
    <w:rsid w:val="000440CB"/>
    <w:rsid w:val="0006006D"/>
    <w:rsid w:val="00076E87"/>
    <w:rsid w:val="00096B92"/>
    <w:rsid w:val="000A3943"/>
    <w:rsid w:val="000B6C47"/>
    <w:rsid w:val="000B6EF6"/>
    <w:rsid w:val="000D62D8"/>
    <w:rsid w:val="000E197A"/>
    <w:rsid w:val="000E3810"/>
    <w:rsid w:val="000E6D17"/>
    <w:rsid w:val="00114762"/>
    <w:rsid w:val="00117436"/>
    <w:rsid w:val="001412F3"/>
    <w:rsid w:val="00143213"/>
    <w:rsid w:val="001517E7"/>
    <w:rsid w:val="001615BD"/>
    <w:rsid w:val="0016247A"/>
    <w:rsid w:val="001662DC"/>
    <w:rsid w:val="001769BB"/>
    <w:rsid w:val="00186413"/>
    <w:rsid w:val="001945AF"/>
    <w:rsid w:val="001B3BEF"/>
    <w:rsid w:val="001B7D50"/>
    <w:rsid w:val="00200E3C"/>
    <w:rsid w:val="002039A5"/>
    <w:rsid w:val="002067E4"/>
    <w:rsid w:val="00227595"/>
    <w:rsid w:val="00231552"/>
    <w:rsid w:val="00231A95"/>
    <w:rsid w:val="002358C0"/>
    <w:rsid w:val="002445D1"/>
    <w:rsid w:val="00255489"/>
    <w:rsid w:val="00261746"/>
    <w:rsid w:val="0026244A"/>
    <w:rsid w:val="00267F4E"/>
    <w:rsid w:val="00270D6C"/>
    <w:rsid w:val="00271573"/>
    <w:rsid w:val="00274080"/>
    <w:rsid w:val="002959A2"/>
    <w:rsid w:val="002A6D64"/>
    <w:rsid w:val="002D2221"/>
    <w:rsid w:val="002F1111"/>
    <w:rsid w:val="002F1CD0"/>
    <w:rsid w:val="002F37D0"/>
    <w:rsid w:val="002F5ADA"/>
    <w:rsid w:val="00305FB3"/>
    <w:rsid w:val="0032257C"/>
    <w:rsid w:val="00333024"/>
    <w:rsid w:val="003373ED"/>
    <w:rsid w:val="003414B2"/>
    <w:rsid w:val="00347B82"/>
    <w:rsid w:val="00363829"/>
    <w:rsid w:val="00365336"/>
    <w:rsid w:val="0037683C"/>
    <w:rsid w:val="00381DF8"/>
    <w:rsid w:val="00395A74"/>
    <w:rsid w:val="00397305"/>
    <w:rsid w:val="003A27A7"/>
    <w:rsid w:val="003A7179"/>
    <w:rsid w:val="003F5CF3"/>
    <w:rsid w:val="00405236"/>
    <w:rsid w:val="00414699"/>
    <w:rsid w:val="004207EA"/>
    <w:rsid w:val="00422707"/>
    <w:rsid w:val="0042375E"/>
    <w:rsid w:val="0043412F"/>
    <w:rsid w:val="00436212"/>
    <w:rsid w:val="00464D49"/>
    <w:rsid w:val="004803A1"/>
    <w:rsid w:val="004810C9"/>
    <w:rsid w:val="00481716"/>
    <w:rsid w:val="00481A80"/>
    <w:rsid w:val="00483F45"/>
    <w:rsid w:val="00487091"/>
    <w:rsid w:val="004912D1"/>
    <w:rsid w:val="004C539B"/>
    <w:rsid w:val="004D147B"/>
    <w:rsid w:val="004D651D"/>
    <w:rsid w:val="004E1E7B"/>
    <w:rsid w:val="004E6542"/>
    <w:rsid w:val="004F50CD"/>
    <w:rsid w:val="00506F26"/>
    <w:rsid w:val="00514D78"/>
    <w:rsid w:val="005160A2"/>
    <w:rsid w:val="005214BD"/>
    <w:rsid w:val="005422C5"/>
    <w:rsid w:val="005569D8"/>
    <w:rsid w:val="005611D3"/>
    <w:rsid w:val="00570293"/>
    <w:rsid w:val="00572E5C"/>
    <w:rsid w:val="00582A53"/>
    <w:rsid w:val="0058578E"/>
    <w:rsid w:val="00585E3C"/>
    <w:rsid w:val="005A0FD9"/>
    <w:rsid w:val="005A49AA"/>
    <w:rsid w:val="005C2AA3"/>
    <w:rsid w:val="005C7B21"/>
    <w:rsid w:val="005D5916"/>
    <w:rsid w:val="00624DC2"/>
    <w:rsid w:val="006253C1"/>
    <w:rsid w:val="00625A68"/>
    <w:rsid w:val="00642AD4"/>
    <w:rsid w:val="00677DBD"/>
    <w:rsid w:val="006943CB"/>
    <w:rsid w:val="006A1C44"/>
    <w:rsid w:val="006B09CF"/>
    <w:rsid w:val="006C154F"/>
    <w:rsid w:val="006C26F4"/>
    <w:rsid w:val="006E28C8"/>
    <w:rsid w:val="006E4485"/>
    <w:rsid w:val="0071076F"/>
    <w:rsid w:val="0071346F"/>
    <w:rsid w:val="00720E96"/>
    <w:rsid w:val="00723CB9"/>
    <w:rsid w:val="007301DD"/>
    <w:rsid w:val="00741565"/>
    <w:rsid w:val="00750850"/>
    <w:rsid w:val="0075649A"/>
    <w:rsid w:val="007637CD"/>
    <w:rsid w:val="007637F5"/>
    <w:rsid w:val="00770FC1"/>
    <w:rsid w:val="00775D62"/>
    <w:rsid w:val="0078182B"/>
    <w:rsid w:val="00791DF1"/>
    <w:rsid w:val="007A14E9"/>
    <w:rsid w:val="007A2B6B"/>
    <w:rsid w:val="007B5EB1"/>
    <w:rsid w:val="007C58E9"/>
    <w:rsid w:val="007E6C44"/>
    <w:rsid w:val="007F5111"/>
    <w:rsid w:val="0080374A"/>
    <w:rsid w:val="00815FA3"/>
    <w:rsid w:val="00836E45"/>
    <w:rsid w:val="008372BC"/>
    <w:rsid w:val="00837A36"/>
    <w:rsid w:val="00840F2D"/>
    <w:rsid w:val="008523BF"/>
    <w:rsid w:val="00853B1E"/>
    <w:rsid w:val="00860B1E"/>
    <w:rsid w:val="0086435B"/>
    <w:rsid w:val="00880CAB"/>
    <w:rsid w:val="008B06AE"/>
    <w:rsid w:val="008B29AE"/>
    <w:rsid w:val="008B4BEC"/>
    <w:rsid w:val="008D43A6"/>
    <w:rsid w:val="008E0698"/>
    <w:rsid w:val="008E56C5"/>
    <w:rsid w:val="008F3569"/>
    <w:rsid w:val="008F4D4F"/>
    <w:rsid w:val="008F6A61"/>
    <w:rsid w:val="0090018C"/>
    <w:rsid w:val="009025E1"/>
    <w:rsid w:val="00934EB7"/>
    <w:rsid w:val="00935EAD"/>
    <w:rsid w:val="00940958"/>
    <w:rsid w:val="009415A0"/>
    <w:rsid w:val="009468F5"/>
    <w:rsid w:val="009475B0"/>
    <w:rsid w:val="00954D2E"/>
    <w:rsid w:val="0096080D"/>
    <w:rsid w:val="009609C9"/>
    <w:rsid w:val="00960F2C"/>
    <w:rsid w:val="00975C85"/>
    <w:rsid w:val="009775DC"/>
    <w:rsid w:val="00983312"/>
    <w:rsid w:val="009913E0"/>
    <w:rsid w:val="00994D8D"/>
    <w:rsid w:val="009974C8"/>
    <w:rsid w:val="009A074B"/>
    <w:rsid w:val="009A0B8F"/>
    <w:rsid w:val="009A4828"/>
    <w:rsid w:val="009B1A3E"/>
    <w:rsid w:val="009C6F3C"/>
    <w:rsid w:val="009D2474"/>
    <w:rsid w:val="009E1140"/>
    <w:rsid w:val="009F1E51"/>
    <w:rsid w:val="00A06E73"/>
    <w:rsid w:val="00A10094"/>
    <w:rsid w:val="00A17A33"/>
    <w:rsid w:val="00A17F62"/>
    <w:rsid w:val="00A204CF"/>
    <w:rsid w:val="00A31814"/>
    <w:rsid w:val="00A33AB3"/>
    <w:rsid w:val="00A46A4A"/>
    <w:rsid w:val="00A50708"/>
    <w:rsid w:val="00A532EA"/>
    <w:rsid w:val="00A53FE8"/>
    <w:rsid w:val="00A678D8"/>
    <w:rsid w:val="00A70F34"/>
    <w:rsid w:val="00A716A0"/>
    <w:rsid w:val="00AA0E9E"/>
    <w:rsid w:val="00AA1449"/>
    <w:rsid w:val="00AA56F1"/>
    <w:rsid w:val="00AB2B25"/>
    <w:rsid w:val="00AB7BBB"/>
    <w:rsid w:val="00AD2CD0"/>
    <w:rsid w:val="00AE3757"/>
    <w:rsid w:val="00B05488"/>
    <w:rsid w:val="00B208D6"/>
    <w:rsid w:val="00B2285F"/>
    <w:rsid w:val="00B248CE"/>
    <w:rsid w:val="00B35231"/>
    <w:rsid w:val="00B35902"/>
    <w:rsid w:val="00B37DE8"/>
    <w:rsid w:val="00B5498A"/>
    <w:rsid w:val="00B63303"/>
    <w:rsid w:val="00B63AEA"/>
    <w:rsid w:val="00B8071C"/>
    <w:rsid w:val="00B87CC5"/>
    <w:rsid w:val="00B9163F"/>
    <w:rsid w:val="00B91AF2"/>
    <w:rsid w:val="00BA174F"/>
    <w:rsid w:val="00BA178C"/>
    <w:rsid w:val="00BA3A60"/>
    <w:rsid w:val="00BB0517"/>
    <w:rsid w:val="00BB1E08"/>
    <w:rsid w:val="00BC3A6A"/>
    <w:rsid w:val="00BC6F6B"/>
    <w:rsid w:val="00BF2796"/>
    <w:rsid w:val="00BF43A7"/>
    <w:rsid w:val="00C06368"/>
    <w:rsid w:val="00C07C87"/>
    <w:rsid w:val="00C16765"/>
    <w:rsid w:val="00C22FD7"/>
    <w:rsid w:val="00C232FA"/>
    <w:rsid w:val="00C31324"/>
    <w:rsid w:val="00C35CC2"/>
    <w:rsid w:val="00C45237"/>
    <w:rsid w:val="00C55BE5"/>
    <w:rsid w:val="00C60506"/>
    <w:rsid w:val="00C64708"/>
    <w:rsid w:val="00C75581"/>
    <w:rsid w:val="00C76460"/>
    <w:rsid w:val="00C80AC9"/>
    <w:rsid w:val="00C85E50"/>
    <w:rsid w:val="00CA4483"/>
    <w:rsid w:val="00CB0011"/>
    <w:rsid w:val="00CC3BF4"/>
    <w:rsid w:val="00CC4B2F"/>
    <w:rsid w:val="00CD23B7"/>
    <w:rsid w:val="00CD27AC"/>
    <w:rsid w:val="00CD361B"/>
    <w:rsid w:val="00CD53AF"/>
    <w:rsid w:val="00CE1E6A"/>
    <w:rsid w:val="00CF3170"/>
    <w:rsid w:val="00D0155C"/>
    <w:rsid w:val="00D06FE4"/>
    <w:rsid w:val="00D072F7"/>
    <w:rsid w:val="00D07870"/>
    <w:rsid w:val="00D07C10"/>
    <w:rsid w:val="00D15962"/>
    <w:rsid w:val="00D16D4A"/>
    <w:rsid w:val="00D30271"/>
    <w:rsid w:val="00D314A9"/>
    <w:rsid w:val="00D34CD8"/>
    <w:rsid w:val="00D34DAA"/>
    <w:rsid w:val="00D460C5"/>
    <w:rsid w:val="00D52CDA"/>
    <w:rsid w:val="00D674D3"/>
    <w:rsid w:val="00D70EBB"/>
    <w:rsid w:val="00D72181"/>
    <w:rsid w:val="00D72A91"/>
    <w:rsid w:val="00D919D0"/>
    <w:rsid w:val="00D942FA"/>
    <w:rsid w:val="00DA17B5"/>
    <w:rsid w:val="00DB1447"/>
    <w:rsid w:val="00DC024D"/>
    <w:rsid w:val="00DC707B"/>
    <w:rsid w:val="00DD5818"/>
    <w:rsid w:val="00DE5FCC"/>
    <w:rsid w:val="00DE6718"/>
    <w:rsid w:val="00DF2FF9"/>
    <w:rsid w:val="00E06D16"/>
    <w:rsid w:val="00E25F15"/>
    <w:rsid w:val="00E27A77"/>
    <w:rsid w:val="00E27C61"/>
    <w:rsid w:val="00E3147B"/>
    <w:rsid w:val="00E45FD4"/>
    <w:rsid w:val="00E4689F"/>
    <w:rsid w:val="00E506BB"/>
    <w:rsid w:val="00E55B2F"/>
    <w:rsid w:val="00E5609F"/>
    <w:rsid w:val="00E56238"/>
    <w:rsid w:val="00E67725"/>
    <w:rsid w:val="00E7544B"/>
    <w:rsid w:val="00E82D07"/>
    <w:rsid w:val="00E85EA9"/>
    <w:rsid w:val="00E93F28"/>
    <w:rsid w:val="00E9592B"/>
    <w:rsid w:val="00E970A1"/>
    <w:rsid w:val="00EA03B1"/>
    <w:rsid w:val="00EA1F05"/>
    <w:rsid w:val="00EA3578"/>
    <w:rsid w:val="00EA7501"/>
    <w:rsid w:val="00EC2980"/>
    <w:rsid w:val="00EC55B1"/>
    <w:rsid w:val="00ED3916"/>
    <w:rsid w:val="00EE0538"/>
    <w:rsid w:val="00EE0A84"/>
    <w:rsid w:val="00EE4ED8"/>
    <w:rsid w:val="00EE6FB0"/>
    <w:rsid w:val="00EF2AB3"/>
    <w:rsid w:val="00EF6E67"/>
    <w:rsid w:val="00F12EC6"/>
    <w:rsid w:val="00F15E1D"/>
    <w:rsid w:val="00F31053"/>
    <w:rsid w:val="00F36109"/>
    <w:rsid w:val="00F54F89"/>
    <w:rsid w:val="00F64AFD"/>
    <w:rsid w:val="00F7008C"/>
    <w:rsid w:val="00F93556"/>
    <w:rsid w:val="00F957C9"/>
    <w:rsid w:val="00FB0F0B"/>
    <w:rsid w:val="00FB397B"/>
    <w:rsid w:val="00FC44C6"/>
    <w:rsid w:val="00FD7EDA"/>
    <w:rsid w:val="00FE0F3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4803A1"/>
    <w:pPr>
      <w:spacing w:after="200" w:line="276" w:lineRule="auto"/>
    </w:pPr>
    <w:rPr>
      <w:rFonts w:ascii="Calibri" w:eastAsia="Calibri" w:hAnsi="Calibri"/>
      <w:sz w:val="22"/>
      <w:szCs w:val="22"/>
      <w:lang w:eastAsia="en-US"/>
    </w:rPr>
  </w:style>
  <w:style w:type="paragraph" w:styleId="Otsikko2">
    <w:name w:val="heading 2"/>
    <w:basedOn w:val="Normaali"/>
    <w:next w:val="Normaali"/>
    <w:qFormat/>
    <w:rsid w:val="006A1C44"/>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qFormat/>
    <w:rsid w:val="00FC44C6"/>
    <w:pPr>
      <w:keepNext/>
      <w:numPr>
        <w:ilvl w:val="2"/>
        <w:numId w:val="2"/>
      </w:numPr>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qFormat/>
    <w:rsid w:val="00FC44C6"/>
    <w:pPr>
      <w:keepNext/>
      <w:numPr>
        <w:ilvl w:val="3"/>
        <w:numId w:val="2"/>
      </w:numPr>
      <w:spacing w:before="240" w:after="60" w:line="240" w:lineRule="auto"/>
      <w:outlineLvl w:val="3"/>
    </w:pPr>
    <w:rPr>
      <w:rFonts w:ascii="Times New Roman" w:eastAsia="Times New Roman" w:hAnsi="Times New Roman"/>
      <w:b/>
      <w:bCs/>
      <w:sz w:val="28"/>
      <w:szCs w:val="28"/>
      <w:lang w:eastAsia="fi-FI"/>
    </w:rPr>
  </w:style>
  <w:style w:type="paragraph" w:styleId="Otsikko5">
    <w:name w:val="heading 5"/>
    <w:basedOn w:val="Normaali"/>
    <w:next w:val="Normaali"/>
    <w:qFormat/>
    <w:rsid w:val="00FC44C6"/>
    <w:pPr>
      <w:numPr>
        <w:ilvl w:val="4"/>
        <w:numId w:val="2"/>
      </w:numPr>
      <w:spacing w:before="240" w:after="60" w:line="240" w:lineRule="auto"/>
      <w:outlineLvl w:val="4"/>
    </w:pPr>
    <w:rPr>
      <w:rFonts w:ascii="Times New Roman" w:eastAsia="Times New Roman" w:hAnsi="Times New Roman"/>
      <w:b/>
      <w:bCs/>
      <w:i/>
      <w:iCs/>
      <w:sz w:val="26"/>
      <w:szCs w:val="26"/>
      <w:lang w:eastAsia="fi-FI"/>
    </w:rPr>
  </w:style>
  <w:style w:type="paragraph" w:styleId="Otsikko6">
    <w:name w:val="heading 6"/>
    <w:basedOn w:val="Normaali"/>
    <w:next w:val="Normaali"/>
    <w:qFormat/>
    <w:rsid w:val="00FC44C6"/>
    <w:pPr>
      <w:numPr>
        <w:ilvl w:val="5"/>
        <w:numId w:val="2"/>
      </w:numPr>
      <w:spacing w:before="240" w:after="60" w:line="240" w:lineRule="auto"/>
      <w:outlineLvl w:val="5"/>
    </w:pPr>
    <w:rPr>
      <w:rFonts w:ascii="Times New Roman" w:eastAsia="Times New Roman" w:hAnsi="Times New Roman"/>
      <w:b/>
      <w:bCs/>
      <w:lang w:eastAsia="fi-FI"/>
    </w:rPr>
  </w:style>
  <w:style w:type="paragraph" w:styleId="Otsikko7">
    <w:name w:val="heading 7"/>
    <w:basedOn w:val="Normaali"/>
    <w:next w:val="Normaali"/>
    <w:qFormat/>
    <w:rsid w:val="00FC44C6"/>
    <w:pPr>
      <w:numPr>
        <w:ilvl w:val="6"/>
        <w:numId w:val="2"/>
      </w:numPr>
      <w:spacing w:before="240" w:after="60" w:line="240" w:lineRule="auto"/>
      <w:outlineLvl w:val="6"/>
    </w:pPr>
    <w:rPr>
      <w:rFonts w:ascii="Times New Roman" w:eastAsia="Times New Roman" w:hAnsi="Times New Roman"/>
      <w:sz w:val="24"/>
      <w:szCs w:val="24"/>
      <w:lang w:eastAsia="fi-FI"/>
    </w:rPr>
  </w:style>
  <w:style w:type="paragraph" w:styleId="Otsikko8">
    <w:name w:val="heading 8"/>
    <w:basedOn w:val="Normaali"/>
    <w:next w:val="Normaali"/>
    <w:qFormat/>
    <w:rsid w:val="00FC44C6"/>
    <w:pPr>
      <w:numPr>
        <w:ilvl w:val="7"/>
        <w:numId w:val="2"/>
      </w:numPr>
      <w:spacing w:before="240" w:after="60" w:line="240" w:lineRule="auto"/>
      <w:outlineLvl w:val="7"/>
    </w:pPr>
    <w:rPr>
      <w:rFonts w:ascii="Times New Roman" w:eastAsia="Times New Roman" w:hAnsi="Times New Roman"/>
      <w:i/>
      <w:iCs/>
      <w:sz w:val="24"/>
      <w:szCs w:val="24"/>
      <w:lang w:eastAsia="fi-FI"/>
    </w:rPr>
  </w:style>
  <w:style w:type="paragraph" w:styleId="Otsikko9">
    <w:name w:val="heading 9"/>
    <w:basedOn w:val="Normaali"/>
    <w:next w:val="Normaali"/>
    <w:qFormat/>
    <w:rsid w:val="00FC44C6"/>
    <w:pPr>
      <w:numPr>
        <w:ilvl w:val="8"/>
        <w:numId w:val="2"/>
      </w:num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C16765"/>
    <w:pPr>
      <w:tabs>
        <w:tab w:val="center" w:pos="4819"/>
        <w:tab w:val="right" w:pos="9638"/>
      </w:tabs>
      <w:spacing w:after="0" w:line="240" w:lineRule="auto"/>
    </w:pPr>
    <w:rPr>
      <w:rFonts w:ascii="Times New Roman" w:eastAsia="Times New Roman" w:hAnsi="Times New Roman"/>
      <w:sz w:val="24"/>
      <w:szCs w:val="24"/>
      <w:lang w:eastAsia="fi-FI"/>
    </w:rPr>
  </w:style>
  <w:style w:type="character" w:styleId="Sivunumero">
    <w:name w:val="page number"/>
    <w:basedOn w:val="Kappaleenoletusfontti"/>
    <w:rsid w:val="00C16765"/>
  </w:style>
  <w:style w:type="paragraph" w:styleId="Alatunniste">
    <w:name w:val="footer"/>
    <w:basedOn w:val="Normaali"/>
    <w:rsid w:val="00AA56F1"/>
    <w:pPr>
      <w:tabs>
        <w:tab w:val="center" w:pos="4819"/>
        <w:tab w:val="right" w:pos="9638"/>
      </w:tabs>
      <w:spacing w:after="0" w:line="240" w:lineRule="auto"/>
    </w:pPr>
    <w:rPr>
      <w:rFonts w:ascii="Times New Roman" w:eastAsia="Times New Roman" w:hAnsi="Times New Roman"/>
      <w:sz w:val="24"/>
      <w:szCs w:val="24"/>
      <w:lang w:eastAsia="fi-FI"/>
    </w:rPr>
  </w:style>
  <w:style w:type="paragraph" w:customStyle="1" w:styleId="MMinisterio">
    <w:name w:val="MMinisterio"/>
    <w:rsid w:val="00D460C5"/>
    <w:rPr>
      <w:b/>
      <w:bCs/>
      <w:caps/>
      <w:sz w:val="24"/>
      <w:lang w:eastAsia="en-US"/>
    </w:rPr>
  </w:style>
  <w:style w:type="paragraph" w:customStyle="1" w:styleId="MAsiakirjatyyppi">
    <w:name w:val="MAsiakirjatyyppi"/>
    <w:rsid w:val="00AA56F1"/>
    <w:rPr>
      <w:b/>
      <w:bCs/>
      <w:sz w:val="24"/>
      <w:lang w:eastAsia="en-US"/>
    </w:rPr>
  </w:style>
  <w:style w:type="paragraph" w:customStyle="1" w:styleId="MVirkanimike">
    <w:name w:val="MVirkanimike"/>
    <w:next w:val="MNormaali"/>
    <w:rsid w:val="00934EB7"/>
    <w:rPr>
      <w:sz w:val="24"/>
      <w:lang w:eastAsia="en-US"/>
    </w:rPr>
  </w:style>
  <w:style w:type="paragraph" w:customStyle="1" w:styleId="Mpaivays">
    <w:name w:val="Mpaivays"/>
    <w:next w:val="MNormaali"/>
    <w:rsid w:val="00E55B2F"/>
    <w:pPr>
      <w:spacing w:after="240"/>
      <w:ind w:left="1418"/>
    </w:pPr>
    <w:rPr>
      <w:sz w:val="24"/>
      <w:lang w:eastAsia="en-US"/>
    </w:rPr>
  </w:style>
  <w:style w:type="paragraph" w:customStyle="1" w:styleId="MAsiakirjanTila">
    <w:name w:val="MAsiakirjanTila"/>
    <w:rsid w:val="00AA56F1"/>
    <w:rPr>
      <w:sz w:val="24"/>
      <w:lang w:eastAsia="en-US"/>
    </w:rPr>
  </w:style>
  <w:style w:type="paragraph" w:customStyle="1" w:styleId="MLiite">
    <w:name w:val="MLiite"/>
    <w:rsid w:val="00BC3A6A"/>
    <w:pPr>
      <w:jc w:val="right"/>
    </w:pPr>
    <w:rPr>
      <w:b/>
      <w:sz w:val="24"/>
      <w:lang w:eastAsia="en-US"/>
    </w:rPr>
  </w:style>
  <w:style w:type="table" w:styleId="TaulukkoRuudukko">
    <w:name w:val="Table Grid"/>
    <w:basedOn w:val="Normaalitaulukko"/>
    <w:rsid w:val="00044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Normaali">
    <w:name w:val="MNormaali"/>
    <w:rsid w:val="005214BD"/>
    <w:rPr>
      <w:sz w:val="24"/>
      <w:szCs w:val="24"/>
    </w:rPr>
  </w:style>
  <w:style w:type="paragraph" w:customStyle="1" w:styleId="M1Otsikkotaso">
    <w:name w:val="M1Otsikkotaso"/>
    <w:next w:val="MNormaali"/>
    <w:rsid w:val="003F5CF3"/>
    <w:pPr>
      <w:spacing w:after="240"/>
      <w:outlineLvl w:val="0"/>
    </w:pPr>
    <w:rPr>
      <w:b/>
      <w:w w:val="110"/>
      <w:sz w:val="24"/>
      <w:szCs w:val="24"/>
    </w:rPr>
  </w:style>
  <w:style w:type="paragraph" w:customStyle="1" w:styleId="MKappalejako">
    <w:name w:val="MKappalejako"/>
    <w:rsid w:val="00F54F89"/>
    <w:pPr>
      <w:spacing w:after="240"/>
      <w:ind w:left="1418"/>
    </w:pPr>
    <w:rPr>
      <w:sz w:val="24"/>
      <w:szCs w:val="24"/>
    </w:rPr>
  </w:style>
  <w:style w:type="paragraph" w:customStyle="1" w:styleId="MNimi">
    <w:name w:val="MNimi"/>
    <w:next w:val="MNormaali"/>
    <w:rsid w:val="00DB1447"/>
    <w:rPr>
      <w:bCs/>
      <w:sz w:val="24"/>
      <w:lang w:eastAsia="en-US"/>
    </w:rPr>
  </w:style>
  <w:style w:type="paragraph" w:customStyle="1" w:styleId="MJakelu">
    <w:name w:val="MJakelu"/>
    <w:rsid w:val="00C22FD7"/>
    <w:rPr>
      <w:bCs/>
      <w:caps/>
      <w:sz w:val="24"/>
      <w:lang w:eastAsia="en-US"/>
    </w:rPr>
  </w:style>
  <w:style w:type="paragraph" w:customStyle="1" w:styleId="M2Otsikkotaso">
    <w:name w:val="M2Otsikkotaso"/>
    <w:next w:val="MNormaali"/>
    <w:rsid w:val="00D70EBB"/>
    <w:pPr>
      <w:spacing w:after="240"/>
      <w:outlineLvl w:val="1"/>
    </w:pPr>
    <w:rPr>
      <w:b/>
      <w:sz w:val="24"/>
      <w:szCs w:val="24"/>
    </w:rPr>
  </w:style>
  <w:style w:type="paragraph" w:customStyle="1" w:styleId="M3Otsikkotaso">
    <w:name w:val="M3Otsikkotaso"/>
    <w:next w:val="MNormaali"/>
    <w:rsid w:val="00D70EBB"/>
    <w:pPr>
      <w:spacing w:after="240"/>
      <w:outlineLvl w:val="2"/>
    </w:pPr>
    <w:rPr>
      <w:bCs/>
      <w:sz w:val="24"/>
      <w:lang w:eastAsia="en-US"/>
    </w:rPr>
  </w:style>
  <w:style w:type="paragraph" w:customStyle="1" w:styleId="MAllekirjoitus">
    <w:name w:val="MAllekirjoitus"/>
    <w:next w:val="MNormaali"/>
    <w:rsid w:val="006E4485"/>
    <w:pPr>
      <w:spacing w:after="240"/>
      <w:ind w:left="1418"/>
    </w:pPr>
    <w:rPr>
      <w:bCs/>
      <w:sz w:val="24"/>
      <w:lang w:eastAsia="en-US"/>
    </w:rPr>
  </w:style>
  <w:style w:type="paragraph" w:customStyle="1" w:styleId="MNumeroitu1Otsikkotaso">
    <w:name w:val="MNumeroitu1Otsikkotaso"/>
    <w:next w:val="MNormaali"/>
    <w:rsid w:val="00AA1449"/>
    <w:pPr>
      <w:numPr>
        <w:numId w:val="3"/>
      </w:numPr>
      <w:spacing w:after="240"/>
      <w:outlineLvl w:val="0"/>
    </w:pPr>
    <w:rPr>
      <w:b/>
      <w:spacing w:val="22"/>
      <w:sz w:val="24"/>
      <w:szCs w:val="24"/>
    </w:rPr>
  </w:style>
  <w:style w:type="paragraph" w:customStyle="1" w:styleId="MNumeroitu2Otsikkotaso">
    <w:name w:val="MNumeroitu2Otsikkotaso"/>
    <w:next w:val="MNormaali"/>
    <w:rsid w:val="00AA1449"/>
    <w:pPr>
      <w:numPr>
        <w:ilvl w:val="1"/>
        <w:numId w:val="3"/>
      </w:numPr>
      <w:spacing w:after="240"/>
      <w:outlineLvl w:val="1"/>
    </w:pPr>
    <w:rPr>
      <w:b/>
      <w:sz w:val="24"/>
      <w:szCs w:val="24"/>
    </w:rPr>
  </w:style>
  <w:style w:type="paragraph" w:customStyle="1" w:styleId="MOsapuolenNimi">
    <w:name w:val="MOsapuolenNimi"/>
    <w:next w:val="MNormaali"/>
    <w:rsid w:val="00DE5FCC"/>
    <w:pPr>
      <w:spacing w:before="240"/>
      <w:ind w:left="1418"/>
    </w:pPr>
    <w:rPr>
      <w:caps/>
      <w:sz w:val="24"/>
      <w:szCs w:val="24"/>
    </w:rPr>
  </w:style>
  <w:style w:type="paragraph" w:customStyle="1" w:styleId="MOtsikkokappale">
    <w:name w:val="MOtsikkokappale"/>
    <w:next w:val="MNormaali"/>
    <w:rsid w:val="00BB1E08"/>
    <w:pPr>
      <w:spacing w:after="240"/>
      <w:ind w:left="1418" w:hanging="1418"/>
      <w:outlineLvl w:val="2"/>
    </w:pPr>
    <w:rPr>
      <w:sz w:val="24"/>
      <w:szCs w:val="24"/>
    </w:rPr>
  </w:style>
  <w:style w:type="paragraph" w:customStyle="1" w:styleId="MPaaotsikko">
    <w:name w:val="MPaaotsikko"/>
    <w:next w:val="MNormaali"/>
    <w:rsid w:val="009025E1"/>
    <w:pPr>
      <w:spacing w:before="240" w:after="240"/>
      <w:outlineLvl w:val="0"/>
    </w:pPr>
    <w:rPr>
      <w:b/>
      <w:caps/>
      <w:sz w:val="24"/>
      <w:szCs w:val="24"/>
    </w:rPr>
  </w:style>
  <w:style w:type="paragraph" w:customStyle="1" w:styleId="MVarmennus">
    <w:name w:val="MVarmennus"/>
    <w:next w:val="MNormaali"/>
    <w:rsid w:val="009D2474"/>
    <w:pPr>
      <w:spacing w:after="240"/>
      <w:ind w:left="1418"/>
    </w:pPr>
    <w:rPr>
      <w:sz w:val="24"/>
      <w:szCs w:val="24"/>
    </w:rPr>
  </w:style>
  <w:style w:type="paragraph" w:customStyle="1" w:styleId="MVastaanottajanNimi">
    <w:name w:val="MVastaanottajanNimi"/>
    <w:next w:val="MNormaali"/>
    <w:rsid w:val="009D2474"/>
    <w:rPr>
      <w:sz w:val="24"/>
      <w:szCs w:val="24"/>
    </w:rPr>
  </w:style>
  <w:style w:type="paragraph" w:customStyle="1" w:styleId="MVastaanottajanOsoite">
    <w:name w:val="MVastaanottajanOsoite"/>
    <w:next w:val="MNormaali"/>
    <w:rsid w:val="00EA1F05"/>
    <w:rPr>
      <w:sz w:val="24"/>
      <w:szCs w:val="24"/>
    </w:rPr>
  </w:style>
  <w:style w:type="paragraph" w:customStyle="1" w:styleId="Mpaivamaara">
    <w:name w:val="Mpaivamaara"/>
    <w:next w:val="MNormaali"/>
    <w:rsid w:val="00E55B2F"/>
    <w:rPr>
      <w:sz w:val="24"/>
      <w:szCs w:val="24"/>
    </w:rPr>
  </w:style>
  <w:style w:type="paragraph" w:customStyle="1" w:styleId="MDnro">
    <w:name w:val="MDnro"/>
    <w:next w:val="MNormaali"/>
    <w:rsid w:val="00464D49"/>
    <w:pPr>
      <w:jc w:val="right"/>
    </w:pPr>
    <w:rPr>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4803A1"/>
    <w:pPr>
      <w:spacing w:after="200" w:line="276" w:lineRule="auto"/>
    </w:pPr>
    <w:rPr>
      <w:rFonts w:ascii="Calibri" w:eastAsia="Calibri" w:hAnsi="Calibri"/>
      <w:sz w:val="22"/>
      <w:szCs w:val="22"/>
      <w:lang w:eastAsia="en-US"/>
    </w:rPr>
  </w:style>
  <w:style w:type="paragraph" w:styleId="Otsikko2">
    <w:name w:val="heading 2"/>
    <w:basedOn w:val="Normaali"/>
    <w:next w:val="Normaali"/>
    <w:qFormat/>
    <w:rsid w:val="006A1C44"/>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qFormat/>
    <w:rsid w:val="00FC44C6"/>
    <w:pPr>
      <w:keepNext/>
      <w:numPr>
        <w:ilvl w:val="2"/>
        <w:numId w:val="2"/>
      </w:numPr>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qFormat/>
    <w:rsid w:val="00FC44C6"/>
    <w:pPr>
      <w:keepNext/>
      <w:numPr>
        <w:ilvl w:val="3"/>
        <w:numId w:val="2"/>
      </w:numPr>
      <w:spacing w:before="240" w:after="60" w:line="240" w:lineRule="auto"/>
      <w:outlineLvl w:val="3"/>
    </w:pPr>
    <w:rPr>
      <w:rFonts w:ascii="Times New Roman" w:eastAsia="Times New Roman" w:hAnsi="Times New Roman"/>
      <w:b/>
      <w:bCs/>
      <w:sz w:val="28"/>
      <w:szCs w:val="28"/>
      <w:lang w:eastAsia="fi-FI"/>
    </w:rPr>
  </w:style>
  <w:style w:type="paragraph" w:styleId="Otsikko5">
    <w:name w:val="heading 5"/>
    <w:basedOn w:val="Normaali"/>
    <w:next w:val="Normaali"/>
    <w:qFormat/>
    <w:rsid w:val="00FC44C6"/>
    <w:pPr>
      <w:numPr>
        <w:ilvl w:val="4"/>
        <w:numId w:val="2"/>
      </w:numPr>
      <w:spacing w:before="240" w:after="60" w:line="240" w:lineRule="auto"/>
      <w:outlineLvl w:val="4"/>
    </w:pPr>
    <w:rPr>
      <w:rFonts w:ascii="Times New Roman" w:eastAsia="Times New Roman" w:hAnsi="Times New Roman"/>
      <w:b/>
      <w:bCs/>
      <w:i/>
      <w:iCs/>
      <w:sz w:val="26"/>
      <w:szCs w:val="26"/>
      <w:lang w:eastAsia="fi-FI"/>
    </w:rPr>
  </w:style>
  <w:style w:type="paragraph" w:styleId="Otsikko6">
    <w:name w:val="heading 6"/>
    <w:basedOn w:val="Normaali"/>
    <w:next w:val="Normaali"/>
    <w:qFormat/>
    <w:rsid w:val="00FC44C6"/>
    <w:pPr>
      <w:numPr>
        <w:ilvl w:val="5"/>
        <w:numId w:val="2"/>
      </w:numPr>
      <w:spacing w:before="240" w:after="60" w:line="240" w:lineRule="auto"/>
      <w:outlineLvl w:val="5"/>
    </w:pPr>
    <w:rPr>
      <w:rFonts w:ascii="Times New Roman" w:eastAsia="Times New Roman" w:hAnsi="Times New Roman"/>
      <w:b/>
      <w:bCs/>
      <w:lang w:eastAsia="fi-FI"/>
    </w:rPr>
  </w:style>
  <w:style w:type="paragraph" w:styleId="Otsikko7">
    <w:name w:val="heading 7"/>
    <w:basedOn w:val="Normaali"/>
    <w:next w:val="Normaali"/>
    <w:qFormat/>
    <w:rsid w:val="00FC44C6"/>
    <w:pPr>
      <w:numPr>
        <w:ilvl w:val="6"/>
        <w:numId w:val="2"/>
      </w:numPr>
      <w:spacing w:before="240" w:after="60" w:line="240" w:lineRule="auto"/>
      <w:outlineLvl w:val="6"/>
    </w:pPr>
    <w:rPr>
      <w:rFonts w:ascii="Times New Roman" w:eastAsia="Times New Roman" w:hAnsi="Times New Roman"/>
      <w:sz w:val="24"/>
      <w:szCs w:val="24"/>
      <w:lang w:eastAsia="fi-FI"/>
    </w:rPr>
  </w:style>
  <w:style w:type="paragraph" w:styleId="Otsikko8">
    <w:name w:val="heading 8"/>
    <w:basedOn w:val="Normaali"/>
    <w:next w:val="Normaali"/>
    <w:qFormat/>
    <w:rsid w:val="00FC44C6"/>
    <w:pPr>
      <w:numPr>
        <w:ilvl w:val="7"/>
        <w:numId w:val="2"/>
      </w:numPr>
      <w:spacing w:before="240" w:after="60" w:line="240" w:lineRule="auto"/>
      <w:outlineLvl w:val="7"/>
    </w:pPr>
    <w:rPr>
      <w:rFonts w:ascii="Times New Roman" w:eastAsia="Times New Roman" w:hAnsi="Times New Roman"/>
      <w:i/>
      <w:iCs/>
      <w:sz w:val="24"/>
      <w:szCs w:val="24"/>
      <w:lang w:eastAsia="fi-FI"/>
    </w:rPr>
  </w:style>
  <w:style w:type="paragraph" w:styleId="Otsikko9">
    <w:name w:val="heading 9"/>
    <w:basedOn w:val="Normaali"/>
    <w:next w:val="Normaali"/>
    <w:qFormat/>
    <w:rsid w:val="00FC44C6"/>
    <w:pPr>
      <w:numPr>
        <w:ilvl w:val="8"/>
        <w:numId w:val="2"/>
      </w:num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C16765"/>
    <w:pPr>
      <w:tabs>
        <w:tab w:val="center" w:pos="4819"/>
        <w:tab w:val="right" w:pos="9638"/>
      </w:tabs>
      <w:spacing w:after="0" w:line="240" w:lineRule="auto"/>
    </w:pPr>
    <w:rPr>
      <w:rFonts w:ascii="Times New Roman" w:eastAsia="Times New Roman" w:hAnsi="Times New Roman"/>
      <w:sz w:val="24"/>
      <w:szCs w:val="24"/>
      <w:lang w:eastAsia="fi-FI"/>
    </w:rPr>
  </w:style>
  <w:style w:type="character" w:styleId="Sivunumero">
    <w:name w:val="page number"/>
    <w:basedOn w:val="Kappaleenoletusfontti"/>
    <w:rsid w:val="00C16765"/>
  </w:style>
  <w:style w:type="paragraph" w:styleId="Alatunniste">
    <w:name w:val="footer"/>
    <w:basedOn w:val="Normaali"/>
    <w:rsid w:val="00AA56F1"/>
    <w:pPr>
      <w:tabs>
        <w:tab w:val="center" w:pos="4819"/>
        <w:tab w:val="right" w:pos="9638"/>
      </w:tabs>
      <w:spacing w:after="0" w:line="240" w:lineRule="auto"/>
    </w:pPr>
    <w:rPr>
      <w:rFonts w:ascii="Times New Roman" w:eastAsia="Times New Roman" w:hAnsi="Times New Roman"/>
      <w:sz w:val="24"/>
      <w:szCs w:val="24"/>
      <w:lang w:eastAsia="fi-FI"/>
    </w:rPr>
  </w:style>
  <w:style w:type="paragraph" w:customStyle="1" w:styleId="MMinisterio">
    <w:name w:val="MMinisterio"/>
    <w:rsid w:val="00D460C5"/>
    <w:rPr>
      <w:b/>
      <w:bCs/>
      <w:caps/>
      <w:sz w:val="24"/>
      <w:lang w:eastAsia="en-US"/>
    </w:rPr>
  </w:style>
  <w:style w:type="paragraph" w:customStyle="1" w:styleId="MAsiakirjatyyppi">
    <w:name w:val="MAsiakirjatyyppi"/>
    <w:rsid w:val="00AA56F1"/>
    <w:rPr>
      <w:b/>
      <w:bCs/>
      <w:sz w:val="24"/>
      <w:lang w:eastAsia="en-US"/>
    </w:rPr>
  </w:style>
  <w:style w:type="paragraph" w:customStyle="1" w:styleId="MVirkanimike">
    <w:name w:val="MVirkanimike"/>
    <w:next w:val="MNormaali"/>
    <w:rsid w:val="00934EB7"/>
    <w:rPr>
      <w:sz w:val="24"/>
      <w:lang w:eastAsia="en-US"/>
    </w:rPr>
  </w:style>
  <w:style w:type="paragraph" w:customStyle="1" w:styleId="Mpaivays">
    <w:name w:val="Mpaivays"/>
    <w:next w:val="MNormaali"/>
    <w:rsid w:val="00E55B2F"/>
    <w:pPr>
      <w:spacing w:after="240"/>
      <w:ind w:left="1418"/>
    </w:pPr>
    <w:rPr>
      <w:sz w:val="24"/>
      <w:lang w:eastAsia="en-US"/>
    </w:rPr>
  </w:style>
  <w:style w:type="paragraph" w:customStyle="1" w:styleId="MAsiakirjanTila">
    <w:name w:val="MAsiakirjanTila"/>
    <w:rsid w:val="00AA56F1"/>
    <w:rPr>
      <w:sz w:val="24"/>
      <w:lang w:eastAsia="en-US"/>
    </w:rPr>
  </w:style>
  <w:style w:type="paragraph" w:customStyle="1" w:styleId="MLiite">
    <w:name w:val="MLiite"/>
    <w:rsid w:val="00BC3A6A"/>
    <w:pPr>
      <w:jc w:val="right"/>
    </w:pPr>
    <w:rPr>
      <w:b/>
      <w:sz w:val="24"/>
      <w:lang w:eastAsia="en-US"/>
    </w:rPr>
  </w:style>
  <w:style w:type="table" w:styleId="TaulukkoRuudukko">
    <w:name w:val="Table Grid"/>
    <w:basedOn w:val="Normaalitaulukko"/>
    <w:rsid w:val="00044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Normaali">
    <w:name w:val="MNormaali"/>
    <w:rsid w:val="005214BD"/>
    <w:rPr>
      <w:sz w:val="24"/>
      <w:szCs w:val="24"/>
    </w:rPr>
  </w:style>
  <w:style w:type="paragraph" w:customStyle="1" w:styleId="M1Otsikkotaso">
    <w:name w:val="M1Otsikkotaso"/>
    <w:next w:val="MNormaali"/>
    <w:rsid w:val="003F5CF3"/>
    <w:pPr>
      <w:spacing w:after="240"/>
      <w:outlineLvl w:val="0"/>
    </w:pPr>
    <w:rPr>
      <w:b/>
      <w:w w:val="110"/>
      <w:sz w:val="24"/>
      <w:szCs w:val="24"/>
    </w:rPr>
  </w:style>
  <w:style w:type="paragraph" w:customStyle="1" w:styleId="MKappalejako">
    <w:name w:val="MKappalejako"/>
    <w:rsid w:val="00F54F89"/>
    <w:pPr>
      <w:spacing w:after="240"/>
      <w:ind w:left="1418"/>
    </w:pPr>
    <w:rPr>
      <w:sz w:val="24"/>
      <w:szCs w:val="24"/>
    </w:rPr>
  </w:style>
  <w:style w:type="paragraph" w:customStyle="1" w:styleId="MNimi">
    <w:name w:val="MNimi"/>
    <w:next w:val="MNormaali"/>
    <w:rsid w:val="00DB1447"/>
    <w:rPr>
      <w:bCs/>
      <w:sz w:val="24"/>
      <w:lang w:eastAsia="en-US"/>
    </w:rPr>
  </w:style>
  <w:style w:type="paragraph" w:customStyle="1" w:styleId="MJakelu">
    <w:name w:val="MJakelu"/>
    <w:rsid w:val="00C22FD7"/>
    <w:rPr>
      <w:bCs/>
      <w:caps/>
      <w:sz w:val="24"/>
      <w:lang w:eastAsia="en-US"/>
    </w:rPr>
  </w:style>
  <w:style w:type="paragraph" w:customStyle="1" w:styleId="M2Otsikkotaso">
    <w:name w:val="M2Otsikkotaso"/>
    <w:next w:val="MNormaali"/>
    <w:rsid w:val="00D70EBB"/>
    <w:pPr>
      <w:spacing w:after="240"/>
      <w:outlineLvl w:val="1"/>
    </w:pPr>
    <w:rPr>
      <w:b/>
      <w:sz w:val="24"/>
      <w:szCs w:val="24"/>
    </w:rPr>
  </w:style>
  <w:style w:type="paragraph" w:customStyle="1" w:styleId="M3Otsikkotaso">
    <w:name w:val="M3Otsikkotaso"/>
    <w:next w:val="MNormaali"/>
    <w:rsid w:val="00D70EBB"/>
    <w:pPr>
      <w:spacing w:after="240"/>
      <w:outlineLvl w:val="2"/>
    </w:pPr>
    <w:rPr>
      <w:bCs/>
      <w:sz w:val="24"/>
      <w:lang w:eastAsia="en-US"/>
    </w:rPr>
  </w:style>
  <w:style w:type="paragraph" w:customStyle="1" w:styleId="MAllekirjoitus">
    <w:name w:val="MAllekirjoitus"/>
    <w:next w:val="MNormaali"/>
    <w:rsid w:val="006E4485"/>
    <w:pPr>
      <w:spacing w:after="240"/>
      <w:ind w:left="1418"/>
    </w:pPr>
    <w:rPr>
      <w:bCs/>
      <w:sz w:val="24"/>
      <w:lang w:eastAsia="en-US"/>
    </w:rPr>
  </w:style>
  <w:style w:type="paragraph" w:customStyle="1" w:styleId="MNumeroitu1Otsikkotaso">
    <w:name w:val="MNumeroitu1Otsikkotaso"/>
    <w:next w:val="MNormaali"/>
    <w:rsid w:val="00AA1449"/>
    <w:pPr>
      <w:numPr>
        <w:numId w:val="3"/>
      </w:numPr>
      <w:spacing w:after="240"/>
      <w:outlineLvl w:val="0"/>
    </w:pPr>
    <w:rPr>
      <w:b/>
      <w:spacing w:val="22"/>
      <w:sz w:val="24"/>
      <w:szCs w:val="24"/>
    </w:rPr>
  </w:style>
  <w:style w:type="paragraph" w:customStyle="1" w:styleId="MNumeroitu2Otsikkotaso">
    <w:name w:val="MNumeroitu2Otsikkotaso"/>
    <w:next w:val="MNormaali"/>
    <w:rsid w:val="00AA1449"/>
    <w:pPr>
      <w:numPr>
        <w:ilvl w:val="1"/>
        <w:numId w:val="3"/>
      </w:numPr>
      <w:spacing w:after="240"/>
      <w:outlineLvl w:val="1"/>
    </w:pPr>
    <w:rPr>
      <w:b/>
      <w:sz w:val="24"/>
      <w:szCs w:val="24"/>
    </w:rPr>
  </w:style>
  <w:style w:type="paragraph" w:customStyle="1" w:styleId="MOsapuolenNimi">
    <w:name w:val="MOsapuolenNimi"/>
    <w:next w:val="MNormaali"/>
    <w:rsid w:val="00DE5FCC"/>
    <w:pPr>
      <w:spacing w:before="240"/>
      <w:ind w:left="1418"/>
    </w:pPr>
    <w:rPr>
      <w:caps/>
      <w:sz w:val="24"/>
      <w:szCs w:val="24"/>
    </w:rPr>
  </w:style>
  <w:style w:type="paragraph" w:customStyle="1" w:styleId="MOtsikkokappale">
    <w:name w:val="MOtsikkokappale"/>
    <w:next w:val="MNormaali"/>
    <w:rsid w:val="00BB1E08"/>
    <w:pPr>
      <w:spacing w:after="240"/>
      <w:ind w:left="1418" w:hanging="1418"/>
      <w:outlineLvl w:val="2"/>
    </w:pPr>
    <w:rPr>
      <w:sz w:val="24"/>
      <w:szCs w:val="24"/>
    </w:rPr>
  </w:style>
  <w:style w:type="paragraph" w:customStyle="1" w:styleId="MPaaotsikko">
    <w:name w:val="MPaaotsikko"/>
    <w:next w:val="MNormaali"/>
    <w:rsid w:val="009025E1"/>
    <w:pPr>
      <w:spacing w:before="240" w:after="240"/>
      <w:outlineLvl w:val="0"/>
    </w:pPr>
    <w:rPr>
      <w:b/>
      <w:caps/>
      <w:sz w:val="24"/>
      <w:szCs w:val="24"/>
    </w:rPr>
  </w:style>
  <w:style w:type="paragraph" w:customStyle="1" w:styleId="MVarmennus">
    <w:name w:val="MVarmennus"/>
    <w:next w:val="MNormaali"/>
    <w:rsid w:val="009D2474"/>
    <w:pPr>
      <w:spacing w:after="240"/>
      <w:ind w:left="1418"/>
    </w:pPr>
    <w:rPr>
      <w:sz w:val="24"/>
      <w:szCs w:val="24"/>
    </w:rPr>
  </w:style>
  <w:style w:type="paragraph" w:customStyle="1" w:styleId="MVastaanottajanNimi">
    <w:name w:val="MVastaanottajanNimi"/>
    <w:next w:val="MNormaali"/>
    <w:rsid w:val="009D2474"/>
    <w:rPr>
      <w:sz w:val="24"/>
      <w:szCs w:val="24"/>
    </w:rPr>
  </w:style>
  <w:style w:type="paragraph" w:customStyle="1" w:styleId="MVastaanottajanOsoite">
    <w:name w:val="MVastaanottajanOsoite"/>
    <w:next w:val="MNormaali"/>
    <w:rsid w:val="00EA1F05"/>
    <w:rPr>
      <w:sz w:val="24"/>
      <w:szCs w:val="24"/>
    </w:rPr>
  </w:style>
  <w:style w:type="paragraph" w:customStyle="1" w:styleId="Mpaivamaara">
    <w:name w:val="Mpaivamaara"/>
    <w:next w:val="MNormaali"/>
    <w:rsid w:val="00E55B2F"/>
    <w:rPr>
      <w:sz w:val="24"/>
      <w:szCs w:val="24"/>
    </w:rPr>
  </w:style>
  <w:style w:type="paragraph" w:customStyle="1" w:styleId="MDnro">
    <w:name w:val="MDnro"/>
    <w:next w:val="MNormaali"/>
    <w:rsid w:val="00464D49"/>
    <w:pPr>
      <w:jc w:val="right"/>
    </w:pPr>
    <w:rPr>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24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Y:\mallit%202010\Lainlaatija\Muistio2007Suomi.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Muistio2007Suomi</Template>
  <TotalTime>6</TotalTime>
  <Pages>3</Pages>
  <Words>1066</Words>
  <Characters>9397</Characters>
  <Application>Microsoft Office Word</Application>
  <DocSecurity>0</DocSecurity>
  <Lines>78</Lines>
  <Paragraphs>20</Paragraphs>
  <ScaleCrop>false</ScaleCrop>
  <HeadingPairs>
    <vt:vector size="2" baseType="variant">
      <vt:variant>
        <vt:lpstr>Otsikko</vt:lpstr>
      </vt:variant>
      <vt:variant>
        <vt:i4>1</vt:i4>
      </vt:variant>
    </vt:vector>
  </HeadingPairs>
  <TitlesOfParts>
    <vt:vector size="1" baseType="lpstr">
      <vt:lpstr>MUISTIO</vt:lpstr>
    </vt:vector>
  </TitlesOfParts>
  <Company>VM</Company>
  <LinksUpToDate>false</LinksUpToDate>
  <CharactersWithSpaces>10443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MUISTIO</dc:title>
  <dc:creator>Honkanen Paula SM</dc:creator>
  <cp:lastModifiedBy>Rötkin Johanna SM</cp:lastModifiedBy>
  <cp:revision>3</cp:revision>
  <cp:lastPrinted>1900-12-31T22:00:00Z</cp:lastPrinted>
  <dcterms:created xsi:type="dcterms:W3CDTF">2018-02-19T10:36:00Z</dcterms:created>
  <dcterms:modified xsi:type="dcterms:W3CDTF">2018-03-02T12:48:00Z</dcterms:modified>
</cp:coreProperties>
</file>