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B7" w:rsidRDefault="007549B7" w:rsidP="007549B7">
      <w:pPr>
        <w:pStyle w:val="LLNormaali"/>
      </w:pPr>
    </w:p>
    <w:p w:rsidR="00F014F3" w:rsidRDefault="00F014F3" w:rsidP="007549B7">
      <w:pPr>
        <w:pStyle w:val="LLNormaali"/>
      </w:pPr>
    </w:p>
    <w:p w:rsidR="007549B7" w:rsidRDefault="007549B7" w:rsidP="007549B7">
      <w:pPr>
        <w:pStyle w:val="LLValtioneuvostonAsetus"/>
      </w:pPr>
      <w:r>
        <w:t>Valtioneuvoston asetus</w:t>
      </w:r>
    </w:p>
    <w:p w:rsidR="007549B7" w:rsidRDefault="007549B7" w:rsidP="007549B7">
      <w:pPr>
        <w:pStyle w:val="LLSaadoksenNimi"/>
      </w:pPr>
      <w:r>
        <w:t>eräisiin asiakassuhteisiin ja liiketoimiin liittyvästä tehostetusta asiakkaan tuntemismenett</w:t>
      </w:r>
      <w:r>
        <w:t>e</w:t>
      </w:r>
      <w:r>
        <w:t xml:space="preserve">lystä rahanpesun ja terrorismin rahoittamisen estämisessä ja selvittämisessä </w:t>
      </w:r>
    </w:p>
    <w:p w:rsidR="007549B7" w:rsidRDefault="007549B7" w:rsidP="007549B7">
      <w:pPr>
        <w:pStyle w:val="LLJohtolauseKappaleet"/>
      </w:pPr>
      <w:r>
        <w:t>Valtioneuvoston päätöksen mukaisesti, joka on tehty sisäministeriön esittelystä, säädetään rahanpesun ja terrorismin rahoittamisen estämisestä annetun lain (444/2017) 3 luvun 10 §:n 2 momentin nojalla:</w:t>
      </w:r>
    </w:p>
    <w:p w:rsidR="007549B7" w:rsidRDefault="007549B7" w:rsidP="00E9179F">
      <w:pPr>
        <w:pStyle w:val="LLNormaali"/>
      </w:pPr>
    </w:p>
    <w:p w:rsidR="007549B7" w:rsidRDefault="007549B7" w:rsidP="007549B7">
      <w:pPr>
        <w:pStyle w:val="LLPykala"/>
      </w:pPr>
      <w:r>
        <w:t>1 §</w:t>
      </w:r>
    </w:p>
    <w:p w:rsidR="007549B7" w:rsidRDefault="007549B7" w:rsidP="007549B7">
      <w:pPr>
        <w:pStyle w:val="LLPykalanOtsikko"/>
      </w:pPr>
      <w:r>
        <w:t>Tehostettua tuntemismenettelyä koskevat tarkemmat säännökset</w:t>
      </w:r>
    </w:p>
    <w:p w:rsidR="007549B7" w:rsidRDefault="007549B7" w:rsidP="00E9179F">
      <w:pPr>
        <w:pStyle w:val="LLKappalejako"/>
      </w:pPr>
      <w:r>
        <w:t>Ilmoitusvelvollisen on rahanpesun ja terrorismin rahoittamisen estämisestä annetun lain (444/2017), jäljempänä rahanpesulaki, 3 luvun 10 §:n 1 momentissa tarkoitettua menettelyä noudattaessaan tehostettava yksittäisiä tai kaikkia 3 luvun 2</w:t>
      </w:r>
      <w:r w:rsidR="00963952">
        <w:t>—</w:t>
      </w:r>
      <w:r>
        <w:t>4 ja 6 §:ssä tarkoitettuja asia</w:t>
      </w:r>
      <w:r>
        <w:t>k</w:t>
      </w:r>
      <w:r>
        <w:t>kaan tuntemistoimia niiden ajoituksen tai toistuvuuden sekä asiakkaan tuntemistietojen mä</w:t>
      </w:r>
      <w:r>
        <w:t>ä</w:t>
      </w:r>
      <w:r>
        <w:t>rän ja lähteiden osalta, ottaen huomioon mahdolliset valvojan rahanpesulain 9 luvun 6 §:n n</w:t>
      </w:r>
      <w:r>
        <w:t>o</w:t>
      </w:r>
      <w:r>
        <w:t>jalla antamat määräykset.</w:t>
      </w:r>
    </w:p>
    <w:p w:rsidR="007549B7" w:rsidRDefault="007549B7" w:rsidP="00E9179F">
      <w:pPr>
        <w:pStyle w:val="LLKappalejako"/>
      </w:pPr>
      <w:r>
        <w:t>Siltä osin kuin se on ilmoitusvelvollisen toiminnan luonteen ja asiakassuhteet huomioiden mahdollista, ilmoitusvelvollisen on rahanpesulain 3 luvun 10 §:n 1 momentissa tarkoitettua menettelyä noudattaessaan päivitettävä asiakkaan tuntemistietoja tavallista tiheämmin ja ta</w:t>
      </w:r>
      <w:r>
        <w:t>r</w:t>
      </w:r>
      <w:r>
        <w:t>vittaessa hankittava ylemmän johdon suostumus asiakassuhteen aloittamiselle tai jatkamiselle, sekä toteutettava jatkuvan seurannan toimenpiteitä tiheämmin aikavälein asiakassuhteessa t</w:t>
      </w:r>
      <w:r>
        <w:t>a</w:t>
      </w:r>
      <w:r>
        <w:t>pahtuvien muutosten ja tavanomaisesta poikkeavien liiketoimien havaitsemiseksi sekä asi</w:t>
      </w:r>
      <w:r>
        <w:t>a</w:t>
      </w:r>
      <w:r>
        <w:t>kassuhteeseen liittyvien riskien hallitsemiseksi.</w:t>
      </w:r>
    </w:p>
    <w:p w:rsidR="007549B7" w:rsidRDefault="007549B7" w:rsidP="00E9179F">
      <w:pPr>
        <w:pStyle w:val="LLMomentinJohdantoKappale"/>
      </w:pPr>
      <w:r>
        <w:t>Siltä osin kuin se on ilmoitusvelvollisen toiminnan luonteen ja asiakassuhteet huomioiden mahdollista, ilmoitusvelvollisen on rahanpesulain 3 luvun 10 §:n 1 momentissa tarkoitettua menettelyä noudattaessaan varmistettava asiakkaan antamat tuntemistiedot yhdestä tai us</w:t>
      </w:r>
      <w:r>
        <w:t>e</w:t>
      </w:r>
      <w:r>
        <w:t>ammasta muusta ilmoitusvelvollisen luotettavaksi arvioimasta lähteestä. Siltä osin kuin tiedot eivät sisälly ilmoitusvelvollisen tavanomaiseen asiakkaan tuntemismenettelyyn, ilmoitusve</w:t>
      </w:r>
      <w:r>
        <w:t>l</w:t>
      </w:r>
      <w:r>
        <w:t>vollisen voi olla tehostetun tuntemismenettelyn toteuttamiseksi tarpeen hankkia:</w:t>
      </w:r>
    </w:p>
    <w:p w:rsidR="007549B7" w:rsidRDefault="007549B7" w:rsidP="00E9179F">
      <w:pPr>
        <w:pStyle w:val="LLMomentinKohta"/>
      </w:pPr>
      <w:r>
        <w:t>1) asiakkaan perustelut tietyn tuotteen tai palvelun käyttämiselle;</w:t>
      </w:r>
    </w:p>
    <w:p w:rsidR="007549B7" w:rsidRDefault="007549B7" w:rsidP="00E9179F">
      <w:pPr>
        <w:pStyle w:val="LLMomentinKohta"/>
      </w:pPr>
      <w:r>
        <w:t>2) varojen alkuperää koskevia tietoja;</w:t>
      </w:r>
    </w:p>
    <w:p w:rsidR="007549B7" w:rsidRDefault="007549B7" w:rsidP="00E9179F">
      <w:pPr>
        <w:pStyle w:val="LLMomentinKohta"/>
      </w:pPr>
      <w:r>
        <w:t>3) tiedot liiketoimeen liittyvien varojen tosiasiallisesta vastaanottajasta tai määränpäästä; ja</w:t>
      </w:r>
    </w:p>
    <w:p w:rsidR="00E9179F" w:rsidRDefault="007549B7" w:rsidP="00E9179F">
      <w:pPr>
        <w:pStyle w:val="LLMomentinKohta"/>
      </w:pPr>
      <w:r>
        <w:t>4) tiedot asiakkaan tosiasiallisen edunsaajan harjoittamasta liiketoiminnasta.</w:t>
      </w:r>
    </w:p>
    <w:p w:rsidR="007549B7" w:rsidRDefault="007549B7" w:rsidP="00E9179F">
      <w:pPr>
        <w:pStyle w:val="LLMomentinKohta"/>
      </w:pPr>
    </w:p>
    <w:p w:rsidR="007549B7" w:rsidRDefault="007549B7" w:rsidP="00E9179F">
      <w:pPr>
        <w:pStyle w:val="LLPykala"/>
      </w:pPr>
      <w:r>
        <w:t>2 §</w:t>
      </w:r>
    </w:p>
    <w:p w:rsidR="007549B7" w:rsidRDefault="007549B7" w:rsidP="00E9179F">
      <w:pPr>
        <w:pStyle w:val="LLPykalanOtsikko"/>
      </w:pPr>
      <w:r>
        <w:t>Luotto- ja rahoituslaitosten tehostettuun asiakkaan tuntemismenettelyyn liittyvät riskitekijät</w:t>
      </w:r>
    </w:p>
    <w:p w:rsidR="007549B7" w:rsidRDefault="007549B7" w:rsidP="00E9179F">
      <w:pPr>
        <w:pStyle w:val="LLKappalejako"/>
      </w:pPr>
      <w:r>
        <w:t>Euroopan valvontaviranomaiset antavat rahoitusjärjestelmän käytön estämisestä raha</w:t>
      </w:r>
      <w:r>
        <w:t>n</w:t>
      </w:r>
      <w:r>
        <w:t>pesuun tai terrorismin rahoitukseen annetun Euroopan parlamentin ja neuvoston direktiivin (EU) 2015/849 18 artiklan 4 kohdan nojalla ohjeita tilanteista, joissa on asianmukaista toteu</w:t>
      </w:r>
      <w:r>
        <w:t>t</w:t>
      </w:r>
      <w:r>
        <w:t>taa tehostettuja asiakkaan tuntemisvelvollisuutta koskevia toimenpiteitä, sekä näissä tilanteissa huomioon otettavista riskitekijöistä ja toteutettavista toimenpiteistä.</w:t>
      </w:r>
    </w:p>
    <w:p w:rsidR="007549B7" w:rsidRDefault="007549B7" w:rsidP="007549B7">
      <w:pPr>
        <w:pStyle w:val="LLNormaali"/>
      </w:pPr>
    </w:p>
    <w:p w:rsidR="00E9179F" w:rsidRDefault="00E9179F" w:rsidP="007549B7">
      <w:pPr>
        <w:pStyle w:val="LLNormaali"/>
      </w:pPr>
    </w:p>
    <w:p w:rsidR="007549B7" w:rsidRDefault="007549B7" w:rsidP="00E9179F">
      <w:pPr>
        <w:pStyle w:val="LLPykala"/>
      </w:pPr>
      <w:r>
        <w:lastRenderedPageBreak/>
        <w:t>3 §</w:t>
      </w:r>
    </w:p>
    <w:p w:rsidR="007549B7" w:rsidRDefault="007549B7" w:rsidP="00E9179F">
      <w:pPr>
        <w:pStyle w:val="LLPykalanOtsikko"/>
      </w:pPr>
      <w:r>
        <w:t>Tuotteisiin, palveluihin tai toimitustapaan liittyvät riskitekijät</w:t>
      </w:r>
    </w:p>
    <w:p w:rsidR="007549B7" w:rsidRDefault="007549B7" w:rsidP="00E9179F">
      <w:pPr>
        <w:pStyle w:val="LLKappalejako"/>
      </w:pPr>
      <w:r>
        <w:t>Tuotteeseen, palveluun tai toimitustapaan liittyvään uuteen tai kehitteillä olevaan teknolog</w:t>
      </w:r>
      <w:r>
        <w:t>i</w:t>
      </w:r>
      <w:r>
        <w:t>aan voi liittyä tavanomaista suurempi rahanpesun ja terrorismin rahoittamisen riski silloin, kun se vaikeuttaa asiakkaan tai tosiasiallisen edunsaajan tunnistamista.</w:t>
      </w:r>
    </w:p>
    <w:p w:rsidR="007549B7" w:rsidRDefault="007549B7" w:rsidP="00E9179F">
      <w:pPr>
        <w:pStyle w:val="LLKappalejako"/>
      </w:pPr>
      <w:r>
        <w:t>Edellä 1 momentissa tarkoitetuissa tilanteissa ilmoitusvelvollisen on arvioitava riskejä ennen tuotteen, palvelun tai toimitustavan taikka uuden teknologian käyttöönottoa ja toteutettava ta</w:t>
      </w:r>
      <w:r>
        <w:t>r</w:t>
      </w:r>
      <w:r>
        <w:t>vittavat toimenpiteet riskien hallinnoimiseksi.</w:t>
      </w:r>
    </w:p>
    <w:p w:rsidR="007549B7" w:rsidRDefault="007549B7" w:rsidP="00F014F3">
      <w:pPr>
        <w:pStyle w:val="LLNormaali"/>
      </w:pPr>
    </w:p>
    <w:p w:rsidR="007549B7" w:rsidRDefault="007549B7" w:rsidP="00E9179F">
      <w:pPr>
        <w:pStyle w:val="LLPykala"/>
      </w:pPr>
      <w:r>
        <w:t>4 §</w:t>
      </w:r>
    </w:p>
    <w:p w:rsidR="007549B7" w:rsidRDefault="007549B7" w:rsidP="00E9179F">
      <w:pPr>
        <w:pStyle w:val="LLPykalanOtsikko"/>
      </w:pPr>
      <w:r>
        <w:t>Asiakkaisiin liittyvät riskitekijät</w:t>
      </w:r>
    </w:p>
    <w:p w:rsidR="007549B7" w:rsidRDefault="007549B7" w:rsidP="00E9179F">
      <w:pPr>
        <w:pStyle w:val="LLKappalejako"/>
      </w:pPr>
      <w:r>
        <w:t>Asiakkaisiin, joiden liiketoimet ovat poikkeuksellisen monimutkaisia tai laajoja tai joiden liiketoimiin liittyy epätavallisia yksityiskohtia, joille ei vaikuttaisi olevan taloudellista tai lainmukaista perustetta, voi liittyä tavanomaista suurempi rahanpesun ja terrorismin rahoitt</w:t>
      </w:r>
      <w:r>
        <w:t>a</w:t>
      </w:r>
      <w:r>
        <w:t>misen riski.</w:t>
      </w:r>
    </w:p>
    <w:p w:rsidR="007549B7" w:rsidRDefault="007549B7" w:rsidP="00E9179F">
      <w:pPr>
        <w:pStyle w:val="LLMomentinJohdantoKappale"/>
      </w:pPr>
      <w:r>
        <w:t>Liiketoimeen voi liittyä 1 momentissa tarkoitettuja epätavallisia yksityiskohtia, jos liiketo</w:t>
      </w:r>
      <w:r>
        <w:t>i</w:t>
      </w:r>
      <w:r>
        <w:t>mi:</w:t>
      </w:r>
    </w:p>
    <w:p w:rsidR="007549B7" w:rsidRDefault="007549B7" w:rsidP="00E9179F">
      <w:pPr>
        <w:pStyle w:val="LLMomentinKohta"/>
      </w:pPr>
      <w:r>
        <w:t>1) toteutetaan epätavallisissa olosuhteissa;</w:t>
      </w:r>
    </w:p>
    <w:p w:rsidR="007549B7" w:rsidRDefault="007549B7" w:rsidP="00E9179F">
      <w:pPr>
        <w:pStyle w:val="LLMomentinKohta"/>
      </w:pPr>
      <w:r>
        <w:t xml:space="preserve">2) saattaa vaikeuttaa asiakkaan tai tosiasiallisen edunsaajan tunnistamista; </w:t>
      </w:r>
    </w:p>
    <w:p w:rsidR="007549B7" w:rsidRDefault="007549B7" w:rsidP="00E9179F">
      <w:pPr>
        <w:pStyle w:val="LLMomentinKohta"/>
      </w:pPr>
      <w:r>
        <w:t>3) toteutetaan huomattavana käteissuorituksena; tai</w:t>
      </w:r>
    </w:p>
    <w:p w:rsidR="007549B7" w:rsidRDefault="007549B7" w:rsidP="00E9179F">
      <w:pPr>
        <w:pStyle w:val="LLMomentinKohta"/>
      </w:pPr>
      <w:r>
        <w:t>4) liittyy kolmannelta osapuolelta saatuun maksuun, ja kolmas osapuoli on tuntematon tai kolmannella osapuolella ei ole ilmeistä yhteyttä liiketoimeen.</w:t>
      </w:r>
    </w:p>
    <w:p w:rsidR="007549B7" w:rsidRDefault="007549B7" w:rsidP="00E9179F">
      <w:pPr>
        <w:pStyle w:val="LLKappalejako"/>
      </w:pPr>
      <w:r>
        <w:t>Asiakkaana olevaan yritykseen voi liittyä tavanomaista suurempi rahanpesun ja terrorismin rahoittamisen riski, jos yritystoiminnassa käytetään paljon käteissuorituksia tai jos yrityksen omistussuhteet vaikuttavat epätavallisilta tai liian monimutkaisilta verrattuna yrityksen liik</w:t>
      </w:r>
      <w:r>
        <w:t>e</w:t>
      </w:r>
      <w:r>
        <w:t>toiminnan luonteeseen.</w:t>
      </w:r>
    </w:p>
    <w:p w:rsidR="007549B7" w:rsidRDefault="007549B7" w:rsidP="00E9179F">
      <w:pPr>
        <w:pStyle w:val="LLNormaali"/>
      </w:pPr>
    </w:p>
    <w:p w:rsidR="007549B7" w:rsidRDefault="007549B7" w:rsidP="00E9179F">
      <w:pPr>
        <w:pStyle w:val="LLVoimaantuloPykala"/>
      </w:pPr>
      <w:r>
        <w:t>5 §</w:t>
      </w:r>
    </w:p>
    <w:p w:rsidR="007549B7" w:rsidRDefault="007549B7" w:rsidP="00E9179F">
      <w:pPr>
        <w:pStyle w:val="LLPykalanOtsikko"/>
      </w:pPr>
      <w:r>
        <w:t>Voimaantulo</w:t>
      </w:r>
    </w:p>
    <w:p w:rsidR="007549B7" w:rsidRDefault="007549B7" w:rsidP="00E9179F">
      <w:pPr>
        <w:pStyle w:val="LLKappalejako"/>
      </w:pPr>
      <w:r>
        <w:t xml:space="preserve">Tämä asetus tulee </w:t>
      </w:r>
      <w:proofErr w:type="gramStart"/>
      <w:r>
        <w:t>voimaan    päivänä</w:t>
      </w:r>
      <w:proofErr w:type="gramEnd"/>
      <w:r>
        <w:t xml:space="preserve">   kuuta 2018.</w:t>
      </w:r>
    </w:p>
    <w:p w:rsidR="00E9179F" w:rsidRDefault="00E9179F" w:rsidP="00E9179F">
      <w:pPr>
        <w:pStyle w:val="LLKappalejako"/>
      </w:pPr>
    </w:p>
    <w:p w:rsidR="007549B7" w:rsidRDefault="00E9179F" w:rsidP="00E9179F">
      <w:pPr>
        <w:pStyle w:val="LLPaivays"/>
      </w:pPr>
      <w:r>
        <w:t>H</w:t>
      </w:r>
      <w:r w:rsidR="007549B7">
        <w:t>elsingissä   päivänä   kuuta 201</w:t>
      </w:r>
      <w:r w:rsidR="00963952">
        <w:t>8</w:t>
      </w:r>
    </w:p>
    <w:p w:rsidR="00E9179F" w:rsidRDefault="00E9179F" w:rsidP="00E9179F">
      <w:pPr>
        <w:pStyle w:val="LLNormaali"/>
      </w:pPr>
    </w:p>
    <w:p w:rsidR="00E9179F" w:rsidRDefault="00E9179F" w:rsidP="00E9179F">
      <w:pPr>
        <w:pStyle w:val="LLAllekirjoitus"/>
        <w:rPr>
          <w:b w:val="0"/>
          <w:sz w:val="22"/>
        </w:rPr>
      </w:pPr>
      <w:r>
        <w:rPr>
          <w:b w:val="0"/>
          <w:sz w:val="22"/>
        </w:rPr>
        <w:t xml:space="preserve">Sisäministeri </w:t>
      </w:r>
    </w:p>
    <w:p w:rsidR="00E9179F" w:rsidRDefault="00E9179F" w:rsidP="00E9179F">
      <w:pPr>
        <w:pStyle w:val="LLNormaali"/>
      </w:pPr>
    </w:p>
    <w:p w:rsidR="00E9179F" w:rsidRDefault="00E9179F" w:rsidP="00E9179F">
      <w:pPr>
        <w:pStyle w:val="LLVarmennus"/>
      </w:pPr>
      <w:r>
        <w:t xml:space="preserve">Ylitarkastaja </w:t>
      </w:r>
      <w:bookmarkStart w:id="0" w:name="_GoBack"/>
      <w:bookmarkEnd w:id="0"/>
    </w:p>
    <w:p w:rsidR="00E9179F" w:rsidRPr="00E9179F" w:rsidRDefault="00E9179F" w:rsidP="00E9179F">
      <w:pPr>
        <w:pStyle w:val="LLNormaali"/>
      </w:pPr>
    </w:p>
    <w:p w:rsidR="002D0561" w:rsidRPr="00574A50" w:rsidRDefault="002D0561" w:rsidP="00E9179F">
      <w:pPr>
        <w:pStyle w:val="LLNormaali"/>
      </w:pPr>
    </w:p>
    <w:sectPr w:rsidR="002D0561" w:rsidRPr="00574A50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B7" w:rsidRDefault="007549B7">
      <w:r>
        <w:separator/>
      </w:r>
    </w:p>
  </w:endnote>
  <w:endnote w:type="continuationSeparator" w:id="0">
    <w:p w:rsidR="007549B7" w:rsidRDefault="0075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2E3F50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  <w:rPr>
        <w:sz w:val="22"/>
        <w:szCs w:val="22"/>
      </w:rPr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B7" w:rsidRDefault="007549B7">
      <w:r>
        <w:separator/>
      </w:r>
    </w:p>
  </w:footnote>
  <w:footnote w:type="continuationSeparator" w:id="0">
    <w:p w:rsidR="007549B7" w:rsidRDefault="0075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B7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3F50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49B7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3776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01FE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3952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5522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179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4F3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allit%202010\Lainlaatija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</Template>
  <TotalTime>2</TotalTime>
  <Pages>2</Pages>
  <Words>490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Honkanen Paula SM</dc:creator>
  <cp:lastModifiedBy>Honkanen Paula SM</cp:lastModifiedBy>
  <cp:revision>5</cp:revision>
  <cp:lastPrinted>2013-12-04T19:50:00Z</cp:lastPrinted>
  <dcterms:created xsi:type="dcterms:W3CDTF">2018-02-19T10:25:00Z</dcterms:created>
  <dcterms:modified xsi:type="dcterms:W3CDTF">2018-03-02T09:55:00Z</dcterms:modified>
</cp:coreProperties>
</file>