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37588" w14:textId="77777777" w:rsidR="003829CA" w:rsidRPr="001A3B6D" w:rsidRDefault="003829CA" w:rsidP="003829CA">
      <w:pPr>
        <w:pStyle w:val="Eivli"/>
      </w:pPr>
      <w:r w:rsidRPr="001A3B6D">
        <w:t>SUOMEN KOMMUNISTINEN PUOLUE</w:t>
      </w:r>
      <w:r w:rsidRPr="001A3B6D">
        <w:tab/>
      </w:r>
      <w:r w:rsidRPr="001A3B6D">
        <w:tab/>
      </w:r>
      <w:r w:rsidRPr="001A3B6D">
        <w:tab/>
      </w:r>
      <w:r w:rsidRPr="001A3B6D">
        <w:tab/>
        <w:t xml:space="preserve">TaSi </w:t>
      </w:r>
      <w:r>
        <w:t>24</w:t>
      </w:r>
      <w:r w:rsidRPr="001A3B6D">
        <w:t>.2.2025</w:t>
      </w:r>
    </w:p>
    <w:p w14:paraId="3E50A2D8" w14:textId="77777777" w:rsidR="003829CA" w:rsidRPr="001A3B6D" w:rsidRDefault="003829CA" w:rsidP="003829CA">
      <w:pPr>
        <w:pStyle w:val="Eivli"/>
      </w:pPr>
      <w:r w:rsidRPr="001A3B6D">
        <w:t>YMPÄRISTÖRYHMÄ</w:t>
      </w:r>
    </w:p>
    <w:p w14:paraId="36841A67" w14:textId="77777777" w:rsidR="003829CA" w:rsidRPr="001A3B6D" w:rsidRDefault="003829CA" w:rsidP="003829CA">
      <w:pPr>
        <w:pStyle w:val="Eivli"/>
      </w:pPr>
    </w:p>
    <w:p w14:paraId="04F5A468" w14:textId="77777777" w:rsidR="003829CA" w:rsidRPr="001A3B6D" w:rsidRDefault="003829CA" w:rsidP="003829CA">
      <w:pPr>
        <w:pStyle w:val="Eivli"/>
      </w:pPr>
      <w:r w:rsidRPr="001A3B6D">
        <w:t>Lausuntopyyntö valtakunnallisen liikennejärjestelmäsuunnitelman luonnoksesta ja ympäristöselostuksesta (SOVA-lain mukainen ympäristöarviointi)</w:t>
      </w:r>
    </w:p>
    <w:p w14:paraId="5EB0EC17" w14:textId="77777777" w:rsidR="003829CA" w:rsidRPr="001A3B6D" w:rsidRDefault="003829CA" w:rsidP="003829CA">
      <w:pPr>
        <w:pStyle w:val="Eivli"/>
      </w:pPr>
      <w:r w:rsidRPr="001A3B6D">
        <w:t>Lausuntopyynnön diaarinumero: VN/18780/2023-LVM-180</w:t>
      </w:r>
    </w:p>
    <w:p w14:paraId="445E250B" w14:textId="77777777" w:rsidR="003829CA" w:rsidRPr="001A3B6D" w:rsidRDefault="003829CA" w:rsidP="003829CA">
      <w:pPr>
        <w:pStyle w:val="Eivli"/>
      </w:pPr>
    </w:p>
    <w:p w14:paraId="6ABFE60B" w14:textId="77777777" w:rsidR="003829CA" w:rsidRPr="001A3B6D" w:rsidRDefault="003829CA" w:rsidP="003829CA">
      <w:pPr>
        <w:pStyle w:val="Eivli"/>
        <w:rPr>
          <w:b/>
          <w:bCs/>
        </w:rPr>
      </w:pPr>
      <w:r w:rsidRPr="001A3B6D">
        <w:rPr>
          <w:b/>
          <w:bCs/>
        </w:rPr>
        <w:t>YLEISTÄ SUUNNITELMAN TAVOITTEISTA</w:t>
      </w:r>
    </w:p>
    <w:p w14:paraId="5EE92609" w14:textId="77777777" w:rsidR="003829CA" w:rsidRPr="001A3B6D" w:rsidRDefault="003829CA" w:rsidP="003829CA">
      <w:pPr>
        <w:pStyle w:val="Eivli"/>
      </w:pPr>
    </w:p>
    <w:p w14:paraId="316512A5" w14:textId="77777777" w:rsidR="003829CA" w:rsidRPr="001A3B6D" w:rsidRDefault="003829CA" w:rsidP="003829CA">
      <w:pPr>
        <w:pStyle w:val="Eivli"/>
      </w:pPr>
      <w:r w:rsidRPr="001A3B6D">
        <w:t>Suunnitelmassa korostuu varsin selvästi elinkeinoelämän ja matkailun suosiminen. Aikaisempiin suunnitelmiin verrattuna myös sotaan varautuminen ja sotilaallinen liikkuvuus tulee vahvasti esille. Liikenteen ympäristövaikutukset ja kansalaisten kulkemisongelmat erityisesti syrjäalueilla todetaan, mutta niiden ratkaisemiseksi ei esitetä toimenpiteitä.</w:t>
      </w:r>
    </w:p>
    <w:p w14:paraId="0D890296" w14:textId="77777777" w:rsidR="003829CA" w:rsidRPr="001A3B6D" w:rsidRDefault="003829CA" w:rsidP="003829CA">
      <w:pPr>
        <w:pStyle w:val="Eivli"/>
      </w:pPr>
    </w:p>
    <w:p w14:paraId="5C34E246" w14:textId="77777777" w:rsidR="003829CA" w:rsidRPr="001A3B6D" w:rsidRDefault="003829CA" w:rsidP="003829CA">
      <w:pPr>
        <w:pStyle w:val="Eivli"/>
      </w:pPr>
      <w:r w:rsidRPr="001A3B6D">
        <w:t>Suunnitelmaan nyt kirjattujen tavoitteiden sijasta lähtökohtana tulee pitää kansalaisten toiveita ja tavoitteita ja elinkelpoisen yhteiskunnan rakentamista ja ylläpitämistä.</w:t>
      </w:r>
    </w:p>
    <w:p w14:paraId="73D97097" w14:textId="77777777" w:rsidR="003829CA" w:rsidRPr="001A3B6D" w:rsidRDefault="003829CA" w:rsidP="003829CA">
      <w:pPr>
        <w:pStyle w:val="Eivli"/>
      </w:pPr>
    </w:p>
    <w:p w14:paraId="77C156E6" w14:textId="77777777" w:rsidR="003829CA" w:rsidRPr="001A3B6D" w:rsidRDefault="003829CA" w:rsidP="003829CA">
      <w:pPr>
        <w:pStyle w:val="Eivli"/>
        <w:rPr>
          <w:b/>
          <w:bCs/>
        </w:rPr>
      </w:pPr>
      <w:r w:rsidRPr="001A3B6D">
        <w:rPr>
          <w:b/>
          <w:bCs/>
        </w:rPr>
        <w:t>YMPÄRISTÖVAIKUTUKSIA VÄHÄTELLÄÄN</w:t>
      </w:r>
    </w:p>
    <w:p w14:paraId="4F2FB41C" w14:textId="77777777" w:rsidR="003829CA" w:rsidRPr="001A3B6D" w:rsidRDefault="003829CA" w:rsidP="003829CA">
      <w:pPr>
        <w:pStyle w:val="Eivli"/>
      </w:pPr>
    </w:p>
    <w:p w14:paraId="741D6811" w14:textId="77777777" w:rsidR="003829CA" w:rsidRPr="001A3B6D" w:rsidRDefault="003829CA" w:rsidP="003829CA">
      <w:pPr>
        <w:pStyle w:val="Eivli"/>
      </w:pPr>
      <w:r w:rsidRPr="001A3B6D">
        <w:t>Ympäristöselostuksessa tuodaan esille monia merkittäviä ympäristövaikutuksia; seuraavassa on joitain esimerkkejä.</w:t>
      </w:r>
    </w:p>
    <w:p w14:paraId="272E4279" w14:textId="77777777" w:rsidR="003829CA" w:rsidRPr="001A3B6D" w:rsidRDefault="003829CA" w:rsidP="003829CA">
      <w:pPr>
        <w:pStyle w:val="Eivli"/>
      </w:pPr>
    </w:p>
    <w:p w14:paraId="34B8DDD2" w14:textId="77777777" w:rsidR="003829CA" w:rsidRPr="001A3B6D" w:rsidRDefault="003829CA" w:rsidP="003829CA">
      <w:pPr>
        <w:pStyle w:val="Eivli"/>
        <w:rPr>
          <w:b/>
          <w:bCs/>
        </w:rPr>
      </w:pPr>
      <w:r w:rsidRPr="001A3B6D">
        <w:rPr>
          <w:b/>
          <w:bCs/>
        </w:rPr>
        <w:t>Vaikutuksista (otteita selostuksesta)</w:t>
      </w:r>
    </w:p>
    <w:p w14:paraId="33228E2B" w14:textId="77777777" w:rsidR="003829CA" w:rsidRPr="001A3B6D" w:rsidRDefault="003829CA" w:rsidP="003829CA">
      <w:pPr>
        <w:pStyle w:val="Eivli"/>
      </w:pPr>
    </w:p>
    <w:p w14:paraId="4FB4C908" w14:textId="77777777" w:rsidR="003829CA" w:rsidRPr="001A3B6D" w:rsidRDefault="003829CA" w:rsidP="003829CA">
      <w:pPr>
        <w:pStyle w:val="Eivli"/>
        <w:rPr>
          <w:i/>
          <w:iCs/>
        </w:rPr>
      </w:pPr>
      <w:r w:rsidRPr="001A3B6D">
        <w:rPr>
          <w:i/>
          <w:iCs/>
        </w:rPr>
        <w:t>Ilmasto</w:t>
      </w:r>
    </w:p>
    <w:p w14:paraId="659127B3" w14:textId="77777777" w:rsidR="003829CA" w:rsidRPr="001A3B6D" w:rsidRDefault="003829CA" w:rsidP="003829CA">
      <w:pPr>
        <w:pStyle w:val="Eivli"/>
      </w:pPr>
    </w:p>
    <w:p w14:paraId="0CACD82B" w14:textId="77777777" w:rsidR="003829CA" w:rsidRPr="001A3B6D" w:rsidRDefault="003829CA" w:rsidP="003829CA">
      <w:pPr>
        <w:pStyle w:val="Eivli"/>
      </w:pPr>
      <w:r w:rsidRPr="001A3B6D">
        <w:t>Kotimaan liikenteen kasvihuonekaasupäästöistä vuonna 2022 noin 94 prosenttia syntyi tieliikenteessä. Rautatieliikenteen osuus oli 0,6 prosenttia, vesiliikenteen 3,5 prosenttia ja lentoliikenteen 1,4 prosenttia.</w:t>
      </w:r>
    </w:p>
    <w:p w14:paraId="5DEDB0CD" w14:textId="77777777" w:rsidR="003829CA" w:rsidRPr="001A3B6D" w:rsidRDefault="003829CA" w:rsidP="003829CA">
      <w:pPr>
        <w:pStyle w:val="Eivli"/>
      </w:pPr>
    </w:p>
    <w:p w14:paraId="02A497BF" w14:textId="77777777" w:rsidR="003829CA" w:rsidRPr="001A3B6D" w:rsidRDefault="003829CA" w:rsidP="003829CA">
      <w:pPr>
        <w:pStyle w:val="Eivli"/>
      </w:pPr>
      <w:r w:rsidRPr="001A3B6D">
        <w:t>Suomen kotimaan tieliikenteen kasvihuonekaasupäästöt (CO2-ekv) olivat vuonna 2022 noin 9,8 miljoonaa tonnia. Tieliikenteen päästöistä 51 prosenttia aiheutui henkilöautoista ja 36 prosenttia kuorma-autoista. Pakettiautojen osuus oli 8 prosenttia ja linja-autojen 4 prosenttia.</w:t>
      </w:r>
    </w:p>
    <w:p w14:paraId="7F5E23BE" w14:textId="77777777" w:rsidR="003829CA" w:rsidRPr="001A3B6D" w:rsidRDefault="003829CA" w:rsidP="003829CA">
      <w:pPr>
        <w:pStyle w:val="Eivli"/>
      </w:pPr>
    </w:p>
    <w:p w14:paraId="598E3A6B" w14:textId="77777777" w:rsidR="003829CA" w:rsidRPr="001A3B6D" w:rsidRDefault="003829CA" w:rsidP="003829CA">
      <w:pPr>
        <w:pStyle w:val="Eivli"/>
        <w:rPr>
          <w:i/>
          <w:iCs/>
        </w:rPr>
      </w:pPr>
      <w:r w:rsidRPr="001A3B6D">
        <w:rPr>
          <w:i/>
          <w:iCs/>
        </w:rPr>
        <w:t>Luonnon monimuotoisuus</w:t>
      </w:r>
    </w:p>
    <w:p w14:paraId="4063F828" w14:textId="77777777" w:rsidR="003829CA" w:rsidRPr="001A3B6D" w:rsidRDefault="003829CA" w:rsidP="003829CA">
      <w:pPr>
        <w:pStyle w:val="Eivli"/>
      </w:pPr>
    </w:p>
    <w:p w14:paraId="5633F5D7" w14:textId="77777777" w:rsidR="003829CA" w:rsidRPr="001A3B6D" w:rsidRDefault="003829CA" w:rsidP="003829CA">
      <w:pPr>
        <w:pStyle w:val="Eivli"/>
      </w:pPr>
      <w:r w:rsidRPr="001A3B6D">
        <w:t>Liikennehankkeet voivat vahvistaa muiden ympäristöongelmien vaikutuksia. Liikenneväylät pirstovat elinympäristöjä ja vaikeuttavat eläinten liikkumista ja leviämistä. Luontokohteiden ja elinympäristöjen laatu voi kuitenkin heikentyä liikenteestä aiheutuvien melu-, päästö- ja vesistöhaittojen vuoksi.</w:t>
      </w:r>
    </w:p>
    <w:p w14:paraId="226B14BF" w14:textId="77777777" w:rsidR="003829CA" w:rsidRPr="001A3B6D" w:rsidRDefault="003829CA" w:rsidP="003829CA">
      <w:pPr>
        <w:pStyle w:val="Eivli"/>
      </w:pPr>
    </w:p>
    <w:p w14:paraId="01079C7C" w14:textId="77777777" w:rsidR="003829CA" w:rsidRPr="001A3B6D" w:rsidRDefault="003829CA" w:rsidP="003829CA">
      <w:pPr>
        <w:pStyle w:val="Eivli"/>
      </w:pPr>
      <w:r w:rsidRPr="001A3B6D">
        <w:t>Monimuotoisuuden hupenemisen kannalta liikennejärjestelmän yhteisvaikutukset ja välilliset vaikutukset ovat merkittävässä osassa.</w:t>
      </w:r>
    </w:p>
    <w:p w14:paraId="1C0B0443" w14:textId="77777777" w:rsidR="003829CA" w:rsidRPr="001A3B6D" w:rsidRDefault="003829CA" w:rsidP="003829CA">
      <w:pPr>
        <w:pStyle w:val="Eivli"/>
      </w:pPr>
    </w:p>
    <w:p w14:paraId="6DAF2F31" w14:textId="77777777" w:rsidR="003829CA" w:rsidRPr="001A3B6D" w:rsidRDefault="003829CA" w:rsidP="003829CA">
      <w:pPr>
        <w:pStyle w:val="Eivli"/>
        <w:rPr>
          <w:i/>
          <w:iCs/>
        </w:rPr>
      </w:pPr>
      <w:r w:rsidRPr="001A3B6D">
        <w:rPr>
          <w:i/>
          <w:iCs/>
        </w:rPr>
        <w:t>Luonnonvarojen käyttö</w:t>
      </w:r>
    </w:p>
    <w:p w14:paraId="74B2609F" w14:textId="77777777" w:rsidR="003829CA" w:rsidRPr="001A3B6D" w:rsidRDefault="003829CA" w:rsidP="003829CA">
      <w:pPr>
        <w:pStyle w:val="Eivli"/>
      </w:pPr>
    </w:p>
    <w:p w14:paraId="7A31B90E" w14:textId="77777777" w:rsidR="003829CA" w:rsidRPr="001A3B6D" w:rsidRDefault="003829CA" w:rsidP="003829CA">
      <w:pPr>
        <w:pStyle w:val="Eivli"/>
      </w:pPr>
      <w:r w:rsidRPr="001A3B6D">
        <w:t>Väylien kunnossapitoon ja rakentamiseen käytetään huomattavia määriä materiaaleja, varsinkin erilaisia kiviaineksia. Hiekan, soran ja murskeen käyttö muuttaa ympäristöä peruuttamattomasti. Rakentamiseen ja olemassa olevien rakenteiden ylläpitoon kuluu kiviaineksia vuosittain noin 100 miljoonaa tonnia.</w:t>
      </w:r>
    </w:p>
    <w:p w14:paraId="609553AE" w14:textId="77777777" w:rsidR="003829CA" w:rsidRPr="001A3B6D" w:rsidRDefault="003829CA" w:rsidP="003829CA">
      <w:pPr>
        <w:pStyle w:val="Eivli"/>
      </w:pPr>
    </w:p>
    <w:p w14:paraId="5BB83551" w14:textId="77777777" w:rsidR="003829CA" w:rsidRPr="001A3B6D" w:rsidRDefault="003829CA" w:rsidP="003829CA">
      <w:pPr>
        <w:pStyle w:val="Eivli"/>
        <w:rPr>
          <w:b/>
          <w:bCs/>
        </w:rPr>
      </w:pPr>
      <w:r w:rsidRPr="001A3B6D">
        <w:rPr>
          <w:b/>
          <w:bCs/>
        </w:rPr>
        <w:t>Vaikutuksia vähätellään</w:t>
      </w:r>
    </w:p>
    <w:p w14:paraId="44E24EF9" w14:textId="77777777" w:rsidR="003829CA" w:rsidRPr="001A3B6D" w:rsidRDefault="003829CA" w:rsidP="003829CA">
      <w:pPr>
        <w:pStyle w:val="Eivli"/>
      </w:pPr>
    </w:p>
    <w:p w14:paraId="38FC8B89" w14:textId="77777777" w:rsidR="003829CA" w:rsidRPr="001A3B6D" w:rsidRDefault="003829CA" w:rsidP="003829CA">
      <w:pPr>
        <w:pStyle w:val="Eivli"/>
      </w:pPr>
      <w:r w:rsidRPr="001A3B6D">
        <w:t>Ympäristöselostuksen luonnoksessa johtopäätökset ovat ristiriidassa edellä siteerattujen toteamusten kanssa. Johtopäätöksinä selostuksessa todetaan seuraavaa:</w:t>
      </w:r>
    </w:p>
    <w:p w14:paraId="4B81E1E2" w14:textId="77777777" w:rsidR="003829CA" w:rsidRPr="001A3B6D" w:rsidRDefault="003829CA" w:rsidP="003829CA">
      <w:pPr>
        <w:pStyle w:val="Eivli"/>
      </w:pPr>
    </w:p>
    <w:p w14:paraId="50C37025" w14:textId="77777777" w:rsidR="003829CA" w:rsidRPr="001A3B6D" w:rsidRDefault="003829CA" w:rsidP="003829CA">
      <w:pPr>
        <w:pStyle w:val="Eivli"/>
      </w:pPr>
      <w:r w:rsidRPr="001A3B6D">
        <w:rPr>
          <w:b/>
          <w:bCs/>
          <w:i/>
          <w:iCs/>
        </w:rPr>
        <w:t>Suunnitelman vaikutukset SOVA-lain mukaisiin ympäristövaikutuksiin ovat kokonaisuutena vähäiset.</w:t>
      </w:r>
      <w:r w:rsidRPr="001A3B6D">
        <w:t xml:space="preserve"> Suunnitelman kannalta merkityksellisiksi ympäristöongelmiksi arvioinnissa on tunnistettu ilmastonmuutos, luonnonvarojen käyttö ja luonnon monimuotoisuuden heikkeneminen sekä yhdyskunta- ja aluerakenteen hajautuminen.</w:t>
      </w:r>
    </w:p>
    <w:p w14:paraId="74B21B7F" w14:textId="77777777" w:rsidR="003829CA" w:rsidRPr="001A3B6D" w:rsidRDefault="003829CA" w:rsidP="003829CA">
      <w:pPr>
        <w:pStyle w:val="Eivli"/>
      </w:pPr>
    </w:p>
    <w:p w14:paraId="6FD5D217" w14:textId="77777777" w:rsidR="003829CA" w:rsidRPr="001A3B6D" w:rsidRDefault="003829CA" w:rsidP="003829CA">
      <w:pPr>
        <w:pStyle w:val="Eivli"/>
      </w:pPr>
      <w:r w:rsidRPr="001A3B6D">
        <w:t xml:space="preserve">Vaikutusarvioinnissa on todettu, että valtakunnallisella liikennejärjestelmä </w:t>
      </w:r>
      <w:r w:rsidRPr="001A3B6D">
        <w:rPr>
          <w:b/>
          <w:bCs/>
          <w:i/>
          <w:iCs/>
        </w:rPr>
        <w:t>suunnitelmalla ei ole suoraan todettavissa merkittäviä haitallisia vaikutuksia ympäristölle.</w:t>
      </w:r>
    </w:p>
    <w:p w14:paraId="78E9BF67" w14:textId="77777777" w:rsidR="003829CA" w:rsidRPr="001A3B6D" w:rsidRDefault="003829CA" w:rsidP="003829CA">
      <w:pPr>
        <w:pStyle w:val="Eivli"/>
      </w:pPr>
    </w:p>
    <w:p w14:paraId="3A60C6C8" w14:textId="77777777" w:rsidR="003829CA" w:rsidRPr="001A3B6D" w:rsidRDefault="003829CA" w:rsidP="003829CA">
      <w:pPr>
        <w:pStyle w:val="Eivli"/>
      </w:pPr>
      <w:r w:rsidRPr="001A3B6D">
        <w:t>SKP:n ympäristöryhmän mielestä nämä johtopäätökset ovat virheellisiä.</w:t>
      </w:r>
    </w:p>
    <w:p w14:paraId="2DB6C3F2" w14:textId="77777777" w:rsidR="003829CA" w:rsidRPr="001A3B6D" w:rsidRDefault="003829CA" w:rsidP="003829CA">
      <w:pPr>
        <w:pStyle w:val="Eivli"/>
      </w:pPr>
    </w:p>
    <w:p w14:paraId="5787D3DC" w14:textId="77777777" w:rsidR="003829CA" w:rsidRPr="001A3B6D" w:rsidRDefault="003829CA" w:rsidP="003829CA">
      <w:pPr>
        <w:pStyle w:val="Eivli"/>
        <w:rPr>
          <w:b/>
          <w:bCs/>
        </w:rPr>
      </w:pPr>
      <w:r w:rsidRPr="001A3B6D">
        <w:rPr>
          <w:b/>
          <w:bCs/>
        </w:rPr>
        <w:t>MITÄ PITÄISI TEHDÄ</w:t>
      </w:r>
    </w:p>
    <w:p w14:paraId="10D77A90" w14:textId="77777777" w:rsidR="003829CA" w:rsidRPr="001A3B6D" w:rsidRDefault="003829CA" w:rsidP="003829CA">
      <w:pPr>
        <w:pStyle w:val="Eivli"/>
      </w:pPr>
    </w:p>
    <w:p w14:paraId="35859F69" w14:textId="77777777" w:rsidR="003829CA" w:rsidRPr="001A3B6D" w:rsidRDefault="003829CA" w:rsidP="003829CA">
      <w:pPr>
        <w:pStyle w:val="Eivli"/>
      </w:pPr>
      <w:r w:rsidRPr="001A3B6D">
        <w:t>Suomen kommunistisen puolueen ympäristöryhmä esittää, että suunnitelmassa otetaan huomioon ainakin seuraavia näkökohtia:</w:t>
      </w:r>
    </w:p>
    <w:p w14:paraId="6241425A" w14:textId="77777777" w:rsidR="003829CA" w:rsidRPr="001A3B6D" w:rsidRDefault="003829CA" w:rsidP="003829CA">
      <w:pPr>
        <w:pStyle w:val="Eivli"/>
        <w:numPr>
          <w:ilvl w:val="0"/>
          <w:numId w:val="1"/>
        </w:numPr>
      </w:pPr>
      <w:r w:rsidRPr="001A3B6D">
        <w:t>Kasvihuonekaasujen päästöjen ja mikromuovien ympäristöön joutumisen sekä muiden haitallisten ympäristövaikutusten vähentämiseksi on määrätietoisesti kehitettävä sähkökäyttöistä raideliikennettä sekä pitkillä etäisyyksillä että kaupunkiliikenteessä.</w:t>
      </w:r>
    </w:p>
    <w:p w14:paraId="7C9B7446" w14:textId="77777777" w:rsidR="003829CA" w:rsidRDefault="003829CA" w:rsidP="003829CA">
      <w:pPr>
        <w:pStyle w:val="Eivli"/>
        <w:numPr>
          <w:ilvl w:val="0"/>
          <w:numId w:val="1"/>
        </w:numPr>
      </w:pPr>
      <w:r w:rsidRPr="001A3B6D">
        <w:t>Investointeja on kohdennettava kansalaisten työmatka- ja asiointiliikenteen sujuvoittamiseen niin, että matkat voidaan pääsääntöisesti tehdä ympäristöä vähän kuormittavan joukkoliikenteen välityksellä.</w:t>
      </w:r>
    </w:p>
    <w:p w14:paraId="72C88BC0" w14:textId="77777777" w:rsidR="003829CA" w:rsidRPr="001A3B6D" w:rsidRDefault="003829CA" w:rsidP="003829CA">
      <w:pPr>
        <w:pStyle w:val="Eivli"/>
        <w:numPr>
          <w:ilvl w:val="0"/>
          <w:numId w:val="1"/>
        </w:numPr>
      </w:pPr>
      <w:r>
        <w:t>Asukkaiden – erityisesti saamelaisten – on voitava tosiasiallisesti vaikuttaa alueittensa liikenneratkaisuihin ja muuhunkin käyttöön.</w:t>
      </w:r>
    </w:p>
    <w:p w14:paraId="12A63B5D" w14:textId="77777777" w:rsidR="003829CA" w:rsidRPr="001A3B6D" w:rsidRDefault="003829CA" w:rsidP="003829CA">
      <w:pPr>
        <w:pStyle w:val="Eivli"/>
        <w:numPr>
          <w:ilvl w:val="0"/>
          <w:numId w:val="1"/>
        </w:numPr>
      </w:pPr>
      <w:r w:rsidRPr="001A3B6D">
        <w:t>Valtion ja kuntien on yhdessä panostettava sellaisen yhdyskuntarakenteen kehittämiseen, jossa liikkuminen on pitkälti mahdollista kävellen ja pyöräilemällä. Kaavoituksen ja muiden ratkaisujen ei tule perustua siihen, että matkat tehdään henkilöautoilla.</w:t>
      </w:r>
      <w:r>
        <w:t xml:space="preserve"> Henkilöautoihin tukeutuvasta liikennejärjestelmästä on pyrittävä tosissaan irtautumaan. Sähköautoihin siirtyminen ei ole ympäristön kannalta oikea ratkaisu.</w:t>
      </w:r>
    </w:p>
    <w:p w14:paraId="0E4026F2" w14:textId="77777777" w:rsidR="003829CA" w:rsidRPr="001A3B6D" w:rsidRDefault="003829CA" w:rsidP="003829CA">
      <w:pPr>
        <w:pStyle w:val="Eivli"/>
        <w:numPr>
          <w:ilvl w:val="0"/>
          <w:numId w:val="1"/>
        </w:numPr>
      </w:pPr>
      <w:r w:rsidRPr="001A3B6D">
        <w:t>Liikenneväylien rakentaminen ja muuttaminen sotilaallisen liikkumisen tarpeita täyttämään merkitsee sitä, että rahat ovat poissa kansalaisten kannalta tärkeämmistä hankkeista. Sotaan valmistautumisen sijasta on noudatettava sellaista ulko- ja turvallisuuspolitiikkaa, joka mahdollistaa Suomen jääminen suurvaltojen välisten ristiriitojen ulkopuolelle. Sellaisesta on vuosikymmenten mittaisia 1990-luvulle asti yltäneitä hyviä kokemuksia, kun edellisen sodan kokemuksista osattiin ottaa oppia.</w:t>
      </w:r>
    </w:p>
    <w:p w14:paraId="4E22C251" w14:textId="77777777" w:rsidR="003829CA" w:rsidRPr="001A3B6D" w:rsidRDefault="003829CA" w:rsidP="003829CA">
      <w:pPr>
        <w:pStyle w:val="Eivli"/>
        <w:numPr>
          <w:ilvl w:val="0"/>
          <w:numId w:val="1"/>
        </w:numPr>
      </w:pPr>
      <w:r w:rsidRPr="001A3B6D">
        <w:t>Harvaan asuttujen alueiden asukkaiden liikkumisongelmien lisääntyminen ei ole mikään luonnonlaki. On pidettävä huoli liikenneväylistä ja kehitettävä sellaisia valtion ja kuntien vastuulla olevia liikkumismuotoja, jotka tekevät mahdolliseksi pääsemisen tarpeellisten palveluiden äärelle riittävän usein kohtuullisilla kustannuksilla.</w:t>
      </w:r>
    </w:p>
    <w:p w14:paraId="2685844E" w14:textId="77777777" w:rsidR="003829CA" w:rsidRPr="001A3B6D" w:rsidRDefault="003829CA" w:rsidP="003829CA">
      <w:pPr>
        <w:pStyle w:val="Eivli"/>
      </w:pPr>
    </w:p>
    <w:p w14:paraId="6B3166DF" w14:textId="77777777" w:rsidR="003829CA" w:rsidRPr="001A3B6D" w:rsidRDefault="003829CA" w:rsidP="003829CA">
      <w:pPr>
        <w:pStyle w:val="Eivli"/>
      </w:pPr>
      <w:r w:rsidRPr="001A3B6D">
        <w:t>SUOMEN KOMMUNISTINEN PUOLUE</w:t>
      </w:r>
    </w:p>
    <w:p w14:paraId="61445E3D" w14:textId="77777777" w:rsidR="003829CA" w:rsidRPr="001A3B6D" w:rsidRDefault="003829CA" w:rsidP="003829CA">
      <w:pPr>
        <w:pStyle w:val="Eivli"/>
      </w:pPr>
      <w:r w:rsidRPr="001A3B6D">
        <w:t>Ympäristöryhmä</w:t>
      </w:r>
    </w:p>
    <w:sectPr w:rsidR="003829CA" w:rsidRPr="001A3B6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9E2A2C"/>
    <w:multiLevelType w:val="hybridMultilevel"/>
    <w:tmpl w:val="FFFFFFFF"/>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1955480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CA"/>
    <w:rsid w:val="003829CA"/>
    <w:rsid w:val="008B31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DB970"/>
  <w15:chartTrackingRefBased/>
  <w15:docId w15:val="{3D722031-76EB-404C-B11D-D0D2D5D8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829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3829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3829CA"/>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3829CA"/>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3829CA"/>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3829CA"/>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829CA"/>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829CA"/>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829CA"/>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829CA"/>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3829CA"/>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3829CA"/>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3829CA"/>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3829CA"/>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3829CA"/>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829CA"/>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829CA"/>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829CA"/>
    <w:rPr>
      <w:rFonts w:eastAsiaTheme="majorEastAsia" w:cstheme="majorBidi"/>
      <w:color w:val="272727" w:themeColor="text1" w:themeTint="D8"/>
    </w:rPr>
  </w:style>
  <w:style w:type="paragraph" w:styleId="Otsikko">
    <w:name w:val="Title"/>
    <w:basedOn w:val="Normaali"/>
    <w:next w:val="Normaali"/>
    <w:link w:val="OtsikkoChar"/>
    <w:uiPriority w:val="10"/>
    <w:qFormat/>
    <w:rsid w:val="00382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829CA"/>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829CA"/>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829CA"/>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829CA"/>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829CA"/>
    <w:rPr>
      <w:i/>
      <w:iCs/>
      <w:color w:val="404040" w:themeColor="text1" w:themeTint="BF"/>
    </w:rPr>
  </w:style>
  <w:style w:type="paragraph" w:styleId="Luettelokappale">
    <w:name w:val="List Paragraph"/>
    <w:basedOn w:val="Normaali"/>
    <w:uiPriority w:val="34"/>
    <w:qFormat/>
    <w:rsid w:val="003829CA"/>
    <w:pPr>
      <w:ind w:left="720"/>
      <w:contextualSpacing/>
    </w:pPr>
  </w:style>
  <w:style w:type="character" w:styleId="Voimakaskorostus">
    <w:name w:val="Intense Emphasis"/>
    <w:basedOn w:val="Kappaleenoletusfontti"/>
    <w:uiPriority w:val="21"/>
    <w:qFormat/>
    <w:rsid w:val="003829CA"/>
    <w:rPr>
      <w:i/>
      <w:iCs/>
      <w:color w:val="2F5496" w:themeColor="accent1" w:themeShade="BF"/>
    </w:rPr>
  </w:style>
  <w:style w:type="paragraph" w:styleId="Erottuvalainaus">
    <w:name w:val="Intense Quote"/>
    <w:basedOn w:val="Normaali"/>
    <w:next w:val="Normaali"/>
    <w:link w:val="ErottuvalainausChar"/>
    <w:uiPriority w:val="30"/>
    <w:qFormat/>
    <w:rsid w:val="00382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3829CA"/>
    <w:rPr>
      <w:i/>
      <w:iCs/>
      <w:color w:val="2F5496" w:themeColor="accent1" w:themeShade="BF"/>
    </w:rPr>
  </w:style>
  <w:style w:type="character" w:styleId="Erottuvaviittaus">
    <w:name w:val="Intense Reference"/>
    <w:basedOn w:val="Kappaleenoletusfontti"/>
    <w:uiPriority w:val="32"/>
    <w:qFormat/>
    <w:rsid w:val="003829CA"/>
    <w:rPr>
      <w:b/>
      <w:bCs/>
      <w:smallCaps/>
      <w:color w:val="2F5496" w:themeColor="accent1" w:themeShade="BF"/>
      <w:spacing w:val="5"/>
    </w:rPr>
  </w:style>
  <w:style w:type="paragraph" w:styleId="Eivli">
    <w:name w:val="No Spacing"/>
    <w:uiPriority w:val="1"/>
    <w:qFormat/>
    <w:rsid w:val="003829CA"/>
    <w:pPr>
      <w:spacing w:after="0" w:line="240" w:lineRule="auto"/>
    </w:pPr>
    <w:rPr>
      <w:rFonts w:eastAsia="Times New Roman" w:cs="Times New Roman"/>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4485</Characters>
  <Application>Microsoft Office Word</Application>
  <DocSecurity>0</DocSecurity>
  <Lines>37</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Tapio Siirilä</dc:creator>
  <cp:keywords/>
  <dc:description/>
  <cp:lastModifiedBy>Tapio Siirilä</cp:lastModifiedBy>
  <cp:revision>1</cp:revision>
  <dcterms:created xsi:type="dcterms:W3CDTF">2025-02-24T08:58:00Z</dcterms:created>
  <dcterms:modified xsi:type="dcterms:W3CDTF">2025-02-24T09:00:00Z</dcterms:modified>
</cp:coreProperties>
</file>