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D99C64" w14:textId="77777777" w:rsidR="00BD08ED" w:rsidRPr="00717931" w:rsidRDefault="00287A9E" w:rsidP="00DE6160">
      <w:pPr>
        <w:spacing w:line="240" w:lineRule="auto"/>
        <w:rPr>
          <w:rFonts w:cstheme="minorHAnsi"/>
          <w:b/>
          <w:sz w:val="32"/>
          <w:szCs w:val="32"/>
        </w:rPr>
      </w:pPr>
      <w:r w:rsidRPr="00717931">
        <w:rPr>
          <w:rFonts w:cstheme="minorHAnsi"/>
          <w:b/>
          <w:sz w:val="32"/>
          <w:szCs w:val="32"/>
        </w:rPr>
        <w:t>Valtion liikuntaneuvoston l</w:t>
      </w:r>
      <w:r w:rsidR="00116E75" w:rsidRPr="00717931">
        <w:rPr>
          <w:rFonts w:cstheme="minorHAnsi"/>
          <w:b/>
          <w:sz w:val="32"/>
          <w:szCs w:val="32"/>
        </w:rPr>
        <w:t>ausunto</w:t>
      </w:r>
      <w:r w:rsidR="00BD08ED" w:rsidRPr="00717931">
        <w:rPr>
          <w:rFonts w:cstheme="minorHAnsi"/>
          <w:b/>
          <w:sz w:val="32"/>
          <w:szCs w:val="32"/>
        </w:rPr>
        <w:t xml:space="preserve"> valtakunnallisen liikennejärjestelmäsuunnitelman luonnoksesta ja ympäristöselostuksesta (SOVA-lain mukainen ympäristöarviointi)</w:t>
      </w:r>
    </w:p>
    <w:p w14:paraId="60E56DD5" w14:textId="1853E735" w:rsidR="00E0349A" w:rsidRPr="00717931" w:rsidRDefault="00412DDC" w:rsidP="00DE6160">
      <w:pPr>
        <w:spacing w:line="240" w:lineRule="auto"/>
        <w:rPr>
          <w:rFonts w:cstheme="minorHAnsi"/>
          <w:sz w:val="24"/>
          <w:szCs w:val="24"/>
        </w:rPr>
      </w:pPr>
      <w:r w:rsidRPr="00717931">
        <w:rPr>
          <w:rFonts w:cstheme="minorHAnsi"/>
          <w:sz w:val="24"/>
          <w:szCs w:val="24"/>
        </w:rPr>
        <w:t xml:space="preserve">Lausuntopyynnön diaarinumero: </w:t>
      </w:r>
      <w:r w:rsidR="00BD08ED" w:rsidRPr="00717931">
        <w:rPr>
          <w:rFonts w:cstheme="minorHAnsi"/>
          <w:sz w:val="24"/>
          <w:szCs w:val="24"/>
        </w:rPr>
        <w:t>VN/18780/2023-LVM-180</w:t>
      </w:r>
    </w:p>
    <w:p w14:paraId="09590CDD" w14:textId="7896CEDD" w:rsidR="00D464EE" w:rsidRPr="00717931" w:rsidRDefault="00D464EE" w:rsidP="00DE6160">
      <w:pPr>
        <w:spacing w:line="240" w:lineRule="auto"/>
        <w:rPr>
          <w:rFonts w:cstheme="minorHAnsi"/>
          <w:i/>
          <w:sz w:val="24"/>
          <w:szCs w:val="24"/>
          <w:shd w:val="clear" w:color="auto" w:fill="FFFFFF"/>
        </w:rPr>
      </w:pPr>
      <w:r w:rsidRPr="00717931">
        <w:rPr>
          <w:rFonts w:cstheme="minorHAnsi"/>
          <w:i/>
          <w:sz w:val="24"/>
          <w:szCs w:val="24"/>
          <w:shd w:val="clear" w:color="auto" w:fill="FFFFFF"/>
        </w:rPr>
        <w:t>Liikenne- ja viestintäministeriö pyytää lausuntoja luonnoksesta valtakunnalliseksi liikennejärjestelmäsuunnitelmaksi vuosille 2026–20</w:t>
      </w:r>
      <w:r w:rsidR="004B5D55" w:rsidRPr="00717931">
        <w:rPr>
          <w:rFonts w:cstheme="minorHAnsi"/>
          <w:i/>
          <w:sz w:val="24"/>
          <w:szCs w:val="24"/>
          <w:shd w:val="clear" w:color="auto" w:fill="FFFFFF"/>
        </w:rPr>
        <w:t>3</w:t>
      </w:r>
      <w:r w:rsidRPr="00717931">
        <w:rPr>
          <w:rFonts w:cstheme="minorHAnsi"/>
          <w:i/>
          <w:sz w:val="24"/>
          <w:szCs w:val="24"/>
          <w:shd w:val="clear" w:color="auto" w:fill="FFFFFF"/>
        </w:rPr>
        <w:t>7 sekä viranomaisten suunnitelmien ja ohjelmien ympäristövaikutusten arvioinnista annetun lain (200/2005) mukaisesta ympäristöselostuksesta (SOVA-laki).</w:t>
      </w:r>
    </w:p>
    <w:p w14:paraId="6BD2D23E" w14:textId="4EA0C958" w:rsidR="009D109D" w:rsidRPr="00717931" w:rsidRDefault="009D109D" w:rsidP="00DE6160">
      <w:pPr>
        <w:spacing w:line="240" w:lineRule="auto"/>
        <w:rPr>
          <w:rFonts w:cstheme="minorHAnsi"/>
          <w:b/>
          <w:color w:val="000000" w:themeColor="text1"/>
          <w:sz w:val="28"/>
          <w:szCs w:val="28"/>
        </w:rPr>
      </w:pPr>
      <w:r w:rsidRPr="00717931">
        <w:rPr>
          <w:rFonts w:cstheme="minorHAnsi"/>
          <w:b/>
          <w:color w:val="000000" w:themeColor="text1"/>
          <w:sz w:val="28"/>
          <w:szCs w:val="28"/>
        </w:rPr>
        <w:t>Valtion liikuntaneuvoston lausunnon nostot:</w:t>
      </w:r>
    </w:p>
    <w:p w14:paraId="11D87988" w14:textId="6AA5984C" w:rsidR="00665445" w:rsidRPr="00717931" w:rsidRDefault="000B2FE7" w:rsidP="00052A04">
      <w:pPr>
        <w:pStyle w:val="Luettelokappale"/>
        <w:numPr>
          <w:ilvl w:val="0"/>
          <w:numId w:val="1"/>
        </w:numPr>
        <w:spacing w:line="240" w:lineRule="auto"/>
        <w:rPr>
          <w:rFonts w:cstheme="minorHAnsi"/>
          <w:b/>
          <w:bCs/>
          <w:color w:val="000000" w:themeColor="text1"/>
          <w:sz w:val="24"/>
          <w:szCs w:val="24"/>
        </w:rPr>
      </w:pPr>
      <w:r w:rsidRPr="00717931">
        <w:rPr>
          <w:rFonts w:cstheme="minorHAnsi"/>
          <w:b/>
          <w:bCs/>
          <w:color w:val="000000" w:themeColor="text1"/>
          <w:sz w:val="24"/>
          <w:szCs w:val="24"/>
        </w:rPr>
        <w:t>V</w:t>
      </w:r>
      <w:r w:rsidR="00665445" w:rsidRPr="00717931">
        <w:rPr>
          <w:rFonts w:cstheme="minorHAnsi"/>
          <w:b/>
          <w:bCs/>
          <w:color w:val="000000" w:themeColor="text1"/>
          <w:sz w:val="24"/>
          <w:szCs w:val="24"/>
        </w:rPr>
        <w:t xml:space="preserve">altakunnallisessa liikennejärjestelmäsuunnitelmassa ei tunnisteta liikennejärjestelmän merkitystä väestön fyysiselle aktiivisuudelle </w:t>
      </w:r>
      <w:r w:rsidR="002727D3" w:rsidRPr="00717931">
        <w:rPr>
          <w:rFonts w:cstheme="minorHAnsi"/>
          <w:b/>
          <w:bCs/>
          <w:color w:val="000000" w:themeColor="text1"/>
          <w:sz w:val="24"/>
          <w:szCs w:val="24"/>
        </w:rPr>
        <w:t xml:space="preserve">eikä </w:t>
      </w:r>
      <w:r w:rsidR="00324884" w:rsidRPr="00717931">
        <w:rPr>
          <w:rFonts w:cstheme="minorHAnsi"/>
          <w:b/>
          <w:bCs/>
          <w:color w:val="000000" w:themeColor="text1"/>
          <w:sz w:val="24"/>
          <w:szCs w:val="24"/>
        </w:rPr>
        <w:t xml:space="preserve">väestön vähäistä fyysistä aktiivisuutta </w:t>
      </w:r>
      <w:r w:rsidR="00665445" w:rsidRPr="00717931">
        <w:rPr>
          <w:rFonts w:cstheme="minorHAnsi"/>
          <w:b/>
          <w:bCs/>
          <w:color w:val="000000" w:themeColor="text1"/>
          <w:sz w:val="24"/>
          <w:szCs w:val="24"/>
        </w:rPr>
        <w:t>keskeisenä toimintaympäristön muutoksena ja haasteena.</w:t>
      </w:r>
      <w:r w:rsidR="00F11AF2" w:rsidRPr="00717931">
        <w:rPr>
          <w:rFonts w:cstheme="minorHAnsi"/>
          <w:bCs/>
          <w:color w:val="000000" w:themeColor="text1"/>
          <w:sz w:val="24"/>
          <w:szCs w:val="24"/>
        </w:rPr>
        <w:t xml:space="preserve"> </w:t>
      </w:r>
      <w:r w:rsidR="00F65B6C" w:rsidRPr="00717931">
        <w:rPr>
          <w:rFonts w:cstheme="minorHAnsi"/>
          <w:b/>
          <w:bCs/>
          <w:color w:val="000000" w:themeColor="text1"/>
          <w:sz w:val="24"/>
          <w:szCs w:val="24"/>
        </w:rPr>
        <w:t>S</w:t>
      </w:r>
      <w:r w:rsidR="00F11AF2" w:rsidRPr="00717931">
        <w:rPr>
          <w:rFonts w:cstheme="minorHAnsi"/>
          <w:b/>
          <w:bCs/>
          <w:color w:val="000000" w:themeColor="text1"/>
          <w:sz w:val="24"/>
          <w:szCs w:val="24"/>
        </w:rPr>
        <w:t xml:space="preserve">uunnitelma ei tue </w:t>
      </w:r>
      <w:r w:rsidR="00BC0C73" w:rsidRPr="00717931">
        <w:rPr>
          <w:rFonts w:cstheme="minorHAnsi"/>
          <w:b/>
          <w:bCs/>
          <w:color w:val="000000" w:themeColor="text1"/>
          <w:sz w:val="24"/>
          <w:szCs w:val="24"/>
        </w:rPr>
        <w:t>riittävästi</w:t>
      </w:r>
      <w:r w:rsidR="00F11AF2" w:rsidRPr="00717931">
        <w:rPr>
          <w:rFonts w:cstheme="minorHAnsi"/>
          <w:b/>
          <w:bCs/>
          <w:color w:val="000000" w:themeColor="text1"/>
          <w:sz w:val="24"/>
          <w:szCs w:val="24"/>
        </w:rPr>
        <w:t xml:space="preserve"> pääministeri Petteri </w:t>
      </w:r>
      <w:proofErr w:type="spellStart"/>
      <w:r w:rsidR="00F11AF2" w:rsidRPr="00717931">
        <w:rPr>
          <w:rFonts w:cstheme="minorHAnsi"/>
          <w:b/>
          <w:bCs/>
          <w:color w:val="000000" w:themeColor="text1"/>
          <w:sz w:val="24"/>
          <w:szCs w:val="24"/>
        </w:rPr>
        <w:t>Orpon</w:t>
      </w:r>
      <w:proofErr w:type="spellEnd"/>
      <w:r w:rsidR="00F11AF2" w:rsidRPr="00717931">
        <w:rPr>
          <w:rFonts w:cstheme="minorHAnsi"/>
          <w:b/>
          <w:bCs/>
          <w:color w:val="000000" w:themeColor="text1"/>
          <w:sz w:val="24"/>
          <w:szCs w:val="24"/>
        </w:rPr>
        <w:t xml:space="preserve"> hallitusohjelman tavoitetta kääntää liikkuminen kasvuun jokaisessa ikäryhmässä.</w:t>
      </w:r>
    </w:p>
    <w:p w14:paraId="15DD6549" w14:textId="7755D7BE" w:rsidR="00625552" w:rsidRPr="00717931" w:rsidRDefault="00625552" w:rsidP="00052A04">
      <w:pPr>
        <w:pStyle w:val="Luettelokappale"/>
        <w:numPr>
          <w:ilvl w:val="0"/>
          <w:numId w:val="1"/>
        </w:numPr>
        <w:spacing w:line="240" w:lineRule="auto"/>
        <w:rPr>
          <w:rFonts w:cstheme="minorHAnsi"/>
          <w:b/>
          <w:bCs/>
          <w:color w:val="000000" w:themeColor="text1"/>
          <w:sz w:val="24"/>
          <w:szCs w:val="24"/>
        </w:rPr>
      </w:pPr>
      <w:r w:rsidRPr="00717931">
        <w:rPr>
          <w:rFonts w:cstheme="minorHAnsi"/>
          <w:b/>
          <w:bCs/>
          <w:color w:val="000000" w:themeColor="text1"/>
          <w:sz w:val="24"/>
          <w:szCs w:val="24"/>
        </w:rPr>
        <w:t>Liikennejärjestelmäsuunnitelmaan kirjatut kävelyn ja pyöräilyn kehittämistoimenpiteet ovat tärkeitä ja kannatettavia</w:t>
      </w:r>
      <w:r w:rsidR="00052A04" w:rsidRPr="00717931">
        <w:rPr>
          <w:rFonts w:cstheme="minorHAnsi"/>
          <w:b/>
          <w:bCs/>
          <w:color w:val="000000" w:themeColor="text1"/>
          <w:sz w:val="24"/>
          <w:szCs w:val="24"/>
        </w:rPr>
        <w:t xml:space="preserve">. </w:t>
      </w:r>
      <w:r w:rsidRPr="00717931">
        <w:rPr>
          <w:rFonts w:cstheme="minorHAnsi"/>
          <w:b/>
          <w:bCs/>
          <w:color w:val="000000" w:themeColor="text1"/>
          <w:sz w:val="24"/>
          <w:szCs w:val="24"/>
        </w:rPr>
        <w:t xml:space="preserve">Kävelyn ja pyöräilyn </w:t>
      </w:r>
      <w:r w:rsidR="00593AC9" w:rsidRPr="00717931">
        <w:rPr>
          <w:rFonts w:cstheme="minorHAnsi"/>
          <w:b/>
          <w:bCs/>
          <w:color w:val="000000" w:themeColor="text1"/>
          <w:sz w:val="24"/>
          <w:szCs w:val="24"/>
        </w:rPr>
        <w:t>laaja-alainen edistäminen edellyttää</w:t>
      </w:r>
      <w:r w:rsidRPr="00717931">
        <w:rPr>
          <w:rFonts w:cstheme="minorHAnsi"/>
          <w:b/>
          <w:bCs/>
          <w:color w:val="000000" w:themeColor="text1"/>
          <w:sz w:val="24"/>
          <w:szCs w:val="24"/>
        </w:rPr>
        <w:t xml:space="preserve"> </w:t>
      </w:r>
      <w:r w:rsidR="00052A04" w:rsidRPr="00717931">
        <w:rPr>
          <w:rFonts w:cstheme="minorHAnsi"/>
          <w:b/>
          <w:bCs/>
          <w:color w:val="000000" w:themeColor="text1"/>
          <w:sz w:val="24"/>
          <w:szCs w:val="24"/>
        </w:rPr>
        <w:t>kuitenkin</w:t>
      </w:r>
      <w:r w:rsidR="00593AC9" w:rsidRPr="00717931">
        <w:rPr>
          <w:rFonts w:cstheme="minorHAnsi"/>
          <w:b/>
          <w:bCs/>
          <w:color w:val="000000" w:themeColor="text1"/>
          <w:sz w:val="24"/>
          <w:szCs w:val="24"/>
        </w:rPr>
        <w:t xml:space="preserve"> </w:t>
      </w:r>
      <w:r w:rsidRPr="00717931">
        <w:rPr>
          <w:rFonts w:cstheme="minorHAnsi"/>
          <w:b/>
          <w:bCs/>
          <w:color w:val="000000" w:themeColor="text1"/>
          <w:sz w:val="24"/>
          <w:szCs w:val="24"/>
        </w:rPr>
        <w:t>erilli</w:t>
      </w:r>
      <w:r w:rsidR="00593AC9" w:rsidRPr="00717931">
        <w:rPr>
          <w:rFonts w:cstheme="minorHAnsi"/>
          <w:b/>
          <w:bCs/>
          <w:color w:val="000000" w:themeColor="text1"/>
          <w:sz w:val="24"/>
          <w:szCs w:val="24"/>
        </w:rPr>
        <w:t>stä,</w:t>
      </w:r>
      <w:r w:rsidRPr="00717931">
        <w:rPr>
          <w:rFonts w:cstheme="minorHAnsi"/>
          <w:b/>
          <w:bCs/>
          <w:color w:val="000000" w:themeColor="text1"/>
          <w:sz w:val="24"/>
          <w:szCs w:val="24"/>
        </w:rPr>
        <w:t xml:space="preserve"> poikkihallinnolli</w:t>
      </w:r>
      <w:r w:rsidR="00593AC9" w:rsidRPr="00717931">
        <w:rPr>
          <w:rFonts w:cstheme="minorHAnsi"/>
          <w:b/>
          <w:bCs/>
          <w:color w:val="000000" w:themeColor="text1"/>
          <w:sz w:val="24"/>
          <w:szCs w:val="24"/>
        </w:rPr>
        <w:t>sta</w:t>
      </w:r>
      <w:r w:rsidR="00C5704E" w:rsidRPr="00717931">
        <w:rPr>
          <w:rFonts w:cstheme="minorHAnsi"/>
          <w:b/>
          <w:bCs/>
          <w:color w:val="000000" w:themeColor="text1"/>
          <w:sz w:val="24"/>
          <w:szCs w:val="24"/>
        </w:rPr>
        <w:t xml:space="preserve"> </w:t>
      </w:r>
      <w:r w:rsidRPr="00717931">
        <w:rPr>
          <w:rFonts w:cstheme="minorHAnsi"/>
          <w:b/>
          <w:bCs/>
          <w:color w:val="000000" w:themeColor="text1"/>
          <w:sz w:val="24"/>
          <w:szCs w:val="24"/>
        </w:rPr>
        <w:t>kävelyn ja pyöräilyn edistämisohjelm</w:t>
      </w:r>
      <w:r w:rsidR="00593AC9" w:rsidRPr="00717931">
        <w:rPr>
          <w:rFonts w:cstheme="minorHAnsi"/>
          <w:b/>
          <w:bCs/>
          <w:color w:val="000000" w:themeColor="text1"/>
          <w:sz w:val="24"/>
          <w:szCs w:val="24"/>
        </w:rPr>
        <w:t>a</w:t>
      </w:r>
      <w:r w:rsidRPr="00717931">
        <w:rPr>
          <w:rFonts w:cstheme="minorHAnsi"/>
          <w:b/>
          <w:bCs/>
          <w:color w:val="000000" w:themeColor="text1"/>
          <w:sz w:val="24"/>
          <w:szCs w:val="24"/>
        </w:rPr>
        <w:t>a, joka valmistellaa</w:t>
      </w:r>
      <w:r w:rsidR="00593AC9" w:rsidRPr="00717931">
        <w:rPr>
          <w:rFonts w:cstheme="minorHAnsi"/>
          <w:b/>
          <w:bCs/>
          <w:color w:val="000000" w:themeColor="text1"/>
          <w:sz w:val="24"/>
          <w:szCs w:val="24"/>
        </w:rPr>
        <w:t>n</w:t>
      </w:r>
      <w:r w:rsidRPr="00717931">
        <w:rPr>
          <w:rFonts w:cstheme="minorHAnsi"/>
          <w:b/>
          <w:bCs/>
          <w:color w:val="000000" w:themeColor="text1"/>
          <w:sz w:val="24"/>
          <w:szCs w:val="24"/>
        </w:rPr>
        <w:t xml:space="preserve"> </w:t>
      </w:r>
      <w:r w:rsidR="00A21150" w:rsidRPr="00717931">
        <w:rPr>
          <w:rFonts w:cstheme="minorHAnsi"/>
          <w:b/>
          <w:bCs/>
          <w:color w:val="000000" w:themeColor="text1"/>
          <w:sz w:val="24"/>
          <w:szCs w:val="24"/>
        </w:rPr>
        <w:t xml:space="preserve">laajassa </w:t>
      </w:r>
      <w:r w:rsidRPr="00717931">
        <w:rPr>
          <w:rFonts w:cstheme="minorHAnsi"/>
          <w:b/>
          <w:bCs/>
          <w:color w:val="000000" w:themeColor="text1"/>
          <w:sz w:val="24"/>
          <w:szCs w:val="24"/>
        </w:rPr>
        <w:t>sidosryhmäyhteistyössä.</w:t>
      </w:r>
    </w:p>
    <w:p w14:paraId="70B76702" w14:textId="00C9E985" w:rsidR="0011715B" w:rsidRPr="00717931" w:rsidRDefault="0011715B" w:rsidP="00052A04">
      <w:pPr>
        <w:pStyle w:val="Luettelokappale"/>
        <w:numPr>
          <w:ilvl w:val="0"/>
          <w:numId w:val="1"/>
        </w:numPr>
        <w:spacing w:line="240" w:lineRule="auto"/>
        <w:rPr>
          <w:rFonts w:cstheme="minorHAnsi"/>
          <w:b/>
          <w:color w:val="000000" w:themeColor="text1"/>
          <w:sz w:val="24"/>
          <w:szCs w:val="24"/>
        </w:rPr>
      </w:pPr>
      <w:r w:rsidRPr="00717931">
        <w:rPr>
          <w:rFonts w:cstheme="minorHAnsi"/>
          <w:b/>
          <w:color w:val="000000" w:themeColor="text1"/>
          <w:sz w:val="24"/>
          <w:szCs w:val="24"/>
        </w:rPr>
        <w:t>Liikennejärjestelmäsuunnitelman luonnoksen visioon Suomen liikennejärjestelmästä vuonna 2050 tulee lisätä tavoite fyysisen aktiivisuuden edistämisestä.</w:t>
      </w:r>
    </w:p>
    <w:p w14:paraId="4851E820" w14:textId="00470F19" w:rsidR="00052A04" w:rsidRPr="00717931" w:rsidRDefault="00052A04" w:rsidP="00052A04">
      <w:pPr>
        <w:pStyle w:val="Luettelokappale"/>
        <w:numPr>
          <w:ilvl w:val="0"/>
          <w:numId w:val="1"/>
        </w:numPr>
        <w:spacing w:line="240" w:lineRule="auto"/>
        <w:rPr>
          <w:rFonts w:cstheme="minorHAnsi"/>
          <w:b/>
          <w:color w:val="000000" w:themeColor="text1"/>
          <w:sz w:val="24"/>
          <w:szCs w:val="24"/>
        </w:rPr>
      </w:pPr>
      <w:r w:rsidRPr="00717931">
        <w:rPr>
          <w:rFonts w:cstheme="minorHAnsi"/>
          <w:b/>
          <w:color w:val="000000" w:themeColor="text1"/>
          <w:sz w:val="24"/>
          <w:szCs w:val="24"/>
        </w:rPr>
        <w:t>Liikuntaneuvosto kiittää, että suunnitelman tietopohjan kehittämisessä on huomioitu kävelyn ja pyöräliikenteen tietopohjan kehittäminen, ja että tätä tietoa tuotetaan avoimesti kaikkien saataville.</w:t>
      </w:r>
    </w:p>
    <w:p w14:paraId="6CF3B923" w14:textId="585436BC" w:rsidR="00625552" w:rsidRPr="00717931" w:rsidRDefault="00052A04" w:rsidP="00052A04">
      <w:pPr>
        <w:pStyle w:val="Luettelokappale"/>
        <w:numPr>
          <w:ilvl w:val="0"/>
          <w:numId w:val="1"/>
        </w:numPr>
        <w:spacing w:line="240" w:lineRule="auto"/>
        <w:rPr>
          <w:rFonts w:cstheme="minorHAnsi"/>
          <w:b/>
          <w:color w:val="000000" w:themeColor="text1"/>
          <w:sz w:val="24"/>
          <w:szCs w:val="24"/>
        </w:rPr>
      </w:pPr>
      <w:r w:rsidRPr="00717931">
        <w:rPr>
          <w:rFonts w:cstheme="minorHAnsi"/>
          <w:b/>
          <w:color w:val="000000" w:themeColor="text1"/>
          <w:sz w:val="24"/>
          <w:szCs w:val="24"/>
        </w:rPr>
        <w:t xml:space="preserve">Liikuntaneuvosto pitää </w:t>
      </w:r>
      <w:r w:rsidR="00593AC9" w:rsidRPr="00717931">
        <w:rPr>
          <w:rFonts w:cstheme="minorHAnsi"/>
          <w:b/>
          <w:color w:val="000000" w:themeColor="text1"/>
          <w:sz w:val="24"/>
          <w:szCs w:val="24"/>
        </w:rPr>
        <w:t xml:space="preserve">hyvin </w:t>
      </w:r>
      <w:r w:rsidR="00625552" w:rsidRPr="00717931">
        <w:rPr>
          <w:rFonts w:cstheme="minorHAnsi"/>
          <w:b/>
          <w:color w:val="000000" w:themeColor="text1"/>
          <w:sz w:val="24"/>
          <w:szCs w:val="24"/>
        </w:rPr>
        <w:t>tärkeä</w:t>
      </w:r>
      <w:r w:rsidRPr="00717931">
        <w:rPr>
          <w:rFonts w:cstheme="minorHAnsi"/>
          <w:b/>
          <w:color w:val="000000" w:themeColor="text1"/>
          <w:sz w:val="24"/>
          <w:szCs w:val="24"/>
        </w:rPr>
        <w:t>nä</w:t>
      </w:r>
      <w:r w:rsidR="00625552" w:rsidRPr="00717931">
        <w:rPr>
          <w:rFonts w:cstheme="minorHAnsi"/>
          <w:b/>
          <w:color w:val="000000" w:themeColor="text1"/>
          <w:sz w:val="24"/>
          <w:szCs w:val="24"/>
        </w:rPr>
        <w:t>, että kävelyn ja pyöräilyn valtionavustamista pystytään korottamaan suunnitelmassa vuosikymmenen loppupuolella, mutta panostukset kävelyn ja pyöräilyn edistämiseen näyttäytyvät edelleen riittämättömiltä suhteessa tarpeeseen.</w:t>
      </w:r>
    </w:p>
    <w:p w14:paraId="41866D57" w14:textId="0D415B01" w:rsidR="00052A04" w:rsidRPr="00717931" w:rsidRDefault="00052A04" w:rsidP="00052A04">
      <w:pPr>
        <w:pStyle w:val="Luettelokappale"/>
        <w:numPr>
          <w:ilvl w:val="0"/>
          <w:numId w:val="1"/>
        </w:numPr>
        <w:spacing w:line="240" w:lineRule="auto"/>
        <w:rPr>
          <w:rFonts w:cstheme="minorHAnsi"/>
          <w:b/>
          <w:color w:val="FF0000"/>
          <w:sz w:val="24"/>
          <w:szCs w:val="24"/>
        </w:rPr>
      </w:pPr>
      <w:r w:rsidRPr="00717931">
        <w:rPr>
          <w:rFonts w:cstheme="minorHAnsi"/>
          <w:b/>
          <w:bCs/>
          <w:color w:val="000000" w:themeColor="text1"/>
          <w:sz w:val="24"/>
          <w:szCs w:val="24"/>
        </w:rPr>
        <w:t>Liikennejärjestelmäsuunnittelu</w:t>
      </w:r>
      <w:r w:rsidR="00A641C9" w:rsidRPr="00717931">
        <w:rPr>
          <w:rFonts w:cstheme="minorHAnsi"/>
          <w:b/>
          <w:bCs/>
          <w:color w:val="000000" w:themeColor="text1"/>
          <w:sz w:val="24"/>
          <w:szCs w:val="24"/>
        </w:rPr>
        <w:t>n</w:t>
      </w:r>
      <w:r w:rsidRPr="00717931">
        <w:rPr>
          <w:rFonts w:cstheme="minorHAnsi"/>
          <w:b/>
          <w:bCs/>
          <w:color w:val="000000" w:themeColor="text1"/>
          <w:sz w:val="24"/>
          <w:szCs w:val="24"/>
        </w:rPr>
        <w:t xml:space="preserve"> vaikutusarvioinnissa tulee arvioida toimenpiteiden vaikutukset väestön fyysiseen aktiivisuuteen</w:t>
      </w:r>
      <w:r w:rsidR="00A641C9" w:rsidRPr="00717931">
        <w:rPr>
          <w:rFonts w:cstheme="minorHAnsi"/>
          <w:b/>
          <w:bCs/>
          <w:color w:val="000000" w:themeColor="text1"/>
          <w:sz w:val="24"/>
          <w:szCs w:val="24"/>
        </w:rPr>
        <w:t>.</w:t>
      </w:r>
    </w:p>
    <w:p w14:paraId="17843E09" w14:textId="77777777" w:rsidR="009D109D" w:rsidRPr="00717931" w:rsidRDefault="009D109D" w:rsidP="009D109D">
      <w:pPr>
        <w:pStyle w:val="Eivli"/>
        <w:rPr>
          <w:rFonts w:cstheme="minorHAnsi"/>
        </w:rPr>
      </w:pPr>
    </w:p>
    <w:p w14:paraId="474CA03B" w14:textId="77777777" w:rsidR="0056244E" w:rsidRPr="00717931" w:rsidRDefault="0056244E" w:rsidP="00DE6160">
      <w:pPr>
        <w:spacing w:line="240" w:lineRule="auto"/>
        <w:rPr>
          <w:rFonts w:cstheme="minorHAnsi"/>
          <w:b/>
          <w:sz w:val="28"/>
          <w:szCs w:val="28"/>
        </w:rPr>
      </w:pPr>
      <w:r w:rsidRPr="00717931">
        <w:rPr>
          <w:rFonts w:cstheme="minorHAnsi"/>
          <w:b/>
          <w:sz w:val="28"/>
          <w:szCs w:val="28"/>
        </w:rPr>
        <w:t>Taustaa</w:t>
      </w:r>
    </w:p>
    <w:p w14:paraId="28D72A1C" w14:textId="03D12018" w:rsidR="004B5D55" w:rsidRPr="00717931" w:rsidRDefault="004B5D55" w:rsidP="00DE6160">
      <w:pPr>
        <w:spacing w:line="240" w:lineRule="auto"/>
        <w:rPr>
          <w:rFonts w:cstheme="minorHAnsi"/>
          <w:sz w:val="24"/>
          <w:szCs w:val="24"/>
        </w:rPr>
      </w:pPr>
      <w:r w:rsidRPr="00717931">
        <w:rPr>
          <w:rFonts w:cstheme="minorHAnsi"/>
          <w:sz w:val="24"/>
          <w:szCs w:val="24"/>
        </w:rPr>
        <w:t xml:space="preserve">Valtakunnallinen liikennejärjestelmäsuunnitelma (Liikenne 12 -suunnitelma) on liikennejärjestelmästä ja maanteistä annetun lain (503/2005) mukainen strateginen suunnitelma Suomen liikennejärjestelmän kehittämisestä 12 vuodeksi. Suunnitelma sisältää </w:t>
      </w:r>
      <w:r w:rsidR="005B4BFD" w:rsidRPr="00717931">
        <w:rPr>
          <w:rFonts w:cstheme="minorHAnsi"/>
          <w:sz w:val="24"/>
          <w:szCs w:val="24"/>
        </w:rPr>
        <w:t>mm.</w:t>
      </w:r>
      <w:r w:rsidRPr="00717931">
        <w:rPr>
          <w:rFonts w:cstheme="minorHAnsi"/>
          <w:sz w:val="24"/>
          <w:szCs w:val="24"/>
        </w:rPr>
        <w:t xml:space="preserve"> liikennejärjestelmän nykytilaa ja toimintaympäristön muutoksia koskevan arvion, valtakunnallista liikennejärjestelmää koskevat tavoitteet sekä toimenpideohjelman tavoitteiden saavuttamiseksi. Lisäksi suunnitelmaan sisältyy valtion rahoitusohjelma sekä suunnitelman vaikutusarviointi.</w:t>
      </w:r>
    </w:p>
    <w:p w14:paraId="555AA8D9" w14:textId="7B85446B" w:rsidR="007D5180" w:rsidRDefault="004B5D55" w:rsidP="00593AC9">
      <w:pPr>
        <w:spacing w:line="240" w:lineRule="auto"/>
        <w:rPr>
          <w:rFonts w:cstheme="minorHAnsi"/>
          <w:sz w:val="24"/>
          <w:szCs w:val="24"/>
        </w:rPr>
      </w:pPr>
      <w:r w:rsidRPr="00717931">
        <w:rPr>
          <w:rFonts w:cstheme="minorHAnsi"/>
          <w:sz w:val="24"/>
          <w:szCs w:val="24"/>
        </w:rPr>
        <w:t>Ensimmäisestä valtakunnallisesta liikennejärjestelmäsuunnitelmasta vuosille 2021</w:t>
      </w:r>
      <w:r w:rsidRPr="00717931">
        <w:rPr>
          <w:rFonts w:cstheme="minorHAnsi"/>
          <w:i/>
          <w:sz w:val="24"/>
          <w:szCs w:val="24"/>
          <w:shd w:val="clear" w:color="auto" w:fill="FFFFFF"/>
        </w:rPr>
        <w:t>–</w:t>
      </w:r>
      <w:r w:rsidRPr="00717931">
        <w:rPr>
          <w:rFonts w:cstheme="minorHAnsi"/>
          <w:sz w:val="24"/>
          <w:szCs w:val="24"/>
        </w:rPr>
        <w:t xml:space="preserve">2032 päätettiin huhtikuussa 2021. Pääministeri Petteri </w:t>
      </w:r>
      <w:proofErr w:type="spellStart"/>
      <w:r w:rsidRPr="00717931">
        <w:rPr>
          <w:rFonts w:cstheme="minorHAnsi"/>
          <w:sz w:val="24"/>
          <w:szCs w:val="24"/>
        </w:rPr>
        <w:t>Orpon</w:t>
      </w:r>
      <w:proofErr w:type="spellEnd"/>
      <w:r w:rsidRPr="00717931">
        <w:rPr>
          <w:rFonts w:cstheme="minorHAnsi"/>
          <w:sz w:val="24"/>
          <w:szCs w:val="24"/>
        </w:rPr>
        <w:t xml:space="preserve"> hallitusohjelman mukaisesti Liikenne 12-suunnitelman päivitys aloitettiin heti hallituskauden alussa. Suunnitelmasta tehdään valtioneuvoston päätös ja se viedään eduskunnan käsiteltäväksi selontekona. Suunnitelma pyritään valmistelemaan siten, että siitä on mahdollista tehdä päätös viimeistään syksyllä 2025.</w:t>
      </w:r>
    </w:p>
    <w:p w14:paraId="30DD5004" w14:textId="77777777" w:rsidR="00717931" w:rsidRPr="00717931" w:rsidRDefault="00717931" w:rsidP="00717931">
      <w:pPr>
        <w:pStyle w:val="Eivli"/>
      </w:pPr>
    </w:p>
    <w:p w14:paraId="120C7DFA" w14:textId="77777777" w:rsidR="0056244E" w:rsidRPr="00717931" w:rsidRDefault="009D109D" w:rsidP="001E618F">
      <w:pPr>
        <w:spacing w:line="240" w:lineRule="auto"/>
        <w:rPr>
          <w:rFonts w:cstheme="minorHAnsi"/>
          <w:b/>
          <w:sz w:val="28"/>
          <w:szCs w:val="28"/>
        </w:rPr>
      </w:pPr>
      <w:r w:rsidRPr="00717931">
        <w:rPr>
          <w:rFonts w:cstheme="minorHAnsi"/>
          <w:b/>
          <w:sz w:val="28"/>
          <w:szCs w:val="28"/>
        </w:rPr>
        <w:t>Valtion l</w:t>
      </w:r>
      <w:r w:rsidR="0056244E" w:rsidRPr="00717931">
        <w:rPr>
          <w:rFonts w:cstheme="minorHAnsi"/>
          <w:b/>
          <w:sz w:val="28"/>
          <w:szCs w:val="28"/>
        </w:rPr>
        <w:t>iikuntaneuvoston lausunto</w:t>
      </w:r>
    </w:p>
    <w:p w14:paraId="04499DF1" w14:textId="399291D6" w:rsidR="00927053" w:rsidRPr="00717931" w:rsidRDefault="00EE5EE4" w:rsidP="001C2337">
      <w:pPr>
        <w:spacing w:line="240" w:lineRule="auto"/>
        <w:rPr>
          <w:rFonts w:cstheme="minorHAnsi"/>
          <w:b/>
          <w:bCs/>
          <w:color w:val="000000" w:themeColor="text1"/>
          <w:sz w:val="24"/>
          <w:szCs w:val="24"/>
        </w:rPr>
      </w:pPr>
      <w:r w:rsidRPr="00717931">
        <w:rPr>
          <w:rFonts w:cstheme="minorHAnsi"/>
          <w:b/>
          <w:bCs/>
          <w:sz w:val="24"/>
          <w:szCs w:val="24"/>
        </w:rPr>
        <w:t>Valtion liikuntaneuvosto nostaa esille, että valtakunnallise</w:t>
      </w:r>
      <w:r w:rsidR="00D464EE" w:rsidRPr="00717931">
        <w:rPr>
          <w:rFonts w:cstheme="minorHAnsi"/>
          <w:b/>
          <w:bCs/>
          <w:sz w:val="24"/>
          <w:szCs w:val="24"/>
        </w:rPr>
        <w:t>n</w:t>
      </w:r>
      <w:r w:rsidRPr="00717931">
        <w:rPr>
          <w:rFonts w:cstheme="minorHAnsi"/>
          <w:b/>
          <w:bCs/>
          <w:sz w:val="24"/>
          <w:szCs w:val="24"/>
        </w:rPr>
        <w:t xml:space="preserve"> liikennejärjestelmäsuunnitelma</w:t>
      </w:r>
      <w:r w:rsidR="00D464EE" w:rsidRPr="00717931">
        <w:rPr>
          <w:rFonts w:cstheme="minorHAnsi"/>
          <w:b/>
          <w:bCs/>
          <w:sz w:val="24"/>
          <w:szCs w:val="24"/>
        </w:rPr>
        <w:t xml:space="preserve">n luonnoksessa </w:t>
      </w:r>
      <w:r w:rsidRPr="00717931">
        <w:rPr>
          <w:rFonts w:cstheme="minorHAnsi"/>
          <w:b/>
          <w:bCs/>
          <w:sz w:val="24"/>
          <w:szCs w:val="24"/>
        </w:rPr>
        <w:t>ei tunnisteta liikennejärjestelmän merkitystä väestön fyysiselle aktiivisuudelle ja liikunna</w:t>
      </w:r>
      <w:r w:rsidR="007B7E45" w:rsidRPr="00717931">
        <w:rPr>
          <w:rFonts w:cstheme="minorHAnsi"/>
          <w:b/>
          <w:bCs/>
          <w:sz w:val="24"/>
          <w:szCs w:val="24"/>
        </w:rPr>
        <w:t xml:space="preserve">lle </w:t>
      </w:r>
      <w:r w:rsidR="002727D3" w:rsidRPr="00717931">
        <w:rPr>
          <w:rFonts w:cstheme="minorHAnsi"/>
          <w:b/>
          <w:bCs/>
          <w:sz w:val="24"/>
          <w:szCs w:val="24"/>
        </w:rPr>
        <w:t xml:space="preserve">eikä </w:t>
      </w:r>
      <w:r w:rsidR="00324884" w:rsidRPr="00717931">
        <w:rPr>
          <w:rFonts w:cstheme="minorHAnsi"/>
          <w:b/>
          <w:bCs/>
          <w:sz w:val="24"/>
          <w:szCs w:val="24"/>
        </w:rPr>
        <w:t xml:space="preserve">väestön vähäistä fyysistä aktiivisuutta </w:t>
      </w:r>
      <w:r w:rsidR="00927053" w:rsidRPr="00717931">
        <w:rPr>
          <w:rFonts w:cstheme="minorHAnsi"/>
          <w:b/>
          <w:bCs/>
          <w:sz w:val="24"/>
          <w:szCs w:val="24"/>
        </w:rPr>
        <w:t>keskeisenä toimintaympäristön muutoksena</w:t>
      </w:r>
      <w:r w:rsidR="00E16017" w:rsidRPr="00717931">
        <w:rPr>
          <w:rFonts w:cstheme="minorHAnsi"/>
          <w:b/>
          <w:bCs/>
          <w:sz w:val="24"/>
          <w:szCs w:val="24"/>
        </w:rPr>
        <w:t xml:space="preserve"> ja haasteena</w:t>
      </w:r>
      <w:r w:rsidR="00927053" w:rsidRPr="00717931">
        <w:rPr>
          <w:rFonts w:cstheme="minorHAnsi"/>
          <w:b/>
          <w:bCs/>
          <w:sz w:val="24"/>
          <w:szCs w:val="24"/>
        </w:rPr>
        <w:t xml:space="preserve"> (</w:t>
      </w:r>
      <w:r w:rsidR="00E16017" w:rsidRPr="00717931">
        <w:rPr>
          <w:rFonts w:cstheme="minorHAnsi"/>
          <w:b/>
          <w:bCs/>
          <w:i/>
          <w:sz w:val="24"/>
          <w:szCs w:val="24"/>
        </w:rPr>
        <w:t xml:space="preserve">luku </w:t>
      </w:r>
      <w:r w:rsidR="00927053" w:rsidRPr="00717931">
        <w:rPr>
          <w:rFonts w:cstheme="minorHAnsi"/>
          <w:b/>
          <w:bCs/>
          <w:i/>
          <w:sz w:val="24"/>
          <w:szCs w:val="24"/>
        </w:rPr>
        <w:t>2.</w:t>
      </w:r>
      <w:r w:rsidR="00D464EE" w:rsidRPr="00717931">
        <w:rPr>
          <w:rFonts w:cstheme="minorHAnsi"/>
          <w:b/>
          <w:bCs/>
          <w:i/>
          <w:sz w:val="24"/>
          <w:szCs w:val="24"/>
        </w:rPr>
        <w:t>2</w:t>
      </w:r>
      <w:r w:rsidR="00927053" w:rsidRPr="00717931">
        <w:rPr>
          <w:rFonts w:cstheme="minorHAnsi"/>
          <w:b/>
          <w:bCs/>
          <w:i/>
          <w:sz w:val="24"/>
          <w:szCs w:val="24"/>
        </w:rPr>
        <w:t>.</w:t>
      </w:r>
      <w:r w:rsidR="00927053" w:rsidRPr="00717931">
        <w:rPr>
          <w:rFonts w:cstheme="minorHAnsi"/>
          <w:b/>
          <w:bCs/>
          <w:sz w:val="24"/>
          <w:szCs w:val="24"/>
        </w:rPr>
        <w:t>).</w:t>
      </w:r>
      <w:r w:rsidR="00D464EE" w:rsidRPr="00717931">
        <w:rPr>
          <w:rFonts w:cstheme="minorHAnsi"/>
          <w:b/>
          <w:bCs/>
          <w:sz w:val="24"/>
          <w:szCs w:val="24"/>
        </w:rPr>
        <w:t xml:space="preserve"> </w:t>
      </w:r>
      <w:r w:rsidR="00BC0C73" w:rsidRPr="00717931">
        <w:rPr>
          <w:rFonts w:cstheme="minorHAnsi"/>
          <w:b/>
          <w:bCs/>
          <w:color w:val="000000" w:themeColor="text1"/>
          <w:sz w:val="24"/>
          <w:szCs w:val="24"/>
        </w:rPr>
        <w:t xml:space="preserve">Suunnitelma ei tue riittävästi pääministeri Petteri </w:t>
      </w:r>
      <w:proofErr w:type="spellStart"/>
      <w:r w:rsidR="00BC0C73" w:rsidRPr="00717931">
        <w:rPr>
          <w:rFonts w:cstheme="minorHAnsi"/>
          <w:b/>
          <w:bCs/>
          <w:color w:val="000000" w:themeColor="text1"/>
          <w:sz w:val="24"/>
          <w:szCs w:val="24"/>
        </w:rPr>
        <w:t>Orpon</w:t>
      </w:r>
      <w:proofErr w:type="spellEnd"/>
      <w:r w:rsidR="00BC0C73" w:rsidRPr="00717931">
        <w:rPr>
          <w:rFonts w:cstheme="minorHAnsi"/>
          <w:b/>
          <w:bCs/>
          <w:color w:val="000000" w:themeColor="text1"/>
          <w:sz w:val="24"/>
          <w:szCs w:val="24"/>
        </w:rPr>
        <w:t xml:space="preserve"> hallitusohjelman tavoitetta kääntää liikkuminen kasvuun jokaisessa ikäryhmässä. </w:t>
      </w:r>
      <w:r w:rsidR="00D464EE" w:rsidRPr="00717931">
        <w:rPr>
          <w:rFonts w:cstheme="minorHAnsi"/>
          <w:b/>
          <w:bCs/>
          <w:color w:val="000000" w:themeColor="text1"/>
          <w:sz w:val="24"/>
          <w:szCs w:val="24"/>
        </w:rPr>
        <w:t>Valtion liikuntaneuvosto nosti esiin samat puutteet jo e</w:t>
      </w:r>
      <w:r w:rsidR="005B4BFD" w:rsidRPr="00717931">
        <w:rPr>
          <w:rFonts w:cstheme="minorHAnsi"/>
          <w:b/>
          <w:bCs/>
          <w:color w:val="000000" w:themeColor="text1"/>
          <w:sz w:val="24"/>
          <w:szCs w:val="24"/>
        </w:rPr>
        <w:t>nsimmäisen</w:t>
      </w:r>
      <w:r w:rsidR="00D464EE" w:rsidRPr="00717931">
        <w:rPr>
          <w:rFonts w:cstheme="minorHAnsi"/>
          <w:b/>
          <w:bCs/>
          <w:color w:val="000000" w:themeColor="text1"/>
          <w:sz w:val="24"/>
          <w:szCs w:val="24"/>
        </w:rPr>
        <w:t xml:space="preserve"> liikennejärjestelmäsuunnitelman lausuntokierroksella.</w:t>
      </w:r>
    </w:p>
    <w:p w14:paraId="2256DFDC" w14:textId="435FD359" w:rsidR="006F6667" w:rsidRPr="00717931" w:rsidRDefault="00A93FEF" w:rsidP="008B5932">
      <w:pPr>
        <w:spacing w:line="240" w:lineRule="auto"/>
        <w:rPr>
          <w:rFonts w:cstheme="minorHAnsi"/>
          <w:bCs/>
          <w:sz w:val="24"/>
          <w:szCs w:val="24"/>
        </w:rPr>
      </w:pPr>
      <w:r w:rsidRPr="00717931">
        <w:rPr>
          <w:rFonts w:cstheme="minorHAnsi"/>
          <w:sz w:val="24"/>
          <w:szCs w:val="24"/>
        </w:rPr>
        <w:t>Valtakunnallisen liikennejärjestelmäsuunnitelman luonnoksessa l</w:t>
      </w:r>
      <w:r w:rsidR="004B5D55" w:rsidRPr="00717931">
        <w:rPr>
          <w:rFonts w:cstheme="minorHAnsi"/>
          <w:sz w:val="24"/>
          <w:szCs w:val="24"/>
        </w:rPr>
        <w:t>iikennejärjestelmän nykytilan ja toimintaympäristön muutosten arvio perustuu pääosin Liikenne- ja viestintäviraston liikennejärjestelmäanalyysiin</w:t>
      </w:r>
      <w:r w:rsidRPr="00717931">
        <w:rPr>
          <w:rFonts w:cstheme="minorHAnsi"/>
          <w:sz w:val="24"/>
          <w:szCs w:val="24"/>
        </w:rPr>
        <w:t>.</w:t>
      </w:r>
      <w:r w:rsidRPr="00717931">
        <w:rPr>
          <w:rFonts w:cstheme="minorHAnsi"/>
          <w:bCs/>
          <w:sz w:val="24"/>
          <w:szCs w:val="24"/>
        </w:rPr>
        <w:t xml:space="preserve"> </w:t>
      </w:r>
      <w:r w:rsidR="001C2337" w:rsidRPr="00717931">
        <w:rPr>
          <w:rFonts w:cstheme="minorHAnsi"/>
          <w:bCs/>
          <w:sz w:val="24"/>
          <w:szCs w:val="24"/>
        </w:rPr>
        <w:t xml:space="preserve">Suunnitelmaluonnoksessa tuodaan </w:t>
      </w:r>
      <w:r w:rsidR="006F6667" w:rsidRPr="00717931">
        <w:rPr>
          <w:rFonts w:cstheme="minorHAnsi"/>
          <w:bCs/>
          <w:sz w:val="24"/>
          <w:szCs w:val="24"/>
        </w:rPr>
        <w:t xml:space="preserve">esille </w:t>
      </w:r>
      <w:r w:rsidR="001C2337" w:rsidRPr="00717931">
        <w:rPr>
          <w:rFonts w:cstheme="minorHAnsi"/>
          <w:bCs/>
          <w:sz w:val="24"/>
          <w:szCs w:val="24"/>
        </w:rPr>
        <w:t xml:space="preserve">liikennejärjestelmän </w:t>
      </w:r>
      <w:r w:rsidR="006F6667" w:rsidRPr="00717931">
        <w:rPr>
          <w:rFonts w:cstheme="minorHAnsi"/>
          <w:bCs/>
          <w:sz w:val="24"/>
          <w:szCs w:val="24"/>
        </w:rPr>
        <w:t>merkitys mm. Suomen ulkomaankaupalle, Suomen ja alueiden saavutettavuudelle, huoltovarmuudelle, varautumiselle ja sotilaalliselle liikkuvuudelle sekä liikkumisen turvallisuudelle.</w:t>
      </w:r>
      <w:r w:rsidR="008B5932" w:rsidRPr="00717931">
        <w:rPr>
          <w:rFonts w:cstheme="minorHAnsi"/>
          <w:bCs/>
          <w:sz w:val="24"/>
          <w:szCs w:val="24"/>
        </w:rPr>
        <w:t xml:space="preserve"> Suunnitelman mukaan </w:t>
      </w:r>
      <w:r w:rsidR="005B4BFD" w:rsidRPr="00717931">
        <w:rPr>
          <w:rFonts w:cstheme="minorHAnsi"/>
          <w:bCs/>
          <w:sz w:val="24"/>
          <w:szCs w:val="24"/>
        </w:rPr>
        <w:t xml:space="preserve">olisi tärkeä tunnistaa kävelyn ja pyöräilyn merkittävä rooli kaupunkiseutujen liikennejärjestelmässä </w:t>
      </w:r>
      <w:r w:rsidR="008B5932" w:rsidRPr="00717931">
        <w:rPr>
          <w:rFonts w:cstheme="minorHAnsi"/>
          <w:bCs/>
          <w:sz w:val="24"/>
          <w:szCs w:val="24"/>
        </w:rPr>
        <w:t>päästövähennystavoitteisiin pääsemise</w:t>
      </w:r>
      <w:r w:rsidR="005B4BFD" w:rsidRPr="00717931">
        <w:rPr>
          <w:rFonts w:cstheme="minorHAnsi"/>
          <w:bCs/>
          <w:sz w:val="24"/>
          <w:szCs w:val="24"/>
        </w:rPr>
        <w:t xml:space="preserve">ksi sekä </w:t>
      </w:r>
      <w:r w:rsidR="008B5932" w:rsidRPr="00717931">
        <w:rPr>
          <w:rFonts w:cstheme="minorHAnsi"/>
          <w:bCs/>
          <w:sz w:val="24"/>
          <w:szCs w:val="24"/>
        </w:rPr>
        <w:t>liikennejärjestelmän sosiaalisen kestävyyden ja liikennejärjestelmän toimivuuden näkökulmista</w:t>
      </w:r>
      <w:r w:rsidR="005B4BFD" w:rsidRPr="00717931">
        <w:rPr>
          <w:rFonts w:cstheme="minorHAnsi"/>
          <w:bCs/>
          <w:sz w:val="24"/>
          <w:szCs w:val="24"/>
        </w:rPr>
        <w:t>.</w:t>
      </w:r>
    </w:p>
    <w:p w14:paraId="121B0C06" w14:textId="2D743476" w:rsidR="00E16017" w:rsidRPr="00717931" w:rsidRDefault="005B4BFD" w:rsidP="00A93FEF">
      <w:pPr>
        <w:spacing w:line="240" w:lineRule="auto"/>
        <w:rPr>
          <w:rFonts w:cstheme="minorHAnsi"/>
          <w:bCs/>
          <w:sz w:val="24"/>
          <w:szCs w:val="24"/>
          <w:vertAlign w:val="superscript"/>
        </w:rPr>
      </w:pPr>
      <w:r w:rsidRPr="00717931">
        <w:rPr>
          <w:rFonts w:cstheme="minorHAnsi"/>
          <w:bCs/>
          <w:sz w:val="24"/>
          <w:szCs w:val="24"/>
        </w:rPr>
        <w:t>Valtion liikuntaneuvosto nostaa esiin, että l</w:t>
      </w:r>
      <w:r w:rsidR="00E16017" w:rsidRPr="00717931">
        <w:rPr>
          <w:rFonts w:cstheme="minorHAnsi"/>
          <w:bCs/>
          <w:sz w:val="24"/>
          <w:szCs w:val="24"/>
        </w:rPr>
        <w:t xml:space="preserve">iikennejärjestelmällä, kuten kävely- ja pyöräteillä, henkilöliikenteellä sekä julkisella liikenteellä, on ratkaiseva merkitys </w:t>
      </w:r>
      <w:r w:rsidR="008B5932" w:rsidRPr="00717931">
        <w:rPr>
          <w:rFonts w:cstheme="minorHAnsi"/>
          <w:bCs/>
          <w:sz w:val="24"/>
          <w:szCs w:val="24"/>
        </w:rPr>
        <w:t xml:space="preserve">myös </w:t>
      </w:r>
      <w:r w:rsidR="00E16017" w:rsidRPr="00717931">
        <w:rPr>
          <w:rFonts w:cstheme="minorHAnsi"/>
          <w:bCs/>
          <w:sz w:val="24"/>
          <w:szCs w:val="24"/>
        </w:rPr>
        <w:t xml:space="preserve">väestön </w:t>
      </w:r>
      <w:r w:rsidR="00CB67BF" w:rsidRPr="00717931">
        <w:rPr>
          <w:rFonts w:cstheme="minorHAnsi"/>
          <w:bCs/>
          <w:sz w:val="24"/>
          <w:szCs w:val="24"/>
        </w:rPr>
        <w:t xml:space="preserve">fyysiselle aktiivisuudelle </w:t>
      </w:r>
      <w:r w:rsidR="00E16017" w:rsidRPr="00717931">
        <w:rPr>
          <w:rFonts w:cstheme="minorHAnsi"/>
          <w:bCs/>
          <w:sz w:val="24"/>
          <w:szCs w:val="24"/>
        </w:rPr>
        <w:t xml:space="preserve">ja </w:t>
      </w:r>
      <w:r w:rsidR="004C7F1B" w:rsidRPr="00717931">
        <w:rPr>
          <w:rFonts w:cstheme="minorHAnsi"/>
          <w:bCs/>
          <w:sz w:val="24"/>
          <w:szCs w:val="24"/>
        </w:rPr>
        <w:t>liikunnalle</w:t>
      </w:r>
      <w:r w:rsidR="00E16017" w:rsidRPr="00717931">
        <w:rPr>
          <w:rFonts w:cstheme="minorHAnsi"/>
          <w:bCs/>
          <w:sz w:val="24"/>
          <w:szCs w:val="24"/>
        </w:rPr>
        <w:t xml:space="preserve">. </w:t>
      </w:r>
      <w:r w:rsidR="00A93FEF" w:rsidRPr="00717931">
        <w:rPr>
          <w:rFonts w:cstheme="minorHAnsi"/>
          <w:bCs/>
          <w:sz w:val="24"/>
          <w:szCs w:val="24"/>
        </w:rPr>
        <w:t>Kävely- ja pyörätiet ovat keskeisiä v</w:t>
      </w:r>
      <w:r w:rsidR="00EE5EE4" w:rsidRPr="00717931">
        <w:rPr>
          <w:rFonts w:cstheme="minorHAnsi"/>
          <w:bCs/>
          <w:sz w:val="24"/>
          <w:szCs w:val="24"/>
        </w:rPr>
        <w:t xml:space="preserve">äestön </w:t>
      </w:r>
      <w:r w:rsidR="00CB67BF" w:rsidRPr="00717931">
        <w:rPr>
          <w:rFonts w:cstheme="minorHAnsi"/>
          <w:bCs/>
          <w:sz w:val="24"/>
          <w:szCs w:val="24"/>
        </w:rPr>
        <w:t xml:space="preserve">fyysisen aktiivisuuden </w:t>
      </w:r>
      <w:r w:rsidR="00EE5EE4" w:rsidRPr="00717931">
        <w:rPr>
          <w:rFonts w:cstheme="minorHAnsi"/>
          <w:bCs/>
          <w:sz w:val="24"/>
          <w:szCs w:val="24"/>
        </w:rPr>
        <w:t>ja liikunnan olosuhteita</w:t>
      </w:r>
      <w:r w:rsidR="00E67556" w:rsidRPr="00717931">
        <w:rPr>
          <w:rFonts w:cstheme="minorHAnsi"/>
          <w:bCs/>
          <w:sz w:val="24"/>
          <w:szCs w:val="24"/>
          <w:vertAlign w:val="superscript"/>
        </w:rPr>
        <w:t>1</w:t>
      </w:r>
      <w:r w:rsidR="00EE5EE4" w:rsidRPr="00717931">
        <w:rPr>
          <w:rFonts w:cstheme="minorHAnsi"/>
          <w:bCs/>
          <w:sz w:val="24"/>
          <w:szCs w:val="24"/>
        </w:rPr>
        <w:t>.</w:t>
      </w:r>
      <w:r w:rsidR="00E67556" w:rsidRPr="00717931">
        <w:rPr>
          <w:rFonts w:cstheme="minorHAnsi"/>
          <w:bCs/>
          <w:sz w:val="24"/>
          <w:szCs w:val="24"/>
        </w:rPr>
        <w:t xml:space="preserve"> </w:t>
      </w:r>
      <w:r w:rsidR="00B91C38" w:rsidRPr="00717931">
        <w:rPr>
          <w:rFonts w:cstheme="minorHAnsi"/>
          <w:bCs/>
          <w:sz w:val="24"/>
          <w:szCs w:val="24"/>
        </w:rPr>
        <w:t>Myös j</w:t>
      </w:r>
      <w:r w:rsidR="00A93FEF" w:rsidRPr="00717931">
        <w:rPr>
          <w:rFonts w:cstheme="minorHAnsi"/>
          <w:bCs/>
          <w:sz w:val="24"/>
          <w:szCs w:val="24"/>
        </w:rPr>
        <w:t>oukkoliikenteen kehittämisellä edistetään väestön aktiivista liikkumista, sillä joukkoliikennematkojen alku- ja loppupäähän sisältyy yleensä autoiluun verrattuna enemmän lihasvoimin liikkumista.</w:t>
      </w:r>
      <w:r w:rsidR="00A93FEF" w:rsidRPr="00717931">
        <w:rPr>
          <w:rFonts w:cstheme="minorHAnsi"/>
          <w:bCs/>
          <w:sz w:val="24"/>
          <w:szCs w:val="24"/>
          <w:vertAlign w:val="superscript"/>
        </w:rPr>
        <w:t>2</w:t>
      </w:r>
      <w:r w:rsidR="00F06F25" w:rsidRPr="00717931">
        <w:rPr>
          <w:rFonts w:cstheme="minorHAnsi"/>
          <w:bCs/>
          <w:sz w:val="24"/>
          <w:szCs w:val="24"/>
          <w:vertAlign w:val="superscript"/>
        </w:rPr>
        <w:t xml:space="preserve"> </w:t>
      </w:r>
      <w:r w:rsidR="00F06F25" w:rsidRPr="00717931">
        <w:rPr>
          <w:rFonts w:cstheme="minorHAnsi"/>
          <w:bCs/>
          <w:sz w:val="24"/>
          <w:szCs w:val="24"/>
        </w:rPr>
        <w:t xml:space="preserve">Eri kulkutapoja yhdistävät matkaketjut näyttävät olevan kuitenkin vielä harvinaisia: Valtaosa matkoista (yli 80 %) tehdään yhdellä kulkutavalla. Etenkin </w:t>
      </w:r>
      <w:proofErr w:type="gramStart"/>
      <w:r w:rsidR="00F06F25" w:rsidRPr="00717931">
        <w:rPr>
          <w:rFonts w:cstheme="minorHAnsi"/>
          <w:bCs/>
          <w:sz w:val="24"/>
          <w:szCs w:val="24"/>
        </w:rPr>
        <w:t>pyörä-joukkoliikenne</w:t>
      </w:r>
      <w:proofErr w:type="gramEnd"/>
      <w:r w:rsidR="00F06F25" w:rsidRPr="00717931">
        <w:rPr>
          <w:rFonts w:cstheme="minorHAnsi"/>
          <w:bCs/>
          <w:sz w:val="24"/>
          <w:szCs w:val="24"/>
        </w:rPr>
        <w:t xml:space="preserve"> -yhdistelmä on edelleen harvinainen.</w:t>
      </w:r>
      <w:r w:rsidR="00F06F25" w:rsidRPr="00717931">
        <w:rPr>
          <w:rFonts w:cstheme="minorHAnsi"/>
          <w:bCs/>
          <w:sz w:val="24"/>
          <w:szCs w:val="24"/>
          <w:vertAlign w:val="superscript"/>
        </w:rPr>
        <w:t>3</w:t>
      </w:r>
    </w:p>
    <w:p w14:paraId="0A7EC9F5" w14:textId="20607F86" w:rsidR="00A176AF" w:rsidRPr="00717931" w:rsidRDefault="00E16017" w:rsidP="0000458C">
      <w:pPr>
        <w:spacing w:line="240" w:lineRule="auto"/>
        <w:rPr>
          <w:rFonts w:cstheme="minorHAnsi"/>
          <w:sz w:val="24"/>
          <w:szCs w:val="24"/>
          <w:vertAlign w:val="superscript"/>
        </w:rPr>
      </w:pPr>
      <w:r w:rsidRPr="00717931">
        <w:rPr>
          <w:rFonts w:cstheme="minorHAnsi"/>
          <w:bCs/>
          <w:sz w:val="24"/>
          <w:szCs w:val="24"/>
        </w:rPr>
        <w:t>Väestön liian vähäinen fyysinen aktiivisuus</w:t>
      </w:r>
      <w:r w:rsidR="00F06F25" w:rsidRPr="00717931">
        <w:rPr>
          <w:rFonts w:cstheme="minorHAnsi"/>
          <w:bCs/>
          <w:sz w:val="24"/>
          <w:szCs w:val="24"/>
        </w:rPr>
        <w:t xml:space="preserve"> ja liikkumattomuus</w:t>
      </w:r>
      <w:r w:rsidRPr="00717931">
        <w:rPr>
          <w:rFonts w:cstheme="minorHAnsi"/>
          <w:bCs/>
          <w:sz w:val="24"/>
          <w:szCs w:val="24"/>
        </w:rPr>
        <w:t xml:space="preserve"> on yksi suomalaisen ja koko länsimaisen yhteiskunnan keskeisimmistä haasteista. </w:t>
      </w:r>
      <w:r w:rsidR="009A3E2A" w:rsidRPr="00717931">
        <w:rPr>
          <w:rFonts w:cstheme="minorHAnsi"/>
          <w:bCs/>
          <w:sz w:val="24"/>
          <w:szCs w:val="24"/>
        </w:rPr>
        <w:t xml:space="preserve">Suomessa lapsista ja nuorista noin kolmannes, työikäisistä noin </w:t>
      </w:r>
      <w:r w:rsidR="0091726E" w:rsidRPr="00717931">
        <w:rPr>
          <w:rFonts w:cstheme="minorHAnsi"/>
          <w:bCs/>
          <w:sz w:val="24"/>
          <w:szCs w:val="24"/>
        </w:rPr>
        <w:t>neljännes</w:t>
      </w:r>
      <w:r w:rsidR="009A3E2A" w:rsidRPr="00717931">
        <w:rPr>
          <w:rFonts w:cstheme="minorHAnsi"/>
          <w:bCs/>
          <w:sz w:val="24"/>
          <w:szCs w:val="24"/>
        </w:rPr>
        <w:t xml:space="preserve"> ja ikäihmisistä alle viidennes täyttää liikkumissuositukset ja liikkuu terveytensä kannalta riittävästi</w:t>
      </w:r>
      <w:r w:rsidR="009A3E2A" w:rsidRPr="00717931">
        <w:rPr>
          <w:rFonts w:cstheme="minorHAnsi"/>
          <w:bCs/>
          <w:sz w:val="24"/>
          <w:szCs w:val="24"/>
          <w:vertAlign w:val="superscript"/>
        </w:rPr>
        <w:t>4</w:t>
      </w:r>
      <w:r w:rsidR="00E67556" w:rsidRPr="00717931">
        <w:rPr>
          <w:rFonts w:cstheme="minorHAnsi"/>
          <w:sz w:val="24"/>
          <w:szCs w:val="24"/>
        </w:rPr>
        <w:t xml:space="preserve">. </w:t>
      </w:r>
      <w:r w:rsidR="005B4BFD" w:rsidRPr="00717931">
        <w:rPr>
          <w:rFonts w:cstheme="minorHAnsi"/>
          <w:sz w:val="24"/>
          <w:szCs w:val="24"/>
        </w:rPr>
        <w:t>S</w:t>
      </w:r>
      <w:r w:rsidR="00A176AF" w:rsidRPr="00717931">
        <w:rPr>
          <w:rFonts w:cstheme="minorHAnsi"/>
          <w:sz w:val="24"/>
          <w:szCs w:val="24"/>
        </w:rPr>
        <w:t>uur</w:t>
      </w:r>
      <w:r w:rsidR="0000458C" w:rsidRPr="00717931">
        <w:rPr>
          <w:rFonts w:cstheme="minorHAnsi"/>
          <w:sz w:val="24"/>
          <w:szCs w:val="24"/>
        </w:rPr>
        <w:t xml:space="preserve">in </w:t>
      </w:r>
      <w:r w:rsidR="00A176AF" w:rsidRPr="00717931">
        <w:rPr>
          <w:rFonts w:cstheme="minorHAnsi"/>
          <w:sz w:val="24"/>
          <w:szCs w:val="24"/>
        </w:rPr>
        <w:t>osa</w:t>
      </w:r>
      <w:r w:rsidR="00593AC9" w:rsidRPr="00717931">
        <w:rPr>
          <w:rFonts w:cstheme="minorHAnsi"/>
          <w:sz w:val="24"/>
          <w:szCs w:val="24"/>
        </w:rPr>
        <w:t xml:space="preserve"> lasten ja nuorten sekä aikuisväestön </w:t>
      </w:r>
      <w:r w:rsidR="00A176AF" w:rsidRPr="00717931">
        <w:rPr>
          <w:rFonts w:cstheme="minorHAnsi"/>
          <w:sz w:val="24"/>
          <w:szCs w:val="24"/>
        </w:rPr>
        <w:t>valveillaoloajast</w:t>
      </w:r>
      <w:r w:rsidR="00593AC9" w:rsidRPr="00717931">
        <w:rPr>
          <w:rFonts w:cstheme="minorHAnsi"/>
          <w:sz w:val="24"/>
          <w:szCs w:val="24"/>
        </w:rPr>
        <w:t>a</w:t>
      </w:r>
      <w:r w:rsidR="00A176AF" w:rsidRPr="00717931">
        <w:rPr>
          <w:rFonts w:cstheme="minorHAnsi"/>
          <w:sz w:val="24"/>
          <w:szCs w:val="24"/>
        </w:rPr>
        <w:t xml:space="preserve"> </w:t>
      </w:r>
      <w:r w:rsidR="0000458C" w:rsidRPr="00717931">
        <w:rPr>
          <w:rFonts w:cstheme="minorHAnsi"/>
          <w:sz w:val="24"/>
          <w:szCs w:val="24"/>
        </w:rPr>
        <w:t xml:space="preserve">kuluu </w:t>
      </w:r>
      <w:r w:rsidR="00A176AF" w:rsidRPr="00717931">
        <w:rPr>
          <w:rFonts w:cstheme="minorHAnsi"/>
          <w:sz w:val="24"/>
          <w:szCs w:val="24"/>
        </w:rPr>
        <w:t>paikallaan istuen tai mak</w:t>
      </w:r>
      <w:r w:rsidR="005B4BFD" w:rsidRPr="00717931">
        <w:rPr>
          <w:rFonts w:cstheme="minorHAnsi"/>
          <w:sz w:val="24"/>
          <w:szCs w:val="24"/>
        </w:rPr>
        <w:t>uulla</w:t>
      </w:r>
      <w:r w:rsidR="00B27F75" w:rsidRPr="00717931">
        <w:rPr>
          <w:rFonts w:cstheme="minorHAnsi"/>
          <w:sz w:val="24"/>
          <w:szCs w:val="24"/>
        </w:rPr>
        <w:t>.</w:t>
      </w:r>
      <w:r w:rsidR="004C7F1B" w:rsidRPr="00717931">
        <w:rPr>
          <w:rFonts w:cstheme="minorHAnsi"/>
          <w:sz w:val="24"/>
          <w:szCs w:val="24"/>
          <w:vertAlign w:val="superscript"/>
        </w:rPr>
        <w:t>5</w:t>
      </w:r>
      <w:r w:rsidR="00105298" w:rsidRPr="00717931">
        <w:rPr>
          <w:rFonts w:cstheme="minorHAnsi"/>
          <w:sz w:val="24"/>
          <w:szCs w:val="24"/>
          <w:vertAlign w:val="superscript"/>
        </w:rPr>
        <w:t xml:space="preserve"> </w:t>
      </w:r>
    </w:p>
    <w:p w14:paraId="68A7F6F3" w14:textId="1608CA98" w:rsidR="00105298" w:rsidRPr="00717931" w:rsidRDefault="004527B9" w:rsidP="00105298">
      <w:pPr>
        <w:spacing w:line="240" w:lineRule="auto"/>
        <w:rPr>
          <w:rFonts w:cstheme="minorHAnsi"/>
          <w:bCs/>
          <w:sz w:val="24"/>
          <w:szCs w:val="24"/>
        </w:rPr>
      </w:pPr>
      <w:r w:rsidRPr="00717931">
        <w:rPr>
          <w:rFonts w:cstheme="minorHAnsi"/>
          <w:sz w:val="24"/>
          <w:szCs w:val="24"/>
        </w:rPr>
        <w:t>Väestön liian vähäisen liikunnan yhteiskunnalliset kustannukset ovat vuositasolla arviolta yli kolme miljardia euroa</w:t>
      </w:r>
      <w:r w:rsidR="004C7F1B" w:rsidRPr="00717931">
        <w:rPr>
          <w:rFonts w:cstheme="minorHAnsi"/>
          <w:sz w:val="24"/>
          <w:szCs w:val="24"/>
          <w:vertAlign w:val="superscript"/>
        </w:rPr>
        <w:t>6</w:t>
      </w:r>
      <w:r w:rsidRPr="00717931">
        <w:rPr>
          <w:rFonts w:cstheme="minorHAnsi"/>
          <w:sz w:val="24"/>
          <w:szCs w:val="24"/>
        </w:rPr>
        <w:t xml:space="preserve">. Väestön liian vähäisellä liikkumisella on </w:t>
      </w:r>
      <w:r w:rsidR="00532B6E" w:rsidRPr="00717931">
        <w:rPr>
          <w:rFonts w:cstheme="minorHAnsi"/>
          <w:sz w:val="24"/>
          <w:szCs w:val="24"/>
        </w:rPr>
        <w:t xml:space="preserve">kansantalouden lisäksi </w:t>
      </w:r>
      <w:r w:rsidRPr="00717931">
        <w:rPr>
          <w:rFonts w:cstheme="minorHAnsi"/>
          <w:sz w:val="24"/>
          <w:szCs w:val="24"/>
        </w:rPr>
        <w:t>vaikutuksia muun muassa väestön terveyte</w:t>
      </w:r>
      <w:r w:rsidR="00532B6E" w:rsidRPr="00717931">
        <w:rPr>
          <w:rFonts w:cstheme="minorHAnsi"/>
          <w:sz w:val="24"/>
          <w:szCs w:val="24"/>
        </w:rPr>
        <w:t xml:space="preserve">en ja hyvinvointiin, </w:t>
      </w:r>
      <w:r w:rsidR="00CB67BF" w:rsidRPr="00717931">
        <w:rPr>
          <w:rFonts w:cstheme="minorHAnsi"/>
          <w:sz w:val="24"/>
          <w:szCs w:val="24"/>
        </w:rPr>
        <w:t>työ</w:t>
      </w:r>
      <w:r w:rsidR="00B91C38" w:rsidRPr="00717931">
        <w:rPr>
          <w:rFonts w:cstheme="minorHAnsi"/>
          <w:sz w:val="24"/>
          <w:szCs w:val="24"/>
        </w:rPr>
        <w:t>- ja toiminta</w:t>
      </w:r>
      <w:r w:rsidR="00CB67BF" w:rsidRPr="00717931">
        <w:rPr>
          <w:rFonts w:cstheme="minorHAnsi"/>
          <w:sz w:val="24"/>
          <w:szCs w:val="24"/>
        </w:rPr>
        <w:t xml:space="preserve">kykyyn, </w:t>
      </w:r>
      <w:r w:rsidR="00532B6E" w:rsidRPr="00717931">
        <w:rPr>
          <w:rFonts w:cstheme="minorHAnsi"/>
          <w:sz w:val="24"/>
          <w:szCs w:val="24"/>
        </w:rPr>
        <w:t>oppimiseen ja</w:t>
      </w:r>
      <w:r w:rsidRPr="00717931">
        <w:rPr>
          <w:rFonts w:cstheme="minorHAnsi"/>
          <w:sz w:val="24"/>
          <w:szCs w:val="24"/>
        </w:rPr>
        <w:t xml:space="preserve"> sotilaalliseen suorituskykyyn.</w:t>
      </w:r>
      <w:r w:rsidR="00532B6E" w:rsidRPr="00717931">
        <w:rPr>
          <w:rFonts w:cstheme="minorHAnsi"/>
          <w:bCs/>
          <w:sz w:val="24"/>
          <w:szCs w:val="24"/>
        </w:rPr>
        <w:t xml:space="preserve"> </w:t>
      </w:r>
      <w:r w:rsidR="00105298" w:rsidRPr="00717931">
        <w:rPr>
          <w:rFonts w:cstheme="minorHAnsi"/>
          <w:bCs/>
          <w:sz w:val="24"/>
          <w:szCs w:val="24"/>
        </w:rPr>
        <w:t>Esimerkiksi 5. ja 8.-luokan oppilaista 38 %:lla fyysinen toimintakyky tasolla, joka vaikeuttaa arjessa jaksamista</w:t>
      </w:r>
      <w:r w:rsidR="00105298" w:rsidRPr="00717931">
        <w:rPr>
          <w:rFonts w:cstheme="minorHAnsi"/>
          <w:bCs/>
          <w:sz w:val="24"/>
          <w:szCs w:val="24"/>
          <w:vertAlign w:val="superscript"/>
        </w:rPr>
        <w:t>7</w:t>
      </w:r>
      <w:r w:rsidR="00105298" w:rsidRPr="00717931">
        <w:rPr>
          <w:rFonts w:cstheme="minorHAnsi"/>
          <w:bCs/>
          <w:sz w:val="24"/>
          <w:szCs w:val="24"/>
        </w:rPr>
        <w:t xml:space="preserve">. </w:t>
      </w:r>
      <w:bookmarkStart w:id="0" w:name="_Hlk190516897"/>
      <w:r w:rsidR="00105298" w:rsidRPr="00717931">
        <w:rPr>
          <w:rFonts w:cstheme="minorHAnsi"/>
          <w:bCs/>
          <w:sz w:val="24"/>
          <w:szCs w:val="24"/>
        </w:rPr>
        <w:t xml:space="preserve">Pääministeri Petteri </w:t>
      </w:r>
      <w:proofErr w:type="spellStart"/>
      <w:r w:rsidR="00105298" w:rsidRPr="00717931">
        <w:rPr>
          <w:rFonts w:cstheme="minorHAnsi"/>
          <w:bCs/>
          <w:sz w:val="24"/>
          <w:szCs w:val="24"/>
        </w:rPr>
        <w:t>Orpon</w:t>
      </w:r>
      <w:proofErr w:type="spellEnd"/>
      <w:r w:rsidR="00105298" w:rsidRPr="00717931">
        <w:rPr>
          <w:rFonts w:cstheme="minorHAnsi"/>
          <w:bCs/>
          <w:sz w:val="24"/>
          <w:szCs w:val="24"/>
        </w:rPr>
        <w:t xml:space="preserve"> hallitusohjelman tavoitteena on kääntää liikkuminen kasvuun jokaisessa ikäryhmässä.</w:t>
      </w:r>
      <w:bookmarkEnd w:id="0"/>
    </w:p>
    <w:p w14:paraId="17609A25" w14:textId="723EA795" w:rsidR="0098691C" w:rsidRPr="00717931" w:rsidRDefault="00903605" w:rsidP="00927053">
      <w:pPr>
        <w:spacing w:line="240" w:lineRule="auto"/>
        <w:rPr>
          <w:rFonts w:cstheme="minorHAnsi"/>
          <w:bCs/>
          <w:sz w:val="24"/>
          <w:szCs w:val="24"/>
        </w:rPr>
      </w:pPr>
      <w:r w:rsidRPr="00717931">
        <w:rPr>
          <w:rFonts w:cstheme="minorHAnsi"/>
          <w:sz w:val="24"/>
          <w:szCs w:val="24"/>
        </w:rPr>
        <w:t>Ihmisten arki kuluu suurelta osin eri hallinnonalojen vaikutuspiirissä ja liikuntahallinnon ulottumattomissa, kuten varhaiskasvatuksessa,</w:t>
      </w:r>
      <w:r w:rsidR="00CB67BF" w:rsidRPr="00717931">
        <w:rPr>
          <w:rFonts w:cstheme="minorHAnsi"/>
          <w:sz w:val="24"/>
          <w:szCs w:val="24"/>
        </w:rPr>
        <w:t xml:space="preserve"> kouluissa</w:t>
      </w:r>
      <w:r w:rsidR="00B91C38" w:rsidRPr="00717931">
        <w:rPr>
          <w:rFonts w:cstheme="minorHAnsi"/>
          <w:sz w:val="24"/>
          <w:szCs w:val="24"/>
        </w:rPr>
        <w:t>,</w:t>
      </w:r>
      <w:r w:rsidR="004C7F1B" w:rsidRPr="00717931">
        <w:rPr>
          <w:rFonts w:cstheme="minorHAnsi"/>
          <w:sz w:val="24"/>
          <w:szCs w:val="24"/>
        </w:rPr>
        <w:t xml:space="preserve"> </w:t>
      </w:r>
      <w:r w:rsidRPr="00717931">
        <w:rPr>
          <w:rFonts w:cstheme="minorHAnsi"/>
          <w:sz w:val="24"/>
          <w:szCs w:val="24"/>
        </w:rPr>
        <w:t xml:space="preserve">töissä </w:t>
      </w:r>
      <w:r w:rsidR="00B91C38" w:rsidRPr="00717931">
        <w:rPr>
          <w:rFonts w:cstheme="minorHAnsi"/>
          <w:sz w:val="24"/>
          <w:szCs w:val="24"/>
        </w:rPr>
        <w:t xml:space="preserve">ja erilaisilla asioinneilla </w:t>
      </w:r>
      <w:r w:rsidRPr="00717931">
        <w:rPr>
          <w:rFonts w:cstheme="minorHAnsi"/>
          <w:sz w:val="24"/>
          <w:szCs w:val="24"/>
        </w:rPr>
        <w:t>tai näihin liittyvillä matkoilla.</w:t>
      </w:r>
      <w:r w:rsidR="00324884" w:rsidRPr="00717931">
        <w:rPr>
          <w:rFonts w:cstheme="minorHAnsi"/>
          <w:bCs/>
          <w:sz w:val="24"/>
          <w:szCs w:val="24"/>
        </w:rPr>
        <w:t xml:space="preserve"> </w:t>
      </w:r>
      <w:r w:rsidR="00CB67BF" w:rsidRPr="00717931">
        <w:rPr>
          <w:rFonts w:cstheme="minorHAnsi"/>
          <w:bCs/>
          <w:sz w:val="24"/>
          <w:szCs w:val="24"/>
        </w:rPr>
        <w:t>Väestön fyysisen aktiivisuuden lisäämiseen</w:t>
      </w:r>
      <w:r w:rsidR="001C2337" w:rsidRPr="00717931">
        <w:rPr>
          <w:rFonts w:cstheme="minorHAnsi"/>
          <w:bCs/>
          <w:sz w:val="24"/>
          <w:szCs w:val="24"/>
        </w:rPr>
        <w:t xml:space="preserve"> tarvitaan mukaan myös liikennepolitiikka sekä fyysistä aktiivisuutta ja aktiivista liikkumista tukeva liikennejärjestelmä.</w:t>
      </w:r>
      <w:r w:rsidR="00933AA3" w:rsidRPr="00717931">
        <w:rPr>
          <w:rFonts w:cstheme="minorHAnsi"/>
          <w:bCs/>
          <w:sz w:val="24"/>
          <w:szCs w:val="24"/>
        </w:rPr>
        <w:t xml:space="preserve"> Liikennejärjestelmän kehittämisessä </w:t>
      </w:r>
      <w:r w:rsidRPr="00717931">
        <w:rPr>
          <w:rFonts w:cstheme="minorHAnsi"/>
          <w:bCs/>
          <w:sz w:val="24"/>
          <w:szCs w:val="24"/>
        </w:rPr>
        <w:t>tulisi</w:t>
      </w:r>
      <w:r w:rsidR="00933AA3" w:rsidRPr="00717931">
        <w:rPr>
          <w:rFonts w:cstheme="minorHAnsi"/>
          <w:bCs/>
          <w:sz w:val="24"/>
          <w:szCs w:val="24"/>
        </w:rPr>
        <w:t xml:space="preserve"> huomioida</w:t>
      </w:r>
      <w:r w:rsidRPr="00717931">
        <w:rPr>
          <w:rFonts w:cstheme="minorHAnsi"/>
          <w:bCs/>
          <w:sz w:val="24"/>
          <w:szCs w:val="24"/>
        </w:rPr>
        <w:t xml:space="preserve"> entistä paremmin</w:t>
      </w:r>
      <w:r w:rsidR="00933AA3" w:rsidRPr="00717931">
        <w:rPr>
          <w:rFonts w:cstheme="minorHAnsi"/>
          <w:bCs/>
          <w:sz w:val="24"/>
          <w:szCs w:val="24"/>
        </w:rPr>
        <w:t xml:space="preserve"> järjestelmän vaikutukset väestön </w:t>
      </w:r>
      <w:r w:rsidR="00CB67BF" w:rsidRPr="00717931">
        <w:rPr>
          <w:rFonts w:cstheme="minorHAnsi"/>
          <w:bCs/>
          <w:sz w:val="24"/>
          <w:szCs w:val="24"/>
        </w:rPr>
        <w:t xml:space="preserve">fyysiseen aktiivisuuteen </w:t>
      </w:r>
      <w:r w:rsidR="002727D3" w:rsidRPr="00717931">
        <w:rPr>
          <w:rFonts w:cstheme="minorHAnsi"/>
          <w:bCs/>
          <w:sz w:val="24"/>
          <w:szCs w:val="24"/>
        </w:rPr>
        <w:t>sekä toisaalta vähäinen väestön fyysinen aktiivisuus liikennejärjestelmän käyttöönkin vaikuttavana keskeisenä yhteiskunnallisena haasteena.</w:t>
      </w:r>
    </w:p>
    <w:p w14:paraId="5B11034D" w14:textId="5FCBF5A8" w:rsidR="00593AC9" w:rsidRPr="00717931" w:rsidRDefault="001677E1" w:rsidP="001E618F">
      <w:pPr>
        <w:spacing w:line="240" w:lineRule="auto"/>
        <w:rPr>
          <w:rFonts w:cstheme="minorHAnsi"/>
          <w:b/>
          <w:bCs/>
          <w:sz w:val="24"/>
          <w:szCs w:val="24"/>
        </w:rPr>
      </w:pPr>
      <w:r w:rsidRPr="00717931">
        <w:rPr>
          <w:rFonts w:cstheme="minorHAnsi"/>
          <w:b/>
          <w:bCs/>
          <w:sz w:val="24"/>
          <w:szCs w:val="24"/>
        </w:rPr>
        <w:t xml:space="preserve">Valtion liikuntaneuvosto </w:t>
      </w:r>
      <w:r w:rsidR="004B203C" w:rsidRPr="00717931">
        <w:rPr>
          <w:rFonts w:cstheme="minorHAnsi"/>
          <w:b/>
          <w:bCs/>
          <w:sz w:val="24"/>
          <w:szCs w:val="24"/>
        </w:rPr>
        <w:t xml:space="preserve">pitää liikennejärjestelmäsuunnitelmaan kirjattuja kävelyn ja pyöräilyn kehittämistoimenpiteitä tärkeinä ja kannatettavina. </w:t>
      </w:r>
      <w:r w:rsidR="00593AC9" w:rsidRPr="00717931">
        <w:rPr>
          <w:rFonts w:cstheme="minorHAnsi"/>
          <w:b/>
          <w:bCs/>
          <w:sz w:val="24"/>
          <w:szCs w:val="24"/>
        </w:rPr>
        <w:t>Kävelyn ja pyöräilyn laaja-alainen edistäminen edellyttää kuitenkin erillistä, poikkihallinnollista</w:t>
      </w:r>
      <w:r w:rsidR="00C5704E" w:rsidRPr="00717931">
        <w:rPr>
          <w:rFonts w:cstheme="minorHAnsi"/>
          <w:b/>
          <w:bCs/>
          <w:sz w:val="24"/>
          <w:szCs w:val="24"/>
        </w:rPr>
        <w:t xml:space="preserve"> </w:t>
      </w:r>
      <w:r w:rsidR="00593AC9" w:rsidRPr="00717931">
        <w:rPr>
          <w:rFonts w:cstheme="minorHAnsi"/>
          <w:b/>
          <w:bCs/>
          <w:sz w:val="24"/>
          <w:szCs w:val="24"/>
        </w:rPr>
        <w:t xml:space="preserve">kävelyn ja pyöräilyn edistämisohjelmaa, joka valmistellaan </w:t>
      </w:r>
      <w:r w:rsidR="00CF7C5E" w:rsidRPr="00717931">
        <w:rPr>
          <w:rFonts w:cstheme="minorHAnsi"/>
          <w:b/>
          <w:bCs/>
          <w:sz w:val="24"/>
          <w:szCs w:val="24"/>
        </w:rPr>
        <w:t>laajassa</w:t>
      </w:r>
      <w:r w:rsidR="00A21150" w:rsidRPr="00717931">
        <w:rPr>
          <w:rFonts w:cstheme="minorHAnsi"/>
          <w:b/>
          <w:bCs/>
          <w:sz w:val="24"/>
          <w:szCs w:val="24"/>
        </w:rPr>
        <w:t xml:space="preserve"> </w:t>
      </w:r>
      <w:r w:rsidR="00593AC9" w:rsidRPr="00717931">
        <w:rPr>
          <w:rFonts w:cstheme="minorHAnsi"/>
          <w:b/>
          <w:bCs/>
          <w:sz w:val="24"/>
          <w:szCs w:val="24"/>
        </w:rPr>
        <w:t>sidosryhmäyhteistyössä.</w:t>
      </w:r>
    </w:p>
    <w:p w14:paraId="70572C3F" w14:textId="2F2CC569" w:rsidR="001F2393" w:rsidRPr="00717931" w:rsidRDefault="001F2393" w:rsidP="001E618F">
      <w:pPr>
        <w:spacing w:line="240" w:lineRule="auto"/>
        <w:rPr>
          <w:rFonts w:cstheme="minorHAnsi"/>
          <w:sz w:val="24"/>
          <w:szCs w:val="24"/>
          <w:vertAlign w:val="superscript"/>
        </w:rPr>
      </w:pPr>
      <w:r w:rsidRPr="00717931">
        <w:rPr>
          <w:rFonts w:cstheme="minorHAnsi"/>
          <w:sz w:val="24"/>
          <w:szCs w:val="24"/>
        </w:rPr>
        <w:t>Keskeisin kävelyä ja pyöräilyä edistävä suunnitelma on ollut viime vuosina liikenne- ja viestintäministeriön vuonna 2018 laatima Kävelyn ja pyöräilyn edistämisohjelma, jonka tavoitteena oli parantaa kävelyn ja pyöräilyn edellytyksiä kunnissa sekä tukea liikenteen kasvihuonekaasupäästöjen vähentämistä ja kansantervey</w:t>
      </w:r>
      <w:r w:rsidR="00B91C38" w:rsidRPr="00717931">
        <w:rPr>
          <w:rFonts w:cstheme="minorHAnsi"/>
          <w:sz w:val="24"/>
          <w:szCs w:val="24"/>
        </w:rPr>
        <w:t>ttä</w:t>
      </w:r>
      <w:r w:rsidRPr="00717931">
        <w:rPr>
          <w:rFonts w:cstheme="minorHAnsi"/>
          <w:sz w:val="24"/>
          <w:szCs w:val="24"/>
        </w:rPr>
        <w:t>. Ohjelmassa määriteltiin 31 toimenpidettä kävelyn ja pyöräilyn edistämiseksi vuosille 2018–2023.</w:t>
      </w:r>
      <w:r w:rsidR="00B91C38" w:rsidRPr="00717931">
        <w:rPr>
          <w:rFonts w:cstheme="minorHAnsi"/>
          <w:sz w:val="24"/>
          <w:szCs w:val="24"/>
        </w:rPr>
        <w:t xml:space="preserve"> Ohjelma valmisteltiin laajassa sidosryhmäyhteistyössä.</w:t>
      </w:r>
      <w:r w:rsidR="000B2FE7" w:rsidRPr="00717931">
        <w:rPr>
          <w:rFonts w:cstheme="minorHAnsi"/>
          <w:sz w:val="24"/>
          <w:szCs w:val="24"/>
          <w:vertAlign w:val="superscript"/>
        </w:rPr>
        <w:t>8</w:t>
      </w:r>
    </w:p>
    <w:p w14:paraId="4C63B8D3" w14:textId="33427F8C" w:rsidR="000D714D" w:rsidRPr="00717931" w:rsidRDefault="00B91C38" w:rsidP="00AF0E91">
      <w:pPr>
        <w:spacing w:line="240" w:lineRule="auto"/>
        <w:rPr>
          <w:rFonts w:cstheme="minorHAnsi"/>
          <w:sz w:val="24"/>
          <w:szCs w:val="24"/>
        </w:rPr>
      </w:pPr>
      <w:r w:rsidRPr="00717931">
        <w:rPr>
          <w:rFonts w:cstheme="minorHAnsi"/>
          <w:sz w:val="24"/>
          <w:szCs w:val="24"/>
        </w:rPr>
        <w:t>Kävelyn ja pyöräilyn edistämisohjelman päivittäminen on kirjattu p</w:t>
      </w:r>
      <w:r w:rsidR="00AF0E91" w:rsidRPr="00717931">
        <w:rPr>
          <w:rFonts w:cstheme="minorHAnsi"/>
          <w:sz w:val="24"/>
          <w:szCs w:val="24"/>
        </w:rPr>
        <w:t xml:space="preserve">ääministeri Petteri </w:t>
      </w:r>
      <w:proofErr w:type="spellStart"/>
      <w:r w:rsidR="00AF0E91" w:rsidRPr="00717931">
        <w:rPr>
          <w:rFonts w:cstheme="minorHAnsi"/>
          <w:sz w:val="24"/>
          <w:szCs w:val="24"/>
        </w:rPr>
        <w:t>Orpon</w:t>
      </w:r>
      <w:proofErr w:type="spellEnd"/>
      <w:r w:rsidR="00AF0E91" w:rsidRPr="00717931">
        <w:rPr>
          <w:rFonts w:cstheme="minorHAnsi"/>
          <w:sz w:val="24"/>
          <w:szCs w:val="24"/>
        </w:rPr>
        <w:t xml:space="preserve"> hallitusohjelma</w:t>
      </w:r>
      <w:r w:rsidRPr="00717931">
        <w:rPr>
          <w:rFonts w:cstheme="minorHAnsi"/>
          <w:sz w:val="24"/>
          <w:szCs w:val="24"/>
        </w:rPr>
        <w:t>a</w:t>
      </w:r>
      <w:r w:rsidR="00AF0E91" w:rsidRPr="00717931">
        <w:rPr>
          <w:rFonts w:cstheme="minorHAnsi"/>
          <w:sz w:val="24"/>
          <w:szCs w:val="24"/>
        </w:rPr>
        <w:t>n yh</w:t>
      </w:r>
      <w:r w:rsidRPr="00717931">
        <w:rPr>
          <w:rFonts w:cstheme="minorHAnsi"/>
          <w:sz w:val="24"/>
          <w:szCs w:val="24"/>
        </w:rPr>
        <w:t>deksi</w:t>
      </w:r>
      <w:r w:rsidR="00AF0E91" w:rsidRPr="00717931">
        <w:rPr>
          <w:rFonts w:cstheme="minorHAnsi"/>
          <w:sz w:val="24"/>
          <w:szCs w:val="24"/>
        </w:rPr>
        <w:t xml:space="preserve"> liikennepoliittis</w:t>
      </w:r>
      <w:r w:rsidRPr="00717931">
        <w:rPr>
          <w:rFonts w:cstheme="minorHAnsi"/>
          <w:sz w:val="24"/>
          <w:szCs w:val="24"/>
        </w:rPr>
        <w:t>eksi</w:t>
      </w:r>
      <w:r w:rsidR="00AF0E91" w:rsidRPr="00717931">
        <w:rPr>
          <w:rFonts w:cstheme="minorHAnsi"/>
          <w:sz w:val="24"/>
          <w:szCs w:val="24"/>
        </w:rPr>
        <w:t xml:space="preserve"> sekä liikunnallisen elämäntavan ja toimintakyvyn poikkihallinnolli</w:t>
      </w:r>
      <w:r w:rsidRPr="00717931">
        <w:rPr>
          <w:rFonts w:cstheme="minorHAnsi"/>
          <w:sz w:val="24"/>
          <w:szCs w:val="24"/>
        </w:rPr>
        <w:t>s</w:t>
      </w:r>
      <w:r w:rsidR="00AF0E91" w:rsidRPr="00717931">
        <w:rPr>
          <w:rFonts w:cstheme="minorHAnsi"/>
          <w:sz w:val="24"/>
          <w:szCs w:val="24"/>
        </w:rPr>
        <w:t>en ohjelman toimenpite</w:t>
      </w:r>
      <w:r w:rsidRPr="00717931">
        <w:rPr>
          <w:rFonts w:cstheme="minorHAnsi"/>
          <w:sz w:val="24"/>
          <w:szCs w:val="24"/>
        </w:rPr>
        <w:t>eksi.</w:t>
      </w:r>
      <w:r w:rsidR="00AF0E91" w:rsidRPr="00717931">
        <w:rPr>
          <w:rFonts w:cstheme="minorHAnsi"/>
          <w:sz w:val="24"/>
          <w:szCs w:val="24"/>
        </w:rPr>
        <w:t xml:space="preserve"> Valtakunnallisen liikennejärjestelmäsuunnitelman luonnoksen mukaan kävelyn ja pyöräilyn edistämisohjelma integroidaan</w:t>
      </w:r>
      <w:r w:rsidRPr="00717931">
        <w:rPr>
          <w:rFonts w:cstheme="minorHAnsi"/>
          <w:sz w:val="24"/>
          <w:szCs w:val="24"/>
        </w:rPr>
        <w:t xml:space="preserve"> </w:t>
      </w:r>
      <w:r w:rsidR="00AF0E91" w:rsidRPr="00717931">
        <w:rPr>
          <w:rFonts w:cstheme="minorHAnsi"/>
          <w:sz w:val="24"/>
          <w:szCs w:val="24"/>
        </w:rPr>
        <w:t>osaksi suunnitelmaa</w:t>
      </w:r>
      <w:r w:rsidRPr="00717931">
        <w:rPr>
          <w:rFonts w:cstheme="minorHAnsi"/>
          <w:sz w:val="24"/>
          <w:szCs w:val="24"/>
        </w:rPr>
        <w:t xml:space="preserve"> eikä erillistä edistämisohjelmaa laadita.</w:t>
      </w:r>
      <w:r w:rsidR="00AF0E91" w:rsidRPr="00717931">
        <w:rPr>
          <w:rFonts w:cstheme="minorHAnsi"/>
          <w:sz w:val="24"/>
          <w:szCs w:val="24"/>
        </w:rPr>
        <w:t xml:space="preserve"> </w:t>
      </w:r>
    </w:p>
    <w:p w14:paraId="6240FCFB" w14:textId="3576C669" w:rsidR="00F24B44" w:rsidRPr="00717931" w:rsidRDefault="00AF0E91" w:rsidP="00AF0E91">
      <w:pPr>
        <w:spacing w:line="240" w:lineRule="auto"/>
        <w:rPr>
          <w:rFonts w:cstheme="minorHAnsi"/>
          <w:sz w:val="24"/>
          <w:szCs w:val="24"/>
        </w:rPr>
      </w:pPr>
      <w:r w:rsidRPr="00717931">
        <w:rPr>
          <w:rFonts w:cstheme="minorHAnsi"/>
          <w:sz w:val="24"/>
          <w:szCs w:val="24"/>
        </w:rPr>
        <w:t>Suunnitelmaluonnokse</w:t>
      </w:r>
      <w:r w:rsidR="0075741F" w:rsidRPr="00717931">
        <w:rPr>
          <w:rFonts w:cstheme="minorHAnsi"/>
          <w:sz w:val="24"/>
          <w:szCs w:val="24"/>
        </w:rPr>
        <w:t xml:space="preserve">en on kirjattu tärkeitä </w:t>
      </w:r>
      <w:r w:rsidRPr="00717931">
        <w:rPr>
          <w:rFonts w:cstheme="minorHAnsi"/>
          <w:sz w:val="24"/>
          <w:szCs w:val="24"/>
        </w:rPr>
        <w:t xml:space="preserve">kävelyn ja pyöräilyn edistämisen toimenpiteitä, kuten </w:t>
      </w:r>
      <w:r w:rsidR="00F24B44" w:rsidRPr="00717931">
        <w:rPr>
          <w:rFonts w:cstheme="minorHAnsi"/>
          <w:sz w:val="24"/>
          <w:szCs w:val="24"/>
        </w:rPr>
        <w:t xml:space="preserve">kävelyn ja pyöräliikenteen infrastruktuurin parantaminen valtion maantieverkolla, </w:t>
      </w:r>
      <w:r w:rsidRPr="00717931">
        <w:rPr>
          <w:rFonts w:cstheme="minorHAnsi"/>
          <w:sz w:val="24"/>
          <w:szCs w:val="24"/>
        </w:rPr>
        <w:t>olosuhteiden parantaminen kuntien katuverkolla, edistämisohjelmi</w:t>
      </w:r>
      <w:r w:rsidR="0075741F" w:rsidRPr="00717931">
        <w:rPr>
          <w:rFonts w:cstheme="minorHAnsi"/>
          <w:sz w:val="24"/>
          <w:szCs w:val="24"/>
        </w:rPr>
        <w:t>en laatiminen kunnissa</w:t>
      </w:r>
      <w:r w:rsidRPr="00717931">
        <w:rPr>
          <w:rFonts w:cstheme="minorHAnsi"/>
          <w:sz w:val="24"/>
          <w:szCs w:val="24"/>
        </w:rPr>
        <w:t>, kaupunkipyöräjärjestelmi</w:t>
      </w:r>
      <w:r w:rsidR="0075741F" w:rsidRPr="00717931">
        <w:rPr>
          <w:rFonts w:cstheme="minorHAnsi"/>
          <w:sz w:val="24"/>
          <w:szCs w:val="24"/>
        </w:rPr>
        <w:t>en edistäminen</w:t>
      </w:r>
      <w:r w:rsidR="00F24B44" w:rsidRPr="00717931">
        <w:rPr>
          <w:rFonts w:cstheme="minorHAnsi"/>
          <w:sz w:val="24"/>
          <w:szCs w:val="24"/>
        </w:rPr>
        <w:t>, liityntäpysäköinnin olosuhteiden parantamiseen</w:t>
      </w:r>
      <w:r w:rsidRPr="00717931">
        <w:rPr>
          <w:rFonts w:cstheme="minorHAnsi"/>
          <w:sz w:val="24"/>
          <w:szCs w:val="24"/>
        </w:rPr>
        <w:t xml:space="preserve"> sekä kunnossapitokäytäntöj</w:t>
      </w:r>
      <w:r w:rsidR="0075741F" w:rsidRPr="00717931">
        <w:rPr>
          <w:rFonts w:cstheme="minorHAnsi"/>
          <w:sz w:val="24"/>
          <w:szCs w:val="24"/>
        </w:rPr>
        <w:t>en</w:t>
      </w:r>
      <w:r w:rsidRPr="00717931">
        <w:rPr>
          <w:rFonts w:cstheme="minorHAnsi"/>
          <w:sz w:val="24"/>
          <w:szCs w:val="24"/>
        </w:rPr>
        <w:t xml:space="preserve"> ja matkaket</w:t>
      </w:r>
      <w:r w:rsidR="0075741F" w:rsidRPr="00717931">
        <w:rPr>
          <w:rFonts w:cstheme="minorHAnsi"/>
          <w:sz w:val="24"/>
          <w:szCs w:val="24"/>
        </w:rPr>
        <w:t>jujen kehittäminen.</w:t>
      </w:r>
      <w:r w:rsidR="00CF7C5E" w:rsidRPr="00717931">
        <w:rPr>
          <w:rFonts w:cstheme="minorHAnsi"/>
          <w:sz w:val="24"/>
          <w:szCs w:val="24"/>
        </w:rPr>
        <w:t xml:space="preserve"> </w:t>
      </w:r>
    </w:p>
    <w:p w14:paraId="3BEBC3FE" w14:textId="093FB4C8" w:rsidR="00B46463" w:rsidRPr="00717931" w:rsidRDefault="00B91C38" w:rsidP="001F2393">
      <w:pPr>
        <w:spacing w:line="240" w:lineRule="auto"/>
        <w:rPr>
          <w:rFonts w:cstheme="minorHAnsi"/>
          <w:sz w:val="24"/>
          <w:szCs w:val="24"/>
        </w:rPr>
      </w:pPr>
      <w:r w:rsidRPr="00717931">
        <w:rPr>
          <w:rFonts w:cstheme="minorHAnsi"/>
          <w:sz w:val="24"/>
          <w:szCs w:val="24"/>
        </w:rPr>
        <w:t>Valtion liikuntaneuvosto on nostanut esille liikenne- ja viestintäministeriön arvioinnissaan (2023), että k</w:t>
      </w:r>
      <w:r w:rsidR="001F2393" w:rsidRPr="00717931">
        <w:rPr>
          <w:rFonts w:cstheme="minorHAnsi"/>
          <w:sz w:val="24"/>
          <w:szCs w:val="24"/>
        </w:rPr>
        <w:t xml:space="preserve">ävelyä ja pyöräilyä </w:t>
      </w:r>
      <w:r w:rsidR="00B46463" w:rsidRPr="00717931">
        <w:rPr>
          <w:rFonts w:cstheme="minorHAnsi"/>
          <w:sz w:val="24"/>
          <w:szCs w:val="24"/>
        </w:rPr>
        <w:t>on edistetty viime vuosina</w:t>
      </w:r>
      <w:r w:rsidR="001F2393" w:rsidRPr="00717931">
        <w:rPr>
          <w:rFonts w:cstheme="minorHAnsi"/>
          <w:sz w:val="24"/>
          <w:szCs w:val="24"/>
        </w:rPr>
        <w:t xml:space="preserve"> eri hallinnonaloilla, mutta kävely ja pyöräily eivät ole millään hallinnonalalla suuressa roolissa eikä niiden edistäminen </w:t>
      </w:r>
      <w:r w:rsidR="00B46463" w:rsidRPr="00717931">
        <w:rPr>
          <w:rFonts w:cstheme="minorHAnsi"/>
          <w:sz w:val="24"/>
          <w:szCs w:val="24"/>
        </w:rPr>
        <w:t>ole kuulunut</w:t>
      </w:r>
      <w:r w:rsidR="001F2393" w:rsidRPr="00717931">
        <w:rPr>
          <w:rFonts w:cstheme="minorHAnsi"/>
          <w:sz w:val="24"/>
          <w:szCs w:val="24"/>
        </w:rPr>
        <w:t xml:space="preserve"> yhdenkään alan ydintehtäviin. Lisäksi poikkihallinnollisen yhteistyön resurssit </w:t>
      </w:r>
      <w:r w:rsidRPr="00717931">
        <w:rPr>
          <w:rFonts w:cstheme="minorHAnsi"/>
          <w:sz w:val="24"/>
          <w:szCs w:val="24"/>
        </w:rPr>
        <w:t xml:space="preserve">ovat näyttäytyneet </w:t>
      </w:r>
      <w:r w:rsidR="001F2393" w:rsidRPr="00717931">
        <w:rPr>
          <w:rFonts w:cstheme="minorHAnsi"/>
          <w:sz w:val="24"/>
          <w:szCs w:val="24"/>
        </w:rPr>
        <w:t>valtionhallinnossa niukoilta.</w:t>
      </w:r>
      <w:r w:rsidRPr="00717931">
        <w:rPr>
          <w:rFonts w:cstheme="minorHAnsi"/>
          <w:sz w:val="24"/>
          <w:szCs w:val="24"/>
          <w:vertAlign w:val="superscript"/>
        </w:rPr>
        <w:t>9</w:t>
      </w:r>
      <w:r w:rsidR="001F2393" w:rsidRPr="00717931">
        <w:rPr>
          <w:rFonts w:cstheme="minorHAnsi"/>
          <w:sz w:val="24"/>
          <w:szCs w:val="24"/>
        </w:rPr>
        <w:t xml:space="preserve"> </w:t>
      </w:r>
    </w:p>
    <w:p w14:paraId="69C80E19" w14:textId="503E4988" w:rsidR="0075741F" w:rsidRPr="00717931" w:rsidRDefault="001F2393" w:rsidP="001F2393">
      <w:pPr>
        <w:spacing w:line="240" w:lineRule="auto"/>
        <w:rPr>
          <w:rFonts w:cstheme="minorHAnsi"/>
          <w:sz w:val="24"/>
          <w:szCs w:val="24"/>
        </w:rPr>
      </w:pPr>
      <w:r w:rsidRPr="00717931">
        <w:rPr>
          <w:rFonts w:cstheme="minorHAnsi"/>
          <w:sz w:val="24"/>
          <w:szCs w:val="24"/>
        </w:rPr>
        <w:t>Kävelyn ja pyöräilyn kulkumuoto-osuuden merkittävä kasvattaminen edellyttä</w:t>
      </w:r>
      <w:r w:rsidR="00B46463" w:rsidRPr="00717931">
        <w:rPr>
          <w:rFonts w:cstheme="minorHAnsi"/>
          <w:sz w:val="24"/>
          <w:szCs w:val="24"/>
        </w:rPr>
        <w:t xml:space="preserve">isi </w:t>
      </w:r>
      <w:r w:rsidRPr="00717931">
        <w:rPr>
          <w:rFonts w:cstheme="minorHAnsi"/>
          <w:sz w:val="24"/>
          <w:szCs w:val="24"/>
        </w:rPr>
        <w:t xml:space="preserve">uudenlaisen ajattelutavan omaksumista ja lukuisten samansuuntaisten toimenpiteiden toteuttamista pitkäjänteisesti eri hallinnonaloilla ja -tasoilla. </w:t>
      </w:r>
      <w:r w:rsidR="00B46463" w:rsidRPr="00717931">
        <w:rPr>
          <w:rFonts w:cstheme="minorHAnsi"/>
          <w:sz w:val="24"/>
          <w:szCs w:val="24"/>
        </w:rPr>
        <w:t>L</w:t>
      </w:r>
      <w:r w:rsidR="00F51937" w:rsidRPr="00717931">
        <w:rPr>
          <w:rFonts w:cstheme="minorHAnsi"/>
          <w:sz w:val="24"/>
          <w:szCs w:val="24"/>
        </w:rPr>
        <w:t>iikennepolitiikan lisäksi</w:t>
      </w:r>
      <w:r w:rsidR="00B46463" w:rsidRPr="00717931">
        <w:rPr>
          <w:rFonts w:cstheme="minorHAnsi"/>
          <w:sz w:val="24"/>
          <w:szCs w:val="24"/>
        </w:rPr>
        <w:t xml:space="preserve"> kävelyn ja pyöräilyn edistämiseen tarvitaan</w:t>
      </w:r>
      <w:r w:rsidR="00F51937" w:rsidRPr="00717931">
        <w:rPr>
          <w:rFonts w:cstheme="minorHAnsi"/>
          <w:sz w:val="24"/>
          <w:szCs w:val="24"/>
        </w:rPr>
        <w:t xml:space="preserve"> entistä voimakkaammin mukaan </w:t>
      </w:r>
      <w:r w:rsidR="00B46463" w:rsidRPr="00717931">
        <w:rPr>
          <w:rFonts w:cstheme="minorHAnsi"/>
          <w:sz w:val="24"/>
          <w:szCs w:val="24"/>
        </w:rPr>
        <w:t>mm.</w:t>
      </w:r>
      <w:r w:rsidR="00F51937" w:rsidRPr="00717931">
        <w:rPr>
          <w:rFonts w:cstheme="minorHAnsi"/>
          <w:sz w:val="24"/>
          <w:szCs w:val="24"/>
        </w:rPr>
        <w:t xml:space="preserve"> koulutuspolitiikka (koulumatkat), työ- ja elinkeinopolitiikka (mm. kodin ja työpaikan väliset matkat sekä työmatkat), terveys- ja sosiaalipolitiikka (mm. apuvälinepalvelut, pyörän hankinnan mahdollistaminen) sekä veropolitiikka (kävelyyn ja pyöräilyyn kannustava verotus).</w:t>
      </w:r>
      <w:r w:rsidR="00B91C38" w:rsidRPr="00717931">
        <w:rPr>
          <w:rFonts w:cstheme="minorHAnsi"/>
          <w:sz w:val="24"/>
          <w:szCs w:val="24"/>
          <w:vertAlign w:val="superscript"/>
        </w:rPr>
        <w:t>9</w:t>
      </w:r>
      <w:r w:rsidR="00F51937" w:rsidRPr="00717931">
        <w:rPr>
          <w:rFonts w:cstheme="minorHAnsi"/>
          <w:sz w:val="24"/>
          <w:szCs w:val="24"/>
        </w:rPr>
        <w:t xml:space="preserve"> </w:t>
      </w:r>
    </w:p>
    <w:p w14:paraId="157232F2" w14:textId="14223D04" w:rsidR="00593AC9" w:rsidRPr="00717931" w:rsidRDefault="001F2393" w:rsidP="001F2393">
      <w:pPr>
        <w:spacing w:line="240" w:lineRule="auto"/>
        <w:rPr>
          <w:rFonts w:cstheme="minorHAnsi"/>
          <w:sz w:val="24"/>
          <w:szCs w:val="24"/>
        </w:rPr>
      </w:pPr>
      <w:r w:rsidRPr="00717931">
        <w:rPr>
          <w:rFonts w:cstheme="minorHAnsi"/>
          <w:sz w:val="24"/>
          <w:szCs w:val="24"/>
        </w:rPr>
        <w:t xml:space="preserve">Kävelyn ja pyöräilyn nostaminen keskeisempään asemaan eri hallinnonaloilla edellyttää </w:t>
      </w:r>
      <w:r w:rsidR="0075741F" w:rsidRPr="00717931">
        <w:rPr>
          <w:rFonts w:cstheme="minorHAnsi"/>
          <w:sz w:val="24"/>
          <w:szCs w:val="24"/>
        </w:rPr>
        <w:t xml:space="preserve">myös </w:t>
      </w:r>
      <w:r w:rsidRPr="00717931">
        <w:rPr>
          <w:rFonts w:cstheme="minorHAnsi"/>
          <w:sz w:val="24"/>
          <w:szCs w:val="24"/>
        </w:rPr>
        <w:t>strategista johtamista, eri hallinnonalojen intressien tunnistamista</w:t>
      </w:r>
      <w:r w:rsidR="00B46463" w:rsidRPr="00717931">
        <w:rPr>
          <w:rFonts w:cstheme="minorHAnsi"/>
          <w:sz w:val="24"/>
          <w:szCs w:val="24"/>
        </w:rPr>
        <w:t xml:space="preserve"> ja sitouttamista</w:t>
      </w:r>
      <w:r w:rsidRPr="00717931">
        <w:rPr>
          <w:rFonts w:cstheme="minorHAnsi"/>
          <w:sz w:val="24"/>
          <w:szCs w:val="24"/>
        </w:rPr>
        <w:t>, selkeätä vastuuttamista eri organisaatioissa</w:t>
      </w:r>
      <w:r w:rsidR="0075741F" w:rsidRPr="00717931">
        <w:rPr>
          <w:rFonts w:cstheme="minorHAnsi"/>
          <w:sz w:val="24"/>
          <w:szCs w:val="24"/>
        </w:rPr>
        <w:t>,</w:t>
      </w:r>
      <w:r w:rsidRPr="00717931">
        <w:rPr>
          <w:rFonts w:cstheme="minorHAnsi"/>
          <w:sz w:val="24"/>
          <w:szCs w:val="24"/>
        </w:rPr>
        <w:t xml:space="preserve"> koordinoivaa tahoa riittävillä resursseilla</w:t>
      </w:r>
      <w:r w:rsidR="0075741F" w:rsidRPr="00717931">
        <w:rPr>
          <w:rFonts w:cstheme="minorHAnsi"/>
          <w:sz w:val="24"/>
          <w:szCs w:val="24"/>
        </w:rPr>
        <w:t xml:space="preserve"> sekä toimenpiteiden edistämisen seurantaa ja arviointia</w:t>
      </w:r>
      <w:r w:rsidRPr="00717931">
        <w:rPr>
          <w:rFonts w:cstheme="minorHAnsi"/>
          <w:sz w:val="24"/>
          <w:szCs w:val="24"/>
        </w:rPr>
        <w:t xml:space="preserve">. Tätä työtä varten tarvitaan </w:t>
      </w:r>
      <w:r w:rsidR="00B46463" w:rsidRPr="00717931">
        <w:rPr>
          <w:rFonts w:cstheme="minorHAnsi"/>
          <w:sz w:val="24"/>
          <w:szCs w:val="24"/>
        </w:rPr>
        <w:t xml:space="preserve">liikennejärjestelmäsuunnitelmasta </w:t>
      </w:r>
      <w:r w:rsidRPr="00717931">
        <w:rPr>
          <w:rFonts w:cstheme="minorHAnsi"/>
          <w:sz w:val="24"/>
          <w:szCs w:val="24"/>
        </w:rPr>
        <w:t xml:space="preserve">erillinen, </w:t>
      </w:r>
      <w:r w:rsidR="00F51937" w:rsidRPr="00717931">
        <w:rPr>
          <w:rFonts w:cstheme="minorHAnsi"/>
          <w:sz w:val="24"/>
          <w:szCs w:val="24"/>
        </w:rPr>
        <w:t>poikkihallinnollinen</w:t>
      </w:r>
      <w:r w:rsidRPr="00717931">
        <w:rPr>
          <w:rFonts w:cstheme="minorHAnsi"/>
          <w:sz w:val="24"/>
          <w:szCs w:val="24"/>
        </w:rPr>
        <w:t xml:space="preserve"> </w:t>
      </w:r>
      <w:r w:rsidR="0075741F" w:rsidRPr="00717931">
        <w:rPr>
          <w:rFonts w:cstheme="minorHAnsi"/>
          <w:sz w:val="24"/>
          <w:szCs w:val="24"/>
        </w:rPr>
        <w:t xml:space="preserve">ja laaja-alainen </w:t>
      </w:r>
      <w:r w:rsidRPr="00717931">
        <w:rPr>
          <w:rFonts w:cstheme="minorHAnsi"/>
          <w:sz w:val="24"/>
          <w:szCs w:val="24"/>
        </w:rPr>
        <w:t>kävelyn ja pyöräilyn edistämisohjelma</w:t>
      </w:r>
      <w:r w:rsidR="00CF7C5E" w:rsidRPr="00717931">
        <w:rPr>
          <w:rFonts w:cstheme="minorHAnsi"/>
          <w:sz w:val="24"/>
          <w:szCs w:val="24"/>
        </w:rPr>
        <w:t>, joka sisältää toimenpiteiden seurannan ja mittarit</w:t>
      </w:r>
      <w:r w:rsidRPr="00717931">
        <w:rPr>
          <w:rFonts w:cstheme="minorHAnsi"/>
          <w:sz w:val="24"/>
          <w:szCs w:val="24"/>
        </w:rPr>
        <w:t>.</w:t>
      </w:r>
      <w:r w:rsidR="000B2FE7" w:rsidRPr="00717931">
        <w:rPr>
          <w:rFonts w:cstheme="minorHAnsi"/>
          <w:sz w:val="24"/>
          <w:szCs w:val="24"/>
          <w:vertAlign w:val="superscript"/>
        </w:rPr>
        <w:t>9</w:t>
      </w:r>
      <w:r w:rsidR="00F24B44" w:rsidRPr="00717931">
        <w:rPr>
          <w:rFonts w:cstheme="minorHAnsi"/>
          <w:sz w:val="24"/>
          <w:szCs w:val="24"/>
          <w:vertAlign w:val="superscript"/>
        </w:rPr>
        <w:t xml:space="preserve"> </w:t>
      </w:r>
      <w:r w:rsidR="00F24B44" w:rsidRPr="00717931">
        <w:rPr>
          <w:rFonts w:cstheme="minorHAnsi"/>
          <w:sz w:val="24"/>
          <w:szCs w:val="24"/>
        </w:rPr>
        <w:t>Lisäksi kun valtio tukee kuntia kävelyn ja pyöräliikenteen edistämisohjelmien laatimisessa, olisi tärkeää, että valtiolla itsellään on valtakunnallinen kävelyn ja pyöräilyn edistämisohjelma</w:t>
      </w:r>
      <w:r w:rsidR="00BC0C73" w:rsidRPr="00717931">
        <w:rPr>
          <w:rFonts w:cstheme="minorHAnsi"/>
          <w:sz w:val="24"/>
          <w:szCs w:val="24"/>
        </w:rPr>
        <w:t>, joka toimisi myös pohjana paikallisille edistämisohjelmille.</w:t>
      </w:r>
    </w:p>
    <w:p w14:paraId="1529CB49" w14:textId="5FC90EA0" w:rsidR="00D61313" w:rsidRPr="00717931" w:rsidRDefault="000B2FE7" w:rsidP="000B2FE7">
      <w:pPr>
        <w:spacing w:line="240" w:lineRule="auto"/>
        <w:rPr>
          <w:rFonts w:cstheme="minorHAnsi"/>
          <w:b/>
          <w:sz w:val="24"/>
          <w:szCs w:val="24"/>
        </w:rPr>
      </w:pPr>
      <w:r w:rsidRPr="00717931">
        <w:rPr>
          <w:rFonts w:cstheme="minorHAnsi"/>
          <w:b/>
          <w:sz w:val="24"/>
          <w:szCs w:val="24"/>
        </w:rPr>
        <w:t xml:space="preserve">Valtion liikuntaneuvosto esittää, että liikennejärjestelmäsuunnitelman </w:t>
      </w:r>
      <w:r w:rsidR="004B203C" w:rsidRPr="00717931">
        <w:rPr>
          <w:rFonts w:cstheme="minorHAnsi"/>
          <w:b/>
          <w:sz w:val="24"/>
          <w:szCs w:val="24"/>
        </w:rPr>
        <w:t xml:space="preserve">visioon </w:t>
      </w:r>
      <w:r w:rsidR="00D61313" w:rsidRPr="00717931">
        <w:rPr>
          <w:rFonts w:cstheme="minorHAnsi"/>
          <w:b/>
          <w:sz w:val="24"/>
          <w:szCs w:val="24"/>
        </w:rPr>
        <w:t>Suomen liikennejärjestelm</w:t>
      </w:r>
      <w:r w:rsidR="004B203C" w:rsidRPr="00717931">
        <w:rPr>
          <w:rFonts w:cstheme="minorHAnsi"/>
          <w:b/>
          <w:sz w:val="24"/>
          <w:szCs w:val="24"/>
        </w:rPr>
        <w:t>ästä</w:t>
      </w:r>
      <w:r w:rsidR="00D61313" w:rsidRPr="00717931">
        <w:rPr>
          <w:rFonts w:cstheme="minorHAnsi"/>
          <w:b/>
          <w:sz w:val="24"/>
          <w:szCs w:val="24"/>
        </w:rPr>
        <w:t xml:space="preserve"> lisätään tavoite fyysisen aktiivisuuden edistämisestä</w:t>
      </w:r>
      <w:r w:rsidR="00BD3D18" w:rsidRPr="00717931">
        <w:rPr>
          <w:rFonts w:cstheme="minorHAnsi"/>
          <w:b/>
          <w:sz w:val="24"/>
          <w:szCs w:val="24"/>
        </w:rPr>
        <w:t xml:space="preserve"> (luku 4.1)</w:t>
      </w:r>
      <w:r w:rsidR="00D61313" w:rsidRPr="00717931">
        <w:rPr>
          <w:rFonts w:cstheme="minorHAnsi"/>
          <w:b/>
          <w:sz w:val="24"/>
          <w:szCs w:val="24"/>
        </w:rPr>
        <w:t xml:space="preserve">. </w:t>
      </w:r>
    </w:p>
    <w:p w14:paraId="2D74A971" w14:textId="30B77800" w:rsidR="00D61313" w:rsidRPr="00717931" w:rsidRDefault="00D61313" w:rsidP="000B2FE7">
      <w:pPr>
        <w:spacing w:line="240" w:lineRule="auto"/>
        <w:rPr>
          <w:rFonts w:cstheme="minorHAnsi"/>
          <w:b/>
          <w:sz w:val="24"/>
          <w:szCs w:val="24"/>
        </w:rPr>
      </w:pPr>
      <w:r w:rsidRPr="00717931">
        <w:rPr>
          <w:rFonts w:cstheme="minorHAnsi"/>
          <w:sz w:val="24"/>
          <w:szCs w:val="24"/>
        </w:rPr>
        <w:t>Valtakunnallisen liikennejärjestelmäsuunnitelman luonnoksen toimenpideohjelmaa käsittelevä pääluku (luku 4) käsittää suunnitelman vision, tavoitteet, strategiset linjaukset suunnitelman toimenpideohjelman valmisteluun ja toimeenpanoon, alueelliset painotukset sekä toimenpiteet.</w:t>
      </w:r>
    </w:p>
    <w:p w14:paraId="0551A224" w14:textId="41232B6C" w:rsidR="000B2FE7" w:rsidRPr="00717931" w:rsidRDefault="00B00264" w:rsidP="000B2FE7">
      <w:pPr>
        <w:spacing w:line="240" w:lineRule="auto"/>
        <w:rPr>
          <w:rFonts w:cstheme="minorHAnsi"/>
          <w:bCs/>
          <w:sz w:val="24"/>
          <w:szCs w:val="24"/>
        </w:rPr>
      </w:pPr>
      <w:r w:rsidRPr="00717931">
        <w:rPr>
          <w:rFonts w:cstheme="minorHAnsi"/>
          <w:bCs/>
          <w:sz w:val="24"/>
          <w:szCs w:val="24"/>
        </w:rPr>
        <w:t>Liikennejärjestelmäsuunnitelman luonnoksen visiossa</w:t>
      </w:r>
      <w:r w:rsidRPr="00717931">
        <w:rPr>
          <w:rFonts w:cstheme="minorHAnsi"/>
          <w:b/>
          <w:sz w:val="24"/>
          <w:szCs w:val="24"/>
        </w:rPr>
        <w:t xml:space="preserve"> </w:t>
      </w:r>
      <w:r w:rsidRPr="00717931">
        <w:rPr>
          <w:rFonts w:cstheme="minorHAnsi"/>
          <w:bCs/>
          <w:sz w:val="24"/>
          <w:szCs w:val="24"/>
        </w:rPr>
        <w:t>v</w:t>
      </w:r>
      <w:r w:rsidR="000B2FE7" w:rsidRPr="00717931">
        <w:rPr>
          <w:rFonts w:cstheme="minorHAnsi"/>
          <w:bCs/>
          <w:sz w:val="24"/>
          <w:szCs w:val="24"/>
        </w:rPr>
        <w:t>uonna 2050 Suomen liikennejärjestelmä on toimiva, turvallinen ja kestävä sekä edullisesti kaikille väestöryhmille saavutettava.</w:t>
      </w:r>
      <w:r w:rsidRPr="00717931">
        <w:rPr>
          <w:rFonts w:cstheme="minorHAnsi"/>
          <w:bCs/>
          <w:sz w:val="24"/>
          <w:szCs w:val="24"/>
        </w:rPr>
        <w:t xml:space="preserve"> Vision mukaan </w:t>
      </w:r>
      <w:r w:rsidR="009E0835" w:rsidRPr="00717931">
        <w:rPr>
          <w:rFonts w:cstheme="minorHAnsi"/>
          <w:bCs/>
          <w:sz w:val="24"/>
          <w:szCs w:val="24"/>
        </w:rPr>
        <w:t xml:space="preserve">mm. </w:t>
      </w:r>
      <w:r w:rsidRPr="00717931">
        <w:rPr>
          <w:rFonts w:cstheme="minorHAnsi"/>
          <w:bCs/>
          <w:sz w:val="24"/>
          <w:szCs w:val="24"/>
        </w:rPr>
        <w:t>t</w:t>
      </w:r>
      <w:r w:rsidR="000B2FE7" w:rsidRPr="00717931">
        <w:rPr>
          <w:rFonts w:cstheme="minorHAnsi"/>
          <w:bCs/>
          <w:sz w:val="24"/>
          <w:szCs w:val="24"/>
        </w:rPr>
        <w:t>aloudellisesti kestävä ja tehokas liikennejärjestelmä tukee koko Suomen saavutettavuutta ja kehitystä eri alueiden vahvuudet, elinkeinoelämän tarpeet ja luonnon kantokyky huomioiden.</w:t>
      </w:r>
    </w:p>
    <w:p w14:paraId="0CB9EF4E" w14:textId="4498B8E4" w:rsidR="00B00264" w:rsidRPr="00717931" w:rsidRDefault="00DD32E5" w:rsidP="000B2FE7">
      <w:pPr>
        <w:spacing w:line="240" w:lineRule="auto"/>
        <w:rPr>
          <w:rFonts w:cstheme="minorHAnsi"/>
          <w:bCs/>
          <w:sz w:val="24"/>
          <w:szCs w:val="24"/>
        </w:rPr>
      </w:pPr>
      <w:r w:rsidRPr="00717931">
        <w:rPr>
          <w:rFonts w:cstheme="minorHAnsi"/>
          <w:bCs/>
          <w:sz w:val="24"/>
          <w:szCs w:val="24"/>
        </w:rPr>
        <w:t>Valtion liikuntaneuvosto nostaa esille, että v</w:t>
      </w:r>
      <w:r w:rsidR="00B00264" w:rsidRPr="00717931">
        <w:rPr>
          <w:rFonts w:cstheme="minorHAnsi"/>
          <w:bCs/>
          <w:sz w:val="24"/>
          <w:szCs w:val="24"/>
        </w:rPr>
        <w:t>isiossa</w:t>
      </w:r>
      <w:r w:rsidRPr="00717931">
        <w:rPr>
          <w:rFonts w:cstheme="minorHAnsi"/>
          <w:bCs/>
          <w:sz w:val="24"/>
          <w:szCs w:val="24"/>
        </w:rPr>
        <w:t xml:space="preserve"> </w:t>
      </w:r>
      <w:r w:rsidR="00B00264" w:rsidRPr="00717931">
        <w:rPr>
          <w:rFonts w:cstheme="minorHAnsi"/>
          <w:bCs/>
          <w:sz w:val="24"/>
          <w:szCs w:val="24"/>
        </w:rPr>
        <w:t>ei ole huomioitu liikennejärjestelmän mahdollisuuksia tukea väestön fyysistä aktiivisuutta</w:t>
      </w:r>
      <w:r w:rsidRPr="00717931">
        <w:rPr>
          <w:rFonts w:cstheme="minorHAnsi"/>
          <w:bCs/>
          <w:sz w:val="24"/>
          <w:szCs w:val="24"/>
        </w:rPr>
        <w:t xml:space="preserve"> ja fyysisesti aktiivista liikkumista</w:t>
      </w:r>
      <w:r w:rsidR="00B00264" w:rsidRPr="00717931">
        <w:rPr>
          <w:rFonts w:cstheme="minorHAnsi"/>
          <w:bCs/>
          <w:sz w:val="24"/>
          <w:szCs w:val="24"/>
        </w:rPr>
        <w:t xml:space="preserve">. Fyysisesti aktiivisia kulkumuotoja (kävely ja pyöräily) edistämällä edistetään väestön liikkumista, mutta myös liikennesektorin päästöjen vähentämistavoitetta ja kestävyyttä. </w:t>
      </w:r>
    </w:p>
    <w:p w14:paraId="27CDE408" w14:textId="38169D7A" w:rsidR="0011715B" w:rsidRPr="00717931" w:rsidRDefault="00B00264" w:rsidP="001E618F">
      <w:pPr>
        <w:spacing w:line="240" w:lineRule="auto"/>
        <w:rPr>
          <w:rFonts w:cstheme="minorHAnsi"/>
          <w:bCs/>
          <w:i/>
          <w:iCs/>
          <w:sz w:val="24"/>
          <w:szCs w:val="24"/>
        </w:rPr>
      </w:pPr>
      <w:r w:rsidRPr="00717931">
        <w:rPr>
          <w:rFonts w:cstheme="minorHAnsi"/>
          <w:bCs/>
          <w:sz w:val="24"/>
          <w:szCs w:val="24"/>
        </w:rPr>
        <w:t xml:space="preserve">Valtion liikuntaneuvosto esittää seuraavaa lisäystä liikennejärjestelmäsuunnitelman visioon (lisäys lihavoituna): </w:t>
      </w:r>
      <w:r w:rsidR="00BD3D18" w:rsidRPr="00717931">
        <w:rPr>
          <w:rFonts w:cstheme="minorHAnsi"/>
          <w:bCs/>
          <w:sz w:val="24"/>
          <w:szCs w:val="24"/>
        </w:rPr>
        <w:t>”</w:t>
      </w:r>
      <w:r w:rsidRPr="00717931">
        <w:rPr>
          <w:rFonts w:cstheme="minorHAnsi"/>
          <w:bCs/>
          <w:i/>
          <w:iCs/>
          <w:sz w:val="24"/>
          <w:szCs w:val="24"/>
        </w:rPr>
        <w:t xml:space="preserve">Vision mukaan taloudellisesti kestävä ja tehokas liikennejärjestelmä tukee koko Suomen saavutettavuutta ja kehitystä eri alueiden vahvuudet, elinkeinoelämän tarpeet ja luonnon kantokyky </w:t>
      </w:r>
      <w:r w:rsidRPr="00717931">
        <w:rPr>
          <w:rFonts w:cstheme="minorHAnsi"/>
          <w:b/>
          <w:i/>
          <w:iCs/>
          <w:sz w:val="24"/>
          <w:szCs w:val="24"/>
        </w:rPr>
        <w:t>sekä väestön fyysi</w:t>
      </w:r>
      <w:r w:rsidR="00593AC9" w:rsidRPr="00717931">
        <w:rPr>
          <w:rFonts w:cstheme="minorHAnsi"/>
          <w:b/>
          <w:i/>
          <w:iCs/>
          <w:sz w:val="24"/>
          <w:szCs w:val="24"/>
        </w:rPr>
        <w:t>n</w:t>
      </w:r>
      <w:r w:rsidRPr="00717931">
        <w:rPr>
          <w:rFonts w:cstheme="minorHAnsi"/>
          <w:b/>
          <w:i/>
          <w:iCs/>
          <w:sz w:val="24"/>
          <w:szCs w:val="24"/>
        </w:rPr>
        <w:t>en aktivisuu</w:t>
      </w:r>
      <w:r w:rsidR="00D01B35" w:rsidRPr="00717931">
        <w:rPr>
          <w:rFonts w:cstheme="minorHAnsi"/>
          <w:b/>
          <w:i/>
          <w:iCs/>
          <w:sz w:val="24"/>
          <w:szCs w:val="24"/>
        </w:rPr>
        <w:t>s</w:t>
      </w:r>
      <w:r w:rsidRPr="00717931">
        <w:rPr>
          <w:rFonts w:cstheme="minorHAnsi"/>
          <w:b/>
          <w:i/>
          <w:iCs/>
          <w:sz w:val="24"/>
          <w:szCs w:val="24"/>
        </w:rPr>
        <w:t xml:space="preserve"> </w:t>
      </w:r>
      <w:r w:rsidRPr="00717931">
        <w:rPr>
          <w:rFonts w:cstheme="minorHAnsi"/>
          <w:bCs/>
          <w:i/>
          <w:iCs/>
          <w:sz w:val="24"/>
          <w:szCs w:val="24"/>
        </w:rPr>
        <w:t>huomioiden</w:t>
      </w:r>
      <w:r w:rsidR="00BD3D18" w:rsidRPr="00717931">
        <w:rPr>
          <w:rFonts w:cstheme="minorHAnsi"/>
          <w:bCs/>
          <w:i/>
          <w:iCs/>
          <w:sz w:val="24"/>
          <w:szCs w:val="24"/>
        </w:rPr>
        <w:t>”</w:t>
      </w:r>
      <w:r w:rsidRPr="00717931">
        <w:rPr>
          <w:rFonts w:cstheme="minorHAnsi"/>
          <w:bCs/>
          <w:i/>
          <w:iCs/>
          <w:sz w:val="24"/>
          <w:szCs w:val="24"/>
        </w:rPr>
        <w:t>.</w:t>
      </w:r>
      <w:r w:rsidR="0011715B" w:rsidRPr="00717931">
        <w:rPr>
          <w:rFonts w:cstheme="minorHAnsi"/>
          <w:bCs/>
          <w:i/>
          <w:iCs/>
          <w:sz w:val="24"/>
          <w:szCs w:val="24"/>
        </w:rPr>
        <w:t xml:space="preserve"> </w:t>
      </w:r>
    </w:p>
    <w:p w14:paraId="5689458D" w14:textId="0D95674A" w:rsidR="00D61313" w:rsidRPr="00717931" w:rsidRDefault="00E74A5D" w:rsidP="001E618F">
      <w:pPr>
        <w:spacing w:line="240" w:lineRule="auto"/>
        <w:rPr>
          <w:rFonts w:cstheme="minorHAnsi"/>
          <w:b/>
          <w:color w:val="000000" w:themeColor="text1"/>
          <w:sz w:val="24"/>
          <w:szCs w:val="24"/>
        </w:rPr>
      </w:pPr>
      <w:r w:rsidRPr="00717931">
        <w:rPr>
          <w:rFonts w:cstheme="minorHAnsi"/>
          <w:b/>
          <w:color w:val="000000" w:themeColor="text1"/>
          <w:sz w:val="24"/>
          <w:szCs w:val="24"/>
        </w:rPr>
        <w:t>Valtion l</w:t>
      </w:r>
      <w:r w:rsidR="009D5DED" w:rsidRPr="00717931">
        <w:rPr>
          <w:rFonts w:cstheme="minorHAnsi"/>
          <w:b/>
          <w:color w:val="000000" w:themeColor="text1"/>
          <w:sz w:val="24"/>
          <w:szCs w:val="24"/>
        </w:rPr>
        <w:t xml:space="preserve">iikuntaneuvosto </w:t>
      </w:r>
      <w:r w:rsidR="00EF2358" w:rsidRPr="00717931">
        <w:rPr>
          <w:rFonts w:cstheme="minorHAnsi"/>
          <w:b/>
          <w:color w:val="000000" w:themeColor="text1"/>
          <w:sz w:val="24"/>
          <w:szCs w:val="24"/>
        </w:rPr>
        <w:t>kiittää</w:t>
      </w:r>
      <w:r w:rsidR="009D5DED" w:rsidRPr="00717931">
        <w:rPr>
          <w:rFonts w:cstheme="minorHAnsi"/>
          <w:b/>
          <w:color w:val="000000" w:themeColor="text1"/>
          <w:sz w:val="24"/>
          <w:szCs w:val="24"/>
        </w:rPr>
        <w:t xml:space="preserve">, </w:t>
      </w:r>
      <w:r w:rsidR="00D61313" w:rsidRPr="00717931">
        <w:rPr>
          <w:rFonts w:cstheme="minorHAnsi"/>
          <w:b/>
          <w:color w:val="000000" w:themeColor="text1"/>
          <w:sz w:val="24"/>
          <w:szCs w:val="24"/>
        </w:rPr>
        <w:t>että suunnitelman tietopohjan kehittämisessä on huomioitu kävelyn ja pyöräliikenteen tietopohjan kehittäminen, ja että tätä tietoa tuotetaan avoimesti kaikkien saataville</w:t>
      </w:r>
      <w:r w:rsidR="00BD3D18" w:rsidRPr="00717931">
        <w:rPr>
          <w:rFonts w:cstheme="minorHAnsi"/>
          <w:b/>
          <w:color w:val="000000" w:themeColor="text1"/>
          <w:sz w:val="24"/>
          <w:szCs w:val="24"/>
        </w:rPr>
        <w:t xml:space="preserve"> (luku 4.5.1)</w:t>
      </w:r>
      <w:r w:rsidR="00D61313" w:rsidRPr="00717931">
        <w:rPr>
          <w:rFonts w:cstheme="minorHAnsi"/>
          <w:b/>
          <w:color w:val="000000" w:themeColor="text1"/>
          <w:sz w:val="24"/>
          <w:szCs w:val="24"/>
        </w:rPr>
        <w:t xml:space="preserve">. </w:t>
      </w:r>
    </w:p>
    <w:p w14:paraId="3C5C860C" w14:textId="716EDE63" w:rsidR="00F51937" w:rsidRPr="00717931" w:rsidRDefault="00D01B35" w:rsidP="00F51937">
      <w:pPr>
        <w:spacing w:line="240" w:lineRule="auto"/>
        <w:rPr>
          <w:rFonts w:cstheme="minorHAnsi"/>
          <w:bCs/>
          <w:color w:val="000000" w:themeColor="text1"/>
          <w:sz w:val="24"/>
          <w:szCs w:val="24"/>
          <w:vertAlign w:val="superscript"/>
        </w:rPr>
      </w:pPr>
      <w:r w:rsidRPr="00717931">
        <w:rPr>
          <w:rFonts w:cstheme="minorHAnsi"/>
          <w:bCs/>
          <w:color w:val="000000" w:themeColor="text1"/>
          <w:sz w:val="24"/>
          <w:szCs w:val="24"/>
        </w:rPr>
        <w:t>K</w:t>
      </w:r>
      <w:r w:rsidR="00F51937" w:rsidRPr="00717931">
        <w:rPr>
          <w:rFonts w:cstheme="minorHAnsi"/>
          <w:bCs/>
          <w:color w:val="000000" w:themeColor="text1"/>
          <w:sz w:val="24"/>
          <w:szCs w:val="24"/>
        </w:rPr>
        <w:t xml:space="preserve">ävelyn ja pyöräilyn edistämiseksi tarvitaan ajantasaista tietopohjaa ja ajantasainen seurantajärjestelmä, joka mahdollistaisi valtakunnallisen, alueellisen, paikallisen ja väestöryhmittäisen tiedon helpon hakemisen. Avointa tietoa tarvitaan muun muassa liikkumisen kokonaiskuvasta ja kehityksestä, liikkumisen päästöistä sekä terveys- ja hyvinvointivaikutuksista. Seurantatiedon keruu ja ylläpito on </w:t>
      </w:r>
      <w:proofErr w:type="spellStart"/>
      <w:r w:rsidR="00F51937" w:rsidRPr="00717931">
        <w:rPr>
          <w:rFonts w:cstheme="minorHAnsi"/>
          <w:bCs/>
          <w:color w:val="000000" w:themeColor="text1"/>
          <w:sz w:val="24"/>
          <w:szCs w:val="24"/>
        </w:rPr>
        <w:t>vastuutettava</w:t>
      </w:r>
      <w:proofErr w:type="spellEnd"/>
      <w:r w:rsidR="00F51937" w:rsidRPr="00717931">
        <w:rPr>
          <w:rFonts w:cstheme="minorHAnsi"/>
          <w:bCs/>
          <w:color w:val="000000" w:themeColor="text1"/>
          <w:sz w:val="24"/>
          <w:szCs w:val="24"/>
        </w:rPr>
        <w:t xml:space="preserve"> ja </w:t>
      </w:r>
      <w:proofErr w:type="spellStart"/>
      <w:r w:rsidR="00F51937" w:rsidRPr="00717931">
        <w:rPr>
          <w:rFonts w:cstheme="minorHAnsi"/>
          <w:bCs/>
          <w:color w:val="000000" w:themeColor="text1"/>
          <w:sz w:val="24"/>
          <w:szCs w:val="24"/>
        </w:rPr>
        <w:t>resurssoitava</w:t>
      </w:r>
      <w:proofErr w:type="spellEnd"/>
      <w:r w:rsidR="00F51937" w:rsidRPr="00717931">
        <w:rPr>
          <w:rFonts w:cstheme="minorHAnsi"/>
          <w:bCs/>
          <w:color w:val="000000" w:themeColor="text1"/>
          <w:sz w:val="24"/>
          <w:szCs w:val="24"/>
        </w:rPr>
        <w:t xml:space="preserve"> selvästi.</w:t>
      </w:r>
      <w:r w:rsidR="00F51937" w:rsidRPr="00717931">
        <w:rPr>
          <w:rFonts w:cstheme="minorHAnsi"/>
          <w:bCs/>
          <w:color w:val="000000" w:themeColor="text1"/>
          <w:sz w:val="24"/>
          <w:szCs w:val="24"/>
          <w:vertAlign w:val="superscript"/>
        </w:rPr>
        <w:t>10</w:t>
      </w:r>
    </w:p>
    <w:p w14:paraId="7677A5EA" w14:textId="45567007" w:rsidR="00052A04" w:rsidRPr="00717931" w:rsidRDefault="00F51937" w:rsidP="00F51937">
      <w:pPr>
        <w:spacing w:line="240" w:lineRule="auto"/>
        <w:rPr>
          <w:rFonts w:cstheme="minorHAnsi"/>
          <w:bCs/>
          <w:color w:val="000000" w:themeColor="text1"/>
          <w:sz w:val="24"/>
          <w:szCs w:val="24"/>
          <w:vertAlign w:val="superscript"/>
        </w:rPr>
      </w:pPr>
      <w:r w:rsidRPr="00717931">
        <w:rPr>
          <w:rFonts w:cstheme="minorHAnsi"/>
          <w:bCs/>
          <w:color w:val="000000" w:themeColor="text1"/>
          <w:sz w:val="24"/>
          <w:szCs w:val="24"/>
        </w:rPr>
        <w:t>Lisäksi kävelyyn ja pyöräilyyn tehtäviä investointeja ja valtionavustuksia sekä niiden vaikuttavuutta tulisi seurata ja arvioida systemaattisesti ja suhteessa kaikkiin liikenneinvestointeihin. Tutkittua tietoa ja seurantatietoa tulee välittää entistä tehokkaammin päätöksenteon ja julkisen keskustelun tueksi.</w:t>
      </w:r>
      <w:r w:rsidRPr="00717931">
        <w:rPr>
          <w:rFonts w:cstheme="minorHAnsi"/>
          <w:bCs/>
          <w:color w:val="000000" w:themeColor="text1"/>
          <w:sz w:val="24"/>
          <w:szCs w:val="24"/>
          <w:vertAlign w:val="superscript"/>
        </w:rPr>
        <w:t>10</w:t>
      </w:r>
    </w:p>
    <w:p w14:paraId="2E6275D3" w14:textId="57402D94" w:rsidR="00052A04" w:rsidRPr="00717931" w:rsidRDefault="00052A04" w:rsidP="00052A04">
      <w:pPr>
        <w:autoSpaceDE w:val="0"/>
        <w:autoSpaceDN w:val="0"/>
        <w:adjustRightInd w:val="0"/>
        <w:spacing w:after="0" w:line="240" w:lineRule="auto"/>
        <w:rPr>
          <w:rFonts w:cstheme="minorHAnsi"/>
          <w:b/>
          <w:bCs/>
          <w:color w:val="000000"/>
          <w:sz w:val="24"/>
          <w:szCs w:val="24"/>
        </w:rPr>
      </w:pPr>
      <w:r w:rsidRPr="00717931">
        <w:rPr>
          <w:rFonts w:cstheme="minorHAnsi"/>
          <w:b/>
          <w:bCs/>
          <w:color w:val="000000"/>
          <w:sz w:val="24"/>
          <w:szCs w:val="24"/>
        </w:rPr>
        <w:t xml:space="preserve">Valtion liikuntaneuvosto pitää </w:t>
      </w:r>
      <w:r w:rsidR="00117904" w:rsidRPr="00717931">
        <w:rPr>
          <w:rFonts w:cstheme="minorHAnsi"/>
          <w:b/>
          <w:bCs/>
          <w:color w:val="000000"/>
          <w:sz w:val="24"/>
          <w:szCs w:val="24"/>
        </w:rPr>
        <w:t xml:space="preserve">hyvin </w:t>
      </w:r>
      <w:r w:rsidRPr="00717931">
        <w:rPr>
          <w:rFonts w:cstheme="minorHAnsi"/>
          <w:b/>
          <w:bCs/>
          <w:color w:val="000000"/>
          <w:sz w:val="24"/>
          <w:szCs w:val="24"/>
        </w:rPr>
        <w:t xml:space="preserve">tärkeänä, että kävelyn ja pyöräilyn valtionavustamista pystytään </w:t>
      </w:r>
      <w:r w:rsidR="00117904" w:rsidRPr="00717931">
        <w:rPr>
          <w:rFonts w:cstheme="minorHAnsi"/>
          <w:b/>
          <w:bCs/>
          <w:color w:val="000000"/>
          <w:sz w:val="24"/>
          <w:szCs w:val="24"/>
        </w:rPr>
        <w:t>kasvattamaan</w:t>
      </w:r>
      <w:r w:rsidRPr="00717931">
        <w:rPr>
          <w:rFonts w:cstheme="minorHAnsi"/>
          <w:b/>
          <w:bCs/>
          <w:color w:val="000000"/>
          <w:sz w:val="24"/>
          <w:szCs w:val="24"/>
        </w:rPr>
        <w:t xml:space="preserve"> suunnitelmassa vuosikymmenen loppupuolella, mutta panostukset kävelyn ja pyöräilyn edistämiseen näyttäytyvät edelleen riittämättömiltä suhteessa tarpeeseen.</w:t>
      </w:r>
    </w:p>
    <w:p w14:paraId="124EE1F8" w14:textId="77777777" w:rsidR="00052A04" w:rsidRPr="00717931" w:rsidRDefault="00052A04" w:rsidP="00052A04">
      <w:pPr>
        <w:autoSpaceDE w:val="0"/>
        <w:autoSpaceDN w:val="0"/>
        <w:adjustRightInd w:val="0"/>
        <w:spacing w:after="0" w:line="240" w:lineRule="auto"/>
        <w:rPr>
          <w:rFonts w:cstheme="minorHAnsi"/>
          <w:color w:val="000000"/>
          <w:sz w:val="24"/>
          <w:szCs w:val="24"/>
        </w:rPr>
      </w:pPr>
    </w:p>
    <w:p w14:paraId="2A038349" w14:textId="7EA40815" w:rsidR="00992A82" w:rsidRPr="00717931" w:rsidRDefault="00D01B35" w:rsidP="00D01B35">
      <w:pPr>
        <w:autoSpaceDE w:val="0"/>
        <w:autoSpaceDN w:val="0"/>
        <w:adjustRightInd w:val="0"/>
        <w:spacing w:after="0" w:line="240" w:lineRule="auto"/>
        <w:rPr>
          <w:rFonts w:cstheme="minorHAnsi"/>
          <w:sz w:val="24"/>
          <w:szCs w:val="24"/>
        </w:rPr>
      </w:pPr>
      <w:r w:rsidRPr="00717931">
        <w:rPr>
          <w:rFonts w:cstheme="minorHAnsi"/>
          <w:sz w:val="24"/>
          <w:szCs w:val="24"/>
        </w:rPr>
        <w:t>Kansallisessa kävelyn ja pyöräilyn edistämisohjelmassa (2018) määriteltiin kävelyn ja pyöräilyn rahoitustarpeeksi 30 milj</w:t>
      </w:r>
      <w:r w:rsidR="00593AC9" w:rsidRPr="00717931">
        <w:rPr>
          <w:rFonts w:cstheme="minorHAnsi"/>
          <w:sz w:val="24"/>
          <w:szCs w:val="24"/>
        </w:rPr>
        <w:t>.</w:t>
      </w:r>
      <w:r w:rsidRPr="00717931">
        <w:rPr>
          <w:rFonts w:cstheme="minorHAnsi"/>
          <w:sz w:val="24"/>
          <w:szCs w:val="24"/>
        </w:rPr>
        <w:t xml:space="preserve"> euroa vuodessa, jotta tavoiteltu 30 % kasvu kävely- ja pyöräilymatkojen määrässä on mahdollista saavuttaa vuoteen 2030 mennessä. Rahoituksen tavoitetaso saavutettiin vain vuosina 2020 ja 2021. Vuonna 2023 investointiohjelmaan osoitettiin 3,5 milj</w:t>
      </w:r>
      <w:r w:rsidR="00593AC9" w:rsidRPr="00717931">
        <w:rPr>
          <w:rFonts w:cstheme="minorHAnsi"/>
          <w:sz w:val="24"/>
          <w:szCs w:val="24"/>
        </w:rPr>
        <w:t>.</w:t>
      </w:r>
      <w:r w:rsidRPr="00717931">
        <w:rPr>
          <w:rFonts w:cstheme="minorHAnsi"/>
          <w:sz w:val="24"/>
          <w:szCs w:val="24"/>
        </w:rPr>
        <w:t xml:space="preserve"> euroa. </w:t>
      </w:r>
    </w:p>
    <w:p w14:paraId="496AF82B" w14:textId="180141A1" w:rsidR="00992A82" w:rsidRPr="00717931" w:rsidRDefault="00992A82" w:rsidP="00D01B35">
      <w:pPr>
        <w:autoSpaceDE w:val="0"/>
        <w:autoSpaceDN w:val="0"/>
        <w:adjustRightInd w:val="0"/>
        <w:spacing w:after="0" w:line="240" w:lineRule="auto"/>
        <w:rPr>
          <w:rFonts w:cstheme="minorHAnsi"/>
          <w:sz w:val="24"/>
          <w:szCs w:val="24"/>
        </w:rPr>
      </w:pPr>
      <w:r w:rsidRPr="00717931">
        <w:rPr>
          <w:rFonts w:cstheme="minorHAnsi"/>
          <w:sz w:val="24"/>
          <w:szCs w:val="24"/>
        </w:rPr>
        <w:t>Vuonna 2024 kävelyn ja pyöräilyn edistämiseen sekä kuntien joukkoliikennehankkeisiin varattiin 3 milj. euroa</w:t>
      </w:r>
      <w:r w:rsidR="00117904" w:rsidRPr="00717931">
        <w:rPr>
          <w:rFonts w:cstheme="minorHAnsi"/>
          <w:sz w:val="24"/>
          <w:szCs w:val="24"/>
        </w:rPr>
        <w:t>. V</w:t>
      </w:r>
      <w:r w:rsidRPr="00717931">
        <w:rPr>
          <w:rFonts w:cstheme="minorHAnsi"/>
          <w:sz w:val="24"/>
          <w:szCs w:val="24"/>
        </w:rPr>
        <w:t xml:space="preserve">uoden 2025 valtion talousarvioesityksessä </w:t>
      </w:r>
      <w:r w:rsidR="00117904" w:rsidRPr="00717931">
        <w:rPr>
          <w:rFonts w:cstheme="minorHAnsi"/>
          <w:sz w:val="24"/>
          <w:szCs w:val="24"/>
        </w:rPr>
        <w:t>vastaavaan kohteeseen on varattu</w:t>
      </w:r>
      <w:r w:rsidRPr="00717931">
        <w:rPr>
          <w:rFonts w:cstheme="minorHAnsi"/>
          <w:sz w:val="24"/>
          <w:szCs w:val="24"/>
        </w:rPr>
        <w:t xml:space="preserve"> 1,8 </w:t>
      </w:r>
      <w:r w:rsidR="00117904" w:rsidRPr="00717931">
        <w:rPr>
          <w:rFonts w:cstheme="minorHAnsi"/>
          <w:sz w:val="24"/>
          <w:szCs w:val="24"/>
        </w:rPr>
        <w:t>milj. euroa.</w:t>
      </w:r>
    </w:p>
    <w:p w14:paraId="7235501C" w14:textId="77777777" w:rsidR="00992A82" w:rsidRPr="00717931" w:rsidRDefault="00992A82" w:rsidP="00D01B35">
      <w:pPr>
        <w:autoSpaceDE w:val="0"/>
        <w:autoSpaceDN w:val="0"/>
        <w:adjustRightInd w:val="0"/>
        <w:spacing w:after="0" w:line="240" w:lineRule="auto"/>
        <w:rPr>
          <w:rFonts w:cstheme="minorHAnsi"/>
          <w:sz w:val="24"/>
          <w:szCs w:val="24"/>
        </w:rPr>
      </w:pPr>
    </w:p>
    <w:p w14:paraId="0A92A833" w14:textId="7B99ADE9" w:rsidR="00D01B35" w:rsidRPr="00717931" w:rsidRDefault="00117904" w:rsidP="00117904">
      <w:pPr>
        <w:autoSpaceDE w:val="0"/>
        <w:autoSpaceDN w:val="0"/>
        <w:adjustRightInd w:val="0"/>
        <w:spacing w:after="0" w:line="240" w:lineRule="auto"/>
        <w:rPr>
          <w:rFonts w:cstheme="minorHAnsi"/>
          <w:sz w:val="24"/>
          <w:szCs w:val="24"/>
        </w:rPr>
      </w:pPr>
      <w:r w:rsidRPr="00717931">
        <w:rPr>
          <w:rFonts w:cstheme="minorHAnsi"/>
          <w:sz w:val="24"/>
          <w:szCs w:val="24"/>
        </w:rPr>
        <w:t xml:space="preserve">Aiemmassa Valtakunnallisessa liikennejärjestelmäsuunnitelmassa </w:t>
      </w:r>
      <w:r w:rsidR="008627FC" w:rsidRPr="00717931">
        <w:rPr>
          <w:rFonts w:cstheme="minorHAnsi"/>
          <w:sz w:val="24"/>
          <w:szCs w:val="24"/>
        </w:rPr>
        <w:t xml:space="preserve">vuosille 2021–2032 </w:t>
      </w:r>
      <w:r w:rsidRPr="00717931">
        <w:rPr>
          <w:rFonts w:cstheme="minorHAnsi"/>
          <w:sz w:val="24"/>
          <w:szCs w:val="24"/>
        </w:rPr>
        <w:t xml:space="preserve">määriteltiin liikkumisen ohjaukseen </w:t>
      </w:r>
      <w:r w:rsidR="00D01B35" w:rsidRPr="00717931">
        <w:rPr>
          <w:rFonts w:cstheme="minorHAnsi"/>
          <w:sz w:val="24"/>
          <w:szCs w:val="24"/>
        </w:rPr>
        <w:t>2,5 milj</w:t>
      </w:r>
      <w:r w:rsidRPr="00717931">
        <w:rPr>
          <w:rFonts w:cstheme="minorHAnsi"/>
          <w:sz w:val="24"/>
          <w:szCs w:val="24"/>
        </w:rPr>
        <w:t>.</w:t>
      </w:r>
      <w:r w:rsidR="00D01B35" w:rsidRPr="00717931">
        <w:rPr>
          <w:rFonts w:cstheme="minorHAnsi"/>
          <w:sz w:val="24"/>
          <w:szCs w:val="24"/>
        </w:rPr>
        <w:t xml:space="preserve"> euron vuosittainen tavoitetaso vuodesta 2025 alkaen</w:t>
      </w:r>
      <w:r w:rsidRPr="00717931">
        <w:rPr>
          <w:rFonts w:cstheme="minorHAnsi"/>
          <w:sz w:val="24"/>
          <w:szCs w:val="24"/>
        </w:rPr>
        <w:t xml:space="preserve">. Liikkumisen ohjauksen avulla pyritään edistämään kestävää liikkumista mm. neuvonnalla, markkinoinnilla, liikkumisen suunnittelulla sekä palvelujen koordinoinnilla ja kehittämisellä. </w:t>
      </w:r>
      <w:r w:rsidR="00D01B35" w:rsidRPr="00717931">
        <w:rPr>
          <w:rFonts w:cstheme="minorHAnsi"/>
          <w:sz w:val="24"/>
          <w:szCs w:val="24"/>
        </w:rPr>
        <w:t>Liikkumisen ohjaukseen on ollut käytettävissä viime vuosina noin miljoona euroa.</w:t>
      </w:r>
    </w:p>
    <w:p w14:paraId="7C49013A" w14:textId="77777777" w:rsidR="00D01B35" w:rsidRPr="00717931" w:rsidRDefault="00D01B35" w:rsidP="00052A04">
      <w:pPr>
        <w:autoSpaceDE w:val="0"/>
        <w:autoSpaceDN w:val="0"/>
        <w:adjustRightInd w:val="0"/>
        <w:spacing w:after="0" w:line="240" w:lineRule="auto"/>
        <w:rPr>
          <w:rFonts w:cstheme="minorHAnsi"/>
          <w:color w:val="000000" w:themeColor="text1"/>
          <w:sz w:val="24"/>
          <w:szCs w:val="24"/>
        </w:rPr>
      </w:pPr>
    </w:p>
    <w:p w14:paraId="773F910D" w14:textId="6B5A085A" w:rsidR="00052A04" w:rsidRPr="00717931" w:rsidRDefault="00052A04" w:rsidP="00052A04">
      <w:pPr>
        <w:autoSpaceDE w:val="0"/>
        <w:autoSpaceDN w:val="0"/>
        <w:adjustRightInd w:val="0"/>
        <w:spacing w:after="0" w:line="240" w:lineRule="auto"/>
        <w:rPr>
          <w:rFonts w:cstheme="minorHAnsi"/>
          <w:color w:val="000000" w:themeColor="text1"/>
          <w:sz w:val="24"/>
          <w:szCs w:val="24"/>
        </w:rPr>
      </w:pPr>
      <w:bookmarkStart w:id="1" w:name="_Hlk190341172"/>
      <w:r w:rsidRPr="00717931">
        <w:rPr>
          <w:rFonts w:cstheme="minorHAnsi"/>
          <w:color w:val="000000" w:themeColor="text1"/>
          <w:sz w:val="24"/>
          <w:szCs w:val="24"/>
        </w:rPr>
        <w:t>Liikennejärjestelmäsuunnitelm</w:t>
      </w:r>
      <w:r w:rsidR="008627FC" w:rsidRPr="00717931">
        <w:rPr>
          <w:rFonts w:cstheme="minorHAnsi"/>
          <w:color w:val="000000" w:themeColor="text1"/>
          <w:sz w:val="24"/>
          <w:szCs w:val="24"/>
        </w:rPr>
        <w:t>aluonnoksen</w:t>
      </w:r>
      <w:r w:rsidRPr="00717931">
        <w:rPr>
          <w:rFonts w:cstheme="minorHAnsi"/>
          <w:color w:val="000000" w:themeColor="text1"/>
          <w:sz w:val="24"/>
          <w:szCs w:val="24"/>
        </w:rPr>
        <w:t xml:space="preserve"> mukaan valtionavustuksen rahoitus kävelyn ja pyöräilyn olosuhteiden edistämiseen kunnissa o</w:t>
      </w:r>
      <w:r w:rsidR="00992A82" w:rsidRPr="00717931">
        <w:rPr>
          <w:rFonts w:cstheme="minorHAnsi"/>
          <w:color w:val="000000" w:themeColor="text1"/>
          <w:sz w:val="24"/>
          <w:szCs w:val="24"/>
        </w:rPr>
        <w:t>lisi</w:t>
      </w:r>
      <w:r w:rsidRPr="00717931">
        <w:rPr>
          <w:rFonts w:cstheme="minorHAnsi"/>
          <w:color w:val="000000" w:themeColor="text1"/>
          <w:sz w:val="24"/>
          <w:szCs w:val="24"/>
        </w:rPr>
        <w:t xml:space="preserve"> keskimäärin 2,</w:t>
      </w:r>
      <w:r w:rsidR="00992A82" w:rsidRPr="00717931">
        <w:rPr>
          <w:rFonts w:cstheme="minorHAnsi"/>
          <w:color w:val="000000" w:themeColor="text1"/>
          <w:sz w:val="24"/>
          <w:szCs w:val="24"/>
        </w:rPr>
        <w:t>4</w:t>
      </w:r>
      <w:r w:rsidRPr="00717931">
        <w:rPr>
          <w:rFonts w:cstheme="minorHAnsi"/>
          <w:color w:val="000000" w:themeColor="text1"/>
          <w:sz w:val="24"/>
          <w:szCs w:val="24"/>
        </w:rPr>
        <w:t xml:space="preserve"> milj</w:t>
      </w:r>
      <w:r w:rsidR="00992A82" w:rsidRPr="00717931">
        <w:rPr>
          <w:rFonts w:cstheme="minorHAnsi"/>
          <w:color w:val="000000" w:themeColor="text1"/>
          <w:sz w:val="24"/>
          <w:szCs w:val="24"/>
        </w:rPr>
        <w:t>.</w:t>
      </w:r>
      <w:r w:rsidRPr="00717931">
        <w:rPr>
          <w:rFonts w:cstheme="minorHAnsi"/>
          <w:color w:val="000000" w:themeColor="text1"/>
          <w:sz w:val="24"/>
          <w:szCs w:val="24"/>
        </w:rPr>
        <w:t xml:space="preserve"> euroa vuosina 2026</w:t>
      </w:r>
      <w:r w:rsidR="00117904" w:rsidRPr="00717931">
        <w:rPr>
          <w:rFonts w:cstheme="minorHAnsi"/>
          <w:i/>
          <w:sz w:val="24"/>
          <w:szCs w:val="24"/>
          <w:shd w:val="clear" w:color="auto" w:fill="FFFFFF"/>
        </w:rPr>
        <w:t>–</w:t>
      </w:r>
      <w:r w:rsidRPr="00717931">
        <w:rPr>
          <w:rFonts w:cstheme="minorHAnsi"/>
          <w:color w:val="000000" w:themeColor="text1"/>
          <w:sz w:val="24"/>
          <w:szCs w:val="24"/>
        </w:rPr>
        <w:t xml:space="preserve">2028. Vuodesta 2029 alkaen </w:t>
      </w:r>
      <w:r w:rsidR="00992A82" w:rsidRPr="00717931">
        <w:rPr>
          <w:rFonts w:cstheme="minorHAnsi"/>
          <w:color w:val="000000" w:themeColor="text1"/>
          <w:sz w:val="24"/>
          <w:szCs w:val="24"/>
        </w:rPr>
        <w:t xml:space="preserve">tavoitellaan suunnitelmassa joka toiselle vuodelle 4,3 milj. euron rahoitusta ja vuosittaista 2 milj. euron vuotuista lisärahoitusta. </w:t>
      </w:r>
      <w:proofErr w:type="gramStart"/>
      <w:r w:rsidR="00992A82" w:rsidRPr="00717931">
        <w:rPr>
          <w:rFonts w:cstheme="minorHAnsi"/>
          <w:color w:val="000000" w:themeColor="text1"/>
          <w:sz w:val="24"/>
          <w:szCs w:val="24"/>
        </w:rPr>
        <w:t>Vuodesta riippuen</w:t>
      </w:r>
      <w:proofErr w:type="gramEnd"/>
      <w:r w:rsidR="00992A82" w:rsidRPr="00717931">
        <w:rPr>
          <w:rFonts w:cstheme="minorHAnsi"/>
          <w:color w:val="000000" w:themeColor="text1"/>
          <w:sz w:val="24"/>
          <w:szCs w:val="24"/>
        </w:rPr>
        <w:t xml:space="preserve"> kävelyn ja pyöräilyn rahoitus vaihtelisi 2</w:t>
      </w:r>
      <w:r w:rsidR="00117904" w:rsidRPr="00717931">
        <w:rPr>
          <w:rFonts w:cstheme="minorHAnsi"/>
          <w:color w:val="000000" w:themeColor="text1"/>
          <w:sz w:val="24"/>
          <w:szCs w:val="24"/>
        </w:rPr>
        <w:t>–</w:t>
      </w:r>
      <w:r w:rsidR="00992A82" w:rsidRPr="00717931">
        <w:rPr>
          <w:rFonts w:cstheme="minorHAnsi"/>
          <w:color w:val="000000" w:themeColor="text1"/>
          <w:sz w:val="24"/>
          <w:szCs w:val="24"/>
        </w:rPr>
        <w:t xml:space="preserve">6,3 milj. euron välillä. Keskimäärin rahoitus olisi noin 4,2 milj. euroa, </w:t>
      </w:r>
      <w:r w:rsidR="00117904" w:rsidRPr="00717931">
        <w:rPr>
          <w:rFonts w:cstheme="minorHAnsi"/>
          <w:color w:val="000000" w:themeColor="text1"/>
          <w:sz w:val="24"/>
          <w:szCs w:val="24"/>
        </w:rPr>
        <w:t>mikä</w:t>
      </w:r>
      <w:r w:rsidR="00992A82" w:rsidRPr="00717931">
        <w:rPr>
          <w:rFonts w:cstheme="minorHAnsi"/>
          <w:color w:val="000000" w:themeColor="text1"/>
          <w:sz w:val="24"/>
          <w:szCs w:val="24"/>
        </w:rPr>
        <w:t xml:space="preserve"> olisi enemmän kuin </w:t>
      </w:r>
      <w:r w:rsidR="00117904" w:rsidRPr="00717931">
        <w:rPr>
          <w:rFonts w:cstheme="minorHAnsi"/>
          <w:color w:val="000000" w:themeColor="text1"/>
          <w:sz w:val="24"/>
          <w:szCs w:val="24"/>
        </w:rPr>
        <w:t>vuosina 2023</w:t>
      </w:r>
      <w:r w:rsidR="00117904" w:rsidRPr="00717931">
        <w:rPr>
          <w:rFonts w:cstheme="minorHAnsi"/>
          <w:i/>
          <w:sz w:val="24"/>
          <w:szCs w:val="24"/>
          <w:shd w:val="clear" w:color="auto" w:fill="FFFFFF"/>
        </w:rPr>
        <w:t>–</w:t>
      </w:r>
      <w:r w:rsidR="00117904" w:rsidRPr="00717931">
        <w:rPr>
          <w:rFonts w:cstheme="minorHAnsi"/>
          <w:color w:val="000000" w:themeColor="text1"/>
          <w:sz w:val="24"/>
          <w:szCs w:val="24"/>
        </w:rPr>
        <w:t>2025.</w:t>
      </w:r>
      <w:bookmarkEnd w:id="1"/>
      <w:r w:rsidR="00117904" w:rsidRPr="00717931">
        <w:rPr>
          <w:rFonts w:cstheme="minorHAnsi"/>
          <w:color w:val="000000" w:themeColor="text1"/>
          <w:sz w:val="24"/>
          <w:szCs w:val="24"/>
        </w:rPr>
        <w:t xml:space="preserve"> </w:t>
      </w:r>
      <w:r w:rsidRPr="00717931">
        <w:rPr>
          <w:rFonts w:cstheme="minorHAnsi"/>
          <w:color w:val="000000" w:themeColor="text1"/>
          <w:sz w:val="24"/>
          <w:szCs w:val="24"/>
        </w:rPr>
        <w:t>Lisäksi liikkumisen ohjaukseen on tarkoitus kohdentaa 0,6 milj</w:t>
      </w:r>
      <w:r w:rsidR="00117904" w:rsidRPr="00717931">
        <w:rPr>
          <w:rFonts w:cstheme="minorHAnsi"/>
          <w:color w:val="000000" w:themeColor="text1"/>
          <w:sz w:val="24"/>
          <w:szCs w:val="24"/>
        </w:rPr>
        <w:t>.</w:t>
      </w:r>
      <w:r w:rsidRPr="00717931">
        <w:rPr>
          <w:rFonts w:cstheme="minorHAnsi"/>
          <w:color w:val="000000" w:themeColor="text1"/>
          <w:sz w:val="24"/>
          <w:szCs w:val="24"/>
        </w:rPr>
        <w:t xml:space="preserve"> euroa vuosittain.</w:t>
      </w:r>
    </w:p>
    <w:p w14:paraId="76AA6691" w14:textId="77777777" w:rsidR="00052A04" w:rsidRPr="00717931" w:rsidRDefault="00052A04" w:rsidP="00052A04">
      <w:pPr>
        <w:autoSpaceDE w:val="0"/>
        <w:autoSpaceDN w:val="0"/>
        <w:adjustRightInd w:val="0"/>
        <w:spacing w:after="0" w:line="240" w:lineRule="auto"/>
        <w:rPr>
          <w:rFonts w:cstheme="minorHAnsi"/>
          <w:sz w:val="24"/>
          <w:szCs w:val="24"/>
        </w:rPr>
      </w:pPr>
    </w:p>
    <w:p w14:paraId="2709AA55" w14:textId="77777777" w:rsidR="00922DBB" w:rsidRPr="00717931" w:rsidRDefault="00D01B35" w:rsidP="00052A04">
      <w:pPr>
        <w:autoSpaceDE w:val="0"/>
        <w:autoSpaceDN w:val="0"/>
        <w:adjustRightInd w:val="0"/>
        <w:spacing w:after="0" w:line="240" w:lineRule="auto"/>
        <w:rPr>
          <w:rFonts w:cstheme="minorHAnsi"/>
          <w:sz w:val="24"/>
          <w:szCs w:val="24"/>
        </w:rPr>
      </w:pPr>
      <w:r w:rsidRPr="00717931">
        <w:rPr>
          <w:rFonts w:cstheme="minorHAnsi"/>
          <w:sz w:val="24"/>
          <w:szCs w:val="24"/>
        </w:rPr>
        <w:t>Valtion liikuntaneuvosto on nostanut esiin, että r</w:t>
      </w:r>
      <w:r w:rsidR="00052A04" w:rsidRPr="00717931">
        <w:rPr>
          <w:rFonts w:cstheme="minorHAnsi"/>
          <w:sz w:val="24"/>
          <w:szCs w:val="24"/>
        </w:rPr>
        <w:t>ahoituksen vähäisyys on huomattava haaste kävelyn ja pyöräilyn edistämisen jatkuvuuden, siihen</w:t>
      </w:r>
      <w:r w:rsidRPr="00717931">
        <w:rPr>
          <w:rFonts w:cstheme="minorHAnsi"/>
          <w:sz w:val="24"/>
          <w:szCs w:val="24"/>
        </w:rPr>
        <w:t xml:space="preserve"> </w:t>
      </w:r>
      <w:r w:rsidR="00052A04" w:rsidRPr="00717931">
        <w:rPr>
          <w:rFonts w:cstheme="minorHAnsi"/>
          <w:sz w:val="24"/>
          <w:szCs w:val="24"/>
        </w:rPr>
        <w:t>sitoutumisen ja käytännön edistämistoimien toteuttamisen kannalta. Kävelyn ja pyöräilyn infran</w:t>
      </w:r>
      <w:r w:rsidRPr="00717931">
        <w:rPr>
          <w:rFonts w:cstheme="minorHAnsi"/>
          <w:sz w:val="24"/>
          <w:szCs w:val="24"/>
        </w:rPr>
        <w:t xml:space="preserve"> </w:t>
      </w:r>
      <w:r w:rsidR="00052A04" w:rsidRPr="00717931">
        <w:rPr>
          <w:rFonts w:cstheme="minorHAnsi"/>
          <w:sz w:val="24"/>
          <w:szCs w:val="24"/>
        </w:rPr>
        <w:t>kehittämistarpeita on Suomessa huomattavasti enemmän viime vuosien avustustasoon</w:t>
      </w:r>
      <w:r w:rsidRPr="00717931">
        <w:rPr>
          <w:rFonts w:cstheme="minorHAnsi"/>
          <w:sz w:val="24"/>
          <w:szCs w:val="24"/>
        </w:rPr>
        <w:t xml:space="preserve"> </w:t>
      </w:r>
      <w:r w:rsidR="00052A04" w:rsidRPr="00717931">
        <w:rPr>
          <w:rFonts w:cstheme="minorHAnsi"/>
          <w:sz w:val="24"/>
          <w:szCs w:val="24"/>
        </w:rPr>
        <w:t>nähden. Kävelyn ja pyöräilyn olosuhteiden kehittäminen on pitkäjänteistä työtä, jota tehdään</w:t>
      </w:r>
      <w:r w:rsidRPr="00717931">
        <w:rPr>
          <w:rFonts w:cstheme="minorHAnsi"/>
          <w:sz w:val="24"/>
          <w:szCs w:val="24"/>
        </w:rPr>
        <w:t xml:space="preserve"> </w:t>
      </w:r>
      <w:r w:rsidR="00052A04" w:rsidRPr="00717931">
        <w:rPr>
          <w:rFonts w:cstheme="minorHAnsi"/>
          <w:sz w:val="24"/>
          <w:szCs w:val="24"/>
        </w:rPr>
        <w:t>yhteistyössä valtionhallinnon toimijoiden, kuntien ja muiden sidosryhmien kanssa.</w:t>
      </w:r>
      <w:r w:rsidRPr="00717931">
        <w:rPr>
          <w:rFonts w:cstheme="minorHAnsi"/>
          <w:sz w:val="24"/>
          <w:szCs w:val="24"/>
        </w:rPr>
        <w:t xml:space="preserve"> </w:t>
      </w:r>
      <w:r w:rsidR="00052A04" w:rsidRPr="00717931">
        <w:rPr>
          <w:rFonts w:cstheme="minorHAnsi"/>
          <w:sz w:val="24"/>
          <w:szCs w:val="24"/>
        </w:rPr>
        <w:t>Valtionrahoituksella on merkittävä ”vipuvaikutus”, sillä kunnat osallistuvat investointihankkeiden</w:t>
      </w:r>
      <w:r w:rsidRPr="00717931">
        <w:rPr>
          <w:rFonts w:cstheme="minorHAnsi"/>
          <w:sz w:val="24"/>
          <w:szCs w:val="24"/>
        </w:rPr>
        <w:t xml:space="preserve"> </w:t>
      </w:r>
      <w:r w:rsidR="00052A04" w:rsidRPr="00717931">
        <w:rPr>
          <w:rFonts w:cstheme="minorHAnsi"/>
          <w:sz w:val="24"/>
          <w:szCs w:val="24"/>
        </w:rPr>
        <w:t>rahoitukseen vähintään valtion rahoitusta vastaavalla summalla.</w:t>
      </w:r>
      <w:r w:rsidRPr="00717931">
        <w:rPr>
          <w:rFonts w:cstheme="minorHAnsi"/>
          <w:sz w:val="24"/>
          <w:szCs w:val="24"/>
          <w:vertAlign w:val="superscript"/>
        </w:rPr>
        <w:t>9</w:t>
      </w:r>
      <w:r w:rsidR="00052A04" w:rsidRPr="00717931">
        <w:rPr>
          <w:rFonts w:cstheme="minorHAnsi"/>
          <w:sz w:val="24"/>
          <w:szCs w:val="24"/>
        </w:rPr>
        <w:t xml:space="preserve"> </w:t>
      </w:r>
    </w:p>
    <w:p w14:paraId="5A4710C3" w14:textId="77777777" w:rsidR="00922DBB" w:rsidRPr="00717931" w:rsidRDefault="00922DBB" w:rsidP="00052A04">
      <w:pPr>
        <w:autoSpaceDE w:val="0"/>
        <w:autoSpaceDN w:val="0"/>
        <w:adjustRightInd w:val="0"/>
        <w:spacing w:after="0" w:line="240" w:lineRule="auto"/>
        <w:rPr>
          <w:rFonts w:cstheme="minorHAnsi"/>
          <w:sz w:val="24"/>
          <w:szCs w:val="24"/>
        </w:rPr>
      </w:pPr>
    </w:p>
    <w:p w14:paraId="2CF075E5" w14:textId="400021AC" w:rsidR="00052A04" w:rsidRPr="00717931" w:rsidRDefault="00117904" w:rsidP="00052A04">
      <w:pPr>
        <w:autoSpaceDE w:val="0"/>
        <w:autoSpaceDN w:val="0"/>
        <w:adjustRightInd w:val="0"/>
        <w:spacing w:after="0" w:line="240" w:lineRule="auto"/>
        <w:rPr>
          <w:rFonts w:cstheme="minorHAnsi"/>
          <w:sz w:val="24"/>
          <w:szCs w:val="24"/>
        </w:rPr>
      </w:pPr>
      <w:r w:rsidRPr="00717931">
        <w:rPr>
          <w:rFonts w:cstheme="minorHAnsi"/>
          <w:sz w:val="24"/>
          <w:szCs w:val="24"/>
        </w:rPr>
        <w:t xml:space="preserve">Valtion liikuntaneuvosto pitää hyvin tärkeänä, että </w:t>
      </w:r>
      <w:r w:rsidR="00922DBB" w:rsidRPr="00717931">
        <w:rPr>
          <w:rFonts w:cstheme="minorHAnsi"/>
          <w:sz w:val="24"/>
          <w:szCs w:val="24"/>
        </w:rPr>
        <w:t xml:space="preserve">kävelyn ja pyöräilyn rahoitusta pystyttäisiin nostamaan ja </w:t>
      </w:r>
      <w:r w:rsidRPr="00717931">
        <w:rPr>
          <w:rFonts w:cstheme="minorHAnsi"/>
          <w:sz w:val="24"/>
          <w:szCs w:val="24"/>
        </w:rPr>
        <w:t>vähintään suunniteltu 4,2 milj. euron keskimääräinen vuotuinen rahoitustaso pystyttäisiin</w:t>
      </w:r>
      <w:r w:rsidR="00922DBB" w:rsidRPr="00717931">
        <w:rPr>
          <w:rFonts w:cstheme="minorHAnsi"/>
          <w:sz w:val="24"/>
          <w:szCs w:val="24"/>
        </w:rPr>
        <w:t xml:space="preserve"> turvaamaan vuosikymmenen loppupuolesta lähtien.</w:t>
      </w:r>
    </w:p>
    <w:p w14:paraId="2B323268" w14:textId="77777777" w:rsidR="00052A04" w:rsidRPr="00717931" w:rsidRDefault="00052A04" w:rsidP="00052A04">
      <w:pPr>
        <w:autoSpaceDE w:val="0"/>
        <w:autoSpaceDN w:val="0"/>
        <w:adjustRightInd w:val="0"/>
        <w:spacing w:after="0" w:line="240" w:lineRule="auto"/>
        <w:rPr>
          <w:rFonts w:cstheme="minorHAnsi"/>
          <w:sz w:val="24"/>
          <w:szCs w:val="24"/>
        </w:rPr>
      </w:pPr>
    </w:p>
    <w:p w14:paraId="585F4B1A" w14:textId="21723470" w:rsidR="00F51937" w:rsidRPr="00717931" w:rsidRDefault="00F51937" w:rsidP="00F51937">
      <w:pPr>
        <w:spacing w:line="240" w:lineRule="auto"/>
        <w:rPr>
          <w:rFonts w:cstheme="minorHAnsi"/>
          <w:b/>
          <w:bCs/>
          <w:color w:val="000000" w:themeColor="text1"/>
          <w:sz w:val="24"/>
          <w:szCs w:val="24"/>
        </w:rPr>
      </w:pPr>
      <w:r w:rsidRPr="00717931">
        <w:rPr>
          <w:rFonts w:cstheme="minorHAnsi"/>
          <w:b/>
          <w:bCs/>
          <w:color w:val="000000" w:themeColor="text1"/>
          <w:sz w:val="24"/>
          <w:szCs w:val="24"/>
        </w:rPr>
        <w:t xml:space="preserve">Valtion liikuntaneuvosto </w:t>
      </w:r>
      <w:r w:rsidR="00F24B44" w:rsidRPr="00717931">
        <w:rPr>
          <w:rFonts w:cstheme="minorHAnsi"/>
          <w:b/>
          <w:bCs/>
          <w:color w:val="000000" w:themeColor="text1"/>
          <w:sz w:val="24"/>
          <w:szCs w:val="24"/>
        </w:rPr>
        <w:t>nostaa esiin</w:t>
      </w:r>
      <w:r w:rsidRPr="00717931">
        <w:rPr>
          <w:rFonts w:cstheme="minorHAnsi"/>
          <w:b/>
          <w:bCs/>
          <w:color w:val="000000" w:themeColor="text1"/>
          <w:sz w:val="24"/>
          <w:szCs w:val="24"/>
        </w:rPr>
        <w:t xml:space="preserve">, että liikennejärjestelmäsuunnittelussa </w:t>
      </w:r>
      <w:r w:rsidR="00D96A3B" w:rsidRPr="00717931">
        <w:rPr>
          <w:rFonts w:cstheme="minorHAnsi"/>
          <w:b/>
          <w:bCs/>
          <w:color w:val="000000" w:themeColor="text1"/>
          <w:sz w:val="24"/>
          <w:szCs w:val="24"/>
        </w:rPr>
        <w:t xml:space="preserve">vaikutusarvioinnissa </w:t>
      </w:r>
      <w:r w:rsidR="004B203C" w:rsidRPr="00717931">
        <w:rPr>
          <w:rFonts w:cstheme="minorHAnsi"/>
          <w:b/>
          <w:bCs/>
          <w:color w:val="000000" w:themeColor="text1"/>
          <w:sz w:val="24"/>
          <w:szCs w:val="24"/>
        </w:rPr>
        <w:t>tulee arvioida</w:t>
      </w:r>
      <w:r w:rsidR="00D96A3B" w:rsidRPr="00717931">
        <w:rPr>
          <w:rFonts w:cstheme="minorHAnsi"/>
          <w:b/>
          <w:bCs/>
          <w:color w:val="000000" w:themeColor="text1"/>
          <w:sz w:val="24"/>
          <w:szCs w:val="24"/>
        </w:rPr>
        <w:t xml:space="preserve"> myös toimenpiteiden</w:t>
      </w:r>
      <w:r w:rsidRPr="00717931">
        <w:rPr>
          <w:rFonts w:cstheme="minorHAnsi"/>
          <w:b/>
          <w:bCs/>
          <w:color w:val="000000" w:themeColor="text1"/>
          <w:sz w:val="24"/>
          <w:szCs w:val="24"/>
        </w:rPr>
        <w:t xml:space="preserve"> vaikutukset väestön fyysiseen aktiivisuuteen.</w:t>
      </w:r>
    </w:p>
    <w:p w14:paraId="6D57B26D" w14:textId="283B22D7" w:rsidR="00D96A3B" w:rsidRPr="00717931" w:rsidRDefault="00D96A3B" w:rsidP="00F51937">
      <w:pPr>
        <w:spacing w:line="240" w:lineRule="auto"/>
        <w:rPr>
          <w:rFonts w:cstheme="minorHAnsi"/>
          <w:color w:val="000000" w:themeColor="text1"/>
          <w:sz w:val="24"/>
          <w:szCs w:val="24"/>
        </w:rPr>
      </w:pPr>
      <w:r w:rsidRPr="00717931">
        <w:rPr>
          <w:rFonts w:cstheme="minorHAnsi"/>
          <w:color w:val="000000" w:themeColor="text1"/>
          <w:sz w:val="24"/>
          <w:szCs w:val="24"/>
        </w:rPr>
        <w:t>Valtakunnallisen liikennejärjestelmäsuunnitelman luonnoksen mukaan v</w:t>
      </w:r>
      <w:r w:rsidR="00F51937" w:rsidRPr="00717931">
        <w:rPr>
          <w:rFonts w:cstheme="minorHAnsi"/>
          <w:color w:val="000000" w:themeColor="text1"/>
          <w:sz w:val="24"/>
          <w:szCs w:val="24"/>
        </w:rPr>
        <w:t>aikutusarviointi on tärkeä osa suunnitelman valmistelua. Kyse on etukäteisarvioinnista, jossa arvioidaan suunnitelman merkittäväksi tunnistettuja vaikutuksia m</w:t>
      </w:r>
      <w:r w:rsidR="00F24B44" w:rsidRPr="00717931">
        <w:rPr>
          <w:rFonts w:cstheme="minorHAnsi"/>
          <w:color w:val="000000" w:themeColor="text1"/>
          <w:sz w:val="24"/>
          <w:szCs w:val="24"/>
        </w:rPr>
        <w:t>m.</w:t>
      </w:r>
      <w:r w:rsidR="00F51937" w:rsidRPr="00717931">
        <w:rPr>
          <w:rFonts w:cstheme="minorHAnsi"/>
          <w:color w:val="000000" w:themeColor="text1"/>
          <w:sz w:val="24"/>
          <w:szCs w:val="24"/>
        </w:rPr>
        <w:t xml:space="preserve"> saavutettavuuteen ja matkojen ja kuljetusten palvelutasoon, liikennejärjestelmän turvallisuuteen sekä taloudelliseen, ekologiseen ja sosiaaliseen kestävyyteen. Vaikutusarviointi tuo esiin suunnitelman mahdollisia välittömiä ja välillisiä vaikutuksia.</w:t>
      </w:r>
    </w:p>
    <w:p w14:paraId="021A97F6" w14:textId="7FB44D4C" w:rsidR="00F51937" w:rsidRPr="00717931" w:rsidRDefault="00D96A3B" w:rsidP="001E618F">
      <w:pPr>
        <w:spacing w:line="240" w:lineRule="auto"/>
        <w:rPr>
          <w:rFonts w:cstheme="minorHAnsi"/>
          <w:b/>
          <w:color w:val="000000" w:themeColor="text1"/>
          <w:sz w:val="24"/>
          <w:szCs w:val="24"/>
        </w:rPr>
      </w:pPr>
      <w:r w:rsidRPr="00717931">
        <w:rPr>
          <w:rFonts w:cstheme="minorHAnsi"/>
          <w:color w:val="000000" w:themeColor="text1"/>
          <w:sz w:val="24"/>
          <w:szCs w:val="24"/>
        </w:rPr>
        <w:t>Liikennejärjestelmäsuunnitelman luonnoksen l</w:t>
      </w:r>
      <w:r w:rsidR="00F51937" w:rsidRPr="00717931">
        <w:rPr>
          <w:rFonts w:cstheme="minorHAnsi"/>
          <w:color w:val="000000" w:themeColor="text1"/>
          <w:sz w:val="24"/>
          <w:szCs w:val="24"/>
        </w:rPr>
        <w:t>u</w:t>
      </w:r>
      <w:r w:rsidRPr="00717931">
        <w:rPr>
          <w:rFonts w:cstheme="minorHAnsi"/>
          <w:color w:val="000000" w:themeColor="text1"/>
          <w:sz w:val="24"/>
          <w:szCs w:val="24"/>
        </w:rPr>
        <w:t xml:space="preserve">vussa 6 on tarkoitus esitellä tiivistelmä vaikutusarvioinnista, mutta lausuntovaiheessa </w:t>
      </w:r>
      <w:r w:rsidR="00F24B44" w:rsidRPr="00717931">
        <w:rPr>
          <w:rFonts w:cstheme="minorHAnsi"/>
          <w:color w:val="000000" w:themeColor="text1"/>
          <w:sz w:val="24"/>
          <w:szCs w:val="24"/>
        </w:rPr>
        <w:t>v</w:t>
      </w:r>
      <w:r w:rsidRPr="00717931">
        <w:rPr>
          <w:rFonts w:cstheme="minorHAnsi"/>
          <w:color w:val="000000" w:themeColor="text1"/>
          <w:sz w:val="24"/>
          <w:szCs w:val="24"/>
        </w:rPr>
        <w:t>aikutusarviointia ei ole luettavissa ja lausuttavana kuin vain ympäristöselostuksen osalta. Vaikutusarviointi täydentyy lausuntokierroksen jälkeen suunnitelman viimeistelyvaiheessa.</w:t>
      </w:r>
    </w:p>
    <w:p w14:paraId="0687AD4F" w14:textId="53D32D6B" w:rsidR="00B3069F" w:rsidRPr="00717931" w:rsidRDefault="00D96A3B" w:rsidP="004B203C">
      <w:pPr>
        <w:spacing w:line="240" w:lineRule="auto"/>
        <w:rPr>
          <w:rFonts w:cstheme="minorHAnsi"/>
          <w:color w:val="000000" w:themeColor="text1"/>
          <w:sz w:val="24"/>
          <w:szCs w:val="24"/>
        </w:rPr>
      </w:pPr>
      <w:r w:rsidRPr="00717931">
        <w:rPr>
          <w:rFonts w:cstheme="minorHAnsi"/>
          <w:bCs/>
          <w:color w:val="000000" w:themeColor="text1"/>
          <w:sz w:val="24"/>
          <w:szCs w:val="24"/>
        </w:rPr>
        <w:t xml:space="preserve">Väestön riittämättömään fyysiseen aktiivisuuteen puuttuminen edellyttää, että fyysisen aktiivisuuden ja aktiivisen liikkumisen kysymykset huomioidaan </w:t>
      </w:r>
      <w:r w:rsidR="0070596A" w:rsidRPr="00717931">
        <w:rPr>
          <w:rFonts w:cstheme="minorHAnsi"/>
          <w:bCs/>
          <w:color w:val="000000" w:themeColor="text1"/>
          <w:sz w:val="24"/>
          <w:szCs w:val="24"/>
        </w:rPr>
        <w:t>mm.</w:t>
      </w:r>
      <w:r w:rsidRPr="00717931">
        <w:rPr>
          <w:rFonts w:cstheme="minorHAnsi"/>
          <w:bCs/>
          <w:color w:val="000000" w:themeColor="text1"/>
          <w:sz w:val="24"/>
          <w:szCs w:val="24"/>
        </w:rPr>
        <w:t xml:space="preserve"> liikennepolitiikkaan liittyvässä valmistelussa ja päätöksenteossa.</w:t>
      </w:r>
      <w:r w:rsidRPr="00717931">
        <w:rPr>
          <w:rFonts w:cstheme="minorHAnsi"/>
          <w:b/>
          <w:bCs/>
          <w:color w:val="000000" w:themeColor="text1"/>
          <w:sz w:val="24"/>
          <w:szCs w:val="24"/>
        </w:rPr>
        <w:t xml:space="preserve"> </w:t>
      </w:r>
      <w:r w:rsidR="004B203C" w:rsidRPr="00717931">
        <w:rPr>
          <w:rFonts w:cstheme="minorHAnsi"/>
          <w:color w:val="000000" w:themeColor="text1"/>
          <w:sz w:val="24"/>
          <w:szCs w:val="24"/>
        </w:rPr>
        <w:t>L</w:t>
      </w:r>
      <w:r w:rsidRPr="00717931">
        <w:rPr>
          <w:rFonts w:cstheme="minorHAnsi"/>
          <w:color w:val="000000" w:themeColor="text1"/>
          <w:sz w:val="24"/>
          <w:szCs w:val="24"/>
        </w:rPr>
        <w:t xml:space="preserve">iikennejärjestelmäsuunnittelussa ja sen vaikutusten arvioinnissa </w:t>
      </w:r>
      <w:r w:rsidR="004B203C" w:rsidRPr="00717931">
        <w:rPr>
          <w:rFonts w:cstheme="minorHAnsi"/>
          <w:color w:val="000000" w:themeColor="text1"/>
          <w:sz w:val="24"/>
          <w:szCs w:val="24"/>
        </w:rPr>
        <w:t xml:space="preserve">tulee </w:t>
      </w:r>
      <w:r w:rsidRPr="00717931">
        <w:rPr>
          <w:rFonts w:cstheme="minorHAnsi"/>
          <w:color w:val="000000" w:themeColor="text1"/>
          <w:sz w:val="24"/>
          <w:szCs w:val="24"/>
        </w:rPr>
        <w:t>tehdä</w:t>
      </w:r>
      <w:r w:rsidR="004B203C" w:rsidRPr="00717931">
        <w:rPr>
          <w:rFonts w:cstheme="minorHAnsi"/>
          <w:color w:val="000000" w:themeColor="text1"/>
          <w:sz w:val="24"/>
          <w:szCs w:val="24"/>
        </w:rPr>
        <w:t xml:space="preserve"> </w:t>
      </w:r>
      <w:r w:rsidRPr="00717931">
        <w:rPr>
          <w:rFonts w:cstheme="minorHAnsi"/>
          <w:color w:val="000000" w:themeColor="text1"/>
          <w:sz w:val="24"/>
          <w:szCs w:val="24"/>
        </w:rPr>
        <w:t>lii</w:t>
      </w:r>
      <w:r w:rsidRPr="00717931">
        <w:rPr>
          <w:rFonts w:cstheme="minorHAnsi"/>
          <w:color w:val="000000" w:themeColor="text1"/>
          <w:sz w:val="24"/>
          <w:szCs w:val="24"/>
        </w:rPr>
        <w:softHyphen/>
        <w:t>kunta- ja liikkumisvaikutusten arviointia. Lisätie</w:t>
      </w:r>
      <w:r w:rsidRPr="00717931">
        <w:rPr>
          <w:rFonts w:cstheme="minorHAnsi"/>
          <w:color w:val="000000" w:themeColor="text1"/>
          <w:sz w:val="24"/>
          <w:szCs w:val="24"/>
        </w:rPr>
        <w:softHyphen/>
        <w:t xml:space="preserve">toa liikkumisvaikutusten arvioinnista osoitteesta: </w:t>
      </w:r>
      <w:hyperlink r:id="rId8" w:history="1">
        <w:r w:rsidR="00B3069F" w:rsidRPr="00717931">
          <w:rPr>
            <w:rStyle w:val="Hyperlinkki"/>
            <w:rFonts w:cstheme="minorHAnsi"/>
            <w:sz w:val="24"/>
            <w:szCs w:val="24"/>
          </w:rPr>
          <w:t>www.liikkumisvaikutukset.fi</w:t>
        </w:r>
      </w:hyperlink>
      <w:r w:rsidRPr="00717931">
        <w:rPr>
          <w:rFonts w:cstheme="minorHAnsi"/>
          <w:color w:val="000000" w:themeColor="text1"/>
          <w:sz w:val="24"/>
          <w:szCs w:val="24"/>
        </w:rPr>
        <w:t>.</w:t>
      </w:r>
    </w:p>
    <w:p w14:paraId="728F4D4D" w14:textId="3015814E" w:rsidR="009D109D" w:rsidRPr="00717931" w:rsidRDefault="009D109D" w:rsidP="00B86A8C">
      <w:pPr>
        <w:pStyle w:val="Eivli"/>
        <w:rPr>
          <w:rFonts w:cstheme="minorHAnsi"/>
          <w:sz w:val="24"/>
          <w:szCs w:val="24"/>
        </w:rPr>
      </w:pPr>
    </w:p>
    <w:p w14:paraId="0E5E3712" w14:textId="77777777" w:rsidR="0070596A" w:rsidRPr="00717931" w:rsidRDefault="0070596A" w:rsidP="00B86A8C">
      <w:pPr>
        <w:pStyle w:val="Eivli"/>
        <w:rPr>
          <w:rFonts w:cstheme="minorHAnsi"/>
          <w:sz w:val="24"/>
          <w:szCs w:val="24"/>
        </w:rPr>
      </w:pPr>
    </w:p>
    <w:p w14:paraId="1A6030FA" w14:textId="77777777" w:rsidR="0070596A" w:rsidRPr="00717931" w:rsidRDefault="0070596A" w:rsidP="00B86A8C">
      <w:pPr>
        <w:pStyle w:val="Eivli"/>
        <w:rPr>
          <w:rFonts w:cstheme="minorHAnsi"/>
          <w:sz w:val="24"/>
          <w:szCs w:val="24"/>
        </w:rPr>
      </w:pPr>
    </w:p>
    <w:p w14:paraId="7E957981" w14:textId="77777777" w:rsidR="009D109D" w:rsidRPr="00717931" w:rsidRDefault="009D109D" w:rsidP="00B86A8C">
      <w:pPr>
        <w:pStyle w:val="Eivli"/>
        <w:rPr>
          <w:rFonts w:cstheme="minorHAnsi"/>
          <w:sz w:val="24"/>
          <w:szCs w:val="24"/>
        </w:rPr>
      </w:pPr>
    </w:p>
    <w:p w14:paraId="476357DA" w14:textId="371F1D56" w:rsidR="00F56464" w:rsidRPr="00717931" w:rsidRDefault="00A176AF" w:rsidP="00B86A8C">
      <w:pPr>
        <w:pStyle w:val="Eivli"/>
        <w:rPr>
          <w:rFonts w:cstheme="minorHAnsi"/>
          <w:sz w:val="24"/>
          <w:szCs w:val="24"/>
        </w:rPr>
      </w:pPr>
      <w:r w:rsidRPr="00717931">
        <w:rPr>
          <w:rFonts w:cstheme="minorHAnsi"/>
          <w:sz w:val="24"/>
          <w:szCs w:val="24"/>
        </w:rPr>
        <w:t>Timo Heinonen</w:t>
      </w:r>
      <w:r w:rsidR="00F56464" w:rsidRPr="00717931">
        <w:rPr>
          <w:rFonts w:cstheme="minorHAnsi"/>
          <w:sz w:val="24"/>
          <w:szCs w:val="24"/>
        </w:rPr>
        <w:t xml:space="preserve"> </w:t>
      </w:r>
      <w:r w:rsidR="00F56464" w:rsidRPr="00717931">
        <w:rPr>
          <w:rFonts w:cstheme="minorHAnsi"/>
          <w:sz w:val="24"/>
          <w:szCs w:val="24"/>
        </w:rPr>
        <w:tab/>
      </w:r>
      <w:r w:rsidR="00F56464" w:rsidRPr="00717931">
        <w:rPr>
          <w:rFonts w:cstheme="minorHAnsi"/>
          <w:sz w:val="24"/>
          <w:szCs w:val="24"/>
        </w:rPr>
        <w:tab/>
      </w:r>
      <w:r w:rsidR="00F56464" w:rsidRPr="00717931">
        <w:rPr>
          <w:rFonts w:cstheme="minorHAnsi"/>
          <w:sz w:val="24"/>
          <w:szCs w:val="24"/>
        </w:rPr>
        <w:tab/>
      </w:r>
      <w:r w:rsidRPr="00717931">
        <w:rPr>
          <w:rFonts w:cstheme="minorHAnsi"/>
          <w:sz w:val="24"/>
          <w:szCs w:val="24"/>
        </w:rPr>
        <w:t>Toni Piispanen</w:t>
      </w:r>
      <w:r w:rsidR="00F56464" w:rsidRPr="00717931">
        <w:rPr>
          <w:rFonts w:cstheme="minorHAnsi"/>
          <w:sz w:val="24"/>
          <w:szCs w:val="24"/>
        </w:rPr>
        <w:br/>
        <w:t>puheenjohtaja</w:t>
      </w:r>
      <w:r w:rsidR="00F56464" w:rsidRPr="00717931">
        <w:rPr>
          <w:rFonts w:cstheme="minorHAnsi"/>
          <w:sz w:val="24"/>
          <w:szCs w:val="24"/>
        </w:rPr>
        <w:tab/>
      </w:r>
      <w:r w:rsidR="00F56464" w:rsidRPr="00717931">
        <w:rPr>
          <w:rFonts w:cstheme="minorHAnsi"/>
          <w:sz w:val="24"/>
          <w:szCs w:val="24"/>
        </w:rPr>
        <w:tab/>
      </w:r>
      <w:r w:rsidR="00F56464" w:rsidRPr="00717931">
        <w:rPr>
          <w:rFonts w:cstheme="minorHAnsi"/>
          <w:sz w:val="24"/>
          <w:szCs w:val="24"/>
        </w:rPr>
        <w:tab/>
        <w:t>pääsihteeri</w:t>
      </w:r>
      <w:r w:rsidR="00F56464" w:rsidRPr="00717931">
        <w:rPr>
          <w:rFonts w:cstheme="minorHAnsi"/>
          <w:sz w:val="24"/>
          <w:szCs w:val="24"/>
        </w:rPr>
        <w:tab/>
      </w:r>
      <w:r w:rsidR="00F56464" w:rsidRPr="00717931">
        <w:rPr>
          <w:rFonts w:cstheme="minorHAnsi"/>
          <w:sz w:val="24"/>
          <w:szCs w:val="24"/>
        </w:rPr>
        <w:tab/>
      </w:r>
    </w:p>
    <w:p w14:paraId="492E2820" w14:textId="77777777" w:rsidR="00A130B1" w:rsidRPr="00717931" w:rsidRDefault="00F56464" w:rsidP="00F63A5E">
      <w:pPr>
        <w:pStyle w:val="Eivli"/>
        <w:rPr>
          <w:rFonts w:cstheme="minorHAnsi"/>
          <w:sz w:val="24"/>
          <w:szCs w:val="24"/>
        </w:rPr>
      </w:pPr>
      <w:r w:rsidRPr="00717931">
        <w:rPr>
          <w:rFonts w:cstheme="minorHAnsi"/>
          <w:sz w:val="24"/>
          <w:szCs w:val="24"/>
        </w:rPr>
        <w:t>valtion liikuntaneuvosto</w:t>
      </w:r>
      <w:r w:rsidRPr="00717931">
        <w:rPr>
          <w:rFonts w:cstheme="minorHAnsi"/>
          <w:sz w:val="24"/>
          <w:szCs w:val="24"/>
        </w:rPr>
        <w:tab/>
      </w:r>
      <w:r w:rsidRPr="00717931">
        <w:rPr>
          <w:rFonts w:cstheme="minorHAnsi"/>
          <w:sz w:val="24"/>
          <w:szCs w:val="24"/>
        </w:rPr>
        <w:tab/>
      </w:r>
      <w:r w:rsidRPr="00717931">
        <w:rPr>
          <w:rFonts w:cstheme="minorHAnsi"/>
          <w:sz w:val="24"/>
          <w:szCs w:val="24"/>
        </w:rPr>
        <w:tab/>
        <w:t>valtion liikuntaneuvosto</w:t>
      </w:r>
      <w:r w:rsidR="00F63A5E" w:rsidRPr="00717931">
        <w:rPr>
          <w:rFonts w:cstheme="minorHAnsi"/>
          <w:sz w:val="24"/>
          <w:szCs w:val="24"/>
        </w:rPr>
        <w:br/>
      </w:r>
    </w:p>
    <w:p w14:paraId="0AC63CFA" w14:textId="77777777" w:rsidR="00B401E3" w:rsidRPr="00717931" w:rsidRDefault="00116E75" w:rsidP="00492D83">
      <w:pPr>
        <w:spacing w:line="240" w:lineRule="auto"/>
        <w:rPr>
          <w:rFonts w:cstheme="minorHAnsi"/>
          <w:sz w:val="18"/>
          <w:szCs w:val="18"/>
        </w:rPr>
      </w:pPr>
      <w:r w:rsidRPr="00717931">
        <w:rPr>
          <w:rFonts w:cstheme="minorHAnsi"/>
          <w:i/>
          <w:sz w:val="18"/>
          <w:szCs w:val="18"/>
        </w:rPr>
        <w:t>Valtion liikuntaneuvoston liikuntalaissa (390/2015) määriteltynä tehtävänä on käsitellä liikunnan kannalta laajakantoisia ja periaatteellisesti tärkeitä asioita ja erityisesti arvioida valtionhallinnon toimenpiteiden vaikutuksia liikunnan alueella, tehdä aloitteita ja esityksiä liikunnan kehittämiseksi sekä antaa lausuntoja toimialansa liikuntamäärärahojen käytöstä</w:t>
      </w:r>
      <w:r w:rsidR="00F63A5E" w:rsidRPr="00717931">
        <w:rPr>
          <w:rFonts w:cstheme="minorHAnsi"/>
          <w:i/>
          <w:sz w:val="18"/>
          <w:szCs w:val="18"/>
        </w:rPr>
        <w:t>.</w:t>
      </w:r>
      <w:r w:rsidR="00FF762A" w:rsidRPr="00717931">
        <w:rPr>
          <w:rFonts w:cstheme="minorHAnsi"/>
          <w:b/>
          <w:color w:val="008080"/>
          <w:sz w:val="18"/>
          <w:szCs w:val="18"/>
        </w:rPr>
        <w:br/>
      </w:r>
    </w:p>
    <w:p w14:paraId="721E0521" w14:textId="77777777" w:rsidR="009D109D" w:rsidRPr="00717931" w:rsidRDefault="009D109D" w:rsidP="009D109D">
      <w:pPr>
        <w:spacing w:line="240" w:lineRule="auto"/>
        <w:rPr>
          <w:rFonts w:cstheme="minorHAnsi"/>
          <w:b/>
          <w:i/>
          <w:sz w:val="23"/>
          <w:szCs w:val="23"/>
        </w:rPr>
      </w:pPr>
      <w:r w:rsidRPr="00717931">
        <w:rPr>
          <w:rFonts w:cstheme="minorHAnsi"/>
          <w:b/>
          <w:i/>
          <w:sz w:val="23"/>
          <w:szCs w:val="23"/>
        </w:rPr>
        <w:t>Lähteet</w:t>
      </w:r>
    </w:p>
    <w:p w14:paraId="04B7B9AE" w14:textId="5E6D23B4" w:rsidR="00E67556" w:rsidRPr="00717931" w:rsidRDefault="009D109D" w:rsidP="0001709D">
      <w:pPr>
        <w:pStyle w:val="Eivli"/>
        <w:rPr>
          <w:rFonts w:cstheme="minorHAnsi"/>
          <w:sz w:val="20"/>
          <w:szCs w:val="20"/>
        </w:rPr>
      </w:pPr>
      <w:r w:rsidRPr="00717931">
        <w:rPr>
          <w:rFonts w:cstheme="minorHAnsi"/>
          <w:sz w:val="20"/>
          <w:szCs w:val="20"/>
          <w:vertAlign w:val="superscript"/>
        </w:rPr>
        <w:t>1</w:t>
      </w:r>
      <w:r w:rsidRPr="00717931">
        <w:rPr>
          <w:rFonts w:cstheme="minorHAnsi"/>
          <w:sz w:val="20"/>
          <w:szCs w:val="20"/>
        </w:rPr>
        <w:t xml:space="preserve"> </w:t>
      </w:r>
      <w:r w:rsidR="00E67556" w:rsidRPr="00717931">
        <w:rPr>
          <w:rFonts w:cstheme="minorHAnsi"/>
          <w:sz w:val="20"/>
          <w:szCs w:val="20"/>
        </w:rPr>
        <w:t>Terveyttä ja hyvinvointia edistävän liikunnan olosuhderyhmä 2018.</w:t>
      </w:r>
    </w:p>
    <w:p w14:paraId="7D3416E2" w14:textId="0DC25057" w:rsidR="00A93FEF" w:rsidRPr="00717931" w:rsidRDefault="001C2337" w:rsidP="00A93FEF">
      <w:pPr>
        <w:pStyle w:val="Eivli"/>
        <w:rPr>
          <w:rFonts w:cstheme="minorHAnsi"/>
          <w:sz w:val="20"/>
          <w:szCs w:val="20"/>
        </w:rPr>
      </w:pPr>
      <w:r w:rsidRPr="00717931">
        <w:rPr>
          <w:rFonts w:cstheme="minorHAnsi"/>
          <w:sz w:val="20"/>
          <w:szCs w:val="20"/>
          <w:vertAlign w:val="superscript"/>
        </w:rPr>
        <w:t xml:space="preserve">2 </w:t>
      </w:r>
      <w:r w:rsidR="00A93FEF" w:rsidRPr="00717931">
        <w:rPr>
          <w:rFonts w:cstheme="minorHAnsi"/>
          <w:sz w:val="20"/>
          <w:szCs w:val="20"/>
        </w:rPr>
        <w:t>Jääskeläinen, Tarja: Viisas liikkuminen. Kestävät liikkumisvalinnat. Helsingin seudun liikenne -kuntayhtymä. Esitys, päivitetty 30.10.2015.</w:t>
      </w:r>
    </w:p>
    <w:p w14:paraId="3C1543CE" w14:textId="3FCD9188" w:rsidR="00F06F25" w:rsidRPr="00717931" w:rsidRDefault="00F06F25" w:rsidP="00A93FEF">
      <w:pPr>
        <w:pStyle w:val="Eivli"/>
        <w:rPr>
          <w:rFonts w:cstheme="minorHAnsi"/>
          <w:sz w:val="20"/>
          <w:szCs w:val="20"/>
        </w:rPr>
      </w:pPr>
      <w:r w:rsidRPr="00717931">
        <w:rPr>
          <w:rFonts w:cstheme="minorHAnsi"/>
          <w:sz w:val="20"/>
          <w:szCs w:val="20"/>
          <w:vertAlign w:val="superscript"/>
        </w:rPr>
        <w:t xml:space="preserve">3 </w:t>
      </w:r>
      <w:r w:rsidRPr="00717931">
        <w:rPr>
          <w:rFonts w:cstheme="minorHAnsi"/>
          <w:sz w:val="20"/>
          <w:szCs w:val="20"/>
        </w:rPr>
        <w:t>Liikkumistottumukset Helsingin seudulla 2018. HSL Helsingin seudun liikenne 2019.</w:t>
      </w:r>
    </w:p>
    <w:p w14:paraId="734E0D61" w14:textId="471D6529" w:rsidR="00A93FEF" w:rsidRPr="00717931" w:rsidRDefault="009A3E2A" w:rsidP="00A93FEF">
      <w:pPr>
        <w:pStyle w:val="Eivli"/>
        <w:rPr>
          <w:rFonts w:cstheme="minorHAnsi"/>
          <w:sz w:val="20"/>
          <w:szCs w:val="20"/>
        </w:rPr>
      </w:pPr>
      <w:r w:rsidRPr="00717931">
        <w:rPr>
          <w:rFonts w:cstheme="minorHAnsi"/>
          <w:sz w:val="20"/>
          <w:szCs w:val="20"/>
          <w:vertAlign w:val="superscript"/>
        </w:rPr>
        <w:t xml:space="preserve">4 </w:t>
      </w:r>
      <w:r w:rsidRPr="00717931">
        <w:rPr>
          <w:rFonts w:cstheme="minorHAnsi"/>
          <w:sz w:val="20"/>
          <w:szCs w:val="20"/>
        </w:rPr>
        <w:t xml:space="preserve">Lasten ja nuorten liikuntakäyttäytyminen Suomessa 2018 sekä 2022 tutkimukset (liikemittarilla mitattu liikkumissuosituksen saavuttaminen). </w:t>
      </w:r>
      <w:bookmarkStart w:id="2" w:name="_Hlk190253728"/>
      <w:r w:rsidR="004C7F1B" w:rsidRPr="00717931">
        <w:rPr>
          <w:rFonts w:cstheme="minorHAnsi"/>
          <w:sz w:val="20"/>
          <w:szCs w:val="20"/>
        </w:rPr>
        <w:t xml:space="preserve">SEKÄ </w:t>
      </w:r>
      <w:r w:rsidRPr="00717931">
        <w:rPr>
          <w:rFonts w:cstheme="minorHAnsi"/>
          <w:sz w:val="20"/>
          <w:szCs w:val="20"/>
        </w:rPr>
        <w:t xml:space="preserve">Liikuntaraportti. Suomalaisten mitattu liikkuminen, paikallaanolo ja fyysinen kunto 2018–2022 </w:t>
      </w:r>
      <w:bookmarkEnd w:id="2"/>
      <w:r w:rsidRPr="00717931">
        <w:rPr>
          <w:rFonts w:cstheme="minorHAnsi"/>
          <w:sz w:val="20"/>
          <w:szCs w:val="20"/>
        </w:rPr>
        <w:t>sekä lisäanalyysi UKK-instituutti 14.4.2023 (liikkumisen suosituksen toteutuminen kyselytietojen mukaan).</w:t>
      </w:r>
    </w:p>
    <w:p w14:paraId="3E8F88C7" w14:textId="693F7C70" w:rsidR="009A3E2A" w:rsidRPr="00717931" w:rsidRDefault="004C7F1B" w:rsidP="0001709D">
      <w:pPr>
        <w:pStyle w:val="Eivli"/>
        <w:rPr>
          <w:rFonts w:cstheme="minorHAnsi"/>
          <w:sz w:val="20"/>
          <w:szCs w:val="20"/>
        </w:rPr>
      </w:pPr>
      <w:r w:rsidRPr="00717931">
        <w:rPr>
          <w:rFonts w:cstheme="minorHAnsi"/>
          <w:sz w:val="20"/>
          <w:szCs w:val="20"/>
          <w:vertAlign w:val="superscript"/>
        </w:rPr>
        <w:t xml:space="preserve">5 </w:t>
      </w:r>
      <w:r w:rsidRPr="00717931">
        <w:rPr>
          <w:rFonts w:cstheme="minorHAnsi"/>
          <w:sz w:val="20"/>
          <w:szCs w:val="20"/>
        </w:rPr>
        <w:t>Lasten ja nuorten liikuntakäyttäytyminen Suomessa 2022 tutkimus. SEKÄ Liikuntaraportti. Suomalaisten mitattu liikkuminen, paikallaanolo ja fyysinen kunto 2018–2022.</w:t>
      </w:r>
    </w:p>
    <w:p w14:paraId="16D8733C" w14:textId="3915A0B0" w:rsidR="00E67556" w:rsidRPr="00717931" w:rsidRDefault="00105298" w:rsidP="00105298">
      <w:pPr>
        <w:pStyle w:val="Eivli"/>
        <w:rPr>
          <w:rFonts w:cstheme="minorHAnsi"/>
          <w:sz w:val="20"/>
          <w:szCs w:val="20"/>
        </w:rPr>
      </w:pPr>
      <w:r w:rsidRPr="00717931">
        <w:rPr>
          <w:rFonts w:cstheme="minorHAnsi"/>
          <w:sz w:val="20"/>
          <w:szCs w:val="20"/>
          <w:vertAlign w:val="superscript"/>
        </w:rPr>
        <w:t>6</w:t>
      </w:r>
      <w:r w:rsidRPr="00717931">
        <w:rPr>
          <w:rFonts w:cstheme="minorHAnsi"/>
          <w:sz w:val="20"/>
          <w:szCs w:val="20"/>
        </w:rPr>
        <w:t xml:space="preserve"> </w:t>
      </w:r>
      <w:r w:rsidR="004527B9" w:rsidRPr="00717931">
        <w:rPr>
          <w:rFonts w:cstheme="minorHAnsi"/>
          <w:sz w:val="20"/>
          <w:szCs w:val="20"/>
        </w:rPr>
        <w:t>Vasankari, T. &amp; Kolu, P. (toim.) 2018. Liikkumattomuuden lasku kasvaa – vähäisen fyysisen aktiivisuuden ja heikon fyysisen kunnon yhteiskunnalliset kustannukset. Valtioneuvoston selvitys- ja tutkimustoiminnan julkaisusarja 31/2018.</w:t>
      </w:r>
    </w:p>
    <w:p w14:paraId="7D6D9BC1" w14:textId="11E196C3" w:rsidR="00105298" w:rsidRPr="00717931" w:rsidRDefault="00105298" w:rsidP="00105298">
      <w:pPr>
        <w:pStyle w:val="Eivli"/>
        <w:rPr>
          <w:rFonts w:cstheme="minorHAnsi"/>
          <w:sz w:val="20"/>
          <w:szCs w:val="20"/>
        </w:rPr>
      </w:pPr>
      <w:r w:rsidRPr="00717931">
        <w:rPr>
          <w:rFonts w:cstheme="minorHAnsi"/>
          <w:sz w:val="20"/>
          <w:szCs w:val="20"/>
          <w:vertAlign w:val="superscript"/>
        </w:rPr>
        <w:t xml:space="preserve">7 </w:t>
      </w:r>
      <w:proofErr w:type="spellStart"/>
      <w:r w:rsidRPr="00717931">
        <w:rPr>
          <w:rFonts w:cstheme="minorHAnsi"/>
          <w:sz w:val="20"/>
          <w:szCs w:val="20"/>
        </w:rPr>
        <w:t>Move</w:t>
      </w:r>
      <w:proofErr w:type="spellEnd"/>
      <w:r w:rsidRPr="00717931">
        <w:rPr>
          <w:rFonts w:cstheme="minorHAnsi"/>
          <w:sz w:val="20"/>
          <w:szCs w:val="20"/>
        </w:rPr>
        <w:t>! 2024: Lasten fyysisen toimintakyvyn myönteinen kehitys jatkunut. Valtion liikuntaneuvoston, opetus- ja kulttuuriministeriön ja Opetushallituksen tiedote 5.12.2024.</w:t>
      </w:r>
    </w:p>
    <w:p w14:paraId="5550D14D" w14:textId="39431423" w:rsidR="000B2FE7" w:rsidRPr="00717931" w:rsidRDefault="000B2FE7" w:rsidP="000B2FE7">
      <w:pPr>
        <w:pStyle w:val="Eivli"/>
        <w:rPr>
          <w:rFonts w:cstheme="minorHAnsi"/>
          <w:sz w:val="20"/>
          <w:szCs w:val="20"/>
        </w:rPr>
      </w:pPr>
      <w:r w:rsidRPr="00717931">
        <w:rPr>
          <w:rFonts w:cstheme="minorHAnsi"/>
          <w:sz w:val="20"/>
          <w:szCs w:val="20"/>
          <w:vertAlign w:val="superscript"/>
        </w:rPr>
        <w:t>8</w:t>
      </w:r>
      <w:r w:rsidRPr="00717931">
        <w:rPr>
          <w:rFonts w:cstheme="minorHAnsi"/>
          <w:sz w:val="20"/>
          <w:szCs w:val="20"/>
        </w:rPr>
        <w:t xml:space="preserve"> Kävelyn ja pyöräilyn edistämisohjelma. Liikenne- ja viestintäministeriön julkaisuja 5/2018. Liikenne- ja viestintäministeriö 2018.</w:t>
      </w:r>
    </w:p>
    <w:p w14:paraId="075299F9" w14:textId="35232F37" w:rsidR="000B2FE7" w:rsidRPr="00717931" w:rsidRDefault="000B2FE7" w:rsidP="000B2FE7">
      <w:pPr>
        <w:pStyle w:val="Eivli"/>
        <w:rPr>
          <w:rFonts w:cstheme="minorHAnsi"/>
          <w:sz w:val="20"/>
          <w:szCs w:val="20"/>
        </w:rPr>
      </w:pPr>
      <w:r w:rsidRPr="00717931">
        <w:rPr>
          <w:rFonts w:cstheme="minorHAnsi"/>
          <w:sz w:val="20"/>
          <w:szCs w:val="20"/>
          <w:vertAlign w:val="superscript"/>
        </w:rPr>
        <w:t xml:space="preserve">9 </w:t>
      </w:r>
      <w:r w:rsidRPr="00717931">
        <w:rPr>
          <w:rFonts w:cstheme="minorHAnsi"/>
          <w:sz w:val="20"/>
          <w:szCs w:val="20"/>
        </w:rPr>
        <w:t>Valtionhallinto liikunnan ja liikkumisen edistäjänä 2019–2023: liikenne- ja viestintäministeriö. Valtion liikuntaneuvoston julkaisuja 2023:4.</w:t>
      </w:r>
    </w:p>
    <w:p w14:paraId="5586946A" w14:textId="3B0D735F" w:rsidR="00F028E6" w:rsidRPr="00717931" w:rsidRDefault="00F51937" w:rsidP="000F45B0">
      <w:pPr>
        <w:pStyle w:val="Eivli"/>
        <w:rPr>
          <w:rFonts w:cstheme="minorHAnsi"/>
          <w:sz w:val="20"/>
          <w:szCs w:val="20"/>
        </w:rPr>
      </w:pPr>
      <w:r w:rsidRPr="00717931">
        <w:rPr>
          <w:rFonts w:cstheme="minorHAnsi"/>
          <w:sz w:val="20"/>
          <w:szCs w:val="20"/>
          <w:vertAlign w:val="superscript"/>
        </w:rPr>
        <w:t xml:space="preserve">10 </w:t>
      </w:r>
      <w:r w:rsidRPr="00717931">
        <w:rPr>
          <w:rFonts w:cstheme="minorHAnsi"/>
          <w:sz w:val="20"/>
          <w:szCs w:val="20"/>
        </w:rPr>
        <w:t>Mannola Max ym.: Kävelyn ja pyöräilyn edistämisen mahdollisuudet ja esteet. Valtioneuvoston selvitys- ja tutkimustoiminnan julkaisusarja 2021:53.</w:t>
      </w:r>
    </w:p>
    <w:sectPr w:rsidR="00F028E6" w:rsidRPr="00717931" w:rsidSect="008C1D1D">
      <w:headerReference w:type="default" r:id="rId9"/>
      <w:footerReference w:type="default" r:id="rId10"/>
      <w:endnotePr>
        <w:numFmt w:val="decimal"/>
      </w:endnotePr>
      <w:pgSz w:w="11906" w:h="16838"/>
      <w:pgMar w:top="2410" w:right="1134" w:bottom="851" w:left="1134" w:header="85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B600B4" w14:textId="77777777" w:rsidR="00E25191" w:rsidRDefault="00E25191" w:rsidP="00302478">
      <w:pPr>
        <w:spacing w:after="0" w:line="240" w:lineRule="auto"/>
      </w:pPr>
      <w:r>
        <w:separator/>
      </w:r>
    </w:p>
  </w:endnote>
  <w:endnote w:type="continuationSeparator" w:id="0">
    <w:p w14:paraId="779166EC" w14:textId="77777777" w:rsidR="00E25191" w:rsidRDefault="00E25191" w:rsidP="003024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5939671"/>
      <w:docPartObj>
        <w:docPartGallery w:val="Page Numbers (Bottom of Page)"/>
        <w:docPartUnique/>
      </w:docPartObj>
    </w:sdtPr>
    <w:sdtEndPr/>
    <w:sdtContent>
      <w:p w14:paraId="0BF43A0B" w14:textId="77777777" w:rsidR="00961B40" w:rsidRDefault="00961B40">
        <w:pPr>
          <w:pStyle w:val="Alatunniste"/>
          <w:jc w:val="center"/>
        </w:pPr>
        <w:r>
          <w:fldChar w:fldCharType="begin"/>
        </w:r>
        <w:r>
          <w:instrText>PAGE   \* MERGEFORMAT</w:instrText>
        </w:r>
        <w:r>
          <w:fldChar w:fldCharType="separate"/>
        </w:r>
        <w:r w:rsidR="00937091">
          <w:rPr>
            <w:noProof/>
          </w:rPr>
          <w:t>5</w:t>
        </w:r>
        <w:r>
          <w:fldChar w:fldCharType="end"/>
        </w:r>
      </w:p>
    </w:sdtContent>
  </w:sdt>
  <w:p w14:paraId="3363712B" w14:textId="77777777" w:rsidR="00961B40" w:rsidRDefault="00961B40">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8A0BC9" w14:textId="77777777" w:rsidR="00E25191" w:rsidRDefault="00E25191" w:rsidP="00302478">
      <w:pPr>
        <w:spacing w:after="0" w:line="240" w:lineRule="auto"/>
      </w:pPr>
      <w:r>
        <w:separator/>
      </w:r>
    </w:p>
  </w:footnote>
  <w:footnote w:type="continuationSeparator" w:id="0">
    <w:p w14:paraId="5AC21195" w14:textId="77777777" w:rsidR="00E25191" w:rsidRDefault="00E25191" w:rsidP="003024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FF783A" w14:textId="3A228924" w:rsidR="00DC4AB2" w:rsidRPr="00A67784" w:rsidRDefault="00DC4AB2" w:rsidP="001021E7">
    <w:pPr>
      <w:spacing w:line="260" w:lineRule="exact"/>
      <w:ind w:left="3969" w:firstLine="1247"/>
      <w:rPr>
        <w:rFonts w:cstheme="minorHAnsi"/>
        <w:bCs/>
        <w:color w:val="FF0000"/>
        <w:sz w:val="24"/>
        <w:szCs w:val="24"/>
      </w:rPr>
    </w:pPr>
    <w:r w:rsidRPr="00324884">
      <w:rPr>
        <w:rFonts w:ascii="Segoe UI" w:hAnsi="Segoe UI" w:cs="Segoe UI"/>
        <w:b/>
        <w:noProof/>
        <w:color w:val="FF0000"/>
        <w:sz w:val="24"/>
        <w:szCs w:val="24"/>
        <w:lang w:eastAsia="fi-FI"/>
      </w:rPr>
      <w:drawing>
        <wp:anchor distT="0" distB="0" distL="114300" distR="114300" simplePos="0" relativeHeight="251659264" behindDoc="0" locked="0" layoutInCell="1" allowOverlap="1" wp14:anchorId="3E77AC60" wp14:editId="101CAB88">
          <wp:simplePos x="0" y="0"/>
          <wp:positionH relativeFrom="column">
            <wp:posOffset>-97661</wp:posOffset>
          </wp:positionH>
          <wp:positionV relativeFrom="paragraph">
            <wp:posOffset>-90733</wp:posOffset>
          </wp:positionV>
          <wp:extent cx="1242695" cy="882015"/>
          <wp:effectExtent l="0" t="0" r="0" b="0"/>
          <wp:wrapSquare wrapText="bothSides"/>
          <wp:docPr id="3"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VLN_logo_pien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2695" cy="882015"/>
                  </a:xfrm>
                  <a:prstGeom prst="rect">
                    <a:avLst/>
                  </a:prstGeom>
                </pic:spPr>
              </pic:pic>
            </a:graphicData>
          </a:graphic>
          <wp14:sizeRelH relativeFrom="page">
            <wp14:pctWidth>0</wp14:pctWidth>
          </wp14:sizeRelH>
          <wp14:sizeRelV relativeFrom="page">
            <wp14:pctHeight>0</wp14:pctHeight>
          </wp14:sizeRelV>
        </wp:anchor>
      </w:drawing>
    </w:r>
    <w:r w:rsidR="00543078" w:rsidRPr="00324884">
      <w:rPr>
        <w:rFonts w:ascii="Segoe UI" w:hAnsi="Segoe UI" w:cs="Segoe UI"/>
        <w:b/>
        <w:color w:val="FF0000"/>
        <w:sz w:val="24"/>
        <w:szCs w:val="24"/>
      </w:rPr>
      <w:t xml:space="preserve"> </w:t>
    </w:r>
    <w:r w:rsidR="00543078" w:rsidRPr="00324884">
      <w:rPr>
        <w:rFonts w:ascii="Segoe UI" w:hAnsi="Segoe UI" w:cs="Segoe UI"/>
        <w:b/>
        <w:sz w:val="24"/>
        <w:szCs w:val="24"/>
      </w:rPr>
      <w:t xml:space="preserve">                         </w:t>
    </w:r>
    <w:r w:rsidR="00A857E3" w:rsidRPr="00324884">
      <w:rPr>
        <w:rFonts w:ascii="Segoe UI" w:hAnsi="Segoe UI" w:cs="Segoe UI"/>
        <w:b/>
        <w:sz w:val="24"/>
        <w:szCs w:val="24"/>
      </w:rPr>
      <w:tab/>
    </w:r>
    <w:r w:rsidR="001021E7" w:rsidRPr="00D87176">
      <w:rPr>
        <w:rFonts w:cstheme="minorHAnsi"/>
        <w:bCs/>
        <w:sz w:val="24"/>
        <w:szCs w:val="24"/>
      </w:rPr>
      <w:t xml:space="preserve">   </w:t>
    </w:r>
    <w:r w:rsidR="00D87176" w:rsidRPr="00D87176">
      <w:rPr>
        <w:rFonts w:cstheme="minorHAnsi"/>
        <w:bCs/>
        <w:sz w:val="24"/>
        <w:szCs w:val="24"/>
      </w:rPr>
      <w:t>2</w:t>
    </w:r>
    <w:r w:rsidR="00A67784" w:rsidRPr="00D87176">
      <w:rPr>
        <w:rFonts w:cstheme="minorHAnsi"/>
        <w:bCs/>
        <w:sz w:val="24"/>
        <w:szCs w:val="24"/>
      </w:rPr>
      <w:t>8</w:t>
    </w:r>
    <w:r w:rsidR="00324884" w:rsidRPr="00D87176">
      <w:rPr>
        <w:rFonts w:cstheme="minorHAnsi"/>
        <w:bCs/>
        <w:sz w:val="24"/>
        <w:szCs w:val="24"/>
      </w:rPr>
      <w:t>.2</w:t>
    </w:r>
    <w:r w:rsidR="00687A71" w:rsidRPr="00D87176">
      <w:rPr>
        <w:rFonts w:cstheme="minorHAnsi"/>
        <w:bCs/>
        <w:sz w:val="24"/>
        <w:szCs w:val="24"/>
      </w:rPr>
      <w:t>.202</w:t>
    </w:r>
    <w:r w:rsidR="00BD08ED" w:rsidRPr="00D87176">
      <w:rPr>
        <w:rFonts w:cstheme="minorHAnsi"/>
        <w:bCs/>
        <w:sz w:val="24"/>
        <w:szCs w:val="24"/>
      </w:rPr>
      <w:t>5</w:t>
    </w:r>
    <w:r w:rsidR="009E0CE5" w:rsidRPr="00D87176">
      <w:rPr>
        <w:rFonts w:cstheme="minorHAnsi"/>
        <w:bCs/>
        <w:sz w:val="24"/>
        <w:szCs w:val="24"/>
      </w:rPr>
      <w:t xml:space="preserve">                   </w:t>
    </w:r>
  </w:p>
  <w:p w14:paraId="06B4368B" w14:textId="77777777" w:rsidR="00DC4AB2" w:rsidRDefault="009E0CE5" w:rsidP="009E0CE5">
    <w:pPr>
      <w:pStyle w:val="Yltunniste"/>
      <w:tabs>
        <w:tab w:val="clear" w:pos="4819"/>
        <w:tab w:val="clear" w:pos="9638"/>
        <w:tab w:val="left" w:pos="7574"/>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242CC6"/>
    <w:multiLevelType w:val="hybridMultilevel"/>
    <w:tmpl w:val="ACD60E3A"/>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F43AE4"/>
    <w:multiLevelType w:val="hybridMultilevel"/>
    <w:tmpl w:val="69DA2C92"/>
    <w:lvl w:ilvl="0" w:tplc="FFFFFFFF">
      <w:start w:val="1"/>
      <w:numFmt w:val="decimal"/>
      <w:lvlText w:val="%1."/>
      <w:lvlJc w:val="left"/>
      <w:pPr>
        <w:ind w:left="720" w:hanging="360"/>
      </w:pPr>
      <w:rPr>
        <w:color w:val="000000" w:themeColor="text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47F11DD"/>
    <w:multiLevelType w:val="hybridMultilevel"/>
    <w:tmpl w:val="04C69F00"/>
    <w:lvl w:ilvl="0" w:tplc="1780119E">
      <w:start w:val="1"/>
      <w:numFmt w:val="decimal"/>
      <w:lvlText w:val="%1."/>
      <w:lvlJc w:val="left"/>
      <w:pPr>
        <w:ind w:left="720" w:hanging="360"/>
      </w:pPr>
      <w:rPr>
        <w:color w:val="000000" w:themeColor="text1"/>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num w:numId="1" w16cid:durableId="2053841018">
    <w:abstractNumId w:val="2"/>
  </w:num>
  <w:num w:numId="2" w16cid:durableId="1883399875">
    <w:abstractNumId w:val="0"/>
  </w:num>
  <w:num w:numId="3" w16cid:durableId="203869824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autoHyphenation/>
  <w:hyphenationZone w:val="425"/>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1C4"/>
    <w:rsid w:val="00001123"/>
    <w:rsid w:val="00002157"/>
    <w:rsid w:val="00003B37"/>
    <w:rsid w:val="0000458C"/>
    <w:rsid w:val="0001148D"/>
    <w:rsid w:val="0001150F"/>
    <w:rsid w:val="000159AB"/>
    <w:rsid w:val="0001709D"/>
    <w:rsid w:val="000200D2"/>
    <w:rsid w:val="000225D2"/>
    <w:rsid w:val="00023330"/>
    <w:rsid w:val="00024921"/>
    <w:rsid w:val="00030D75"/>
    <w:rsid w:val="00040639"/>
    <w:rsid w:val="00040BAB"/>
    <w:rsid w:val="00045EC1"/>
    <w:rsid w:val="000473F6"/>
    <w:rsid w:val="000477E6"/>
    <w:rsid w:val="00052A04"/>
    <w:rsid w:val="0005546F"/>
    <w:rsid w:val="00060B90"/>
    <w:rsid w:val="00060CD8"/>
    <w:rsid w:val="00066C7F"/>
    <w:rsid w:val="00071DDA"/>
    <w:rsid w:val="00074295"/>
    <w:rsid w:val="000763E4"/>
    <w:rsid w:val="00077A5B"/>
    <w:rsid w:val="0008004D"/>
    <w:rsid w:val="00080CC4"/>
    <w:rsid w:val="00082AE8"/>
    <w:rsid w:val="0008408F"/>
    <w:rsid w:val="0009243B"/>
    <w:rsid w:val="00095275"/>
    <w:rsid w:val="000966EC"/>
    <w:rsid w:val="00096817"/>
    <w:rsid w:val="00097383"/>
    <w:rsid w:val="000A022F"/>
    <w:rsid w:val="000A1DDA"/>
    <w:rsid w:val="000A4FDD"/>
    <w:rsid w:val="000A6D49"/>
    <w:rsid w:val="000B14F7"/>
    <w:rsid w:val="000B2FE7"/>
    <w:rsid w:val="000B3BB7"/>
    <w:rsid w:val="000B55FB"/>
    <w:rsid w:val="000C278A"/>
    <w:rsid w:val="000C725F"/>
    <w:rsid w:val="000D714D"/>
    <w:rsid w:val="000E35B7"/>
    <w:rsid w:val="000E410A"/>
    <w:rsid w:val="000E43C7"/>
    <w:rsid w:val="000E4731"/>
    <w:rsid w:val="000E6E5B"/>
    <w:rsid w:val="000F142A"/>
    <w:rsid w:val="000F17DD"/>
    <w:rsid w:val="000F3673"/>
    <w:rsid w:val="000F45B0"/>
    <w:rsid w:val="001002D1"/>
    <w:rsid w:val="001021E7"/>
    <w:rsid w:val="00103192"/>
    <w:rsid w:val="00105298"/>
    <w:rsid w:val="0011109A"/>
    <w:rsid w:val="00112AA2"/>
    <w:rsid w:val="00113DFF"/>
    <w:rsid w:val="00114719"/>
    <w:rsid w:val="00116E75"/>
    <w:rsid w:val="0011715B"/>
    <w:rsid w:val="00117904"/>
    <w:rsid w:val="00117F44"/>
    <w:rsid w:val="00122AFB"/>
    <w:rsid w:val="0013058F"/>
    <w:rsid w:val="00135CA7"/>
    <w:rsid w:val="0014076C"/>
    <w:rsid w:val="00141B1B"/>
    <w:rsid w:val="00141BCC"/>
    <w:rsid w:val="001433DD"/>
    <w:rsid w:val="0015015C"/>
    <w:rsid w:val="001536E9"/>
    <w:rsid w:val="001567A1"/>
    <w:rsid w:val="00163852"/>
    <w:rsid w:val="00164D76"/>
    <w:rsid w:val="00164D9C"/>
    <w:rsid w:val="001677E1"/>
    <w:rsid w:val="00172B04"/>
    <w:rsid w:val="00173174"/>
    <w:rsid w:val="0017518B"/>
    <w:rsid w:val="00176CBA"/>
    <w:rsid w:val="0018013D"/>
    <w:rsid w:val="00185245"/>
    <w:rsid w:val="00187C70"/>
    <w:rsid w:val="0019067E"/>
    <w:rsid w:val="00193543"/>
    <w:rsid w:val="00194230"/>
    <w:rsid w:val="00195207"/>
    <w:rsid w:val="001A10B2"/>
    <w:rsid w:val="001A6F5D"/>
    <w:rsid w:val="001B092D"/>
    <w:rsid w:val="001B2410"/>
    <w:rsid w:val="001B5F6C"/>
    <w:rsid w:val="001B764F"/>
    <w:rsid w:val="001B7963"/>
    <w:rsid w:val="001C2337"/>
    <w:rsid w:val="001C5846"/>
    <w:rsid w:val="001D4FC5"/>
    <w:rsid w:val="001E1AA3"/>
    <w:rsid w:val="001E4F7C"/>
    <w:rsid w:val="001E618F"/>
    <w:rsid w:val="001F2393"/>
    <w:rsid w:val="001F5474"/>
    <w:rsid w:val="001F6DB6"/>
    <w:rsid w:val="001F7843"/>
    <w:rsid w:val="001F793A"/>
    <w:rsid w:val="00210A88"/>
    <w:rsid w:val="00211559"/>
    <w:rsid w:val="0021165C"/>
    <w:rsid w:val="00213BEE"/>
    <w:rsid w:val="00216C03"/>
    <w:rsid w:val="00217275"/>
    <w:rsid w:val="00221119"/>
    <w:rsid w:val="002221E4"/>
    <w:rsid w:val="00226A51"/>
    <w:rsid w:val="00226DFA"/>
    <w:rsid w:val="00227ED7"/>
    <w:rsid w:val="0023156A"/>
    <w:rsid w:val="00233B32"/>
    <w:rsid w:val="0023518C"/>
    <w:rsid w:val="00236227"/>
    <w:rsid w:val="00236E47"/>
    <w:rsid w:val="00237B9A"/>
    <w:rsid w:val="002424E9"/>
    <w:rsid w:val="00246EE4"/>
    <w:rsid w:val="00247D0B"/>
    <w:rsid w:val="002503BA"/>
    <w:rsid w:val="0025048D"/>
    <w:rsid w:val="00250922"/>
    <w:rsid w:val="002512D5"/>
    <w:rsid w:val="00251C33"/>
    <w:rsid w:val="0025231F"/>
    <w:rsid w:val="00254596"/>
    <w:rsid w:val="00261DF0"/>
    <w:rsid w:val="00263FBE"/>
    <w:rsid w:val="0026423C"/>
    <w:rsid w:val="002671EA"/>
    <w:rsid w:val="00267451"/>
    <w:rsid w:val="002727D3"/>
    <w:rsid w:val="002770E1"/>
    <w:rsid w:val="0027734A"/>
    <w:rsid w:val="002827CD"/>
    <w:rsid w:val="00282FE1"/>
    <w:rsid w:val="002843BF"/>
    <w:rsid w:val="002874F6"/>
    <w:rsid w:val="00287A9E"/>
    <w:rsid w:val="00293189"/>
    <w:rsid w:val="002958C7"/>
    <w:rsid w:val="00296817"/>
    <w:rsid w:val="002A3865"/>
    <w:rsid w:val="002A7944"/>
    <w:rsid w:val="002B38D0"/>
    <w:rsid w:val="002B5C02"/>
    <w:rsid w:val="002B6DD0"/>
    <w:rsid w:val="002B75AF"/>
    <w:rsid w:val="002C01D0"/>
    <w:rsid w:val="002C4834"/>
    <w:rsid w:val="002D27AE"/>
    <w:rsid w:val="002D6407"/>
    <w:rsid w:val="002D6FF9"/>
    <w:rsid w:val="002D7AA0"/>
    <w:rsid w:val="002E19D0"/>
    <w:rsid w:val="002E3D8C"/>
    <w:rsid w:val="002E7831"/>
    <w:rsid w:val="002E7AA7"/>
    <w:rsid w:val="002F0210"/>
    <w:rsid w:val="002F044B"/>
    <w:rsid w:val="002F0CCA"/>
    <w:rsid w:val="002F1282"/>
    <w:rsid w:val="002F3F22"/>
    <w:rsid w:val="002F4040"/>
    <w:rsid w:val="00300726"/>
    <w:rsid w:val="00300B4B"/>
    <w:rsid w:val="003013C8"/>
    <w:rsid w:val="00302478"/>
    <w:rsid w:val="003057A9"/>
    <w:rsid w:val="0030654F"/>
    <w:rsid w:val="0030664B"/>
    <w:rsid w:val="00312D7E"/>
    <w:rsid w:val="00314949"/>
    <w:rsid w:val="003155FA"/>
    <w:rsid w:val="00316801"/>
    <w:rsid w:val="003233FB"/>
    <w:rsid w:val="003239D8"/>
    <w:rsid w:val="00323C01"/>
    <w:rsid w:val="00324884"/>
    <w:rsid w:val="00326A6F"/>
    <w:rsid w:val="00331E82"/>
    <w:rsid w:val="00340392"/>
    <w:rsid w:val="00350294"/>
    <w:rsid w:val="00350766"/>
    <w:rsid w:val="003513ED"/>
    <w:rsid w:val="00352FF6"/>
    <w:rsid w:val="00361BD5"/>
    <w:rsid w:val="003679F8"/>
    <w:rsid w:val="00367F41"/>
    <w:rsid w:val="003757A8"/>
    <w:rsid w:val="00375E07"/>
    <w:rsid w:val="0039139D"/>
    <w:rsid w:val="003942EA"/>
    <w:rsid w:val="00396BD7"/>
    <w:rsid w:val="00397BC7"/>
    <w:rsid w:val="003A0497"/>
    <w:rsid w:val="003A584A"/>
    <w:rsid w:val="003A59D6"/>
    <w:rsid w:val="003A65E3"/>
    <w:rsid w:val="003B5A52"/>
    <w:rsid w:val="003B5F3A"/>
    <w:rsid w:val="003C0560"/>
    <w:rsid w:val="003C1A65"/>
    <w:rsid w:val="003C349C"/>
    <w:rsid w:val="003C762A"/>
    <w:rsid w:val="003C78D3"/>
    <w:rsid w:val="003D6B03"/>
    <w:rsid w:val="003E3FAB"/>
    <w:rsid w:val="003E7CA2"/>
    <w:rsid w:val="003F0549"/>
    <w:rsid w:val="00404835"/>
    <w:rsid w:val="00406A63"/>
    <w:rsid w:val="004122F1"/>
    <w:rsid w:val="00412BA5"/>
    <w:rsid w:val="00412DDC"/>
    <w:rsid w:val="004153B2"/>
    <w:rsid w:val="00417A59"/>
    <w:rsid w:val="00417C44"/>
    <w:rsid w:val="00421A7C"/>
    <w:rsid w:val="00421EB8"/>
    <w:rsid w:val="00423CD1"/>
    <w:rsid w:val="004256C9"/>
    <w:rsid w:val="00425760"/>
    <w:rsid w:val="00435839"/>
    <w:rsid w:val="00435F84"/>
    <w:rsid w:val="0044030C"/>
    <w:rsid w:val="00441D03"/>
    <w:rsid w:val="00445BA7"/>
    <w:rsid w:val="0044762A"/>
    <w:rsid w:val="00450E2C"/>
    <w:rsid w:val="004527B9"/>
    <w:rsid w:val="004532BA"/>
    <w:rsid w:val="00454640"/>
    <w:rsid w:val="00455669"/>
    <w:rsid w:val="00475294"/>
    <w:rsid w:val="0047686B"/>
    <w:rsid w:val="00490D54"/>
    <w:rsid w:val="00492D83"/>
    <w:rsid w:val="004930BF"/>
    <w:rsid w:val="00494B91"/>
    <w:rsid w:val="004957A9"/>
    <w:rsid w:val="004964B1"/>
    <w:rsid w:val="004A315C"/>
    <w:rsid w:val="004A4D12"/>
    <w:rsid w:val="004A4E8E"/>
    <w:rsid w:val="004A521F"/>
    <w:rsid w:val="004B1C6F"/>
    <w:rsid w:val="004B203C"/>
    <w:rsid w:val="004B5D55"/>
    <w:rsid w:val="004C0F90"/>
    <w:rsid w:val="004C7F1B"/>
    <w:rsid w:val="004D0B5E"/>
    <w:rsid w:val="004D2C7F"/>
    <w:rsid w:val="004D7DAE"/>
    <w:rsid w:val="004E0629"/>
    <w:rsid w:val="004E3DC3"/>
    <w:rsid w:val="004E7AAC"/>
    <w:rsid w:val="004F298D"/>
    <w:rsid w:val="004F450F"/>
    <w:rsid w:val="004F7C43"/>
    <w:rsid w:val="004F7FC7"/>
    <w:rsid w:val="005001F1"/>
    <w:rsid w:val="00500D9B"/>
    <w:rsid w:val="00502A15"/>
    <w:rsid w:val="00503320"/>
    <w:rsid w:val="0050345C"/>
    <w:rsid w:val="00503C04"/>
    <w:rsid w:val="005041D0"/>
    <w:rsid w:val="00505ED0"/>
    <w:rsid w:val="005106F6"/>
    <w:rsid w:val="0051335C"/>
    <w:rsid w:val="00520F6E"/>
    <w:rsid w:val="00521F07"/>
    <w:rsid w:val="0052233C"/>
    <w:rsid w:val="00525368"/>
    <w:rsid w:val="00526D9E"/>
    <w:rsid w:val="00527314"/>
    <w:rsid w:val="00531709"/>
    <w:rsid w:val="0053293D"/>
    <w:rsid w:val="00532B6E"/>
    <w:rsid w:val="00533376"/>
    <w:rsid w:val="005371C4"/>
    <w:rsid w:val="0053749C"/>
    <w:rsid w:val="005403D1"/>
    <w:rsid w:val="00543078"/>
    <w:rsid w:val="00543C25"/>
    <w:rsid w:val="00544FD9"/>
    <w:rsid w:val="0054681E"/>
    <w:rsid w:val="00546835"/>
    <w:rsid w:val="0055101A"/>
    <w:rsid w:val="00555839"/>
    <w:rsid w:val="005607DB"/>
    <w:rsid w:val="0056244E"/>
    <w:rsid w:val="00563532"/>
    <w:rsid w:val="00566C6A"/>
    <w:rsid w:val="005770D0"/>
    <w:rsid w:val="00581447"/>
    <w:rsid w:val="00583644"/>
    <w:rsid w:val="00584E40"/>
    <w:rsid w:val="0058595A"/>
    <w:rsid w:val="00587734"/>
    <w:rsid w:val="00592D2A"/>
    <w:rsid w:val="00593AC9"/>
    <w:rsid w:val="005969DB"/>
    <w:rsid w:val="005A2C5F"/>
    <w:rsid w:val="005A31C7"/>
    <w:rsid w:val="005A38A0"/>
    <w:rsid w:val="005A6552"/>
    <w:rsid w:val="005A7179"/>
    <w:rsid w:val="005B1915"/>
    <w:rsid w:val="005B2B62"/>
    <w:rsid w:val="005B4BFD"/>
    <w:rsid w:val="005B5A6E"/>
    <w:rsid w:val="005C04DC"/>
    <w:rsid w:val="005C19BE"/>
    <w:rsid w:val="005C46B0"/>
    <w:rsid w:val="005C7F86"/>
    <w:rsid w:val="005D3528"/>
    <w:rsid w:val="005D3F73"/>
    <w:rsid w:val="005D6067"/>
    <w:rsid w:val="005E4499"/>
    <w:rsid w:val="005F069C"/>
    <w:rsid w:val="005F24D3"/>
    <w:rsid w:val="005F27A3"/>
    <w:rsid w:val="005F5945"/>
    <w:rsid w:val="005F5AC4"/>
    <w:rsid w:val="005F6D2A"/>
    <w:rsid w:val="005F6DC7"/>
    <w:rsid w:val="00601E3B"/>
    <w:rsid w:val="006027CF"/>
    <w:rsid w:val="00602D78"/>
    <w:rsid w:val="00602E5E"/>
    <w:rsid w:val="006042BC"/>
    <w:rsid w:val="006105A8"/>
    <w:rsid w:val="00610811"/>
    <w:rsid w:val="00613935"/>
    <w:rsid w:val="0061446A"/>
    <w:rsid w:val="006162F1"/>
    <w:rsid w:val="006216B2"/>
    <w:rsid w:val="0062266E"/>
    <w:rsid w:val="00625552"/>
    <w:rsid w:val="00627EB2"/>
    <w:rsid w:val="00632FDD"/>
    <w:rsid w:val="006331E5"/>
    <w:rsid w:val="00633776"/>
    <w:rsid w:val="00636B85"/>
    <w:rsid w:val="006414D7"/>
    <w:rsid w:val="00641CB1"/>
    <w:rsid w:val="00644649"/>
    <w:rsid w:val="00644919"/>
    <w:rsid w:val="006471F6"/>
    <w:rsid w:val="00650C8C"/>
    <w:rsid w:val="00652A99"/>
    <w:rsid w:val="006534CE"/>
    <w:rsid w:val="006563CC"/>
    <w:rsid w:val="00657709"/>
    <w:rsid w:val="00665445"/>
    <w:rsid w:val="00666EE6"/>
    <w:rsid w:val="00666F96"/>
    <w:rsid w:val="006675AA"/>
    <w:rsid w:val="0068106C"/>
    <w:rsid w:val="0068601A"/>
    <w:rsid w:val="00687A71"/>
    <w:rsid w:val="006922CE"/>
    <w:rsid w:val="00695DBC"/>
    <w:rsid w:val="006A4F25"/>
    <w:rsid w:val="006A4F72"/>
    <w:rsid w:val="006A65A8"/>
    <w:rsid w:val="006A68D1"/>
    <w:rsid w:val="006A7B00"/>
    <w:rsid w:val="006B2A03"/>
    <w:rsid w:val="006B3F5C"/>
    <w:rsid w:val="006B4B02"/>
    <w:rsid w:val="006B4DD9"/>
    <w:rsid w:val="006B747C"/>
    <w:rsid w:val="006B78CA"/>
    <w:rsid w:val="006C21F0"/>
    <w:rsid w:val="006C25E1"/>
    <w:rsid w:val="006C411E"/>
    <w:rsid w:val="006C61F6"/>
    <w:rsid w:val="006C75C2"/>
    <w:rsid w:val="006D6F8F"/>
    <w:rsid w:val="006D776A"/>
    <w:rsid w:val="006E5868"/>
    <w:rsid w:val="006F15FF"/>
    <w:rsid w:val="006F1E30"/>
    <w:rsid w:val="006F53FA"/>
    <w:rsid w:val="006F6667"/>
    <w:rsid w:val="006F71E1"/>
    <w:rsid w:val="006F7CAE"/>
    <w:rsid w:val="00700D6D"/>
    <w:rsid w:val="007036F3"/>
    <w:rsid w:val="0070596A"/>
    <w:rsid w:val="00706482"/>
    <w:rsid w:val="007105FE"/>
    <w:rsid w:val="007139BF"/>
    <w:rsid w:val="00714C4F"/>
    <w:rsid w:val="00714E5C"/>
    <w:rsid w:val="00717931"/>
    <w:rsid w:val="00726F00"/>
    <w:rsid w:val="007337E7"/>
    <w:rsid w:val="007347AE"/>
    <w:rsid w:val="00734DF4"/>
    <w:rsid w:val="00735034"/>
    <w:rsid w:val="00737167"/>
    <w:rsid w:val="007373DF"/>
    <w:rsid w:val="0074212F"/>
    <w:rsid w:val="00744C12"/>
    <w:rsid w:val="00750CA1"/>
    <w:rsid w:val="007532EB"/>
    <w:rsid w:val="00753CFF"/>
    <w:rsid w:val="007570B9"/>
    <w:rsid w:val="0075741F"/>
    <w:rsid w:val="00757602"/>
    <w:rsid w:val="007621C7"/>
    <w:rsid w:val="00767C25"/>
    <w:rsid w:val="00770500"/>
    <w:rsid w:val="0077239F"/>
    <w:rsid w:val="00773255"/>
    <w:rsid w:val="00774B42"/>
    <w:rsid w:val="00780415"/>
    <w:rsid w:val="0078415B"/>
    <w:rsid w:val="007863A0"/>
    <w:rsid w:val="00786FAD"/>
    <w:rsid w:val="00792CF9"/>
    <w:rsid w:val="00793DBE"/>
    <w:rsid w:val="007959FA"/>
    <w:rsid w:val="007A630C"/>
    <w:rsid w:val="007B0746"/>
    <w:rsid w:val="007B226C"/>
    <w:rsid w:val="007B7E45"/>
    <w:rsid w:val="007C02FF"/>
    <w:rsid w:val="007C0873"/>
    <w:rsid w:val="007C3CC9"/>
    <w:rsid w:val="007C4780"/>
    <w:rsid w:val="007D1BDB"/>
    <w:rsid w:val="007D4F0F"/>
    <w:rsid w:val="007D5180"/>
    <w:rsid w:val="007D68CC"/>
    <w:rsid w:val="007D79D8"/>
    <w:rsid w:val="007E049B"/>
    <w:rsid w:val="007E3FD2"/>
    <w:rsid w:val="007E4CD0"/>
    <w:rsid w:val="007F77CA"/>
    <w:rsid w:val="007F7B6F"/>
    <w:rsid w:val="00801DB9"/>
    <w:rsid w:val="00804977"/>
    <w:rsid w:val="00804F0B"/>
    <w:rsid w:val="0080620F"/>
    <w:rsid w:val="00806558"/>
    <w:rsid w:val="00811FFB"/>
    <w:rsid w:val="00813DA3"/>
    <w:rsid w:val="00814233"/>
    <w:rsid w:val="008143C3"/>
    <w:rsid w:val="0081494E"/>
    <w:rsid w:val="00815770"/>
    <w:rsid w:val="00820D00"/>
    <w:rsid w:val="00821140"/>
    <w:rsid w:val="0082196B"/>
    <w:rsid w:val="00821D0E"/>
    <w:rsid w:val="008227A0"/>
    <w:rsid w:val="008263EB"/>
    <w:rsid w:val="00826F6D"/>
    <w:rsid w:val="0083318C"/>
    <w:rsid w:val="00834D1F"/>
    <w:rsid w:val="00836664"/>
    <w:rsid w:val="00840A71"/>
    <w:rsid w:val="00845A4B"/>
    <w:rsid w:val="00845AE8"/>
    <w:rsid w:val="00846B21"/>
    <w:rsid w:val="00851763"/>
    <w:rsid w:val="008533BF"/>
    <w:rsid w:val="008546CF"/>
    <w:rsid w:val="0086121C"/>
    <w:rsid w:val="008627FC"/>
    <w:rsid w:val="008628D1"/>
    <w:rsid w:val="00863DAF"/>
    <w:rsid w:val="00865101"/>
    <w:rsid w:val="00866639"/>
    <w:rsid w:val="0087493D"/>
    <w:rsid w:val="00884DAC"/>
    <w:rsid w:val="008868B7"/>
    <w:rsid w:val="0088772C"/>
    <w:rsid w:val="00887A02"/>
    <w:rsid w:val="008939B4"/>
    <w:rsid w:val="008B3CB4"/>
    <w:rsid w:val="008B3DEA"/>
    <w:rsid w:val="008B5932"/>
    <w:rsid w:val="008B6244"/>
    <w:rsid w:val="008B6477"/>
    <w:rsid w:val="008B7D50"/>
    <w:rsid w:val="008C1D1D"/>
    <w:rsid w:val="008C5221"/>
    <w:rsid w:val="008C6980"/>
    <w:rsid w:val="008C7892"/>
    <w:rsid w:val="008D2AA7"/>
    <w:rsid w:val="008D3F88"/>
    <w:rsid w:val="008D560B"/>
    <w:rsid w:val="008D69DE"/>
    <w:rsid w:val="008D7E3A"/>
    <w:rsid w:val="008E204E"/>
    <w:rsid w:val="008E4F93"/>
    <w:rsid w:val="008E643F"/>
    <w:rsid w:val="008E7B8A"/>
    <w:rsid w:val="008F2DA9"/>
    <w:rsid w:val="008F3347"/>
    <w:rsid w:val="008F5D1D"/>
    <w:rsid w:val="008F6362"/>
    <w:rsid w:val="008F70D7"/>
    <w:rsid w:val="009000DA"/>
    <w:rsid w:val="00903605"/>
    <w:rsid w:val="009058D8"/>
    <w:rsid w:val="00905A5A"/>
    <w:rsid w:val="00907522"/>
    <w:rsid w:val="00913A48"/>
    <w:rsid w:val="00914B2A"/>
    <w:rsid w:val="00915434"/>
    <w:rsid w:val="0091726E"/>
    <w:rsid w:val="009217C3"/>
    <w:rsid w:val="00922D12"/>
    <w:rsid w:val="00922DBB"/>
    <w:rsid w:val="00927053"/>
    <w:rsid w:val="00933AA3"/>
    <w:rsid w:val="00937091"/>
    <w:rsid w:val="00944A7F"/>
    <w:rsid w:val="00945606"/>
    <w:rsid w:val="009471A8"/>
    <w:rsid w:val="00951067"/>
    <w:rsid w:val="00955A76"/>
    <w:rsid w:val="0096106D"/>
    <w:rsid w:val="00961B40"/>
    <w:rsid w:val="00963612"/>
    <w:rsid w:val="00964C35"/>
    <w:rsid w:val="00966E0F"/>
    <w:rsid w:val="00973304"/>
    <w:rsid w:val="0097334D"/>
    <w:rsid w:val="00973546"/>
    <w:rsid w:val="00983611"/>
    <w:rsid w:val="009838E4"/>
    <w:rsid w:val="009853D2"/>
    <w:rsid w:val="0098691C"/>
    <w:rsid w:val="0099214D"/>
    <w:rsid w:val="00992A82"/>
    <w:rsid w:val="0099411E"/>
    <w:rsid w:val="009960C9"/>
    <w:rsid w:val="009A0C65"/>
    <w:rsid w:val="009A2A90"/>
    <w:rsid w:val="009A35A6"/>
    <w:rsid w:val="009A379A"/>
    <w:rsid w:val="009A3E2A"/>
    <w:rsid w:val="009A7CD8"/>
    <w:rsid w:val="009B60D3"/>
    <w:rsid w:val="009B64E8"/>
    <w:rsid w:val="009B6C8A"/>
    <w:rsid w:val="009C3D98"/>
    <w:rsid w:val="009C5F56"/>
    <w:rsid w:val="009D109D"/>
    <w:rsid w:val="009D185A"/>
    <w:rsid w:val="009D5DED"/>
    <w:rsid w:val="009E0835"/>
    <w:rsid w:val="009E0CE5"/>
    <w:rsid w:val="009E11F0"/>
    <w:rsid w:val="009E3E22"/>
    <w:rsid w:val="009E6172"/>
    <w:rsid w:val="009E6345"/>
    <w:rsid w:val="009E6617"/>
    <w:rsid w:val="009E7554"/>
    <w:rsid w:val="009E7A1F"/>
    <w:rsid w:val="009E7B7C"/>
    <w:rsid w:val="009F0481"/>
    <w:rsid w:val="009F147F"/>
    <w:rsid w:val="009F2B92"/>
    <w:rsid w:val="00A0069E"/>
    <w:rsid w:val="00A04239"/>
    <w:rsid w:val="00A04C5D"/>
    <w:rsid w:val="00A115B1"/>
    <w:rsid w:val="00A130B1"/>
    <w:rsid w:val="00A1321F"/>
    <w:rsid w:val="00A13624"/>
    <w:rsid w:val="00A1362E"/>
    <w:rsid w:val="00A16561"/>
    <w:rsid w:val="00A176AF"/>
    <w:rsid w:val="00A21150"/>
    <w:rsid w:val="00A2170F"/>
    <w:rsid w:val="00A23234"/>
    <w:rsid w:val="00A24883"/>
    <w:rsid w:val="00A30945"/>
    <w:rsid w:val="00A319C2"/>
    <w:rsid w:val="00A34129"/>
    <w:rsid w:val="00A3779E"/>
    <w:rsid w:val="00A4082D"/>
    <w:rsid w:val="00A41F9F"/>
    <w:rsid w:val="00A44958"/>
    <w:rsid w:val="00A449D3"/>
    <w:rsid w:val="00A449D7"/>
    <w:rsid w:val="00A46A85"/>
    <w:rsid w:val="00A5130C"/>
    <w:rsid w:val="00A60D5E"/>
    <w:rsid w:val="00A636B0"/>
    <w:rsid w:val="00A641C9"/>
    <w:rsid w:val="00A64464"/>
    <w:rsid w:val="00A64EA9"/>
    <w:rsid w:val="00A6566B"/>
    <w:rsid w:val="00A65DA2"/>
    <w:rsid w:val="00A66B00"/>
    <w:rsid w:val="00A67784"/>
    <w:rsid w:val="00A702B2"/>
    <w:rsid w:val="00A7300E"/>
    <w:rsid w:val="00A7435A"/>
    <w:rsid w:val="00A80977"/>
    <w:rsid w:val="00A857E3"/>
    <w:rsid w:val="00A86A6F"/>
    <w:rsid w:val="00A92435"/>
    <w:rsid w:val="00A9354C"/>
    <w:rsid w:val="00A93FEF"/>
    <w:rsid w:val="00A96AED"/>
    <w:rsid w:val="00AA1B4B"/>
    <w:rsid w:val="00AA1E8D"/>
    <w:rsid w:val="00AA2A4E"/>
    <w:rsid w:val="00AA36A3"/>
    <w:rsid w:val="00AA5AC5"/>
    <w:rsid w:val="00AA67DD"/>
    <w:rsid w:val="00AA701F"/>
    <w:rsid w:val="00AB1B23"/>
    <w:rsid w:val="00AB20F8"/>
    <w:rsid w:val="00AB303D"/>
    <w:rsid w:val="00AB304E"/>
    <w:rsid w:val="00AB32B8"/>
    <w:rsid w:val="00AB3624"/>
    <w:rsid w:val="00AB3637"/>
    <w:rsid w:val="00AB5758"/>
    <w:rsid w:val="00AB765D"/>
    <w:rsid w:val="00AB7779"/>
    <w:rsid w:val="00AC0AF4"/>
    <w:rsid w:val="00AC271E"/>
    <w:rsid w:val="00AC2C0A"/>
    <w:rsid w:val="00AC5ADE"/>
    <w:rsid w:val="00AD0DA6"/>
    <w:rsid w:val="00AD13BB"/>
    <w:rsid w:val="00AD5BCD"/>
    <w:rsid w:val="00AE0547"/>
    <w:rsid w:val="00AE0772"/>
    <w:rsid w:val="00AE1F8F"/>
    <w:rsid w:val="00AE2EBE"/>
    <w:rsid w:val="00AE5D02"/>
    <w:rsid w:val="00AF0E91"/>
    <w:rsid w:val="00AF28F6"/>
    <w:rsid w:val="00AF4F12"/>
    <w:rsid w:val="00AF60F4"/>
    <w:rsid w:val="00AF7613"/>
    <w:rsid w:val="00AF7CD2"/>
    <w:rsid w:val="00B00264"/>
    <w:rsid w:val="00B008F2"/>
    <w:rsid w:val="00B00BAD"/>
    <w:rsid w:val="00B023F0"/>
    <w:rsid w:val="00B06C69"/>
    <w:rsid w:val="00B07F1D"/>
    <w:rsid w:val="00B101AF"/>
    <w:rsid w:val="00B1106A"/>
    <w:rsid w:val="00B123FA"/>
    <w:rsid w:val="00B14986"/>
    <w:rsid w:val="00B14A16"/>
    <w:rsid w:val="00B16C57"/>
    <w:rsid w:val="00B16FCC"/>
    <w:rsid w:val="00B2156B"/>
    <w:rsid w:val="00B2410B"/>
    <w:rsid w:val="00B24C29"/>
    <w:rsid w:val="00B27F75"/>
    <w:rsid w:val="00B27FEB"/>
    <w:rsid w:val="00B3069F"/>
    <w:rsid w:val="00B35565"/>
    <w:rsid w:val="00B401E3"/>
    <w:rsid w:val="00B4534B"/>
    <w:rsid w:val="00B46463"/>
    <w:rsid w:val="00B479B7"/>
    <w:rsid w:val="00B60DFD"/>
    <w:rsid w:val="00B62764"/>
    <w:rsid w:val="00B63B42"/>
    <w:rsid w:val="00B6598B"/>
    <w:rsid w:val="00B65BF6"/>
    <w:rsid w:val="00B67461"/>
    <w:rsid w:val="00B702A2"/>
    <w:rsid w:val="00B70E69"/>
    <w:rsid w:val="00B7228D"/>
    <w:rsid w:val="00B7314C"/>
    <w:rsid w:val="00B7351B"/>
    <w:rsid w:val="00B73A14"/>
    <w:rsid w:val="00B743C8"/>
    <w:rsid w:val="00B745AE"/>
    <w:rsid w:val="00B748A1"/>
    <w:rsid w:val="00B768CB"/>
    <w:rsid w:val="00B77C79"/>
    <w:rsid w:val="00B80B67"/>
    <w:rsid w:val="00B81105"/>
    <w:rsid w:val="00B81EB1"/>
    <w:rsid w:val="00B823C3"/>
    <w:rsid w:val="00B84842"/>
    <w:rsid w:val="00B8677E"/>
    <w:rsid w:val="00B86A8C"/>
    <w:rsid w:val="00B87DA9"/>
    <w:rsid w:val="00B91C38"/>
    <w:rsid w:val="00BA0A45"/>
    <w:rsid w:val="00BA30FE"/>
    <w:rsid w:val="00BA4CE6"/>
    <w:rsid w:val="00BA4D1C"/>
    <w:rsid w:val="00BA51BC"/>
    <w:rsid w:val="00BA7F23"/>
    <w:rsid w:val="00BB04B4"/>
    <w:rsid w:val="00BB14AE"/>
    <w:rsid w:val="00BB5AEA"/>
    <w:rsid w:val="00BC0C73"/>
    <w:rsid w:val="00BC352B"/>
    <w:rsid w:val="00BC3CD4"/>
    <w:rsid w:val="00BC46E1"/>
    <w:rsid w:val="00BD08ED"/>
    <w:rsid w:val="00BD3D18"/>
    <w:rsid w:val="00BD43A3"/>
    <w:rsid w:val="00BD5A74"/>
    <w:rsid w:val="00BD5FDB"/>
    <w:rsid w:val="00BE2ABA"/>
    <w:rsid w:val="00BE6B3D"/>
    <w:rsid w:val="00BE6D68"/>
    <w:rsid w:val="00BF0B27"/>
    <w:rsid w:val="00BF243E"/>
    <w:rsid w:val="00BF2AAA"/>
    <w:rsid w:val="00BF3C0B"/>
    <w:rsid w:val="00BF450E"/>
    <w:rsid w:val="00C051CD"/>
    <w:rsid w:val="00C05CC9"/>
    <w:rsid w:val="00C10608"/>
    <w:rsid w:val="00C10A6A"/>
    <w:rsid w:val="00C12AA4"/>
    <w:rsid w:val="00C15185"/>
    <w:rsid w:val="00C217C3"/>
    <w:rsid w:val="00C22A49"/>
    <w:rsid w:val="00C23D6C"/>
    <w:rsid w:val="00C265C3"/>
    <w:rsid w:val="00C2768D"/>
    <w:rsid w:val="00C31DBA"/>
    <w:rsid w:val="00C326F8"/>
    <w:rsid w:val="00C33A6D"/>
    <w:rsid w:val="00C346C5"/>
    <w:rsid w:val="00C37339"/>
    <w:rsid w:val="00C41C0D"/>
    <w:rsid w:val="00C468D7"/>
    <w:rsid w:val="00C53597"/>
    <w:rsid w:val="00C538B5"/>
    <w:rsid w:val="00C55607"/>
    <w:rsid w:val="00C56D09"/>
    <w:rsid w:val="00C5704E"/>
    <w:rsid w:val="00C6298E"/>
    <w:rsid w:val="00C63A93"/>
    <w:rsid w:val="00C645B7"/>
    <w:rsid w:val="00C64ADF"/>
    <w:rsid w:val="00C66B42"/>
    <w:rsid w:val="00C6781F"/>
    <w:rsid w:val="00C72A7F"/>
    <w:rsid w:val="00C745C3"/>
    <w:rsid w:val="00C76026"/>
    <w:rsid w:val="00C76EB2"/>
    <w:rsid w:val="00C77F93"/>
    <w:rsid w:val="00C8199B"/>
    <w:rsid w:val="00C833E0"/>
    <w:rsid w:val="00C85353"/>
    <w:rsid w:val="00C872DA"/>
    <w:rsid w:val="00C909D0"/>
    <w:rsid w:val="00C913FA"/>
    <w:rsid w:val="00C92168"/>
    <w:rsid w:val="00C93B56"/>
    <w:rsid w:val="00CB055A"/>
    <w:rsid w:val="00CB1799"/>
    <w:rsid w:val="00CB1840"/>
    <w:rsid w:val="00CB1D09"/>
    <w:rsid w:val="00CB1FF6"/>
    <w:rsid w:val="00CB487E"/>
    <w:rsid w:val="00CB67BF"/>
    <w:rsid w:val="00CB751A"/>
    <w:rsid w:val="00CC0290"/>
    <w:rsid w:val="00CC19A4"/>
    <w:rsid w:val="00CC275B"/>
    <w:rsid w:val="00CC74A4"/>
    <w:rsid w:val="00CD1AF2"/>
    <w:rsid w:val="00CD4EEF"/>
    <w:rsid w:val="00CD6878"/>
    <w:rsid w:val="00CD7038"/>
    <w:rsid w:val="00CE03A5"/>
    <w:rsid w:val="00CE0EF4"/>
    <w:rsid w:val="00CE150B"/>
    <w:rsid w:val="00CE22AA"/>
    <w:rsid w:val="00CE58FE"/>
    <w:rsid w:val="00CF06A5"/>
    <w:rsid w:val="00CF14E3"/>
    <w:rsid w:val="00CF2D53"/>
    <w:rsid w:val="00CF7AD3"/>
    <w:rsid w:val="00CF7BB6"/>
    <w:rsid w:val="00CF7C5E"/>
    <w:rsid w:val="00D01B35"/>
    <w:rsid w:val="00D07403"/>
    <w:rsid w:val="00D139B1"/>
    <w:rsid w:val="00D14FE4"/>
    <w:rsid w:val="00D1781D"/>
    <w:rsid w:val="00D2390D"/>
    <w:rsid w:val="00D25E59"/>
    <w:rsid w:val="00D279A5"/>
    <w:rsid w:val="00D33013"/>
    <w:rsid w:val="00D3343A"/>
    <w:rsid w:val="00D3595C"/>
    <w:rsid w:val="00D369E6"/>
    <w:rsid w:val="00D40609"/>
    <w:rsid w:val="00D41406"/>
    <w:rsid w:val="00D43FE5"/>
    <w:rsid w:val="00D464EE"/>
    <w:rsid w:val="00D506D8"/>
    <w:rsid w:val="00D5433A"/>
    <w:rsid w:val="00D555FB"/>
    <w:rsid w:val="00D56F8A"/>
    <w:rsid w:val="00D60224"/>
    <w:rsid w:val="00D60BF2"/>
    <w:rsid w:val="00D61313"/>
    <w:rsid w:val="00D6399C"/>
    <w:rsid w:val="00D65AA6"/>
    <w:rsid w:val="00D665D4"/>
    <w:rsid w:val="00D665EA"/>
    <w:rsid w:val="00D713E5"/>
    <w:rsid w:val="00D749E4"/>
    <w:rsid w:val="00D76BE9"/>
    <w:rsid w:val="00D818EE"/>
    <w:rsid w:val="00D81902"/>
    <w:rsid w:val="00D8395F"/>
    <w:rsid w:val="00D8438D"/>
    <w:rsid w:val="00D864BD"/>
    <w:rsid w:val="00D86DF7"/>
    <w:rsid w:val="00D87176"/>
    <w:rsid w:val="00D90B4D"/>
    <w:rsid w:val="00D90BCB"/>
    <w:rsid w:val="00D91694"/>
    <w:rsid w:val="00D9284A"/>
    <w:rsid w:val="00D941AD"/>
    <w:rsid w:val="00D94B42"/>
    <w:rsid w:val="00D953E9"/>
    <w:rsid w:val="00D95AE4"/>
    <w:rsid w:val="00D96A3B"/>
    <w:rsid w:val="00DA0904"/>
    <w:rsid w:val="00DA2D9D"/>
    <w:rsid w:val="00DA54A8"/>
    <w:rsid w:val="00DA61B3"/>
    <w:rsid w:val="00DB068B"/>
    <w:rsid w:val="00DB0C39"/>
    <w:rsid w:val="00DC370D"/>
    <w:rsid w:val="00DC4AB2"/>
    <w:rsid w:val="00DD0464"/>
    <w:rsid w:val="00DD1253"/>
    <w:rsid w:val="00DD32E5"/>
    <w:rsid w:val="00DD4277"/>
    <w:rsid w:val="00DD45B0"/>
    <w:rsid w:val="00DD63D8"/>
    <w:rsid w:val="00DE25B6"/>
    <w:rsid w:val="00DE3EF2"/>
    <w:rsid w:val="00DE41D2"/>
    <w:rsid w:val="00DE54CC"/>
    <w:rsid w:val="00DE6160"/>
    <w:rsid w:val="00DE680E"/>
    <w:rsid w:val="00DE7A65"/>
    <w:rsid w:val="00DF0953"/>
    <w:rsid w:val="00DF42CA"/>
    <w:rsid w:val="00DF5A44"/>
    <w:rsid w:val="00DF795E"/>
    <w:rsid w:val="00E0106B"/>
    <w:rsid w:val="00E03306"/>
    <w:rsid w:val="00E0349A"/>
    <w:rsid w:val="00E12793"/>
    <w:rsid w:val="00E15E0A"/>
    <w:rsid w:val="00E16017"/>
    <w:rsid w:val="00E20CB2"/>
    <w:rsid w:val="00E23B4A"/>
    <w:rsid w:val="00E23BED"/>
    <w:rsid w:val="00E250A9"/>
    <w:rsid w:val="00E25191"/>
    <w:rsid w:val="00E302B1"/>
    <w:rsid w:val="00E3213C"/>
    <w:rsid w:val="00E32298"/>
    <w:rsid w:val="00E32915"/>
    <w:rsid w:val="00E331D5"/>
    <w:rsid w:val="00E33F14"/>
    <w:rsid w:val="00E35991"/>
    <w:rsid w:val="00E3670C"/>
    <w:rsid w:val="00E3781F"/>
    <w:rsid w:val="00E4028B"/>
    <w:rsid w:val="00E4038C"/>
    <w:rsid w:val="00E4203B"/>
    <w:rsid w:val="00E43ACA"/>
    <w:rsid w:val="00E45BFF"/>
    <w:rsid w:val="00E50B48"/>
    <w:rsid w:val="00E574A2"/>
    <w:rsid w:val="00E57D35"/>
    <w:rsid w:val="00E63047"/>
    <w:rsid w:val="00E67556"/>
    <w:rsid w:val="00E70E61"/>
    <w:rsid w:val="00E715B2"/>
    <w:rsid w:val="00E73074"/>
    <w:rsid w:val="00E73B54"/>
    <w:rsid w:val="00E74A5D"/>
    <w:rsid w:val="00E75078"/>
    <w:rsid w:val="00E76D43"/>
    <w:rsid w:val="00E77EC4"/>
    <w:rsid w:val="00E82B09"/>
    <w:rsid w:val="00E96F23"/>
    <w:rsid w:val="00EA175C"/>
    <w:rsid w:val="00EA1BBB"/>
    <w:rsid w:val="00EA1E9B"/>
    <w:rsid w:val="00EA25D6"/>
    <w:rsid w:val="00EA448E"/>
    <w:rsid w:val="00EB1F41"/>
    <w:rsid w:val="00EB3D53"/>
    <w:rsid w:val="00EB5CE9"/>
    <w:rsid w:val="00EC4864"/>
    <w:rsid w:val="00EC51B3"/>
    <w:rsid w:val="00EC6031"/>
    <w:rsid w:val="00EC64F3"/>
    <w:rsid w:val="00EC7A4A"/>
    <w:rsid w:val="00EC7C8D"/>
    <w:rsid w:val="00ED1E36"/>
    <w:rsid w:val="00ED6E3F"/>
    <w:rsid w:val="00EE288C"/>
    <w:rsid w:val="00EE50A6"/>
    <w:rsid w:val="00EE5962"/>
    <w:rsid w:val="00EE5EE4"/>
    <w:rsid w:val="00EF1A82"/>
    <w:rsid w:val="00EF2358"/>
    <w:rsid w:val="00EF3D04"/>
    <w:rsid w:val="00EF40BB"/>
    <w:rsid w:val="00EF5AC8"/>
    <w:rsid w:val="00EF6311"/>
    <w:rsid w:val="00EF6EB2"/>
    <w:rsid w:val="00EF7896"/>
    <w:rsid w:val="00F01746"/>
    <w:rsid w:val="00F01D9A"/>
    <w:rsid w:val="00F0268B"/>
    <w:rsid w:val="00F028E6"/>
    <w:rsid w:val="00F06F25"/>
    <w:rsid w:val="00F07BE4"/>
    <w:rsid w:val="00F10AA0"/>
    <w:rsid w:val="00F1165B"/>
    <w:rsid w:val="00F11AF2"/>
    <w:rsid w:val="00F130A1"/>
    <w:rsid w:val="00F139A9"/>
    <w:rsid w:val="00F17ED2"/>
    <w:rsid w:val="00F24B44"/>
    <w:rsid w:val="00F25AB0"/>
    <w:rsid w:val="00F26A6E"/>
    <w:rsid w:val="00F26AB1"/>
    <w:rsid w:val="00F26E56"/>
    <w:rsid w:val="00F30E8E"/>
    <w:rsid w:val="00F31174"/>
    <w:rsid w:val="00F317F7"/>
    <w:rsid w:val="00F37425"/>
    <w:rsid w:val="00F51937"/>
    <w:rsid w:val="00F52701"/>
    <w:rsid w:val="00F54A17"/>
    <w:rsid w:val="00F56464"/>
    <w:rsid w:val="00F63A5E"/>
    <w:rsid w:val="00F65B6C"/>
    <w:rsid w:val="00F70560"/>
    <w:rsid w:val="00F70814"/>
    <w:rsid w:val="00F7104B"/>
    <w:rsid w:val="00F76FC4"/>
    <w:rsid w:val="00F83285"/>
    <w:rsid w:val="00F84458"/>
    <w:rsid w:val="00F85492"/>
    <w:rsid w:val="00F87711"/>
    <w:rsid w:val="00F87D03"/>
    <w:rsid w:val="00F9610F"/>
    <w:rsid w:val="00F97795"/>
    <w:rsid w:val="00FA3EAA"/>
    <w:rsid w:val="00FA4238"/>
    <w:rsid w:val="00FA6D65"/>
    <w:rsid w:val="00FB043F"/>
    <w:rsid w:val="00FB63D8"/>
    <w:rsid w:val="00FC33AC"/>
    <w:rsid w:val="00FC40AD"/>
    <w:rsid w:val="00FC5826"/>
    <w:rsid w:val="00FC5AF1"/>
    <w:rsid w:val="00FD1CC9"/>
    <w:rsid w:val="00FD2CDB"/>
    <w:rsid w:val="00FE225B"/>
    <w:rsid w:val="00FE7882"/>
    <w:rsid w:val="00FF204C"/>
    <w:rsid w:val="00FF4F01"/>
    <w:rsid w:val="00FF5173"/>
    <w:rsid w:val="00FF58D4"/>
    <w:rsid w:val="00FF762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E0E2CD"/>
  <w15:docId w15:val="{0C26FCF4-2268-4813-B9A3-ABF6F0550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665445"/>
  </w:style>
  <w:style w:type="paragraph" w:styleId="Otsikko1">
    <w:name w:val="heading 1"/>
    <w:basedOn w:val="Normaali"/>
    <w:next w:val="Normaali"/>
    <w:link w:val="Otsikko1Char"/>
    <w:uiPriority w:val="9"/>
    <w:qFormat/>
    <w:rsid w:val="00BE6D68"/>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Otsikko3">
    <w:name w:val="heading 3"/>
    <w:basedOn w:val="Normaali"/>
    <w:link w:val="Otsikko3Char"/>
    <w:uiPriority w:val="9"/>
    <w:qFormat/>
    <w:rsid w:val="00AF7613"/>
    <w:pPr>
      <w:spacing w:before="100" w:beforeAutospacing="1" w:after="100" w:afterAutospacing="1" w:line="240" w:lineRule="auto"/>
      <w:outlineLvl w:val="2"/>
    </w:pPr>
    <w:rPr>
      <w:rFonts w:ascii="Times New Roman" w:eastAsia="Times New Roman" w:hAnsi="Times New Roman" w:cs="Times New Roman"/>
      <w:b/>
      <w:bCs/>
      <w:sz w:val="27"/>
      <w:szCs w:val="27"/>
      <w:lang w:eastAsia="fi-FI"/>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Luettelokappale">
    <w:name w:val="List Paragraph"/>
    <w:basedOn w:val="Normaali"/>
    <w:uiPriority w:val="34"/>
    <w:qFormat/>
    <w:rsid w:val="001A6F5D"/>
    <w:pPr>
      <w:ind w:left="720"/>
      <w:contextualSpacing/>
    </w:pPr>
  </w:style>
  <w:style w:type="paragraph" w:styleId="Seliteteksti">
    <w:name w:val="Balloon Text"/>
    <w:basedOn w:val="Normaali"/>
    <w:link w:val="SelitetekstiChar"/>
    <w:uiPriority w:val="99"/>
    <w:semiHidden/>
    <w:unhideWhenUsed/>
    <w:rsid w:val="00DF795E"/>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DF795E"/>
    <w:rPr>
      <w:rFonts w:ascii="Tahoma" w:hAnsi="Tahoma" w:cs="Tahoma"/>
      <w:sz w:val="16"/>
      <w:szCs w:val="16"/>
    </w:rPr>
  </w:style>
  <w:style w:type="paragraph" w:styleId="Eivli">
    <w:name w:val="No Spacing"/>
    <w:uiPriority w:val="1"/>
    <w:qFormat/>
    <w:rsid w:val="003A65E3"/>
    <w:pPr>
      <w:spacing w:after="0" w:line="240" w:lineRule="auto"/>
    </w:pPr>
  </w:style>
  <w:style w:type="paragraph" w:styleId="NormaaliWWW">
    <w:name w:val="Normal (Web)"/>
    <w:basedOn w:val="Normaali"/>
    <w:uiPriority w:val="99"/>
    <w:semiHidden/>
    <w:unhideWhenUsed/>
    <w:rsid w:val="00A0069E"/>
    <w:rPr>
      <w:rFonts w:ascii="Times New Roman" w:hAnsi="Times New Roman" w:cs="Times New Roman"/>
      <w:sz w:val="24"/>
      <w:szCs w:val="24"/>
    </w:rPr>
  </w:style>
  <w:style w:type="paragraph" w:styleId="Yltunniste">
    <w:name w:val="header"/>
    <w:basedOn w:val="Normaali"/>
    <w:link w:val="YltunnisteChar"/>
    <w:uiPriority w:val="99"/>
    <w:unhideWhenUsed/>
    <w:rsid w:val="00302478"/>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302478"/>
  </w:style>
  <w:style w:type="paragraph" w:styleId="Alatunniste">
    <w:name w:val="footer"/>
    <w:basedOn w:val="Normaali"/>
    <w:link w:val="AlatunnisteChar"/>
    <w:uiPriority w:val="99"/>
    <w:unhideWhenUsed/>
    <w:rsid w:val="00302478"/>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302478"/>
  </w:style>
  <w:style w:type="paragraph" w:customStyle="1" w:styleId="Default">
    <w:name w:val="Default"/>
    <w:rsid w:val="0023518C"/>
    <w:pPr>
      <w:autoSpaceDE w:val="0"/>
      <w:autoSpaceDN w:val="0"/>
      <w:adjustRightInd w:val="0"/>
      <w:spacing w:after="0" w:line="240" w:lineRule="auto"/>
    </w:pPr>
    <w:rPr>
      <w:rFonts w:ascii="Calibri" w:hAnsi="Calibri" w:cs="Calibri"/>
      <w:color w:val="000000"/>
      <w:sz w:val="24"/>
      <w:szCs w:val="24"/>
    </w:rPr>
  </w:style>
  <w:style w:type="character" w:styleId="Kommentinviite">
    <w:name w:val="annotation reference"/>
    <w:basedOn w:val="Kappaleenoletusfontti"/>
    <w:uiPriority w:val="99"/>
    <w:semiHidden/>
    <w:unhideWhenUsed/>
    <w:rsid w:val="007C0873"/>
    <w:rPr>
      <w:sz w:val="16"/>
      <w:szCs w:val="16"/>
    </w:rPr>
  </w:style>
  <w:style w:type="paragraph" w:styleId="Kommentinteksti">
    <w:name w:val="annotation text"/>
    <w:basedOn w:val="Normaali"/>
    <w:link w:val="KommentintekstiChar"/>
    <w:uiPriority w:val="99"/>
    <w:semiHidden/>
    <w:unhideWhenUsed/>
    <w:rsid w:val="007C0873"/>
    <w:pPr>
      <w:spacing w:line="240" w:lineRule="auto"/>
    </w:pPr>
    <w:rPr>
      <w:sz w:val="20"/>
      <w:szCs w:val="20"/>
    </w:rPr>
  </w:style>
  <w:style w:type="character" w:customStyle="1" w:styleId="KommentintekstiChar">
    <w:name w:val="Kommentin teksti Char"/>
    <w:basedOn w:val="Kappaleenoletusfontti"/>
    <w:link w:val="Kommentinteksti"/>
    <w:uiPriority w:val="99"/>
    <w:semiHidden/>
    <w:rsid w:val="007C0873"/>
    <w:rPr>
      <w:sz w:val="20"/>
      <w:szCs w:val="20"/>
    </w:rPr>
  </w:style>
  <w:style w:type="paragraph" w:styleId="Alaviitteenteksti">
    <w:name w:val="footnote text"/>
    <w:basedOn w:val="Normaali"/>
    <w:link w:val="AlaviitteentekstiChar"/>
    <w:uiPriority w:val="99"/>
    <w:unhideWhenUsed/>
    <w:rsid w:val="00A30945"/>
    <w:pPr>
      <w:spacing w:after="0" w:line="240" w:lineRule="auto"/>
    </w:pPr>
    <w:rPr>
      <w:sz w:val="20"/>
      <w:szCs w:val="20"/>
    </w:rPr>
  </w:style>
  <w:style w:type="character" w:customStyle="1" w:styleId="AlaviitteentekstiChar">
    <w:name w:val="Alaviitteen teksti Char"/>
    <w:basedOn w:val="Kappaleenoletusfontti"/>
    <w:link w:val="Alaviitteenteksti"/>
    <w:uiPriority w:val="99"/>
    <w:rsid w:val="00A30945"/>
    <w:rPr>
      <w:sz w:val="20"/>
      <w:szCs w:val="20"/>
    </w:rPr>
  </w:style>
  <w:style w:type="character" w:styleId="Alaviitteenviite">
    <w:name w:val="footnote reference"/>
    <w:basedOn w:val="Kappaleenoletusfontti"/>
    <w:uiPriority w:val="99"/>
    <w:semiHidden/>
    <w:unhideWhenUsed/>
    <w:rsid w:val="00A30945"/>
    <w:rPr>
      <w:vertAlign w:val="superscript"/>
    </w:rPr>
  </w:style>
  <w:style w:type="character" w:styleId="Hyperlinkki">
    <w:name w:val="Hyperlink"/>
    <w:basedOn w:val="Kappaleenoletusfontti"/>
    <w:uiPriority w:val="99"/>
    <w:unhideWhenUsed/>
    <w:rsid w:val="00A30945"/>
    <w:rPr>
      <w:color w:val="0000FF" w:themeColor="hyperlink"/>
      <w:u w:val="single"/>
    </w:rPr>
  </w:style>
  <w:style w:type="character" w:styleId="AvattuHyperlinkki">
    <w:name w:val="FollowedHyperlink"/>
    <w:basedOn w:val="Kappaleenoletusfontti"/>
    <w:uiPriority w:val="99"/>
    <w:semiHidden/>
    <w:unhideWhenUsed/>
    <w:rsid w:val="000F3673"/>
    <w:rPr>
      <w:color w:val="800080" w:themeColor="followedHyperlink"/>
      <w:u w:val="single"/>
    </w:rPr>
  </w:style>
  <w:style w:type="character" w:customStyle="1" w:styleId="Otsikko3Char">
    <w:name w:val="Otsikko 3 Char"/>
    <w:basedOn w:val="Kappaleenoletusfontti"/>
    <w:link w:val="Otsikko3"/>
    <w:uiPriority w:val="9"/>
    <w:rsid w:val="00AF7613"/>
    <w:rPr>
      <w:rFonts w:ascii="Times New Roman" w:eastAsia="Times New Roman" w:hAnsi="Times New Roman" w:cs="Times New Roman"/>
      <w:b/>
      <w:bCs/>
      <w:sz w:val="27"/>
      <w:szCs w:val="27"/>
      <w:lang w:eastAsia="fi-FI"/>
    </w:rPr>
  </w:style>
  <w:style w:type="paragraph" w:styleId="Loppuviitteenteksti">
    <w:name w:val="endnote text"/>
    <w:basedOn w:val="Normaali"/>
    <w:link w:val="LoppuviitteentekstiChar"/>
    <w:uiPriority w:val="99"/>
    <w:semiHidden/>
    <w:unhideWhenUsed/>
    <w:rsid w:val="00211559"/>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211559"/>
    <w:rPr>
      <w:sz w:val="20"/>
      <w:szCs w:val="20"/>
    </w:rPr>
  </w:style>
  <w:style w:type="character" w:styleId="Loppuviitteenviite">
    <w:name w:val="endnote reference"/>
    <w:basedOn w:val="Kappaleenoletusfontti"/>
    <w:uiPriority w:val="99"/>
    <w:semiHidden/>
    <w:unhideWhenUsed/>
    <w:rsid w:val="00211559"/>
    <w:rPr>
      <w:vertAlign w:val="superscript"/>
    </w:rPr>
  </w:style>
  <w:style w:type="paragraph" w:customStyle="1" w:styleId="py">
    <w:name w:val="py"/>
    <w:basedOn w:val="Normaali"/>
    <w:rsid w:val="005770D0"/>
    <w:pPr>
      <w:spacing w:before="100" w:beforeAutospacing="1" w:after="100" w:afterAutospacing="1" w:line="240" w:lineRule="auto"/>
    </w:pPr>
    <w:rPr>
      <w:rFonts w:ascii="Times New Roman" w:eastAsia="Times New Roman" w:hAnsi="Times New Roman" w:cs="Times New Roman"/>
      <w:sz w:val="24"/>
      <w:szCs w:val="24"/>
      <w:lang w:eastAsia="fi-FI"/>
    </w:rPr>
  </w:style>
  <w:style w:type="character" w:customStyle="1" w:styleId="Otsikko1Char">
    <w:name w:val="Otsikko 1 Char"/>
    <w:basedOn w:val="Kappaleenoletusfontti"/>
    <w:link w:val="Otsikko1"/>
    <w:uiPriority w:val="9"/>
    <w:rsid w:val="00BE6D68"/>
    <w:rPr>
      <w:rFonts w:asciiTheme="majorHAnsi" w:eastAsiaTheme="majorEastAsia" w:hAnsiTheme="majorHAnsi" w:cstheme="majorBidi"/>
      <w:color w:val="365F91" w:themeColor="accent1" w:themeShade="BF"/>
      <w:sz w:val="32"/>
      <w:szCs w:val="32"/>
    </w:rPr>
  </w:style>
  <w:style w:type="character" w:styleId="Voimakas">
    <w:name w:val="Strong"/>
    <w:basedOn w:val="Kappaleenoletusfontti"/>
    <w:uiPriority w:val="22"/>
    <w:qFormat/>
    <w:rsid w:val="00095275"/>
    <w:rPr>
      <w:b/>
      <w:bCs/>
    </w:rPr>
  </w:style>
  <w:style w:type="character" w:customStyle="1" w:styleId="A3">
    <w:name w:val="A3"/>
    <w:uiPriority w:val="99"/>
    <w:rsid w:val="00D96A3B"/>
    <w:rPr>
      <w:color w:val="000000"/>
      <w:sz w:val="48"/>
      <w:szCs w:val="48"/>
      <w:u w:val="single"/>
    </w:rPr>
  </w:style>
  <w:style w:type="character" w:styleId="Ratkaisematonmaininta">
    <w:name w:val="Unresolved Mention"/>
    <w:basedOn w:val="Kappaleenoletusfontti"/>
    <w:uiPriority w:val="99"/>
    <w:semiHidden/>
    <w:unhideWhenUsed/>
    <w:rsid w:val="00B3069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910357">
      <w:bodyDiv w:val="1"/>
      <w:marLeft w:val="0"/>
      <w:marRight w:val="0"/>
      <w:marTop w:val="0"/>
      <w:marBottom w:val="0"/>
      <w:divBdr>
        <w:top w:val="none" w:sz="0" w:space="0" w:color="auto"/>
        <w:left w:val="none" w:sz="0" w:space="0" w:color="auto"/>
        <w:bottom w:val="none" w:sz="0" w:space="0" w:color="auto"/>
        <w:right w:val="none" w:sz="0" w:space="0" w:color="auto"/>
      </w:divBdr>
      <w:divsChild>
        <w:div w:id="1076512317">
          <w:marLeft w:val="0"/>
          <w:marRight w:val="0"/>
          <w:marTop w:val="0"/>
          <w:marBottom w:val="0"/>
          <w:divBdr>
            <w:top w:val="none" w:sz="0" w:space="0" w:color="auto"/>
            <w:left w:val="none" w:sz="0" w:space="0" w:color="auto"/>
            <w:bottom w:val="none" w:sz="0" w:space="0" w:color="auto"/>
            <w:right w:val="none" w:sz="0" w:space="0" w:color="auto"/>
          </w:divBdr>
        </w:div>
        <w:div w:id="791293348">
          <w:marLeft w:val="0"/>
          <w:marRight w:val="0"/>
          <w:marTop w:val="0"/>
          <w:marBottom w:val="0"/>
          <w:divBdr>
            <w:top w:val="none" w:sz="0" w:space="0" w:color="auto"/>
            <w:left w:val="none" w:sz="0" w:space="0" w:color="auto"/>
            <w:bottom w:val="none" w:sz="0" w:space="0" w:color="auto"/>
            <w:right w:val="none" w:sz="0" w:space="0" w:color="auto"/>
          </w:divBdr>
        </w:div>
        <w:div w:id="1960600568">
          <w:marLeft w:val="0"/>
          <w:marRight w:val="0"/>
          <w:marTop w:val="0"/>
          <w:marBottom w:val="0"/>
          <w:divBdr>
            <w:top w:val="none" w:sz="0" w:space="0" w:color="auto"/>
            <w:left w:val="none" w:sz="0" w:space="0" w:color="auto"/>
            <w:bottom w:val="none" w:sz="0" w:space="0" w:color="auto"/>
            <w:right w:val="none" w:sz="0" w:space="0" w:color="auto"/>
          </w:divBdr>
        </w:div>
        <w:div w:id="1006438234">
          <w:marLeft w:val="0"/>
          <w:marRight w:val="0"/>
          <w:marTop w:val="0"/>
          <w:marBottom w:val="0"/>
          <w:divBdr>
            <w:top w:val="none" w:sz="0" w:space="0" w:color="auto"/>
            <w:left w:val="none" w:sz="0" w:space="0" w:color="auto"/>
            <w:bottom w:val="none" w:sz="0" w:space="0" w:color="auto"/>
            <w:right w:val="none" w:sz="0" w:space="0" w:color="auto"/>
          </w:divBdr>
        </w:div>
        <w:div w:id="119804024">
          <w:marLeft w:val="0"/>
          <w:marRight w:val="0"/>
          <w:marTop w:val="0"/>
          <w:marBottom w:val="0"/>
          <w:divBdr>
            <w:top w:val="none" w:sz="0" w:space="0" w:color="auto"/>
            <w:left w:val="none" w:sz="0" w:space="0" w:color="auto"/>
            <w:bottom w:val="none" w:sz="0" w:space="0" w:color="auto"/>
            <w:right w:val="none" w:sz="0" w:space="0" w:color="auto"/>
          </w:divBdr>
        </w:div>
        <w:div w:id="1227497521">
          <w:marLeft w:val="0"/>
          <w:marRight w:val="0"/>
          <w:marTop w:val="0"/>
          <w:marBottom w:val="0"/>
          <w:divBdr>
            <w:top w:val="none" w:sz="0" w:space="0" w:color="auto"/>
            <w:left w:val="none" w:sz="0" w:space="0" w:color="auto"/>
            <w:bottom w:val="none" w:sz="0" w:space="0" w:color="auto"/>
            <w:right w:val="none" w:sz="0" w:space="0" w:color="auto"/>
          </w:divBdr>
        </w:div>
        <w:div w:id="2026252120">
          <w:marLeft w:val="0"/>
          <w:marRight w:val="0"/>
          <w:marTop w:val="0"/>
          <w:marBottom w:val="0"/>
          <w:divBdr>
            <w:top w:val="none" w:sz="0" w:space="0" w:color="auto"/>
            <w:left w:val="none" w:sz="0" w:space="0" w:color="auto"/>
            <w:bottom w:val="none" w:sz="0" w:space="0" w:color="auto"/>
            <w:right w:val="none" w:sz="0" w:space="0" w:color="auto"/>
          </w:divBdr>
        </w:div>
        <w:div w:id="1884707729">
          <w:marLeft w:val="0"/>
          <w:marRight w:val="0"/>
          <w:marTop w:val="0"/>
          <w:marBottom w:val="0"/>
          <w:divBdr>
            <w:top w:val="none" w:sz="0" w:space="0" w:color="auto"/>
            <w:left w:val="none" w:sz="0" w:space="0" w:color="auto"/>
            <w:bottom w:val="none" w:sz="0" w:space="0" w:color="auto"/>
            <w:right w:val="none" w:sz="0" w:space="0" w:color="auto"/>
          </w:divBdr>
        </w:div>
        <w:div w:id="1946695072">
          <w:marLeft w:val="0"/>
          <w:marRight w:val="0"/>
          <w:marTop w:val="0"/>
          <w:marBottom w:val="0"/>
          <w:divBdr>
            <w:top w:val="none" w:sz="0" w:space="0" w:color="auto"/>
            <w:left w:val="none" w:sz="0" w:space="0" w:color="auto"/>
            <w:bottom w:val="none" w:sz="0" w:space="0" w:color="auto"/>
            <w:right w:val="none" w:sz="0" w:space="0" w:color="auto"/>
          </w:divBdr>
        </w:div>
        <w:div w:id="1522166435">
          <w:marLeft w:val="0"/>
          <w:marRight w:val="0"/>
          <w:marTop w:val="0"/>
          <w:marBottom w:val="0"/>
          <w:divBdr>
            <w:top w:val="none" w:sz="0" w:space="0" w:color="auto"/>
            <w:left w:val="none" w:sz="0" w:space="0" w:color="auto"/>
            <w:bottom w:val="none" w:sz="0" w:space="0" w:color="auto"/>
            <w:right w:val="none" w:sz="0" w:space="0" w:color="auto"/>
          </w:divBdr>
        </w:div>
        <w:div w:id="518547493">
          <w:marLeft w:val="0"/>
          <w:marRight w:val="0"/>
          <w:marTop w:val="0"/>
          <w:marBottom w:val="0"/>
          <w:divBdr>
            <w:top w:val="none" w:sz="0" w:space="0" w:color="auto"/>
            <w:left w:val="none" w:sz="0" w:space="0" w:color="auto"/>
            <w:bottom w:val="none" w:sz="0" w:space="0" w:color="auto"/>
            <w:right w:val="none" w:sz="0" w:space="0" w:color="auto"/>
          </w:divBdr>
        </w:div>
        <w:div w:id="1942102481">
          <w:marLeft w:val="0"/>
          <w:marRight w:val="0"/>
          <w:marTop w:val="0"/>
          <w:marBottom w:val="0"/>
          <w:divBdr>
            <w:top w:val="none" w:sz="0" w:space="0" w:color="auto"/>
            <w:left w:val="none" w:sz="0" w:space="0" w:color="auto"/>
            <w:bottom w:val="none" w:sz="0" w:space="0" w:color="auto"/>
            <w:right w:val="none" w:sz="0" w:space="0" w:color="auto"/>
          </w:divBdr>
        </w:div>
        <w:div w:id="1735198792">
          <w:marLeft w:val="0"/>
          <w:marRight w:val="0"/>
          <w:marTop w:val="0"/>
          <w:marBottom w:val="0"/>
          <w:divBdr>
            <w:top w:val="none" w:sz="0" w:space="0" w:color="auto"/>
            <w:left w:val="none" w:sz="0" w:space="0" w:color="auto"/>
            <w:bottom w:val="none" w:sz="0" w:space="0" w:color="auto"/>
            <w:right w:val="none" w:sz="0" w:space="0" w:color="auto"/>
          </w:divBdr>
        </w:div>
        <w:div w:id="767430858">
          <w:marLeft w:val="0"/>
          <w:marRight w:val="0"/>
          <w:marTop w:val="0"/>
          <w:marBottom w:val="0"/>
          <w:divBdr>
            <w:top w:val="none" w:sz="0" w:space="0" w:color="auto"/>
            <w:left w:val="none" w:sz="0" w:space="0" w:color="auto"/>
            <w:bottom w:val="none" w:sz="0" w:space="0" w:color="auto"/>
            <w:right w:val="none" w:sz="0" w:space="0" w:color="auto"/>
          </w:divBdr>
        </w:div>
        <w:div w:id="264533056">
          <w:marLeft w:val="0"/>
          <w:marRight w:val="0"/>
          <w:marTop w:val="0"/>
          <w:marBottom w:val="0"/>
          <w:divBdr>
            <w:top w:val="none" w:sz="0" w:space="0" w:color="auto"/>
            <w:left w:val="none" w:sz="0" w:space="0" w:color="auto"/>
            <w:bottom w:val="none" w:sz="0" w:space="0" w:color="auto"/>
            <w:right w:val="none" w:sz="0" w:space="0" w:color="auto"/>
          </w:divBdr>
        </w:div>
        <w:div w:id="1960647401">
          <w:marLeft w:val="0"/>
          <w:marRight w:val="0"/>
          <w:marTop w:val="0"/>
          <w:marBottom w:val="0"/>
          <w:divBdr>
            <w:top w:val="none" w:sz="0" w:space="0" w:color="auto"/>
            <w:left w:val="none" w:sz="0" w:space="0" w:color="auto"/>
            <w:bottom w:val="none" w:sz="0" w:space="0" w:color="auto"/>
            <w:right w:val="none" w:sz="0" w:space="0" w:color="auto"/>
          </w:divBdr>
        </w:div>
        <w:div w:id="1625574706">
          <w:marLeft w:val="0"/>
          <w:marRight w:val="0"/>
          <w:marTop w:val="0"/>
          <w:marBottom w:val="0"/>
          <w:divBdr>
            <w:top w:val="none" w:sz="0" w:space="0" w:color="auto"/>
            <w:left w:val="none" w:sz="0" w:space="0" w:color="auto"/>
            <w:bottom w:val="none" w:sz="0" w:space="0" w:color="auto"/>
            <w:right w:val="none" w:sz="0" w:space="0" w:color="auto"/>
          </w:divBdr>
        </w:div>
        <w:div w:id="276377709">
          <w:marLeft w:val="0"/>
          <w:marRight w:val="0"/>
          <w:marTop w:val="0"/>
          <w:marBottom w:val="0"/>
          <w:divBdr>
            <w:top w:val="none" w:sz="0" w:space="0" w:color="auto"/>
            <w:left w:val="none" w:sz="0" w:space="0" w:color="auto"/>
            <w:bottom w:val="none" w:sz="0" w:space="0" w:color="auto"/>
            <w:right w:val="none" w:sz="0" w:space="0" w:color="auto"/>
          </w:divBdr>
        </w:div>
        <w:div w:id="1823041468">
          <w:marLeft w:val="0"/>
          <w:marRight w:val="0"/>
          <w:marTop w:val="0"/>
          <w:marBottom w:val="0"/>
          <w:divBdr>
            <w:top w:val="none" w:sz="0" w:space="0" w:color="auto"/>
            <w:left w:val="none" w:sz="0" w:space="0" w:color="auto"/>
            <w:bottom w:val="none" w:sz="0" w:space="0" w:color="auto"/>
            <w:right w:val="none" w:sz="0" w:space="0" w:color="auto"/>
          </w:divBdr>
        </w:div>
        <w:div w:id="1275676810">
          <w:marLeft w:val="0"/>
          <w:marRight w:val="0"/>
          <w:marTop w:val="0"/>
          <w:marBottom w:val="0"/>
          <w:divBdr>
            <w:top w:val="none" w:sz="0" w:space="0" w:color="auto"/>
            <w:left w:val="none" w:sz="0" w:space="0" w:color="auto"/>
            <w:bottom w:val="none" w:sz="0" w:space="0" w:color="auto"/>
            <w:right w:val="none" w:sz="0" w:space="0" w:color="auto"/>
          </w:divBdr>
        </w:div>
        <w:div w:id="1859125868">
          <w:marLeft w:val="0"/>
          <w:marRight w:val="0"/>
          <w:marTop w:val="0"/>
          <w:marBottom w:val="0"/>
          <w:divBdr>
            <w:top w:val="none" w:sz="0" w:space="0" w:color="auto"/>
            <w:left w:val="none" w:sz="0" w:space="0" w:color="auto"/>
            <w:bottom w:val="none" w:sz="0" w:space="0" w:color="auto"/>
            <w:right w:val="none" w:sz="0" w:space="0" w:color="auto"/>
          </w:divBdr>
        </w:div>
        <w:div w:id="8340879">
          <w:marLeft w:val="0"/>
          <w:marRight w:val="0"/>
          <w:marTop w:val="0"/>
          <w:marBottom w:val="0"/>
          <w:divBdr>
            <w:top w:val="none" w:sz="0" w:space="0" w:color="auto"/>
            <w:left w:val="none" w:sz="0" w:space="0" w:color="auto"/>
            <w:bottom w:val="none" w:sz="0" w:space="0" w:color="auto"/>
            <w:right w:val="none" w:sz="0" w:space="0" w:color="auto"/>
          </w:divBdr>
        </w:div>
      </w:divsChild>
    </w:div>
    <w:div w:id="577977356">
      <w:bodyDiv w:val="1"/>
      <w:marLeft w:val="0"/>
      <w:marRight w:val="0"/>
      <w:marTop w:val="0"/>
      <w:marBottom w:val="0"/>
      <w:divBdr>
        <w:top w:val="none" w:sz="0" w:space="0" w:color="auto"/>
        <w:left w:val="none" w:sz="0" w:space="0" w:color="auto"/>
        <w:bottom w:val="none" w:sz="0" w:space="0" w:color="auto"/>
        <w:right w:val="none" w:sz="0" w:space="0" w:color="auto"/>
      </w:divBdr>
    </w:div>
    <w:div w:id="702173218">
      <w:bodyDiv w:val="1"/>
      <w:marLeft w:val="0"/>
      <w:marRight w:val="0"/>
      <w:marTop w:val="0"/>
      <w:marBottom w:val="0"/>
      <w:divBdr>
        <w:top w:val="none" w:sz="0" w:space="0" w:color="auto"/>
        <w:left w:val="none" w:sz="0" w:space="0" w:color="auto"/>
        <w:bottom w:val="none" w:sz="0" w:space="0" w:color="auto"/>
        <w:right w:val="none" w:sz="0" w:space="0" w:color="auto"/>
      </w:divBdr>
    </w:div>
    <w:div w:id="802041839">
      <w:bodyDiv w:val="1"/>
      <w:marLeft w:val="0"/>
      <w:marRight w:val="0"/>
      <w:marTop w:val="0"/>
      <w:marBottom w:val="0"/>
      <w:divBdr>
        <w:top w:val="none" w:sz="0" w:space="0" w:color="auto"/>
        <w:left w:val="none" w:sz="0" w:space="0" w:color="auto"/>
        <w:bottom w:val="none" w:sz="0" w:space="0" w:color="auto"/>
        <w:right w:val="none" w:sz="0" w:space="0" w:color="auto"/>
      </w:divBdr>
    </w:div>
    <w:div w:id="980306716">
      <w:bodyDiv w:val="1"/>
      <w:marLeft w:val="0"/>
      <w:marRight w:val="0"/>
      <w:marTop w:val="0"/>
      <w:marBottom w:val="0"/>
      <w:divBdr>
        <w:top w:val="none" w:sz="0" w:space="0" w:color="auto"/>
        <w:left w:val="none" w:sz="0" w:space="0" w:color="auto"/>
        <w:bottom w:val="none" w:sz="0" w:space="0" w:color="auto"/>
        <w:right w:val="none" w:sz="0" w:space="0" w:color="auto"/>
      </w:divBdr>
    </w:div>
    <w:div w:id="986008666">
      <w:bodyDiv w:val="1"/>
      <w:marLeft w:val="0"/>
      <w:marRight w:val="0"/>
      <w:marTop w:val="0"/>
      <w:marBottom w:val="0"/>
      <w:divBdr>
        <w:top w:val="none" w:sz="0" w:space="0" w:color="auto"/>
        <w:left w:val="none" w:sz="0" w:space="0" w:color="auto"/>
        <w:bottom w:val="none" w:sz="0" w:space="0" w:color="auto"/>
        <w:right w:val="none" w:sz="0" w:space="0" w:color="auto"/>
      </w:divBdr>
    </w:div>
    <w:div w:id="1453595099">
      <w:bodyDiv w:val="1"/>
      <w:marLeft w:val="0"/>
      <w:marRight w:val="0"/>
      <w:marTop w:val="0"/>
      <w:marBottom w:val="0"/>
      <w:divBdr>
        <w:top w:val="none" w:sz="0" w:space="0" w:color="auto"/>
        <w:left w:val="none" w:sz="0" w:space="0" w:color="auto"/>
        <w:bottom w:val="none" w:sz="0" w:space="0" w:color="auto"/>
        <w:right w:val="none" w:sz="0" w:space="0" w:color="auto"/>
      </w:divBdr>
    </w:div>
    <w:div w:id="2111000511">
      <w:bodyDiv w:val="1"/>
      <w:marLeft w:val="0"/>
      <w:marRight w:val="0"/>
      <w:marTop w:val="0"/>
      <w:marBottom w:val="0"/>
      <w:divBdr>
        <w:top w:val="none" w:sz="0" w:space="0" w:color="auto"/>
        <w:left w:val="none" w:sz="0" w:space="0" w:color="auto"/>
        <w:bottom w:val="none" w:sz="0" w:space="0" w:color="auto"/>
        <w:right w:val="none" w:sz="0" w:space="0" w:color="auto"/>
      </w:divBdr>
    </w:div>
    <w:div w:id="2119370817">
      <w:bodyDiv w:val="1"/>
      <w:marLeft w:val="0"/>
      <w:marRight w:val="0"/>
      <w:marTop w:val="0"/>
      <w:marBottom w:val="0"/>
      <w:divBdr>
        <w:top w:val="none" w:sz="0" w:space="0" w:color="auto"/>
        <w:left w:val="none" w:sz="0" w:space="0" w:color="auto"/>
        <w:bottom w:val="none" w:sz="0" w:space="0" w:color="auto"/>
        <w:right w:val="none" w:sz="0" w:space="0" w:color="auto"/>
      </w:divBdr>
    </w:div>
    <w:div w:id="2120298550">
      <w:bodyDiv w:val="1"/>
      <w:marLeft w:val="0"/>
      <w:marRight w:val="0"/>
      <w:marTop w:val="0"/>
      <w:marBottom w:val="0"/>
      <w:divBdr>
        <w:top w:val="none" w:sz="0" w:space="0" w:color="auto"/>
        <w:left w:val="none" w:sz="0" w:space="0" w:color="auto"/>
        <w:bottom w:val="none" w:sz="0" w:space="0" w:color="auto"/>
        <w:right w:val="none" w:sz="0" w:space="0" w:color="auto"/>
      </w:divBdr>
    </w:div>
    <w:div w:id="2140174729">
      <w:bodyDiv w:val="1"/>
      <w:marLeft w:val="0"/>
      <w:marRight w:val="0"/>
      <w:marTop w:val="0"/>
      <w:marBottom w:val="0"/>
      <w:divBdr>
        <w:top w:val="none" w:sz="0" w:space="0" w:color="auto"/>
        <w:left w:val="none" w:sz="0" w:space="0" w:color="auto"/>
        <w:bottom w:val="none" w:sz="0" w:space="0" w:color="auto"/>
        <w:right w:val="none" w:sz="0" w:space="0" w:color="auto"/>
      </w:divBdr>
      <w:divsChild>
        <w:div w:id="1549533451">
          <w:marLeft w:val="0"/>
          <w:marRight w:val="0"/>
          <w:marTop w:val="0"/>
          <w:marBottom w:val="0"/>
          <w:divBdr>
            <w:top w:val="none" w:sz="0" w:space="0" w:color="auto"/>
            <w:left w:val="none" w:sz="0" w:space="0" w:color="auto"/>
            <w:bottom w:val="none" w:sz="0" w:space="0" w:color="auto"/>
            <w:right w:val="none" w:sz="0" w:space="0" w:color="auto"/>
          </w:divBdr>
          <w:divsChild>
            <w:div w:id="610672101">
              <w:marLeft w:val="0"/>
              <w:marRight w:val="0"/>
              <w:marTop w:val="0"/>
              <w:marBottom w:val="0"/>
              <w:divBdr>
                <w:top w:val="none" w:sz="0" w:space="0" w:color="auto"/>
                <w:left w:val="none" w:sz="0" w:space="0" w:color="auto"/>
                <w:bottom w:val="none" w:sz="0" w:space="0" w:color="auto"/>
                <w:right w:val="none" w:sz="0" w:space="0" w:color="auto"/>
              </w:divBdr>
              <w:divsChild>
                <w:div w:id="601956799">
                  <w:marLeft w:val="0"/>
                  <w:marRight w:val="0"/>
                  <w:marTop w:val="1305"/>
                  <w:marBottom w:val="0"/>
                  <w:divBdr>
                    <w:top w:val="none" w:sz="0" w:space="0" w:color="auto"/>
                    <w:left w:val="none" w:sz="0" w:space="0" w:color="auto"/>
                    <w:bottom w:val="none" w:sz="0" w:space="0" w:color="auto"/>
                    <w:right w:val="none" w:sz="0" w:space="0" w:color="auto"/>
                  </w:divBdr>
                  <w:divsChild>
                    <w:div w:id="1625424276">
                      <w:marLeft w:val="0"/>
                      <w:marRight w:val="0"/>
                      <w:marTop w:val="0"/>
                      <w:marBottom w:val="0"/>
                      <w:divBdr>
                        <w:top w:val="none" w:sz="0" w:space="0" w:color="auto"/>
                        <w:left w:val="none" w:sz="0" w:space="0" w:color="auto"/>
                        <w:bottom w:val="none" w:sz="0" w:space="0" w:color="auto"/>
                        <w:right w:val="none" w:sz="0" w:space="0" w:color="auto"/>
                      </w:divBdr>
                      <w:divsChild>
                        <w:div w:id="93134919">
                          <w:marLeft w:val="0"/>
                          <w:marRight w:val="0"/>
                          <w:marTop w:val="0"/>
                          <w:marBottom w:val="0"/>
                          <w:divBdr>
                            <w:top w:val="none" w:sz="0" w:space="0" w:color="auto"/>
                            <w:left w:val="none" w:sz="0" w:space="0" w:color="auto"/>
                            <w:bottom w:val="none" w:sz="0" w:space="0" w:color="auto"/>
                            <w:right w:val="none" w:sz="0" w:space="0" w:color="auto"/>
                          </w:divBdr>
                          <w:divsChild>
                            <w:div w:id="1884321767">
                              <w:marLeft w:val="0"/>
                              <w:marRight w:val="0"/>
                              <w:marTop w:val="0"/>
                              <w:marBottom w:val="0"/>
                              <w:divBdr>
                                <w:top w:val="none" w:sz="0" w:space="0" w:color="auto"/>
                                <w:left w:val="single" w:sz="6" w:space="0" w:color="B8B8BC"/>
                                <w:bottom w:val="none" w:sz="0" w:space="0" w:color="auto"/>
                                <w:right w:val="single" w:sz="6" w:space="0" w:color="B8B8BC"/>
                              </w:divBdr>
                              <w:divsChild>
                                <w:div w:id="1336957721">
                                  <w:marLeft w:val="0"/>
                                  <w:marRight w:val="0"/>
                                  <w:marTop w:val="0"/>
                                  <w:marBottom w:val="0"/>
                                  <w:divBdr>
                                    <w:top w:val="none" w:sz="0" w:space="0" w:color="auto"/>
                                    <w:left w:val="none" w:sz="0" w:space="0" w:color="auto"/>
                                    <w:bottom w:val="none" w:sz="0" w:space="0" w:color="auto"/>
                                    <w:right w:val="none" w:sz="0" w:space="0" w:color="auto"/>
                                  </w:divBdr>
                                  <w:divsChild>
                                    <w:div w:id="2055107637">
                                      <w:marLeft w:val="0"/>
                                      <w:marRight w:val="0"/>
                                      <w:marTop w:val="0"/>
                                      <w:marBottom w:val="0"/>
                                      <w:divBdr>
                                        <w:top w:val="none" w:sz="0" w:space="0" w:color="auto"/>
                                        <w:left w:val="none" w:sz="0" w:space="0" w:color="auto"/>
                                        <w:bottom w:val="none" w:sz="0" w:space="0" w:color="auto"/>
                                        <w:right w:val="none" w:sz="0" w:space="0" w:color="auto"/>
                                      </w:divBdr>
                                      <w:divsChild>
                                        <w:div w:id="287398685">
                                          <w:marLeft w:val="0"/>
                                          <w:marRight w:val="0"/>
                                          <w:marTop w:val="0"/>
                                          <w:marBottom w:val="0"/>
                                          <w:divBdr>
                                            <w:top w:val="none" w:sz="0" w:space="0" w:color="auto"/>
                                            <w:left w:val="none" w:sz="0" w:space="0" w:color="auto"/>
                                            <w:bottom w:val="none" w:sz="0" w:space="0" w:color="auto"/>
                                            <w:right w:val="none" w:sz="0" w:space="0" w:color="auto"/>
                                          </w:divBdr>
                                          <w:divsChild>
                                            <w:div w:id="821039429">
                                              <w:marLeft w:val="0"/>
                                              <w:marRight w:val="0"/>
                                              <w:marTop w:val="0"/>
                                              <w:marBottom w:val="0"/>
                                              <w:divBdr>
                                                <w:top w:val="none" w:sz="0" w:space="0" w:color="auto"/>
                                                <w:left w:val="none" w:sz="0" w:space="0" w:color="auto"/>
                                                <w:bottom w:val="none" w:sz="0" w:space="0" w:color="auto"/>
                                                <w:right w:val="none" w:sz="0" w:space="0" w:color="auto"/>
                                              </w:divBdr>
                                              <w:divsChild>
                                                <w:div w:id="1030689194">
                                                  <w:marLeft w:val="0"/>
                                                  <w:marRight w:val="0"/>
                                                  <w:marTop w:val="0"/>
                                                  <w:marBottom w:val="0"/>
                                                  <w:divBdr>
                                                    <w:top w:val="none" w:sz="0" w:space="0" w:color="auto"/>
                                                    <w:left w:val="none" w:sz="0" w:space="0" w:color="auto"/>
                                                    <w:bottom w:val="none" w:sz="0" w:space="0" w:color="auto"/>
                                                    <w:right w:val="none" w:sz="0" w:space="0" w:color="auto"/>
                                                  </w:divBdr>
                                                  <w:divsChild>
                                                    <w:div w:id="1322386804">
                                                      <w:marLeft w:val="0"/>
                                                      <w:marRight w:val="0"/>
                                                      <w:marTop w:val="0"/>
                                                      <w:marBottom w:val="0"/>
                                                      <w:divBdr>
                                                        <w:top w:val="none" w:sz="0" w:space="0" w:color="auto"/>
                                                        <w:left w:val="none" w:sz="0" w:space="0" w:color="auto"/>
                                                        <w:bottom w:val="none" w:sz="0" w:space="0" w:color="auto"/>
                                                        <w:right w:val="none" w:sz="0" w:space="0" w:color="auto"/>
                                                      </w:divBdr>
                                                      <w:divsChild>
                                                        <w:div w:id="1056054549">
                                                          <w:marLeft w:val="0"/>
                                                          <w:marRight w:val="0"/>
                                                          <w:marTop w:val="0"/>
                                                          <w:marBottom w:val="0"/>
                                                          <w:divBdr>
                                                            <w:top w:val="none" w:sz="0" w:space="0" w:color="auto"/>
                                                            <w:left w:val="none" w:sz="0" w:space="0" w:color="auto"/>
                                                            <w:bottom w:val="none" w:sz="0" w:space="0" w:color="auto"/>
                                                            <w:right w:val="none" w:sz="0" w:space="0" w:color="auto"/>
                                                          </w:divBdr>
                                                          <w:divsChild>
                                                            <w:div w:id="1412698305">
                                                              <w:marLeft w:val="0"/>
                                                              <w:marRight w:val="0"/>
                                                              <w:marTop w:val="0"/>
                                                              <w:marBottom w:val="0"/>
                                                              <w:divBdr>
                                                                <w:top w:val="none" w:sz="0" w:space="0" w:color="auto"/>
                                                                <w:left w:val="none" w:sz="0" w:space="0" w:color="auto"/>
                                                                <w:bottom w:val="none" w:sz="0" w:space="0" w:color="auto"/>
                                                                <w:right w:val="none" w:sz="0" w:space="0" w:color="auto"/>
                                                              </w:divBdr>
                                                              <w:divsChild>
                                                                <w:div w:id="606431675">
                                                                  <w:marLeft w:val="0"/>
                                                                  <w:marRight w:val="0"/>
                                                                  <w:marTop w:val="0"/>
                                                                  <w:marBottom w:val="0"/>
                                                                  <w:divBdr>
                                                                    <w:top w:val="none" w:sz="0" w:space="0" w:color="auto"/>
                                                                    <w:left w:val="none" w:sz="0" w:space="0" w:color="auto"/>
                                                                    <w:bottom w:val="none" w:sz="0" w:space="0" w:color="auto"/>
                                                                    <w:right w:val="none" w:sz="0" w:space="0" w:color="auto"/>
                                                                  </w:divBdr>
                                                                  <w:divsChild>
                                                                    <w:div w:id="75428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iikkumisvaikutukset.fi"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83753C-A03B-42B8-A766-3E34415C26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167</TotalTime>
  <Pages>1</Pages>
  <Words>2091</Words>
  <Characters>16941</Characters>
  <Application>Microsoft Office Word</Application>
  <DocSecurity>0</DocSecurity>
  <Lines>141</Lines>
  <Paragraphs>37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18995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Piispanen Toni</dc:creator>
  <cp:lastModifiedBy>Piispanen Toni (OKM)</cp:lastModifiedBy>
  <cp:revision>8</cp:revision>
  <cp:lastPrinted>2019-10-21T05:50:00Z</cp:lastPrinted>
  <dcterms:created xsi:type="dcterms:W3CDTF">2025-02-15T11:37:00Z</dcterms:created>
  <dcterms:modified xsi:type="dcterms:W3CDTF">2025-02-28T10:15:00Z</dcterms:modified>
</cp:coreProperties>
</file>