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Default="008001D4">
      <w:bookmarkStart w:id="0" w:name="_GoBack"/>
      <w:bookmarkEnd w:id="0"/>
    </w:p>
    <w:p w:rsidR="002A6CD5" w:rsidRDefault="008001D4"/>
    <w:p w:rsidR="002A6CD5" w:rsidRDefault="008001D4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Luonnos valtioneuvoston asetukseksi rahapeliasioiden neuvottelukunnasta</w:t>
      </w:r>
      <w:r>
        <w:fldChar w:fldCharType="end"/>
      </w:r>
    </w:p>
    <w:p w:rsidR="00383740" w:rsidRPr="008F01A2" w:rsidRDefault="008001D4" w:rsidP="00383740">
      <w:pPr>
        <w:pStyle w:val="Leipteksti"/>
      </w:pPr>
      <w:r w:rsidRPr="008F01A2">
        <w:t xml:space="preserve">Sisäministeriö pyysi lausuntoa luonnoksesta valtioneuvoston asetukseksi rahapeliasioiden neuvottelukunnasta. Asetusluonnos valmisteltiin </w:t>
      </w:r>
      <w:r w:rsidRPr="008F01A2">
        <w:t>sisäministeriössä</w:t>
      </w:r>
      <w:r>
        <w:t xml:space="preserve"> ministeriön asettamassa lainsäädäntöhankkeessa</w:t>
      </w:r>
      <w:r w:rsidRPr="008F01A2">
        <w:t xml:space="preserve"> rahapeliyhteisöjen yhdistämistä koskeneen lainsäädäntöhankkeen (SM051:00/2015) työ- ja ohjausryhmässä käytyjen keskustelujen perusteella.</w:t>
      </w:r>
    </w:p>
    <w:p w:rsidR="00383740" w:rsidRPr="008F01A2" w:rsidRDefault="008001D4" w:rsidP="00383740">
      <w:pPr>
        <w:pStyle w:val="Leipteksti"/>
      </w:pPr>
      <w:r w:rsidRPr="008F01A2">
        <w:t>Arpajaislain (1047/2001) 42 a §:n mukaan rahapeliasio</w:t>
      </w:r>
      <w:r w:rsidRPr="008F01A2">
        <w:t>iden neuvottelukunnan tehtävänä on seurata rahapelipoliittisten tavoitteiden toteutumista ja kehittämistarpeita. Annettavalla valtioneuvoston asetuksella säädettäisiin neuvottelukunnan tarkemmista tehtävistä ja kokoonpanosta. Neuvottelukunnan tehtäväkokona</w:t>
      </w:r>
      <w:r w:rsidRPr="008F01A2">
        <w:t xml:space="preserve">isuus tukisi suomalaisen rahapelipolitiikan ja -järjestelmän tavoitteiden toteuttamista. </w:t>
      </w:r>
    </w:p>
    <w:p w:rsidR="00383740" w:rsidRPr="008F01A2" w:rsidRDefault="008001D4" w:rsidP="00383740">
      <w:pPr>
        <w:pStyle w:val="Leipteksti"/>
      </w:pPr>
      <w:r w:rsidRPr="008F01A2">
        <w:t xml:space="preserve">Asetusluonnos oli lausuntokierroksella 20.6.–11.8.2017. Lausuntoa pyydettiin </w:t>
      </w:r>
      <w:r w:rsidRPr="003248DB">
        <w:t>valtioneuvoston kanslialta, ulkoasiainministeriöltä, oikeusministeriöltä, valtiovarainmin</w:t>
      </w:r>
      <w:r w:rsidRPr="003248DB">
        <w:t>isteriöltä, opetus- ja kulttuuriministeriöltä, maa- ja metsätalousministeriöltä, liikenne- ja viestintäministeriöltä, työ- ja elinkeinoministeriöltä, sosiaali- ja terveysministeriöltä, Poliisihallitukselta, Terveyden ja hyvinvoinnin laitokselta, Suomen Kes</w:t>
      </w:r>
      <w:r w:rsidRPr="003248DB">
        <w:t>kusta r.p.:ltä, Kansallinen Kokoomus r.p.:ltä, Uusi vaihtoehto -eduskuntaryhmältä, Perussuomalaiset r.p.:ltä, Suomen Sosialidemokraattinen Puolue r.p.:ltä, Vihreä liitto r.p.:ltä, Vasemmistoliitto r.p.:ltä, Suomen ruotsalainen kansanpuolue r.p.:ltä, Suomen</w:t>
      </w:r>
      <w:r w:rsidRPr="003248DB">
        <w:t xml:space="preserve"> Kristillisdemokraatit (KD) r.p.:ltä, SOSTE Suomen sosiaali ja terveys ry:ltä, Suomen Hippos ry:ltä, Veikkauksen edunvälittäjien verkostolta sekä Veikkaus Oy:ltä.</w:t>
      </w:r>
    </w:p>
    <w:p w:rsidR="00383740" w:rsidRDefault="008001D4" w:rsidP="00383740">
      <w:pPr>
        <w:pStyle w:val="Leipteksti"/>
      </w:pPr>
      <w:r>
        <w:t xml:space="preserve">Lausuntoja saatiin yhteensä 15 kappaletta. </w:t>
      </w:r>
      <w:r w:rsidRPr="008F01A2">
        <w:t>Ulkoasiainministeriöllä, liikenne- ja viestintämin</w:t>
      </w:r>
      <w:r w:rsidRPr="008F01A2">
        <w:t>isteriöllä eikä työ- ja elinkeinoministeriöllä ollut lausuttavaa tai huomautettavaa asiassa. Oikeusministeriö, Suomen Keskusta</w:t>
      </w:r>
      <w:r>
        <w:t xml:space="preserve"> r.p.</w:t>
      </w:r>
      <w:r w:rsidRPr="008F01A2">
        <w:t>, Kansallinen Kokoomus</w:t>
      </w:r>
      <w:r>
        <w:t xml:space="preserve"> r.p.</w:t>
      </w:r>
      <w:r w:rsidRPr="008F01A2">
        <w:t>, Uusi vaihtoehto -eduskuntaryhmä, Perussuomalaiset</w:t>
      </w:r>
      <w:r>
        <w:t xml:space="preserve"> r.p.</w:t>
      </w:r>
      <w:r w:rsidRPr="008F01A2">
        <w:t>, Vihreä liitto</w:t>
      </w:r>
      <w:r>
        <w:t xml:space="preserve"> r.p.</w:t>
      </w:r>
      <w:r w:rsidRPr="008F01A2">
        <w:t xml:space="preserve">, Suomen ruotsalainen </w:t>
      </w:r>
      <w:r w:rsidRPr="008F01A2">
        <w:t>kansanpuolue</w:t>
      </w:r>
      <w:r>
        <w:t xml:space="preserve"> r.p.</w:t>
      </w:r>
      <w:r w:rsidRPr="008F01A2">
        <w:t xml:space="preserve">, Suomen Kristillisdemokraatit </w:t>
      </w:r>
      <w:r>
        <w:t xml:space="preserve">r.p. </w:t>
      </w:r>
      <w:r w:rsidRPr="008F01A2">
        <w:t>ja Veikkauksen edunvälittäjien verkosto eivät antaneet lausuntoa.</w:t>
      </w:r>
    </w:p>
    <w:p w:rsidR="00383740" w:rsidRDefault="008001D4" w:rsidP="00383740">
      <w:pPr>
        <w:pStyle w:val="Leipteksti"/>
      </w:pPr>
      <w:r>
        <w:t>Yleisesti ottaen ehdotettua asetusta pidettiin lausunnoissa kannatettavana. Lausunnoissa esitettiin joitakin muutosehdotuksia ja kiinnite</w:t>
      </w:r>
      <w:r>
        <w:t xml:space="preserve">ttiin huomioita muun muassa neuvottelukunnan ja eri ministeriöiden ja viranomaisten väliseen toimivallanjakoon, neuvottelukunnan kokoonpanoon ja työskentelymuotoihin. </w:t>
      </w:r>
      <w:r w:rsidRPr="00143BC5">
        <w:t>Seuraavassa tarkastellaan lausuntopalautteen sisältöä lausunnonantajittain.</w:t>
      </w:r>
    </w:p>
    <w:p w:rsidR="00383740" w:rsidRPr="008F01A2" w:rsidRDefault="008001D4" w:rsidP="00383740">
      <w:pPr>
        <w:pStyle w:val="Leipteksti"/>
      </w:pPr>
      <w:r w:rsidRPr="008F01A2">
        <w:rPr>
          <w:i/>
        </w:rPr>
        <w:t>Valtioneuvost</w:t>
      </w:r>
      <w:r w:rsidRPr="008F01A2">
        <w:rPr>
          <w:i/>
        </w:rPr>
        <w:t>on kanslia</w:t>
      </w:r>
      <w:r w:rsidRPr="008F01A2">
        <w:t xml:space="preserve"> kiinnittää lausunnossaan huomiota siihen tavoitteeseen, että neuvottelukunnasta tulisi aidosti rahapelipolitiikan eri näkökulmien taustoja ja motiiveja esittelevä keskustelupaikka, jossa laaja-alaisesti ja yhteen sovittaen voidaan käydä vuoropuh</w:t>
      </w:r>
      <w:r w:rsidRPr="008F01A2">
        <w:t>elua Suomen rahapelijärjestelmän kokonaisuuden kehittämisestä. Alan toimintaympäristön nopea muutos edellyttää eri toimijoilta hyvää kokonaiskäsitystä. Valtioneuvoston kanslia pitää hyvänä, että tavoitteena on asetuksen nopea voimaansaattaminen. Neuvottelu</w:t>
      </w:r>
      <w:r w:rsidRPr="008F01A2">
        <w:t>kunta voisi siten omalla työllään tukea pian alkavaa arpajaislain uudistamisen toista vaihetta.</w:t>
      </w:r>
    </w:p>
    <w:p w:rsidR="00383740" w:rsidRPr="008F01A2" w:rsidRDefault="008001D4" w:rsidP="00383740">
      <w:pPr>
        <w:pStyle w:val="Leipteksti"/>
      </w:pPr>
      <w:r w:rsidRPr="008F01A2">
        <w:rPr>
          <w:i/>
        </w:rPr>
        <w:t xml:space="preserve">Valtiovarainministeriö </w:t>
      </w:r>
      <w:r w:rsidRPr="008F01A2">
        <w:t>puoltaa ehdotusta, mutta kiinnittää huomioita siihen, että arviointitehtävän säätämisessä neuvottelunnalle on riskinä se, että neuvottelu</w:t>
      </w:r>
      <w:r w:rsidRPr="008F01A2">
        <w:t>kunnan ja ministeriöiden ja virastojen keskinäiset vastuut ja tehtävät sekä näiden rahoitus saattavat käytännössä muuttua epäselviksi. Neuvottelukunnalle ei voida siirtää hoidettavaksi ja rahoitettavaksi ministeriöiden ja virastojen tehtäviä ja vastuita. L</w:t>
      </w:r>
      <w:r w:rsidRPr="008F01A2">
        <w:t>isärahoitustarvetta neuvottelukunnan toiminnasta ei saisi aiheutua eikä siihen ole varauduttu julkisen talouden suunnitelmassa.</w:t>
      </w:r>
    </w:p>
    <w:p w:rsidR="00383740" w:rsidRPr="008F01A2" w:rsidRDefault="008001D4" w:rsidP="00383740">
      <w:pPr>
        <w:pStyle w:val="Leipteksti"/>
      </w:pPr>
      <w:r w:rsidRPr="008F01A2">
        <w:rPr>
          <w:i/>
        </w:rPr>
        <w:lastRenderedPageBreak/>
        <w:t xml:space="preserve">Opetus- ja kulttuuriministeriö </w:t>
      </w:r>
      <w:r w:rsidRPr="008F01A2">
        <w:t>pitää ehdotettua asetusta kokonaisuutena kannatettavana ja toteaa olevan syytä nostaa esiin luonn</w:t>
      </w:r>
      <w:r w:rsidRPr="008F01A2">
        <w:t xml:space="preserve">oksesta ilmi käyvä rahapelihaittojen ehkäisyn ja vähentämisen näkökulman painottaminen. Samoin kannatettavana on pidettävä muun muassa uutta säännöstä neuvottelukunnan jäsenille maksettavista palkkioista. </w:t>
      </w:r>
    </w:p>
    <w:p w:rsidR="00383740" w:rsidRPr="008F01A2" w:rsidRDefault="008001D4" w:rsidP="00383740">
      <w:pPr>
        <w:pStyle w:val="Leipteksti"/>
      </w:pPr>
      <w:r w:rsidRPr="008F01A2">
        <w:rPr>
          <w:i/>
        </w:rPr>
        <w:t>Maa- ja metsätalousministeriö</w:t>
      </w:r>
      <w:r w:rsidRPr="008F01A2">
        <w:t xml:space="preserve"> pitää neuvottelukunt</w:t>
      </w:r>
      <w:r w:rsidRPr="008F01A2">
        <w:t>aa tarpeellisena myös jatkossa rahapelipolitiikkaan liittyvien tavoitteiden, linjausten ja kehittämistarpeiden koordinoimiseksi. Ministeriöllä ei ollut huomautettavaa asetusehdotuksen johdosta.</w:t>
      </w:r>
    </w:p>
    <w:p w:rsidR="00383740" w:rsidRPr="008F01A2" w:rsidRDefault="008001D4" w:rsidP="00383740">
      <w:pPr>
        <w:pStyle w:val="Leipteksti"/>
      </w:pPr>
      <w:r w:rsidRPr="008F01A2">
        <w:rPr>
          <w:i/>
        </w:rPr>
        <w:t xml:space="preserve">Sosiaali- ja terveysministeriön </w:t>
      </w:r>
      <w:r w:rsidRPr="008F01A2">
        <w:t>näkemyksen mukaan neuvotteluku</w:t>
      </w:r>
      <w:r w:rsidRPr="008F01A2">
        <w:t>nnan tehtäväkokonaisuus tukee arpajaislaissa säädettyjen tavoitteiden toteutumista. Neuvottelukunnan sille osoitetussa vaativassa tehtävässä onnistuminen edellyttää eri toimijoiden välisen yhteistyön onnistunutta koordinointia. Ministeriö toteaa, että neuv</w:t>
      </w:r>
      <w:r w:rsidRPr="008F01A2">
        <w:t>ottelukunnan toiminnalle voi olla tarpeen asettaa painopisteitä. Jos edunsaajatahoja on edustettuna neuvottelukunnassa, tarkoituksenmukaisinta olisi kutsua mukaan rahapelihaittojen ehkäisytyössä konkreettisesti toimivia edunsaajia. Lausunnossa todetaan, et</w:t>
      </w:r>
      <w:r w:rsidRPr="008F01A2">
        <w:t>tä rahapelihaittojen ehkäisyn ja vähentämisen kokonaistehtävä kuuluu sosiaali- ja terveysministeriölle, joten sen rooli tulee olemaan keskeinen neuvottelukunnassa rahapelipolitiikan pääasiallisen tavoitteen seurannassa ja arvioinnissa.</w:t>
      </w:r>
    </w:p>
    <w:p w:rsidR="00383740" w:rsidRPr="008F01A2" w:rsidRDefault="008001D4" w:rsidP="00383740">
      <w:pPr>
        <w:pStyle w:val="Leipteksti"/>
      </w:pPr>
      <w:r w:rsidRPr="008F01A2">
        <w:rPr>
          <w:i/>
        </w:rPr>
        <w:t xml:space="preserve">Poliisihallituksen </w:t>
      </w:r>
      <w:r w:rsidRPr="008F01A2">
        <w:t>l</w:t>
      </w:r>
      <w:r w:rsidRPr="008F01A2">
        <w:t>ausunnossa todetaan jäävän epäselväksi, mitä rahapelien toimeenpanon valvonnan arvioinnilla tarkoitetaan. Poliisihallitus toteaa olevansa itsenäinen ja riippumaton valvontaviranomainen, mikä tulee ottaa huomioon jatkossakin. Neuvottelukunnan tulisi olla er</w:t>
      </w:r>
      <w:r w:rsidRPr="008F01A2">
        <w:t>i osapuolten näkemyksiä tasapainottava elin, joka ottaisi erityisesti huomioon rahapelipoliittiset lähtökohdat. Yksinoikeusjärjestelmän oikeuttamisperusteiden kannalta tulee näin ollen tarkkaan harkinta, voiko edunsaajilla olla rooli neuvottelukunnassa. Po</w:t>
      </w:r>
      <w:r w:rsidRPr="008F01A2">
        <w:t>liisihallitus katsoo lisäksi, että asetuksessa ei tulisi säätää velvollisuudesta kuulla rahapeliyhtiön edustajia. Kuulemista tulisi voida harkita tapauskohtaisesti ottaen erityisesti huomioon, että kuulemisella ei enää ole vastaavaa rahapeliyhteisöjen näke</w:t>
      </w:r>
      <w:r w:rsidRPr="008F01A2">
        <w:t>mysten yhteensovittamista koskevaa tarkoitusta kuin aiemmin.</w:t>
      </w:r>
    </w:p>
    <w:p w:rsidR="00383740" w:rsidRPr="008F01A2" w:rsidRDefault="008001D4" w:rsidP="00383740">
      <w:pPr>
        <w:pStyle w:val="Leipteksti"/>
      </w:pPr>
      <w:r w:rsidRPr="008F01A2">
        <w:rPr>
          <w:i/>
        </w:rPr>
        <w:t>Terveyden ja hyvinvoinnin laitos</w:t>
      </w:r>
      <w:r w:rsidRPr="008F01A2">
        <w:t xml:space="preserve"> (THL) pitää tärkeänä, että sosiaali- ja terveysministeriö johtaa, seuraa ja arvioi vastedeskin sen toimialueelle kuuluvaa rahapelihaittojen seurantaa ja tutkimust</w:t>
      </w:r>
      <w:r w:rsidRPr="008F01A2">
        <w:t>a sekä rahapelihaittojen ehkäisyn ja vähentämisen kehittämistä. THL näkee neuvottelukunnan tehtävät mittavina ja vaativina, joiden toimeenpano vaatii sekä asiantuntemusta että resursseja. THL toteaa, että rahapelitoiminnan tuotosta avustuksia saavien yhtei</w:t>
      </w:r>
      <w:r w:rsidRPr="008F01A2">
        <w:t>söjen näkökulma ja vaikuttamistarve rahapelikenttään on fiskaalinen. Edunsaajilla ei ole neuvottelukunnan tarkoituksen ja tehtävän mukaista roolia tai asiantuntemusta eikä heidän siksi tulisi kuulua neuvottelukuntaan sen jäsenenä, varajäsenenä tai asiantun</w:t>
      </w:r>
      <w:r w:rsidRPr="008F01A2">
        <w:t>tijana, vaikka heidän jäsenyyttään onkin hallituksen esityksessä (HE 132/12016 vp) pidetty mahdollisena. Mikäli edunsaajat halutaan mukaan neuvottelukuntaan, tulisi heillä olla selkeä rooli rahapelihaittojen ehkäisyssä tuottojen varmistamispyrkimysten sija</w:t>
      </w:r>
      <w:r w:rsidRPr="008F01A2">
        <w:t>an. Lisäksi THL katsoo, että neuvottelukunnan yhteyteen tulisi perustaa joko työvaliokunnan täydennykseksi tai erillisenä sen lisäksi rahapelipolitiikan avainvirkamiehistä koostuva virkamiestyöryhmä.</w:t>
      </w:r>
    </w:p>
    <w:p w:rsidR="00383740" w:rsidRPr="008F01A2" w:rsidRDefault="008001D4" w:rsidP="00383740">
      <w:pPr>
        <w:pStyle w:val="Leipteksti"/>
      </w:pPr>
      <w:r w:rsidRPr="008F01A2">
        <w:rPr>
          <w:i/>
        </w:rPr>
        <w:t>Suomen Sosialidemokraattinen Puolue r.p.</w:t>
      </w:r>
      <w:r w:rsidRPr="008F01A2">
        <w:t xml:space="preserve"> toteaa, että ra</w:t>
      </w:r>
      <w:r w:rsidRPr="008F01A2">
        <w:t>hapelijärjestelmän tarkka seuranta ja arviointi on tärkeää. Sen toteuttaminen esitetyssä muodossaan on kannatettavaa. Puolue painottaa, että neuvottelukunnassa tulee olla laaja parlamentaarinen edustus.</w:t>
      </w:r>
    </w:p>
    <w:p w:rsidR="00383740" w:rsidRPr="008F01A2" w:rsidRDefault="008001D4" w:rsidP="00383740">
      <w:pPr>
        <w:pStyle w:val="Leipteksti"/>
      </w:pPr>
      <w:r w:rsidRPr="008F01A2">
        <w:rPr>
          <w:i/>
        </w:rPr>
        <w:t>Vasemmistoliitto</w:t>
      </w:r>
      <w:r w:rsidRPr="008F01A2">
        <w:t xml:space="preserve"> pitää ehdotettua asetusluonnosta uud</w:t>
      </w:r>
      <w:r w:rsidRPr="008F01A2">
        <w:t>esta neuvottelukunnasta tarpeellisena ja tarkoituksenmukaisena.</w:t>
      </w:r>
    </w:p>
    <w:p w:rsidR="00383740" w:rsidRPr="008F01A2" w:rsidRDefault="008001D4" w:rsidP="00383740">
      <w:pPr>
        <w:pStyle w:val="Leipteksti"/>
      </w:pPr>
      <w:r w:rsidRPr="008F01A2">
        <w:rPr>
          <w:i/>
        </w:rPr>
        <w:t xml:space="preserve">SOSTE Suomen sosiaali ja terveys ry:n </w:t>
      </w:r>
      <w:r w:rsidRPr="008F01A2">
        <w:t>mukaan neuvottelukunnalla on tärkeä rooli rahapelaamiseen liittyvien haittojen tehokkaassa ehkäisemisessä sekä yksinoikeuteen perustuvan rahapelijärjestel</w:t>
      </w:r>
      <w:r w:rsidRPr="008F01A2">
        <w:t>män ylläpitämisessä ja vahvistamisessa.  Rahapelituottojen tavoittelun ja pelaamisesta aiheutuvien haittojen tasapainottamisen tulee tapahtua yhteiskunnan kokonaisedun kannalta optimaalisesti. Neuvottelukunnan tulisi säännöllisesti valmistella valtioneuvos</w:t>
      </w:r>
      <w:r w:rsidRPr="008F01A2">
        <w:t xml:space="preserve">tolle näkemys rahapelipolitiikan </w:t>
      </w:r>
      <w:r w:rsidRPr="008F01A2">
        <w:lastRenderedPageBreak/>
        <w:t xml:space="preserve">kokonaisuudesta, jossa luodaan kokonaisvaltainen tahtotila tuottojen tavoittelun ja haittojen tasapainottamisesta. Tämän periaatepäätöksen tulee heijastua Veikkauksen käytännön toimintaan. SOSTE pitää erittäin hyvänä, että </w:t>
      </w:r>
      <w:r w:rsidRPr="008F01A2">
        <w:t>neuvottelukunnan kokoonpanoon kuuluu myös edunsaajien edustajia. Neuvottelukunnan suuri kokoonpano voi kuitenkin vähentää sen tehokkuutta. SOSTE katsoo, että päätoiminen sihteeri lisää neuvottelukunnan työn tehokkuutta ja vaikuttavuutta. SOSTE ehdottaa, et</w:t>
      </w:r>
      <w:r w:rsidRPr="008F01A2">
        <w:t>tä työvaliokuntaan nimettäisiin myös e</w:t>
      </w:r>
      <w:r>
        <w:t>dunsaajien</w:t>
      </w:r>
      <w:r w:rsidRPr="008F01A2">
        <w:t xml:space="preserve"> ja parlamentaarinen edustaja. </w:t>
      </w:r>
    </w:p>
    <w:p w:rsidR="00383740" w:rsidRPr="008F01A2" w:rsidRDefault="008001D4" w:rsidP="00383740">
      <w:pPr>
        <w:pStyle w:val="Leipteksti"/>
      </w:pPr>
      <w:r w:rsidRPr="008F01A2">
        <w:rPr>
          <w:i/>
        </w:rPr>
        <w:t>Suomen Hippos ry</w:t>
      </w:r>
      <w:r w:rsidRPr="008F01A2">
        <w:t xml:space="preserve"> pitää erittäin tärkeänä, että neuvottelukunnan kokoonpano on laaja ja siinä on edustajat kaikista edunsaajaryhmistä niin opetus- ja kulttuuriministeriön, sosia</w:t>
      </w:r>
      <w:r w:rsidRPr="008F01A2">
        <w:t>ali- ja terveysministeriön kuin maa- ja metsätalousministeriön hallinnonaloilta.</w:t>
      </w:r>
    </w:p>
    <w:p w:rsidR="00383740" w:rsidRDefault="008001D4" w:rsidP="00383740">
      <w:pPr>
        <w:pStyle w:val="Leipteksti"/>
      </w:pPr>
      <w:r w:rsidRPr="008F01A2">
        <w:rPr>
          <w:i/>
        </w:rPr>
        <w:t>Veikkaus Oy</w:t>
      </w:r>
      <w:r w:rsidRPr="008F01A2">
        <w:t xml:space="preserve"> esittää, että yhtiötä edustava jäsen nimitettäisiin pysyväksi asiantuntijaksi sen sijaan, että neuvottelukunta ainoastaan kuulisi yhtiön edustajia tietyissä erityi</w:t>
      </w:r>
      <w:r w:rsidRPr="008F01A2">
        <w:t>skysymyksissä. Yhtiöllä ei ollut muuta huomautettavaa asetusluonnoksesta.</w:t>
      </w:r>
    </w:p>
    <w:p w:rsidR="00162585" w:rsidRPr="00162585" w:rsidRDefault="008001D4" w:rsidP="00162585"/>
    <w:sectPr w:rsidR="00162585" w:rsidRPr="00162585" w:rsidSect="008E0C12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01D4">
      <w:r>
        <w:separator/>
      </w:r>
    </w:p>
  </w:endnote>
  <w:endnote w:type="continuationSeparator" w:id="0">
    <w:p w:rsidR="00000000" w:rsidRDefault="0080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A511B6" w:rsidTr="001811CD">
      <w:tc>
        <w:tcPr>
          <w:tcW w:w="2586" w:type="dxa"/>
          <w:tcBorders>
            <w:bottom w:val="single" w:sz="6" w:space="0" w:color="59B5A4"/>
          </w:tcBorders>
        </w:tcPr>
        <w:p w:rsidR="009625CD" w:rsidRPr="00EF222F" w:rsidRDefault="008001D4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9625CD" w:rsidRPr="00EF222F" w:rsidRDefault="008001D4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9625CD" w:rsidRPr="00EF222F" w:rsidRDefault="008001D4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9625CD" w:rsidRDefault="008001D4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9625CD" w:rsidRDefault="008001D4" w:rsidP="001811CD">
          <w:pPr>
            <w:pStyle w:val="Alatunniste"/>
          </w:pPr>
        </w:p>
      </w:tc>
    </w:tr>
    <w:tr w:rsidR="00A511B6" w:rsidTr="001811CD">
      <w:tc>
        <w:tcPr>
          <w:tcW w:w="2586" w:type="dxa"/>
          <w:tcBorders>
            <w:top w:val="single" w:sz="6" w:space="0" w:color="59B5A4"/>
          </w:tcBorders>
        </w:tcPr>
        <w:p w:rsidR="009625CD" w:rsidRPr="00EF222F" w:rsidRDefault="008001D4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9625CD" w:rsidRPr="00EF222F" w:rsidRDefault="008001D4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9625CD" w:rsidRPr="00EF222F" w:rsidRDefault="008001D4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9625CD" w:rsidRPr="00EF222F" w:rsidRDefault="008001D4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9625CD" w:rsidRPr="00EF222F" w:rsidRDefault="008001D4" w:rsidP="001811CD">
          <w:pPr>
            <w:pStyle w:val="Alatunniste"/>
          </w:pPr>
        </w:p>
      </w:tc>
    </w:tr>
    <w:tr w:rsidR="00A511B6" w:rsidTr="001811CD">
      <w:tc>
        <w:tcPr>
          <w:tcW w:w="2586" w:type="dxa"/>
        </w:tcPr>
        <w:p w:rsidR="009625CD" w:rsidRPr="00EF222F" w:rsidRDefault="008001D4" w:rsidP="001811CD">
          <w:pPr>
            <w:pStyle w:val="Alatunniste"/>
          </w:pPr>
        </w:p>
      </w:tc>
      <w:tc>
        <w:tcPr>
          <w:tcW w:w="1809" w:type="dxa"/>
        </w:tcPr>
        <w:p w:rsidR="009625CD" w:rsidRPr="00EF222F" w:rsidRDefault="008001D4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9625CD" w:rsidRPr="00EF222F" w:rsidRDefault="008001D4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9625CD" w:rsidRPr="00EF222F" w:rsidRDefault="008001D4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9625CD" w:rsidRDefault="008001D4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A511B6" w:rsidTr="001811CD">
      <w:tc>
        <w:tcPr>
          <w:tcW w:w="2586" w:type="dxa"/>
        </w:tcPr>
        <w:p w:rsidR="009625CD" w:rsidRPr="00EF222F" w:rsidRDefault="008001D4" w:rsidP="001811CD">
          <w:pPr>
            <w:pStyle w:val="Alatunniste"/>
          </w:pPr>
        </w:p>
      </w:tc>
      <w:tc>
        <w:tcPr>
          <w:tcW w:w="1809" w:type="dxa"/>
        </w:tcPr>
        <w:p w:rsidR="009625CD" w:rsidRPr="00EF222F" w:rsidRDefault="008001D4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9625CD" w:rsidRPr="00EF222F" w:rsidRDefault="008001D4" w:rsidP="00F3747E">
          <w:pPr>
            <w:pStyle w:val="Alatunniste"/>
          </w:pPr>
          <w:r>
            <w:t xml:space="preserve">Kirkkokatu 12 </w:t>
          </w:r>
        </w:p>
      </w:tc>
      <w:tc>
        <w:tcPr>
          <w:tcW w:w="1843" w:type="dxa"/>
        </w:tcPr>
        <w:p w:rsidR="009625CD" w:rsidRPr="00EF222F" w:rsidRDefault="008001D4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9625CD" w:rsidRDefault="008001D4" w:rsidP="001811CD">
          <w:pPr>
            <w:pStyle w:val="Alatunniste"/>
          </w:pPr>
          <w:r>
            <w:t>kirjaamo@intermin.fi</w:t>
          </w:r>
        </w:p>
      </w:tc>
    </w:tr>
    <w:tr w:rsidR="00A511B6" w:rsidTr="001811CD">
      <w:tc>
        <w:tcPr>
          <w:tcW w:w="2586" w:type="dxa"/>
        </w:tcPr>
        <w:p w:rsidR="009625CD" w:rsidRPr="00EF222F" w:rsidRDefault="008001D4" w:rsidP="001811CD">
          <w:pPr>
            <w:pStyle w:val="Alatunniste"/>
          </w:pPr>
        </w:p>
      </w:tc>
      <w:tc>
        <w:tcPr>
          <w:tcW w:w="1809" w:type="dxa"/>
        </w:tcPr>
        <w:p w:rsidR="009625CD" w:rsidRPr="00EF222F" w:rsidRDefault="008001D4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9625CD" w:rsidRPr="00EF222F" w:rsidRDefault="008001D4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9625CD" w:rsidRPr="00EF222F" w:rsidRDefault="008001D4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9625CD" w:rsidRDefault="008001D4" w:rsidP="001811CD">
          <w:pPr>
            <w:pStyle w:val="Alatunniste"/>
          </w:pPr>
          <w:r>
            <w:t>www.intermin.fi</w:t>
          </w:r>
        </w:p>
      </w:tc>
    </w:tr>
    <w:tr w:rsidR="00A511B6" w:rsidTr="001811CD">
      <w:tc>
        <w:tcPr>
          <w:tcW w:w="2586" w:type="dxa"/>
        </w:tcPr>
        <w:p w:rsidR="009625CD" w:rsidRPr="00EF222F" w:rsidRDefault="008001D4" w:rsidP="001811CD">
          <w:pPr>
            <w:pStyle w:val="Alatunniste"/>
          </w:pPr>
        </w:p>
      </w:tc>
      <w:tc>
        <w:tcPr>
          <w:tcW w:w="1809" w:type="dxa"/>
        </w:tcPr>
        <w:p w:rsidR="009625CD" w:rsidRPr="00EF222F" w:rsidRDefault="008001D4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9625CD" w:rsidRPr="00EF222F" w:rsidRDefault="008001D4" w:rsidP="001811CD">
          <w:pPr>
            <w:pStyle w:val="Alatunniste"/>
          </w:pPr>
        </w:p>
      </w:tc>
      <w:tc>
        <w:tcPr>
          <w:tcW w:w="1843" w:type="dxa"/>
        </w:tcPr>
        <w:p w:rsidR="009625CD" w:rsidRPr="00EF222F" w:rsidRDefault="008001D4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9625CD" w:rsidRDefault="008001D4" w:rsidP="001811CD">
          <w:pPr>
            <w:pStyle w:val="Alatunniste"/>
          </w:pPr>
        </w:p>
      </w:tc>
    </w:tr>
    <w:tr w:rsidR="00A511B6" w:rsidTr="001811CD">
      <w:tc>
        <w:tcPr>
          <w:tcW w:w="2586" w:type="dxa"/>
        </w:tcPr>
        <w:p w:rsidR="009625CD" w:rsidRPr="00EF222F" w:rsidRDefault="008001D4" w:rsidP="001811CD">
          <w:pPr>
            <w:pStyle w:val="Alatunniste"/>
          </w:pPr>
        </w:p>
      </w:tc>
      <w:tc>
        <w:tcPr>
          <w:tcW w:w="1809" w:type="dxa"/>
        </w:tcPr>
        <w:p w:rsidR="009625CD" w:rsidRDefault="008001D4" w:rsidP="001811CD">
          <w:pPr>
            <w:pStyle w:val="Alatunniste"/>
          </w:pPr>
        </w:p>
      </w:tc>
      <w:tc>
        <w:tcPr>
          <w:tcW w:w="2126" w:type="dxa"/>
        </w:tcPr>
        <w:p w:rsidR="009625CD" w:rsidRPr="00EF222F" w:rsidRDefault="008001D4" w:rsidP="001811CD">
          <w:pPr>
            <w:pStyle w:val="Alatunniste"/>
          </w:pPr>
        </w:p>
      </w:tc>
      <w:tc>
        <w:tcPr>
          <w:tcW w:w="1843" w:type="dxa"/>
        </w:tcPr>
        <w:p w:rsidR="009625CD" w:rsidRDefault="008001D4" w:rsidP="001811CD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9625CD" w:rsidRDefault="008001D4" w:rsidP="001811CD">
          <w:pPr>
            <w:pStyle w:val="Alatunniste"/>
          </w:pPr>
        </w:p>
      </w:tc>
    </w:tr>
  </w:tbl>
  <w:p w:rsidR="00EF222F" w:rsidRDefault="008001D4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01D4">
      <w:r>
        <w:separator/>
      </w:r>
    </w:p>
  </w:footnote>
  <w:footnote w:type="continuationSeparator" w:id="0">
    <w:p w:rsidR="00000000" w:rsidRDefault="0080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A511B6" w:rsidTr="005E4795">
      <w:tc>
        <w:tcPr>
          <w:tcW w:w="5222" w:type="dxa"/>
        </w:tcPr>
        <w:p w:rsidR="00C91D93" w:rsidRPr="00770045" w:rsidRDefault="008001D4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C91D93" w:rsidRPr="00770045" w:rsidRDefault="008001D4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Yhteenveto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C91D93" w:rsidRDefault="008001D4" w:rsidP="005E4795">
          <w:pPr>
            <w:pStyle w:val="Yltunniste"/>
          </w:pPr>
        </w:p>
      </w:tc>
      <w:tc>
        <w:tcPr>
          <w:tcW w:w="1054" w:type="dxa"/>
        </w:tcPr>
        <w:p w:rsidR="00C91D93" w:rsidRDefault="008001D4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)</w:t>
          </w:r>
        </w:p>
      </w:tc>
    </w:tr>
    <w:tr w:rsidR="00A511B6" w:rsidTr="005E4795">
      <w:trPr>
        <w:trHeight w:val="272"/>
      </w:trPr>
      <w:tc>
        <w:tcPr>
          <w:tcW w:w="5222" w:type="dxa"/>
        </w:tcPr>
        <w:p w:rsidR="00C91D93" w:rsidRPr="002A6CD5" w:rsidRDefault="008001D4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C91D93" w:rsidRDefault="008001D4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C91D93" w:rsidRDefault="008001D4" w:rsidP="005E4795">
          <w:pPr>
            <w:pStyle w:val="Yltunniste"/>
          </w:pPr>
        </w:p>
      </w:tc>
    </w:tr>
    <w:tr w:rsidR="00A511B6" w:rsidTr="005E4795">
      <w:trPr>
        <w:trHeight w:val="272"/>
      </w:trPr>
      <w:tc>
        <w:tcPr>
          <w:tcW w:w="5222" w:type="dxa"/>
        </w:tcPr>
        <w:p w:rsidR="00C91D93" w:rsidRDefault="008001D4" w:rsidP="005E4795">
          <w:pPr>
            <w:pStyle w:val="Yltunniste"/>
          </w:pPr>
        </w:p>
      </w:tc>
      <w:tc>
        <w:tcPr>
          <w:tcW w:w="2608" w:type="dxa"/>
        </w:tcPr>
        <w:p w:rsidR="00C91D93" w:rsidRDefault="008001D4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C91D93" w:rsidRDefault="008001D4" w:rsidP="005E4795">
          <w:pPr>
            <w:pStyle w:val="Yltunniste"/>
          </w:pPr>
        </w:p>
      </w:tc>
    </w:tr>
    <w:tr w:rsidR="00A511B6" w:rsidTr="005E4795">
      <w:trPr>
        <w:trHeight w:val="272"/>
      </w:trPr>
      <w:tc>
        <w:tcPr>
          <w:tcW w:w="5222" w:type="dxa"/>
        </w:tcPr>
        <w:p w:rsidR="00C91D93" w:rsidRDefault="008001D4" w:rsidP="005E4795">
          <w:pPr>
            <w:pStyle w:val="Yltunniste"/>
          </w:pPr>
        </w:p>
      </w:tc>
      <w:tc>
        <w:tcPr>
          <w:tcW w:w="2608" w:type="dxa"/>
        </w:tcPr>
        <w:p w:rsidR="00C91D93" w:rsidRDefault="008001D4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22.09.2017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C91D93" w:rsidRDefault="008001D4" w:rsidP="005E4795">
          <w:pPr>
            <w:pStyle w:val="Yltunniste"/>
          </w:pPr>
        </w:p>
      </w:tc>
    </w:tr>
  </w:tbl>
  <w:p w:rsidR="00D64AB2" w:rsidRDefault="008001D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A511B6" w:rsidTr="005E4795">
      <w:tc>
        <w:tcPr>
          <w:tcW w:w="5823" w:type="dxa"/>
          <w:vMerge w:val="restart"/>
          <w:tcMar>
            <w:left w:w="0" w:type="dxa"/>
          </w:tcMar>
        </w:tcPr>
        <w:p w:rsidR="00C91D93" w:rsidRPr="00F063F8" w:rsidRDefault="008001D4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C91D93" w:rsidRPr="00770045" w:rsidRDefault="008001D4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C91D93" w:rsidRDefault="008001D4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C91D93" w:rsidRDefault="008001D4" w:rsidP="005E4795">
          <w:pPr>
            <w:pStyle w:val="Yltunniste"/>
            <w:jc w:val="center"/>
          </w:pPr>
        </w:p>
      </w:tc>
    </w:tr>
    <w:tr w:rsidR="00A511B6" w:rsidTr="005E4795">
      <w:tc>
        <w:tcPr>
          <w:tcW w:w="5823" w:type="dxa"/>
          <w:vMerge/>
          <w:tcMar>
            <w:left w:w="0" w:type="dxa"/>
          </w:tcMar>
        </w:tcPr>
        <w:p w:rsidR="00C91D93" w:rsidRPr="009779D7" w:rsidRDefault="008001D4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C91D93" w:rsidRPr="00770045" w:rsidRDefault="008001D4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Yhteenveto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C91D93" w:rsidRDefault="008001D4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SM17182871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C91D93" w:rsidRDefault="008001D4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)</w:t>
          </w:r>
        </w:p>
      </w:tc>
    </w:tr>
    <w:tr w:rsidR="00A511B6" w:rsidTr="005E4795">
      <w:tc>
        <w:tcPr>
          <w:tcW w:w="5823" w:type="dxa"/>
          <w:vMerge/>
          <w:tcMar>
            <w:left w:w="0" w:type="dxa"/>
          </w:tcMar>
        </w:tcPr>
        <w:p w:rsidR="00C91D93" w:rsidRPr="002A6CD5" w:rsidRDefault="008001D4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C91D93" w:rsidRDefault="008001D4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C91D93" w:rsidRDefault="008001D4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00.00.01.00.01</w:t>
          </w:r>
          <w:r>
            <w:fldChar w:fldCharType="end"/>
          </w:r>
        </w:p>
      </w:tc>
    </w:tr>
    <w:tr w:rsidR="00A511B6" w:rsidTr="005E4795">
      <w:tc>
        <w:tcPr>
          <w:tcW w:w="5823" w:type="dxa"/>
          <w:vMerge/>
          <w:tcMar>
            <w:left w:w="0" w:type="dxa"/>
          </w:tcMar>
        </w:tcPr>
        <w:p w:rsidR="00C91D93" w:rsidRDefault="008001D4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C91D93" w:rsidRDefault="008001D4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C91D93" w:rsidRDefault="008001D4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SMDno-2017-674</w:t>
          </w:r>
          <w:r>
            <w:fldChar w:fldCharType="end"/>
          </w:r>
        </w:p>
      </w:tc>
    </w:tr>
    <w:tr w:rsidR="00A511B6" w:rsidTr="005E4795">
      <w:tc>
        <w:tcPr>
          <w:tcW w:w="5823" w:type="dxa"/>
          <w:tcMar>
            <w:left w:w="0" w:type="dxa"/>
          </w:tcMar>
        </w:tcPr>
        <w:p w:rsidR="00C91D93" w:rsidRDefault="008001D4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C91D93" w:rsidRDefault="008001D4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22.09.2017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C91D93" w:rsidRDefault="008001D4" w:rsidP="005E4795">
          <w:pPr>
            <w:pStyle w:val="Yltunniste"/>
          </w:pPr>
          <w:r>
            <w:t>SM009:00/2017</w:t>
          </w:r>
        </w:p>
      </w:tc>
    </w:tr>
  </w:tbl>
  <w:p w:rsidR="002723D0" w:rsidRDefault="008001D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B6"/>
    <w:rsid w:val="008001D4"/>
    <w:rsid w:val="00A5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8E69A4"/>
  </w:style>
  <w:style w:type="paragraph" w:styleId="Otsikko1">
    <w:name w:val="heading 1"/>
    <w:basedOn w:val="Normaali"/>
    <w:next w:val="Leipteksti"/>
    <w:link w:val="Otsikko1Char"/>
    <w:uiPriority w:val="9"/>
    <w:qFormat/>
    <w:rsid w:val="00C91D93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91D93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91D93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C91D93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C91D93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C91D93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C91D93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C91D93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C91D93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1D93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C91D93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C91D93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91D93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C91D9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C91D93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C91D93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C91D93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C91D93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C91D93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C91D93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C91D9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1D9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C91D93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91D93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C91D93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C91D93"/>
    <w:rPr>
      <w:sz w:val="18"/>
      <w:szCs w:val="18"/>
    </w:rPr>
  </w:style>
  <w:style w:type="paragraph" w:styleId="Eivli">
    <w:name w:val="No Spacing"/>
    <w:uiPriority w:val="2"/>
    <w:rsid w:val="00C91D9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C91D93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91D93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C91D93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C91D93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C91D93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C91D93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C91D93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C91D93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C91D93"/>
    <w:pPr>
      <w:numPr>
        <w:numId w:val="3"/>
      </w:numPr>
    </w:pPr>
  </w:style>
  <w:style w:type="numbering" w:customStyle="1" w:styleId="Luettelonumerot">
    <w:name w:val="Luettelonumerot"/>
    <w:uiPriority w:val="99"/>
    <w:rsid w:val="00C91D9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C91D93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C91D9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C91D93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C91D93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C91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8E69A4"/>
  </w:style>
  <w:style w:type="paragraph" w:styleId="Otsikko1">
    <w:name w:val="heading 1"/>
    <w:basedOn w:val="Normaali"/>
    <w:next w:val="Leipteksti"/>
    <w:link w:val="Otsikko1Char"/>
    <w:uiPriority w:val="9"/>
    <w:qFormat/>
    <w:rsid w:val="00C91D93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91D93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91D93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C91D93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C91D93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C91D93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C91D93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C91D93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C91D93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1D93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C91D93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C91D93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91D93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C91D9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C91D93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C91D93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C91D93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C91D93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C91D93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C91D93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C91D9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1D9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C91D93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91D93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C91D93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C91D93"/>
    <w:rPr>
      <w:sz w:val="18"/>
      <w:szCs w:val="18"/>
    </w:rPr>
  </w:style>
  <w:style w:type="paragraph" w:styleId="Eivli">
    <w:name w:val="No Spacing"/>
    <w:uiPriority w:val="2"/>
    <w:rsid w:val="00C91D9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C91D93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91D93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C91D93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C91D93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C91D93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C91D93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C91D93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C91D93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C91D93"/>
    <w:pPr>
      <w:numPr>
        <w:numId w:val="3"/>
      </w:numPr>
    </w:pPr>
  </w:style>
  <w:style w:type="numbering" w:customStyle="1" w:styleId="Luettelonumerot">
    <w:name w:val="Luettelonumerot"/>
    <w:uiPriority w:val="99"/>
    <w:rsid w:val="00C91D9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C91D93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C91D9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C91D93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C91D93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C9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8042</Characters>
  <Application>Microsoft Office Word</Application>
  <DocSecurity>4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Rydman Elina SM</cp:lastModifiedBy>
  <cp:revision>2</cp:revision>
  <dcterms:created xsi:type="dcterms:W3CDTF">2017-09-22T13:19:00Z</dcterms:created>
  <dcterms:modified xsi:type="dcterms:W3CDTF">2017-09-22T13:19:00Z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Automaattisesti päivittyvä allekirjoitusfraasi. Älä poista tätä kenttää, jos allekirjoitat asiakirjan sähköisesti.</vt:lpwstr>
  </property>
  <property fmtid="{D5CDD505-2E9C-101B-9397-08002B2CF9AE}" pid="3" name="sm_asiakirjatyyppi">
    <vt:lpwstr>Yhteenveto</vt:lpwstr>
  </property>
  <property fmtid="{D5CDD505-2E9C-101B-9397-08002B2CF9AE}" pid="4" name="sm_asiaryhmä">
    <vt:lpwstr>00.00.01.00.01</vt:lpwstr>
  </property>
  <property fmtid="{D5CDD505-2E9C-101B-9397-08002B2CF9AE}" pid="5" name="sm_diaarinro">
    <vt:lpwstr>SMDno-2017-674</vt:lpwstr>
  </property>
  <property fmtid="{D5CDD505-2E9C-101B-9397-08002B2CF9AE}" pid="6" name="sm_id">
    <vt:lpwstr>SM17182871</vt:lpwstr>
  </property>
  <property fmtid="{D5CDD505-2E9C-101B-9397-08002B2CF9AE}" pid="7" name="sm_käsittelyluokka">
    <vt:lpwstr/>
  </property>
  <property fmtid="{D5CDD505-2E9C-101B-9397-08002B2CF9AE}" pid="8" name="sm_laatija">
    <vt:lpwstr>Elina Rydman</vt:lpwstr>
  </property>
  <property fmtid="{D5CDD505-2E9C-101B-9397-08002B2CF9AE}" pid="9" name="sm_laatimispvm">
    <vt:lpwstr>10.08.2017</vt:lpwstr>
  </property>
  <property fmtid="{D5CDD505-2E9C-101B-9397-08002B2CF9AE}" pid="10" name="sm_määräaika">
    <vt:lpwstr/>
  </property>
  <property fmtid="{D5CDD505-2E9C-101B-9397-08002B2CF9AE}" pid="11" name="sm_organisaatio">
    <vt:lpwstr>Sisäministeriö SM</vt:lpwstr>
  </property>
  <property fmtid="{D5CDD505-2E9C-101B-9397-08002B2CF9AE}" pid="12" name="sm_osasto">
    <vt:lpwstr>Poliisiosasto</vt:lpwstr>
  </property>
  <property fmtid="{D5CDD505-2E9C-101B-9397-08002B2CF9AE}" pid="13" name="sm_otsikko">
    <vt:lpwstr>Luonnos valtioneuvoston asetukseksi rahapeliasioiden neuvottelukunnasta</vt:lpwstr>
  </property>
  <property fmtid="{D5CDD505-2E9C-101B-9397-08002B2CF9AE}" pid="14" name="sm_pvm">
    <vt:lpwstr>22.09.2017</vt:lpwstr>
  </property>
  <property fmtid="{D5CDD505-2E9C-101B-9397-08002B2CF9AE}" pid="15" name="sm_salassapitoperuste">
    <vt:lpwstr/>
  </property>
  <property fmtid="{D5CDD505-2E9C-101B-9397-08002B2CF9AE}" pid="16" name="sm_tila">
    <vt:lpwstr>Luonnos</vt:lpwstr>
  </property>
  <property fmtid="{D5CDD505-2E9C-101B-9397-08002B2CF9AE}" pid="17" name="sm_turvallisuusluokka">
    <vt:lpwstr/>
  </property>
  <property fmtid="{D5CDD505-2E9C-101B-9397-08002B2CF9AE}" pid="18" name="sm_turvallisuusperuste">
    <vt:lpwstr/>
  </property>
  <property fmtid="{D5CDD505-2E9C-101B-9397-08002B2CF9AE}" pid="19" name="sm_vastaanottaja">
    <vt:lpwstr>Vastaanottaja</vt:lpwstr>
  </property>
</Properties>
</file>