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DE" w:rsidRDefault="00D355DE" w:rsidP="00F506D8">
      <w:pPr>
        <w:tabs>
          <w:tab w:val="left" w:pos="567"/>
          <w:tab w:val="left" w:pos="1276"/>
        </w:tabs>
        <w:spacing w:line="240" w:lineRule="auto"/>
        <w:rPr>
          <w:rStyle w:val="Sivunumero"/>
          <w:rFonts w:ascii="Arial" w:hAnsi="Arial"/>
        </w:rPr>
      </w:pPr>
      <w:bookmarkStart w:id="0" w:name="_GoBack"/>
      <w:bookmarkEnd w:id="0"/>
      <w:r>
        <w:rPr>
          <w:noProof/>
          <w:lang w:eastAsia="fi-FI"/>
        </w:rPr>
        <w:drawing>
          <wp:anchor distT="0" distB="0" distL="114300" distR="114300" simplePos="0" relativeHeight="251659264" behindDoc="0" locked="0" layoutInCell="0" allowOverlap="1">
            <wp:simplePos x="0" y="0"/>
            <wp:positionH relativeFrom="column">
              <wp:posOffset>3175</wp:posOffset>
            </wp:positionH>
            <wp:positionV relativeFrom="paragraph">
              <wp:posOffset>-3810</wp:posOffset>
            </wp:positionV>
            <wp:extent cx="712470" cy="403860"/>
            <wp:effectExtent l="0" t="0" r="0" b="0"/>
            <wp:wrapSquare wrapText="bothSides"/>
            <wp:docPr id="1" name="Kuva 1" descr="pieni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nilogo3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247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rPr>
        <w:t>SISÄASIAINMINISTERIÖ</w:t>
      </w:r>
      <w:r>
        <w:rPr>
          <w:rFonts w:ascii="Arial" w:hAnsi="Arial"/>
          <w:b/>
        </w:rPr>
        <w:tab/>
      </w:r>
      <w:r>
        <w:rPr>
          <w:rFonts w:ascii="Arial" w:hAnsi="Arial"/>
          <w:b/>
        </w:rPr>
        <w:tab/>
      </w:r>
      <w:r>
        <w:rPr>
          <w:rFonts w:ascii="Arial" w:hAnsi="Arial"/>
          <w:b/>
        </w:rPr>
        <w:tab/>
        <w:t>LAUSUNTOYHTEENVETO</w:t>
      </w:r>
    </w:p>
    <w:p w:rsidR="00F506D8" w:rsidRDefault="00D355DE" w:rsidP="00F506D8">
      <w:pPr>
        <w:tabs>
          <w:tab w:val="left" w:pos="567"/>
          <w:tab w:val="left" w:pos="1276"/>
          <w:tab w:val="left" w:pos="5216"/>
          <w:tab w:val="left" w:pos="6521"/>
          <w:tab w:val="left" w:pos="9129"/>
        </w:tabs>
        <w:spacing w:line="240" w:lineRule="auto"/>
        <w:rPr>
          <w:rStyle w:val="Sivunumero"/>
          <w:rFonts w:ascii="Arial" w:hAnsi="Arial"/>
        </w:rPr>
      </w:pPr>
      <w:r>
        <w:rPr>
          <w:rStyle w:val="Sivunumero"/>
          <w:rFonts w:ascii="Arial" w:hAnsi="Arial"/>
        </w:rPr>
        <w:t>Maahanmuutto-osasto</w:t>
      </w:r>
      <w:r w:rsidR="00F506D8">
        <w:rPr>
          <w:rStyle w:val="Sivunumero"/>
          <w:rFonts w:ascii="Arial" w:hAnsi="Arial"/>
        </w:rPr>
        <w:br/>
      </w:r>
      <w:r w:rsidR="00F506D8">
        <w:rPr>
          <w:rStyle w:val="Sivunumero"/>
          <w:rFonts w:ascii="Arial" w:hAnsi="Arial"/>
        </w:rPr>
        <w:tab/>
      </w:r>
      <w:r w:rsidR="00F506D8">
        <w:rPr>
          <w:rStyle w:val="Sivunumero"/>
          <w:rFonts w:ascii="Arial" w:hAnsi="Arial"/>
        </w:rPr>
        <w:tab/>
        <w:t>Suunnittelija Maiju Lahtinen</w:t>
      </w:r>
      <w:r w:rsidR="00F506D8">
        <w:rPr>
          <w:rStyle w:val="Sivunumero"/>
          <w:rFonts w:ascii="Arial" w:hAnsi="Arial"/>
        </w:rPr>
        <w:tab/>
      </w:r>
      <w:r w:rsidR="00F506D8">
        <w:rPr>
          <w:rStyle w:val="Sivunumero"/>
          <w:rFonts w:ascii="Arial" w:hAnsi="Arial"/>
        </w:rPr>
        <w:tab/>
        <w:t>16.8.2012</w:t>
      </w:r>
      <w:r w:rsidR="00F506D8">
        <w:rPr>
          <w:rStyle w:val="Sivunumero"/>
          <w:rFonts w:ascii="Arial" w:hAnsi="Arial"/>
        </w:rPr>
        <w:tab/>
      </w:r>
    </w:p>
    <w:p w:rsidR="00D355DE" w:rsidRDefault="00F506D8" w:rsidP="00F506D8">
      <w:pPr>
        <w:tabs>
          <w:tab w:val="left" w:pos="567"/>
          <w:tab w:val="left" w:pos="1276"/>
          <w:tab w:val="left" w:pos="5216"/>
          <w:tab w:val="left" w:pos="9129"/>
        </w:tabs>
        <w:spacing w:line="240" w:lineRule="auto"/>
        <w:rPr>
          <w:rStyle w:val="Sivunumero"/>
          <w:rFonts w:ascii="Arial" w:hAnsi="Arial"/>
        </w:rPr>
      </w:pPr>
      <w:r>
        <w:rPr>
          <w:rStyle w:val="Sivunumero"/>
          <w:rFonts w:ascii="Arial" w:hAnsi="Arial"/>
        </w:rPr>
        <w:tab/>
      </w:r>
      <w:r w:rsidR="00546500">
        <w:rPr>
          <w:rStyle w:val="Sivunumero"/>
          <w:rFonts w:ascii="Arial" w:hAnsi="Arial"/>
        </w:rPr>
        <w:tab/>
      </w:r>
    </w:p>
    <w:p w:rsidR="00D355DE" w:rsidRDefault="00D355DE" w:rsidP="00D355DE">
      <w:pPr>
        <w:pStyle w:val="Yltunniste"/>
      </w:pPr>
    </w:p>
    <w:p w:rsidR="00D355DE" w:rsidRDefault="00D355DE" w:rsidP="004005B3">
      <w:pPr>
        <w:spacing w:line="240" w:lineRule="auto"/>
        <w:rPr>
          <w:rFonts w:cstheme="minorHAnsi"/>
          <w:b/>
          <w:sz w:val="24"/>
          <w:szCs w:val="24"/>
        </w:rPr>
      </w:pPr>
    </w:p>
    <w:p w:rsidR="00D355DE" w:rsidRDefault="00D355DE" w:rsidP="004005B3">
      <w:pPr>
        <w:spacing w:line="240" w:lineRule="auto"/>
        <w:rPr>
          <w:rFonts w:cstheme="minorHAnsi"/>
          <w:b/>
          <w:sz w:val="24"/>
          <w:szCs w:val="24"/>
        </w:rPr>
      </w:pPr>
    </w:p>
    <w:p w:rsidR="00D355DE" w:rsidRDefault="00D355DE" w:rsidP="004005B3">
      <w:pPr>
        <w:spacing w:line="240" w:lineRule="auto"/>
        <w:rPr>
          <w:rFonts w:cstheme="minorHAnsi"/>
          <w:b/>
          <w:sz w:val="24"/>
          <w:szCs w:val="24"/>
        </w:rPr>
      </w:pPr>
    </w:p>
    <w:p w:rsidR="00877CD6" w:rsidRPr="00D355DE" w:rsidRDefault="00D013F4" w:rsidP="004005B3">
      <w:pPr>
        <w:spacing w:line="240" w:lineRule="auto"/>
        <w:rPr>
          <w:rFonts w:cstheme="minorHAnsi"/>
          <w:b/>
          <w:sz w:val="24"/>
          <w:szCs w:val="24"/>
        </w:rPr>
      </w:pPr>
      <w:r w:rsidRPr="00D355DE">
        <w:rPr>
          <w:rFonts w:cstheme="minorHAnsi"/>
          <w:b/>
          <w:sz w:val="24"/>
          <w:szCs w:val="24"/>
        </w:rPr>
        <w:t>HALLITUKSEN ESITYS EDUSKUNNALLE SUOMEN JA KOSOVON VÄLISEN TAKAISINOTTOSOPIMU</w:t>
      </w:r>
      <w:r w:rsidRPr="00D355DE">
        <w:rPr>
          <w:rFonts w:cstheme="minorHAnsi"/>
          <w:b/>
          <w:sz w:val="24"/>
          <w:szCs w:val="24"/>
        </w:rPr>
        <w:t>K</w:t>
      </w:r>
      <w:r w:rsidRPr="00D355DE">
        <w:rPr>
          <w:rFonts w:cstheme="minorHAnsi"/>
          <w:b/>
          <w:sz w:val="24"/>
          <w:szCs w:val="24"/>
        </w:rPr>
        <w:t>SEN HYVÄKSYMISESTÄ SEKÄ LAIKSI SOPIMUKSEN LAINSÄÄDÄNNÖN ALAAN KUULUVIEN MÄ</w:t>
      </w:r>
      <w:r w:rsidRPr="00D355DE">
        <w:rPr>
          <w:rFonts w:cstheme="minorHAnsi"/>
          <w:b/>
          <w:sz w:val="24"/>
          <w:szCs w:val="24"/>
        </w:rPr>
        <w:t>Ä</w:t>
      </w:r>
      <w:r w:rsidRPr="00D355DE">
        <w:rPr>
          <w:rFonts w:cstheme="minorHAnsi"/>
          <w:b/>
          <w:sz w:val="24"/>
          <w:szCs w:val="24"/>
        </w:rPr>
        <w:t>RÄYSTEN VOIMAANSAATTAMISESTA</w:t>
      </w:r>
    </w:p>
    <w:p w:rsidR="004005B3" w:rsidRPr="00D355DE" w:rsidRDefault="004005B3" w:rsidP="00D355DE">
      <w:pPr>
        <w:ind w:left="1304"/>
        <w:rPr>
          <w:rFonts w:cstheme="minorHAnsi"/>
          <w:sz w:val="24"/>
          <w:szCs w:val="24"/>
        </w:rPr>
      </w:pPr>
    </w:p>
    <w:p w:rsidR="00D355DE" w:rsidRDefault="00D355DE" w:rsidP="007B1055">
      <w:pPr>
        <w:ind w:left="1304" w:hanging="28"/>
        <w:rPr>
          <w:rFonts w:cstheme="minorHAnsi"/>
          <w:sz w:val="24"/>
          <w:szCs w:val="24"/>
        </w:rPr>
      </w:pPr>
      <w:r w:rsidRPr="00D355DE">
        <w:rPr>
          <w:rFonts w:cstheme="minorHAnsi"/>
          <w:sz w:val="24"/>
          <w:szCs w:val="24"/>
        </w:rPr>
        <w:t xml:space="preserve">Suomen ja Kosovon välinen takaisinottosopimus allekirjoitettiin </w:t>
      </w:r>
      <w:r w:rsidR="007B1055">
        <w:rPr>
          <w:rFonts w:cstheme="minorHAnsi"/>
          <w:sz w:val="24"/>
          <w:szCs w:val="24"/>
        </w:rPr>
        <w:t xml:space="preserve">Kosovossaa, </w:t>
      </w:r>
      <w:r w:rsidRPr="00D355DE">
        <w:rPr>
          <w:rFonts w:cstheme="minorHAnsi"/>
          <w:sz w:val="24"/>
          <w:szCs w:val="24"/>
        </w:rPr>
        <w:t>Prist</w:t>
      </w:r>
      <w:r w:rsidRPr="00D355DE">
        <w:rPr>
          <w:rFonts w:cstheme="minorHAnsi"/>
          <w:sz w:val="24"/>
          <w:szCs w:val="24"/>
        </w:rPr>
        <w:t>i</w:t>
      </w:r>
      <w:r w:rsidRPr="00D355DE">
        <w:rPr>
          <w:rFonts w:cstheme="minorHAnsi"/>
          <w:sz w:val="24"/>
          <w:szCs w:val="24"/>
        </w:rPr>
        <w:t xml:space="preserve">nassa </w:t>
      </w:r>
      <w:r w:rsidR="00D668C9">
        <w:rPr>
          <w:rFonts w:cstheme="minorHAnsi"/>
          <w:sz w:val="24"/>
          <w:szCs w:val="24"/>
        </w:rPr>
        <w:t xml:space="preserve"> </w:t>
      </w:r>
      <w:r w:rsidRPr="00D355DE">
        <w:rPr>
          <w:rFonts w:cstheme="minorHAnsi"/>
          <w:sz w:val="24"/>
          <w:szCs w:val="24"/>
        </w:rPr>
        <w:t>29</w:t>
      </w:r>
      <w:r w:rsidR="003B6A59">
        <w:rPr>
          <w:rFonts w:cstheme="minorHAnsi"/>
          <w:sz w:val="24"/>
          <w:szCs w:val="24"/>
        </w:rPr>
        <w:t>.11.2011.</w:t>
      </w:r>
      <w:r w:rsidRPr="00D355DE">
        <w:rPr>
          <w:rFonts w:cstheme="minorHAnsi"/>
          <w:sz w:val="24"/>
          <w:szCs w:val="24"/>
        </w:rPr>
        <w:t xml:space="preserve"> Takaisinottosopimuksen tavoitteena on helpottaa käytännön jä</w:t>
      </w:r>
      <w:r w:rsidRPr="00D355DE">
        <w:rPr>
          <w:rFonts w:cstheme="minorHAnsi"/>
          <w:sz w:val="24"/>
          <w:szCs w:val="24"/>
        </w:rPr>
        <w:t>r</w:t>
      </w:r>
      <w:r w:rsidRPr="00D355DE">
        <w:rPr>
          <w:rFonts w:cstheme="minorHAnsi"/>
          <w:sz w:val="24"/>
          <w:szCs w:val="24"/>
        </w:rPr>
        <w:t xml:space="preserve">jestelyjä laittomasti maassa oleskelevien henkilöiden palauttamisasioissa. </w:t>
      </w:r>
      <w:r>
        <w:rPr>
          <w:rFonts w:cstheme="minorHAnsi"/>
          <w:sz w:val="24"/>
          <w:szCs w:val="24"/>
        </w:rPr>
        <w:t>S</w:t>
      </w:r>
      <w:r w:rsidRPr="00D355DE">
        <w:rPr>
          <w:rFonts w:cstheme="minorHAnsi"/>
          <w:sz w:val="24"/>
          <w:szCs w:val="24"/>
        </w:rPr>
        <w:t>isäas</w:t>
      </w:r>
      <w:r w:rsidRPr="00D355DE">
        <w:rPr>
          <w:rFonts w:cstheme="minorHAnsi"/>
          <w:sz w:val="24"/>
          <w:szCs w:val="24"/>
        </w:rPr>
        <w:t>i</w:t>
      </w:r>
      <w:r w:rsidRPr="00D355DE">
        <w:rPr>
          <w:rFonts w:cstheme="minorHAnsi"/>
          <w:sz w:val="24"/>
          <w:szCs w:val="24"/>
        </w:rPr>
        <w:t>ainministeriössä on valmisteltu hallituksen esitys koskien takaisinottosopimuksen voimaansaattamista. Koska sopimus sisältää määräyksiä, jotka kuuluvat kansallisen lainsäädännön alaan, esitykseen sisältyy myös lakiehdotus takaisinottosopimuksen lainsäädännön alaan kuuluvien määräysten voimaansaattamisesta.</w:t>
      </w:r>
    </w:p>
    <w:p w:rsidR="00154897" w:rsidRDefault="00154897" w:rsidP="00154897">
      <w:pPr>
        <w:ind w:left="1304"/>
        <w:rPr>
          <w:rFonts w:cstheme="minorHAnsi"/>
          <w:sz w:val="24"/>
          <w:szCs w:val="24"/>
        </w:rPr>
      </w:pPr>
      <w:r>
        <w:rPr>
          <w:rFonts w:cstheme="minorHAnsi"/>
          <w:sz w:val="24"/>
          <w:szCs w:val="24"/>
        </w:rPr>
        <w:t>Sisäasiain</w:t>
      </w:r>
      <w:r w:rsidRPr="00154897">
        <w:rPr>
          <w:rFonts w:cstheme="minorHAnsi"/>
          <w:sz w:val="24"/>
          <w:szCs w:val="24"/>
        </w:rPr>
        <w:t xml:space="preserve">ministeriö pyysi </w:t>
      </w:r>
      <w:r w:rsidRPr="00D355DE">
        <w:rPr>
          <w:rFonts w:cstheme="minorHAnsi"/>
          <w:sz w:val="24"/>
          <w:szCs w:val="24"/>
        </w:rPr>
        <w:t xml:space="preserve">esitysluonnoksesta </w:t>
      </w:r>
      <w:r w:rsidRPr="00154897">
        <w:rPr>
          <w:rFonts w:cstheme="minorHAnsi"/>
          <w:sz w:val="24"/>
          <w:szCs w:val="24"/>
        </w:rPr>
        <w:t xml:space="preserve">lausunnon </w:t>
      </w:r>
      <w:r>
        <w:rPr>
          <w:rFonts w:cstheme="minorHAnsi"/>
          <w:sz w:val="24"/>
          <w:szCs w:val="24"/>
        </w:rPr>
        <w:t>19</w:t>
      </w:r>
      <w:r w:rsidRPr="00154897">
        <w:rPr>
          <w:rFonts w:cstheme="minorHAnsi"/>
          <w:sz w:val="24"/>
          <w:szCs w:val="24"/>
        </w:rPr>
        <w:t xml:space="preserve">:lta taholta. Lausuntoja saatiin </w:t>
      </w:r>
      <w:r>
        <w:rPr>
          <w:rFonts w:cstheme="minorHAnsi"/>
          <w:sz w:val="24"/>
          <w:szCs w:val="24"/>
        </w:rPr>
        <w:t>12</w:t>
      </w:r>
      <w:r w:rsidR="00296023">
        <w:rPr>
          <w:rFonts w:cstheme="minorHAnsi"/>
          <w:sz w:val="24"/>
          <w:szCs w:val="24"/>
        </w:rPr>
        <w:t>, joista 8 taholla ei</w:t>
      </w:r>
      <w:r w:rsidR="00EB6893">
        <w:rPr>
          <w:rFonts w:cstheme="minorHAnsi"/>
          <w:sz w:val="24"/>
          <w:szCs w:val="24"/>
        </w:rPr>
        <w:t xml:space="preserve"> </w:t>
      </w:r>
      <w:r w:rsidR="00296023">
        <w:rPr>
          <w:rFonts w:cstheme="minorHAnsi"/>
          <w:sz w:val="24"/>
          <w:szCs w:val="24"/>
        </w:rPr>
        <w:t xml:space="preserve">ollut lausuttavaa. </w:t>
      </w:r>
    </w:p>
    <w:p w:rsidR="00D51CF6" w:rsidRDefault="00952891" w:rsidP="00D668C9">
      <w:pPr>
        <w:ind w:left="1276" w:hanging="1276"/>
        <w:rPr>
          <w:rFonts w:cstheme="minorHAnsi"/>
          <w:sz w:val="24"/>
          <w:szCs w:val="24"/>
        </w:rPr>
      </w:pPr>
      <w:r w:rsidRPr="00D355DE">
        <w:rPr>
          <w:rFonts w:cstheme="minorHAnsi"/>
          <w:b/>
          <w:sz w:val="24"/>
          <w:szCs w:val="24"/>
        </w:rPr>
        <w:t>Yleistä</w:t>
      </w:r>
      <w:r w:rsidR="00D668C9">
        <w:rPr>
          <w:rFonts w:cstheme="minorHAnsi"/>
          <w:b/>
          <w:sz w:val="24"/>
          <w:szCs w:val="24"/>
        </w:rPr>
        <w:tab/>
      </w:r>
      <w:r w:rsidR="003717E6" w:rsidRPr="003717E6">
        <w:rPr>
          <w:rFonts w:cstheme="minorHAnsi"/>
          <w:sz w:val="24"/>
          <w:szCs w:val="24"/>
        </w:rPr>
        <w:t xml:space="preserve">Päähuomio </w:t>
      </w:r>
      <w:r w:rsidR="003717E6">
        <w:rPr>
          <w:rFonts w:cstheme="minorHAnsi"/>
          <w:sz w:val="24"/>
          <w:szCs w:val="24"/>
        </w:rPr>
        <w:t xml:space="preserve">annetuissa </w:t>
      </w:r>
      <w:r w:rsidR="003717E6" w:rsidRPr="003717E6">
        <w:rPr>
          <w:rFonts w:cstheme="minorHAnsi"/>
          <w:sz w:val="24"/>
          <w:szCs w:val="24"/>
        </w:rPr>
        <w:t>lausunnoissa kiinnittyi siihen, kuuluvatko sopimusmääräykset lainsäädännö</w:t>
      </w:r>
      <w:r w:rsidR="003717E6">
        <w:rPr>
          <w:rFonts w:cstheme="minorHAnsi"/>
          <w:sz w:val="24"/>
          <w:szCs w:val="24"/>
        </w:rPr>
        <w:t>n alan vai jäävätkö sen ulkopuo</w:t>
      </w:r>
      <w:r w:rsidR="003717E6" w:rsidRPr="003717E6">
        <w:rPr>
          <w:rFonts w:cstheme="minorHAnsi"/>
          <w:sz w:val="24"/>
          <w:szCs w:val="24"/>
        </w:rPr>
        <w:t>lelle. Myös lainsäädännön alaan kuuluv</w:t>
      </w:r>
      <w:r w:rsidR="003717E6" w:rsidRPr="003717E6">
        <w:rPr>
          <w:rFonts w:cstheme="minorHAnsi"/>
          <w:sz w:val="24"/>
          <w:szCs w:val="24"/>
        </w:rPr>
        <w:t>i</w:t>
      </w:r>
      <w:r w:rsidR="003717E6" w:rsidRPr="003717E6">
        <w:rPr>
          <w:rFonts w:cstheme="minorHAnsi"/>
          <w:sz w:val="24"/>
          <w:szCs w:val="24"/>
        </w:rPr>
        <w:t xml:space="preserve">en määräysten selostamiseen ja </w:t>
      </w:r>
      <w:r w:rsidR="003717E6">
        <w:rPr>
          <w:rFonts w:cstheme="minorHAnsi"/>
          <w:sz w:val="24"/>
          <w:szCs w:val="24"/>
        </w:rPr>
        <w:t xml:space="preserve">riittävän tarkkaan </w:t>
      </w:r>
      <w:r w:rsidR="003717E6" w:rsidRPr="003717E6">
        <w:rPr>
          <w:rFonts w:cstheme="minorHAnsi"/>
          <w:sz w:val="24"/>
          <w:szCs w:val="24"/>
        </w:rPr>
        <w:t>perustelemiseen kiinnitettiin huomiota. Lisäksi lausunnoissa</w:t>
      </w:r>
      <w:r w:rsidR="003717E6">
        <w:rPr>
          <w:rFonts w:cstheme="minorHAnsi"/>
          <w:sz w:val="24"/>
          <w:szCs w:val="24"/>
        </w:rPr>
        <w:t xml:space="preserve"> annettiin otsikointeihin ja </w:t>
      </w:r>
      <w:r w:rsidR="00D85363" w:rsidRPr="00D355DE">
        <w:rPr>
          <w:rFonts w:cstheme="minorHAnsi"/>
          <w:sz w:val="24"/>
          <w:szCs w:val="24"/>
        </w:rPr>
        <w:t>kirjoitusasun muotoi</w:t>
      </w:r>
      <w:r w:rsidR="003717E6">
        <w:rPr>
          <w:rFonts w:cstheme="minorHAnsi"/>
          <w:sz w:val="24"/>
          <w:szCs w:val="24"/>
        </w:rPr>
        <w:t>luihin</w:t>
      </w:r>
      <w:r w:rsidR="00D85363" w:rsidRPr="00D355DE">
        <w:rPr>
          <w:rFonts w:cstheme="minorHAnsi"/>
          <w:sz w:val="24"/>
          <w:szCs w:val="24"/>
        </w:rPr>
        <w:t xml:space="preserve"> liittyviä</w:t>
      </w:r>
      <w:r w:rsidR="003717E6">
        <w:rPr>
          <w:rFonts w:cstheme="minorHAnsi"/>
          <w:sz w:val="24"/>
          <w:szCs w:val="24"/>
        </w:rPr>
        <w:t xml:space="preserve"> korjaus</w:t>
      </w:r>
      <w:r w:rsidR="00D85363" w:rsidRPr="00D355DE">
        <w:rPr>
          <w:rFonts w:cstheme="minorHAnsi"/>
          <w:sz w:val="24"/>
          <w:szCs w:val="24"/>
        </w:rPr>
        <w:t>ehdotuksia.</w:t>
      </w:r>
      <w:r w:rsidR="00EB6893">
        <w:rPr>
          <w:rFonts w:cstheme="minorHAnsi"/>
          <w:sz w:val="24"/>
          <w:szCs w:val="24"/>
        </w:rPr>
        <w:t xml:space="preserve"> </w:t>
      </w:r>
    </w:p>
    <w:p w:rsidR="00952891" w:rsidRPr="00D355DE" w:rsidRDefault="00952891" w:rsidP="00D013F4">
      <w:pPr>
        <w:rPr>
          <w:rFonts w:cstheme="minorHAnsi"/>
          <w:b/>
          <w:sz w:val="24"/>
          <w:szCs w:val="24"/>
        </w:rPr>
      </w:pPr>
      <w:r w:rsidRPr="00D355DE">
        <w:rPr>
          <w:rFonts w:cstheme="minorHAnsi"/>
          <w:b/>
          <w:sz w:val="24"/>
          <w:szCs w:val="24"/>
        </w:rPr>
        <w:t>Tiivistelmät lausunnoista</w:t>
      </w:r>
    </w:p>
    <w:p w:rsidR="001A1869" w:rsidRDefault="001E412A" w:rsidP="00804AEE">
      <w:pPr>
        <w:ind w:left="1304"/>
        <w:rPr>
          <w:rFonts w:cstheme="minorHAnsi"/>
          <w:sz w:val="24"/>
          <w:szCs w:val="24"/>
        </w:rPr>
      </w:pPr>
      <w:r w:rsidRPr="00D355DE">
        <w:rPr>
          <w:rFonts w:cstheme="minorHAnsi"/>
          <w:i/>
          <w:sz w:val="24"/>
          <w:szCs w:val="24"/>
          <w:u w:val="single"/>
        </w:rPr>
        <w:t xml:space="preserve">Ulkoasianministeriö </w:t>
      </w:r>
      <w:r w:rsidR="00EB6893">
        <w:rPr>
          <w:rFonts w:cstheme="minorHAnsi"/>
          <w:sz w:val="24"/>
          <w:szCs w:val="24"/>
        </w:rPr>
        <w:t>esitti</w:t>
      </w:r>
      <w:r w:rsidR="00C27367" w:rsidRPr="00D355DE">
        <w:rPr>
          <w:rFonts w:cstheme="minorHAnsi"/>
          <w:sz w:val="24"/>
          <w:szCs w:val="24"/>
        </w:rPr>
        <w:t xml:space="preserve"> lausunnossaan, että </w:t>
      </w:r>
      <w:r w:rsidR="00D668C9">
        <w:rPr>
          <w:rFonts w:cstheme="minorHAnsi"/>
          <w:sz w:val="24"/>
          <w:szCs w:val="24"/>
        </w:rPr>
        <w:t>otsikoinneissa koskien hallituksen es</w:t>
      </w:r>
      <w:r w:rsidR="00D668C9">
        <w:rPr>
          <w:rFonts w:cstheme="minorHAnsi"/>
          <w:sz w:val="24"/>
          <w:szCs w:val="24"/>
        </w:rPr>
        <w:t>i</w:t>
      </w:r>
      <w:r w:rsidR="00D668C9">
        <w:rPr>
          <w:rFonts w:cstheme="minorHAnsi"/>
          <w:sz w:val="24"/>
          <w:szCs w:val="24"/>
        </w:rPr>
        <w:t>tystä ja lain nimeä tulisi noudattaa</w:t>
      </w:r>
      <w:r w:rsidR="001A1869">
        <w:rPr>
          <w:rFonts w:cstheme="minorHAnsi"/>
          <w:sz w:val="24"/>
          <w:szCs w:val="24"/>
        </w:rPr>
        <w:t xml:space="preserve"> maaliskuussa 2012 uudistetun</w:t>
      </w:r>
      <w:r w:rsidR="00D668C9">
        <w:rPr>
          <w:rFonts w:cstheme="minorHAnsi"/>
          <w:sz w:val="24"/>
          <w:szCs w:val="24"/>
        </w:rPr>
        <w:t xml:space="preserve"> </w:t>
      </w:r>
      <w:r w:rsidR="00C27367" w:rsidRPr="00D355DE">
        <w:rPr>
          <w:rFonts w:cstheme="minorHAnsi"/>
          <w:sz w:val="24"/>
          <w:szCs w:val="24"/>
        </w:rPr>
        <w:t>v</w:t>
      </w:r>
      <w:r w:rsidR="001A1869">
        <w:rPr>
          <w:rFonts w:cstheme="minorHAnsi"/>
          <w:sz w:val="24"/>
          <w:szCs w:val="24"/>
        </w:rPr>
        <w:t>altiosopimuso</w:t>
      </w:r>
      <w:r w:rsidR="001A1869">
        <w:rPr>
          <w:rFonts w:cstheme="minorHAnsi"/>
          <w:sz w:val="24"/>
          <w:szCs w:val="24"/>
        </w:rPr>
        <w:t>p</w:t>
      </w:r>
      <w:r w:rsidR="001A1869">
        <w:rPr>
          <w:rFonts w:cstheme="minorHAnsi"/>
          <w:sz w:val="24"/>
          <w:szCs w:val="24"/>
        </w:rPr>
        <w:t>paan malleja</w:t>
      </w:r>
      <w:r w:rsidR="00E861D9">
        <w:rPr>
          <w:rFonts w:cstheme="minorHAnsi"/>
          <w:sz w:val="24"/>
          <w:szCs w:val="24"/>
        </w:rPr>
        <w:t xml:space="preserve"> siten, että ensin </w:t>
      </w:r>
      <w:r w:rsidR="009671F9" w:rsidRPr="00D355DE">
        <w:rPr>
          <w:rFonts w:cstheme="minorHAnsi"/>
          <w:sz w:val="24"/>
          <w:szCs w:val="24"/>
        </w:rPr>
        <w:t xml:space="preserve"> </w:t>
      </w:r>
      <w:r w:rsidR="00E861D9">
        <w:rPr>
          <w:rFonts w:cstheme="minorHAnsi"/>
          <w:sz w:val="24"/>
          <w:szCs w:val="24"/>
        </w:rPr>
        <w:t>mainitaan sopimuksen aihe ja sen jälkeen sopimu</w:t>
      </w:r>
      <w:r w:rsidR="00E861D9">
        <w:rPr>
          <w:rFonts w:cstheme="minorHAnsi"/>
          <w:sz w:val="24"/>
          <w:szCs w:val="24"/>
        </w:rPr>
        <w:t>s</w:t>
      </w:r>
      <w:r w:rsidR="00E861D9">
        <w:rPr>
          <w:rFonts w:cstheme="minorHAnsi"/>
          <w:sz w:val="24"/>
          <w:szCs w:val="24"/>
        </w:rPr>
        <w:t xml:space="preserve">puolten nimet. Esimerkiksi lain nimen tulisi olla ”Laki laittomasti maassa oleskelevien henkilöiden takaisinottamisesta Kosovon kanssa tehdyn sopimuksen lainsäädännön alaan kuuluvien määräysten voimaansaattamisesta”. </w:t>
      </w:r>
    </w:p>
    <w:p w:rsidR="00B839E5" w:rsidRPr="00D355DE" w:rsidRDefault="00EB6893" w:rsidP="00804AEE">
      <w:pPr>
        <w:ind w:left="1304"/>
        <w:rPr>
          <w:rFonts w:cstheme="minorHAnsi"/>
          <w:sz w:val="24"/>
          <w:szCs w:val="24"/>
        </w:rPr>
      </w:pPr>
      <w:r>
        <w:rPr>
          <w:rFonts w:cstheme="minorHAnsi"/>
          <w:sz w:val="24"/>
          <w:szCs w:val="24"/>
        </w:rPr>
        <w:t>Ulkoasianministeriö kuvasi</w:t>
      </w:r>
      <w:r w:rsidR="00304D3E" w:rsidRPr="00D355DE">
        <w:rPr>
          <w:rFonts w:cstheme="minorHAnsi"/>
          <w:sz w:val="24"/>
          <w:szCs w:val="24"/>
        </w:rPr>
        <w:t>,</w:t>
      </w:r>
      <w:r w:rsidR="00B839E5" w:rsidRPr="00D355DE">
        <w:rPr>
          <w:rFonts w:cstheme="minorHAnsi"/>
          <w:sz w:val="24"/>
          <w:szCs w:val="24"/>
        </w:rPr>
        <w:t xml:space="preserve"> kuinka hallituksen esityksen luonnoksessa</w:t>
      </w:r>
      <w:r w:rsidR="00304D3E" w:rsidRPr="00D355DE">
        <w:rPr>
          <w:rFonts w:cstheme="minorHAnsi"/>
          <w:sz w:val="24"/>
          <w:szCs w:val="24"/>
        </w:rPr>
        <w:t xml:space="preserve"> (</w:t>
      </w:r>
      <w:r w:rsidR="00B839E5" w:rsidRPr="00D355DE">
        <w:rPr>
          <w:rFonts w:cstheme="minorHAnsi"/>
          <w:sz w:val="24"/>
          <w:szCs w:val="24"/>
        </w:rPr>
        <w:t>sivulla 6</w:t>
      </w:r>
      <w:r w:rsidR="00304D3E" w:rsidRPr="00D355DE">
        <w:rPr>
          <w:rFonts w:cstheme="minorHAnsi"/>
          <w:sz w:val="24"/>
          <w:szCs w:val="24"/>
        </w:rPr>
        <w:t>)</w:t>
      </w:r>
      <w:r w:rsidR="00B839E5" w:rsidRPr="00D355DE">
        <w:rPr>
          <w:rFonts w:cstheme="minorHAnsi"/>
          <w:sz w:val="24"/>
          <w:szCs w:val="24"/>
        </w:rPr>
        <w:t xml:space="preserve"> on käsitelty Euroopan </w:t>
      </w:r>
      <w:r w:rsidR="003D139E" w:rsidRPr="00D355DE">
        <w:rPr>
          <w:rFonts w:cstheme="minorHAnsi"/>
          <w:sz w:val="24"/>
          <w:szCs w:val="24"/>
        </w:rPr>
        <w:t>u</w:t>
      </w:r>
      <w:r w:rsidR="00B839E5" w:rsidRPr="00D355DE">
        <w:rPr>
          <w:rFonts w:cstheme="minorHAnsi"/>
          <w:sz w:val="24"/>
          <w:szCs w:val="24"/>
        </w:rPr>
        <w:t xml:space="preserve">nionin ja jäsenvaltioiden välistä toimivallanjakoa ja todettu, että </w:t>
      </w:r>
      <w:r w:rsidR="00B839E5" w:rsidRPr="00D355DE">
        <w:rPr>
          <w:rFonts w:cstheme="minorHAnsi"/>
          <w:sz w:val="24"/>
          <w:szCs w:val="24"/>
        </w:rPr>
        <w:lastRenderedPageBreak/>
        <w:t>SEUT 79 (3) artiklan nojalla ei voi tehdä kolmansien maiden</w:t>
      </w:r>
      <w:r w:rsidR="003D139E" w:rsidRPr="00D355DE">
        <w:rPr>
          <w:rFonts w:cstheme="minorHAnsi"/>
          <w:sz w:val="24"/>
          <w:szCs w:val="24"/>
        </w:rPr>
        <w:t xml:space="preserve"> kanssa sopimuksia t</w:t>
      </w:r>
      <w:r w:rsidR="003D139E" w:rsidRPr="00D355DE">
        <w:rPr>
          <w:rFonts w:cstheme="minorHAnsi"/>
          <w:sz w:val="24"/>
          <w:szCs w:val="24"/>
        </w:rPr>
        <w:t>a</w:t>
      </w:r>
      <w:r w:rsidR="003D139E" w:rsidRPr="00D355DE">
        <w:rPr>
          <w:rFonts w:cstheme="minorHAnsi"/>
          <w:sz w:val="24"/>
          <w:szCs w:val="24"/>
        </w:rPr>
        <w:t>kaisinotosta.</w:t>
      </w:r>
      <w:r w:rsidR="00304D3E" w:rsidRPr="00D355DE">
        <w:rPr>
          <w:rFonts w:cstheme="minorHAnsi"/>
          <w:sz w:val="24"/>
          <w:szCs w:val="24"/>
        </w:rPr>
        <w:t xml:space="preserve"> Ulkoasiainministeriön mukaan, u</w:t>
      </w:r>
      <w:r w:rsidR="003D139E" w:rsidRPr="00D355DE">
        <w:rPr>
          <w:rFonts w:cstheme="minorHAnsi"/>
          <w:sz w:val="24"/>
          <w:szCs w:val="24"/>
        </w:rPr>
        <w:t>nioni ei kuitenkaan ole käynyt Kosovon kanssa kyseisiä neuvotteluja, eikä niitä ole myöskään suunnitteilla. Käytännössä s</w:t>
      </w:r>
      <w:r w:rsidR="003D139E" w:rsidRPr="00D355DE">
        <w:rPr>
          <w:rFonts w:cstheme="minorHAnsi"/>
          <w:sz w:val="24"/>
          <w:szCs w:val="24"/>
        </w:rPr>
        <w:t>o</w:t>
      </w:r>
      <w:r w:rsidR="003D139E" w:rsidRPr="00D355DE">
        <w:rPr>
          <w:rFonts w:cstheme="minorHAnsi"/>
          <w:sz w:val="24"/>
          <w:szCs w:val="24"/>
        </w:rPr>
        <w:t>pimuksen neuvottelemisen estää viisi unionin jäsenmaata, jotka eivät tunnusta K</w:t>
      </w:r>
      <w:r w:rsidR="003D139E" w:rsidRPr="00D355DE">
        <w:rPr>
          <w:rFonts w:cstheme="minorHAnsi"/>
          <w:sz w:val="24"/>
          <w:szCs w:val="24"/>
        </w:rPr>
        <w:t>o</w:t>
      </w:r>
      <w:r w:rsidR="003D139E" w:rsidRPr="00D355DE">
        <w:rPr>
          <w:rFonts w:cstheme="minorHAnsi"/>
          <w:sz w:val="24"/>
          <w:szCs w:val="24"/>
        </w:rPr>
        <w:t xml:space="preserve">sovoa itsenäisenä valtiona. </w:t>
      </w:r>
    </w:p>
    <w:p w:rsidR="003D139E" w:rsidRPr="00D355DE" w:rsidRDefault="00EB6893" w:rsidP="00804AEE">
      <w:pPr>
        <w:ind w:left="1304"/>
        <w:rPr>
          <w:rFonts w:cstheme="minorHAnsi"/>
          <w:sz w:val="24"/>
          <w:szCs w:val="24"/>
        </w:rPr>
      </w:pPr>
      <w:r>
        <w:rPr>
          <w:rFonts w:cstheme="minorHAnsi"/>
          <w:sz w:val="24"/>
          <w:szCs w:val="24"/>
        </w:rPr>
        <w:t>Ulkoasianministeriö yhtyi</w:t>
      </w:r>
      <w:r w:rsidR="003D139E" w:rsidRPr="00D355DE">
        <w:rPr>
          <w:rFonts w:cstheme="minorHAnsi"/>
          <w:sz w:val="24"/>
          <w:szCs w:val="24"/>
        </w:rPr>
        <w:t xml:space="preserve"> sisäasianministeriön näkemykseen jaetusta toimivallan tu</w:t>
      </w:r>
      <w:r w:rsidR="003D139E" w:rsidRPr="00D355DE">
        <w:rPr>
          <w:rFonts w:cstheme="minorHAnsi"/>
          <w:sz w:val="24"/>
          <w:szCs w:val="24"/>
        </w:rPr>
        <w:t>l</w:t>
      </w:r>
      <w:r w:rsidR="003D139E" w:rsidRPr="00D355DE">
        <w:rPr>
          <w:rFonts w:cstheme="minorHAnsi"/>
          <w:sz w:val="24"/>
          <w:szCs w:val="24"/>
        </w:rPr>
        <w:t>kinnasta, jossa todetaan, että niin kauan kuin unioni</w:t>
      </w:r>
      <w:r w:rsidR="00E82F7B" w:rsidRPr="00D355DE">
        <w:rPr>
          <w:rFonts w:cstheme="minorHAnsi"/>
          <w:sz w:val="24"/>
          <w:szCs w:val="24"/>
        </w:rPr>
        <w:t xml:space="preserve"> ei ole täyttänyt toimivaltaansa, jäsenvaltioiden toimintavapaus säilyy</w:t>
      </w:r>
      <w:r w:rsidR="00304D3E" w:rsidRPr="00D355DE">
        <w:rPr>
          <w:rFonts w:cstheme="minorHAnsi"/>
          <w:sz w:val="24"/>
          <w:szCs w:val="24"/>
        </w:rPr>
        <w:t>. Toimintavapaus edellyttää</w:t>
      </w:r>
      <w:r w:rsidR="00E82F7B" w:rsidRPr="00D355DE">
        <w:rPr>
          <w:rFonts w:cstheme="minorHAnsi"/>
          <w:sz w:val="24"/>
          <w:szCs w:val="24"/>
        </w:rPr>
        <w:t xml:space="preserve">, että jäsenvaltio ei toimillaan vaikuta unionin sisäisiin säännöksiin. </w:t>
      </w:r>
    </w:p>
    <w:p w:rsidR="00E82F7B" w:rsidRPr="00D355DE" w:rsidRDefault="00E82F7B" w:rsidP="00804AEE">
      <w:pPr>
        <w:ind w:left="1304"/>
        <w:rPr>
          <w:rFonts w:cstheme="minorHAnsi"/>
          <w:sz w:val="24"/>
          <w:szCs w:val="24"/>
        </w:rPr>
      </w:pPr>
      <w:r w:rsidRPr="00D355DE">
        <w:rPr>
          <w:rFonts w:cstheme="minorHAnsi"/>
          <w:sz w:val="24"/>
          <w:szCs w:val="24"/>
        </w:rPr>
        <w:t>Lop</w:t>
      </w:r>
      <w:r w:rsidR="00EB6893">
        <w:rPr>
          <w:rFonts w:cstheme="minorHAnsi"/>
          <w:sz w:val="24"/>
          <w:szCs w:val="24"/>
        </w:rPr>
        <w:t>uksi Ulkoasianministeriö esitti</w:t>
      </w:r>
      <w:r w:rsidRPr="00D355DE">
        <w:rPr>
          <w:rFonts w:cstheme="minorHAnsi"/>
          <w:sz w:val="24"/>
          <w:szCs w:val="24"/>
        </w:rPr>
        <w:t>, että kyseisen jakson loppuun lisättäisiin johtopä</w:t>
      </w:r>
      <w:r w:rsidRPr="00D355DE">
        <w:rPr>
          <w:rFonts w:cstheme="minorHAnsi"/>
          <w:sz w:val="24"/>
          <w:szCs w:val="24"/>
        </w:rPr>
        <w:t>ä</w:t>
      </w:r>
      <w:r w:rsidRPr="00D355DE">
        <w:rPr>
          <w:rFonts w:cstheme="minorHAnsi"/>
          <w:sz w:val="24"/>
          <w:szCs w:val="24"/>
        </w:rPr>
        <w:t>tös sopimukseen sitoutumisesta seuraavasti: ” Koska unioni ei ole käyttänyt asiassa toimivaltaansa, ei Kosovon kanssa tehdyn takaisinottosopimuksen kohdalla ole k</w:t>
      </w:r>
      <w:r w:rsidRPr="00D355DE">
        <w:rPr>
          <w:rFonts w:cstheme="minorHAnsi"/>
          <w:sz w:val="24"/>
          <w:szCs w:val="24"/>
        </w:rPr>
        <w:t>y</w:t>
      </w:r>
      <w:r w:rsidRPr="00D355DE">
        <w:rPr>
          <w:rFonts w:cstheme="minorHAnsi"/>
          <w:sz w:val="24"/>
          <w:szCs w:val="24"/>
        </w:rPr>
        <w:t>symys valtioneuv</w:t>
      </w:r>
      <w:r w:rsidR="00EB6893">
        <w:rPr>
          <w:rFonts w:cstheme="minorHAnsi"/>
          <w:sz w:val="24"/>
          <w:szCs w:val="24"/>
        </w:rPr>
        <w:t xml:space="preserve">oston ohjesäännön (VNOS) 3 §:n </w:t>
      </w:r>
      <w:r w:rsidRPr="00D355DE">
        <w:rPr>
          <w:rFonts w:cstheme="minorHAnsi"/>
          <w:sz w:val="24"/>
          <w:szCs w:val="24"/>
        </w:rPr>
        <w:t>9 kohdassa tarkoitetusta EU-sopimuksesta, jonka hyväksymisestä päättäisi valtioneuvoston yleisistunto. Sen s</w:t>
      </w:r>
      <w:r w:rsidRPr="00D355DE">
        <w:rPr>
          <w:rFonts w:cstheme="minorHAnsi"/>
          <w:sz w:val="24"/>
          <w:szCs w:val="24"/>
        </w:rPr>
        <w:t>i</w:t>
      </w:r>
      <w:r w:rsidRPr="00D355DE">
        <w:rPr>
          <w:rFonts w:cstheme="minorHAnsi"/>
          <w:sz w:val="24"/>
          <w:szCs w:val="24"/>
        </w:rPr>
        <w:t>jaan kysymyksessä on tavanomainen valtiosopimus, jonka hyväksymisestä päättäm</w:t>
      </w:r>
      <w:r w:rsidRPr="00D355DE">
        <w:rPr>
          <w:rFonts w:cstheme="minorHAnsi"/>
          <w:sz w:val="24"/>
          <w:szCs w:val="24"/>
        </w:rPr>
        <w:t>i</w:t>
      </w:r>
      <w:r w:rsidRPr="00D355DE">
        <w:rPr>
          <w:rFonts w:cstheme="minorHAnsi"/>
          <w:sz w:val="24"/>
          <w:szCs w:val="24"/>
        </w:rPr>
        <w:t>nen kuuluu tasavallan presidentille PL 93.1 §:n nojalla”</w:t>
      </w:r>
      <w:r w:rsidR="00A11757" w:rsidRPr="00D355DE">
        <w:rPr>
          <w:rFonts w:cstheme="minorHAnsi"/>
          <w:sz w:val="24"/>
          <w:szCs w:val="24"/>
        </w:rPr>
        <w:t>.</w:t>
      </w:r>
    </w:p>
    <w:p w:rsidR="00D013F4" w:rsidRPr="00D355DE" w:rsidRDefault="00AA0A9B" w:rsidP="00804AEE">
      <w:pPr>
        <w:ind w:left="1304"/>
        <w:rPr>
          <w:rFonts w:cstheme="minorHAnsi"/>
          <w:sz w:val="24"/>
          <w:szCs w:val="24"/>
        </w:rPr>
      </w:pPr>
      <w:r>
        <w:rPr>
          <w:rFonts w:cstheme="minorHAnsi"/>
          <w:sz w:val="24"/>
          <w:szCs w:val="24"/>
        </w:rPr>
        <w:t>Ulkoasianministeriö esitti</w:t>
      </w:r>
      <w:r w:rsidR="00223826" w:rsidRPr="00D355DE">
        <w:rPr>
          <w:rFonts w:cstheme="minorHAnsi"/>
          <w:sz w:val="24"/>
          <w:szCs w:val="24"/>
        </w:rPr>
        <w:t>, että luonnoksen</w:t>
      </w:r>
      <w:r w:rsidR="00304D3E" w:rsidRPr="00D355DE">
        <w:rPr>
          <w:rFonts w:cstheme="minorHAnsi"/>
          <w:sz w:val="24"/>
          <w:szCs w:val="24"/>
        </w:rPr>
        <w:t xml:space="preserve"> </w:t>
      </w:r>
      <w:r w:rsidR="00223826" w:rsidRPr="00D355DE">
        <w:rPr>
          <w:rFonts w:cstheme="minorHAnsi"/>
          <w:sz w:val="24"/>
          <w:szCs w:val="24"/>
        </w:rPr>
        <w:t>sivulla 11, sopimuksen sisältöä koskeva</w:t>
      </w:r>
      <w:r w:rsidR="00223826" w:rsidRPr="00D355DE">
        <w:rPr>
          <w:rFonts w:cstheme="minorHAnsi"/>
          <w:sz w:val="24"/>
          <w:szCs w:val="24"/>
        </w:rPr>
        <w:t>s</w:t>
      </w:r>
      <w:r w:rsidR="00223826" w:rsidRPr="00D355DE">
        <w:rPr>
          <w:rFonts w:cstheme="minorHAnsi"/>
          <w:sz w:val="24"/>
          <w:szCs w:val="24"/>
        </w:rPr>
        <w:t>sa jaksossa mainitun 1 artikla selitettäisiin perusteellise</w:t>
      </w:r>
      <w:r>
        <w:rPr>
          <w:rFonts w:cstheme="minorHAnsi"/>
          <w:sz w:val="24"/>
          <w:szCs w:val="24"/>
        </w:rPr>
        <w:t>mmin. Ulkoasianministeriö toivoi</w:t>
      </w:r>
      <w:r w:rsidR="00223826" w:rsidRPr="00D355DE">
        <w:rPr>
          <w:rFonts w:cstheme="minorHAnsi"/>
          <w:sz w:val="24"/>
          <w:szCs w:val="24"/>
        </w:rPr>
        <w:t>, että kyseinen artikla</w:t>
      </w:r>
      <w:r w:rsidR="00877CD6" w:rsidRPr="00D355DE">
        <w:rPr>
          <w:rFonts w:cstheme="minorHAnsi"/>
          <w:sz w:val="24"/>
          <w:szCs w:val="24"/>
        </w:rPr>
        <w:t xml:space="preserve">n määritelmä kirjoitettaisiin </w:t>
      </w:r>
      <w:r w:rsidR="00223826" w:rsidRPr="00D355DE">
        <w:rPr>
          <w:rFonts w:cstheme="minorHAnsi"/>
          <w:sz w:val="24"/>
          <w:szCs w:val="24"/>
        </w:rPr>
        <w:t xml:space="preserve">auki ja, että määritelmästä tehtäisiin riittävällä tavalla selkoa 1 artiklan sisältöä koskevissa perusteluissa. </w:t>
      </w:r>
      <w:r w:rsidR="00D013F4" w:rsidRPr="00D355DE">
        <w:rPr>
          <w:rFonts w:cstheme="minorHAnsi"/>
          <w:sz w:val="24"/>
          <w:szCs w:val="24"/>
        </w:rPr>
        <w:t> </w:t>
      </w:r>
    </w:p>
    <w:p w:rsidR="00E6084A" w:rsidRPr="00D355DE" w:rsidRDefault="00AA0A9B" w:rsidP="00804AEE">
      <w:pPr>
        <w:ind w:left="1304"/>
        <w:rPr>
          <w:rFonts w:cstheme="minorHAnsi"/>
          <w:sz w:val="24"/>
          <w:szCs w:val="24"/>
        </w:rPr>
      </w:pPr>
      <w:r>
        <w:rPr>
          <w:rFonts w:cstheme="minorHAnsi"/>
          <w:sz w:val="24"/>
          <w:szCs w:val="24"/>
        </w:rPr>
        <w:t>Ulkoasianministeriö yhtyi</w:t>
      </w:r>
      <w:r w:rsidR="00E6084A" w:rsidRPr="00D355DE">
        <w:rPr>
          <w:rFonts w:cstheme="minorHAnsi"/>
          <w:sz w:val="24"/>
          <w:szCs w:val="24"/>
        </w:rPr>
        <w:t xml:space="preserve"> sisäasianministeriön näkemykseen siitä,</w:t>
      </w:r>
      <w:r w:rsidR="00304D3E" w:rsidRPr="00D355DE">
        <w:rPr>
          <w:rFonts w:cstheme="minorHAnsi"/>
          <w:sz w:val="24"/>
          <w:szCs w:val="24"/>
        </w:rPr>
        <w:t xml:space="preserve"> että</w:t>
      </w:r>
      <w:r w:rsidR="00E6084A" w:rsidRPr="00D355DE">
        <w:rPr>
          <w:rFonts w:cstheme="minorHAnsi"/>
          <w:sz w:val="24"/>
          <w:szCs w:val="24"/>
        </w:rPr>
        <w:t xml:space="preserve"> luonnoksen sivulla 22 käsitelty 15 (2) artiklassa on kyse kansainvälisistä hallintos</w:t>
      </w:r>
      <w:r>
        <w:rPr>
          <w:rFonts w:cstheme="minorHAnsi"/>
          <w:sz w:val="24"/>
          <w:szCs w:val="24"/>
        </w:rPr>
        <w:t>opimuksista. U</w:t>
      </w:r>
      <w:r>
        <w:rPr>
          <w:rFonts w:cstheme="minorHAnsi"/>
          <w:sz w:val="24"/>
          <w:szCs w:val="24"/>
        </w:rPr>
        <w:t>l</w:t>
      </w:r>
      <w:r>
        <w:rPr>
          <w:rFonts w:cstheme="minorHAnsi"/>
          <w:sz w:val="24"/>
          <w:szCs w:val="24"/>
        </w:rPr>
        <w:t>koasianministeriö esitti</w:t>
      </w:r>
      <w:r w:rsidR="00E6084A" w:rsidRPr="00D355DE">
        <w:rPr>
          <w:rFonts w:cstheme="minorHAnsi"/>
          <w:sz w:val="24"/>
          <w:szCs w:val="24"/>
        </w:rPr>
        <w:t>, että kappaleen viimeinen lause ” Määräykset eivät siten edellytä eduskunnan suostumusta” siirrettäisiin eduskunnan suostumuksen tarpee</w:t>
      </w:r>
      <w:r w:rsidR="00E6084A" w:rsidRPr="00D355DE">
        <w:rPr>
          <w:rFonts w:cstheme="minorHAnsi"/>
          <w:sz w:val="24"/>
          <w:szCs w:val="24"/>
        </w:rPr>
        <w:t>l</w:t>
      </w:r>
      <w:r w:rsidR="00E6084A" w:rsidRPr="00D355DE">
        <w:rPr>
          <w:rFonts w:cstheme="minorHAnsi"/>
          <w:sz w:val="24"/>
          <w:szCs w:val="24"/>
        </w:rPr>
        <w:t>lisuutta käsittelevään jaksoon 4.1.</w:t>
      </w:r>
    </w:p>
    <w:p w:rsidR="00E6084A" w:rsidRPr="00D355DE" w:rsidRDefault="00637208" w:rsidP="00804AEE">
      <w:pPr>
        <w:ind w:left="1304"/>
        <w:rPr>
          <w:rFonts w:cstheme="minorHAnsi"/>
          <w:sz w:val="24"/>
          <w:szCs w:val="24"/>
        </w:rPr>
      </w:pPr>
      <w:r w:rsidRPr="00D355DE">
        <w:rPr>
          <w:rFonts w:cstheme="minorHAnsi"/>
          <w:i/>
          <w:sz w:val="24"/>
          <w:szCs w:val="24"/>
          <w:u w:val="single"/>
        </w:rPr>
        <w:t xml:space="preserve">Rajavartiolaitoksen esikunta </w:t>
      </w:r>
      <w:r w:rsidR="00AA0A9B">
        <w:rPr>
          <w:rFonts w:cstheme="minorHAnsi"/>
          <w:sz w:val="24"/>
          <w:szCs w:val="24"/>
        </w:rPr>
        <w:t>esitti</w:t>
      </w:r>
      <w:r w:rsidRPr="00D355DE">
        <w:rPr>
          <w:rFonts w:cstheme="minorHAnsi"/>
          <w:sz w:val="24"/>
          <w:szCs w:val="24"/>
        </w:rPr>
        <w:t>, että olisi johdonmukaista ulkomaalaislain (301/2004) 4§:n 2 momentin sisällön esittämisen yhteydessä kuvata myös ulkoma</w:t>
      </w:r>
      <w:r w:rsidRPr="00D355DE">
        <w:rPr>
          <w:rFonts w:cstheme="minorHAnsi"/>
          <w:sz w:val="24"/>
          <w:szCs w:val="24"/>
        </w:rPr>
        <w:t>a</w:t>
      </w:r>
      <w:r w:rsidRPr="00D355DE">
        <w:rPr>
          <w:rFonts w:cstheme="minorHAnsi"/>
          <w:sz w:val="24"/>
          <w:szCs w:val="24"/>
        </w:rPr>
        <w:t>laislain 4§:n 3 momenttia, koska Rajavartiolaitos tämän lain nojalla soveltaa tutki</w:t>
      </w:r>
      <w:r w:rsidRPr="00D355DE">
        <w:rPr>
          <w:rFonts w:cstheme="minorHAnsi"/>
          <w:sz w:val="24"/>
          <w:szCs w:val="24"/>
        </w:rPr>
        <w:t>n</w:t>
      </w:r>
      <w:r w:rsidRPr="00D355DE">
        <w:rPr>
          <w:rFonts w:cstheme="minorHAnsi"/>
          <w:sz w:val="24"/>
          <w:szCs w:val="24"/>
        </w:rPr>
        <w:t>taansa rajavaltiolain 27§:ää.</w:t>
      </w:r>
    </w:p>
    <w:p w:rsidR="00D238B6" w:rsidRPr="00D355DE" w:rsidRDefault="00D238B6" w:rsidP="00804AEE">
      <w:pPr>
        <w:ind w:left="1304"/>
        <w:rPr>
          <w:rFonts w:cstheme="minorHAnsi"/>
          <w:sz w:val="24"/>
          <w:szCs w:val="24"/>
        </w:rPr>
      </w:pPr>
      <w:r w:rsidRPr="00D355DE">
        <w:rPr>
          <w:rFonts w:cstheme="minorHAnsi"/>
          <w:i/>
          <w:sz w:val="24"/>
          <w:szCs w:val="24"/>
          <w:u w:val="single"/>
        </w:rPr>
        <w:t>Oikeusministeriö</w:t>
      </w:r>
      <w:r w:rsidR="00296023">
        <w:rPr>
          <w:rFonts w:cstheme="minorHAnsi"/>
          <w:sz w:val="24"/>
          <w:szCs w:val="24"/>
        </w:rPr>
        <w:t xml:space="preserve"> </w:t>
      </w:r>
      <w:r w:rsidR="00BF5247" w:rsidRPr="00D355DE">
        <w:rPr>
          <w:rFonts w:cstheme="minorHAnsi"/>
          <w:sz w:val="24"/>
          <w:szCs w:val="24"/>
        </w:rPr>
        <w:t xml:space="preserve"> </w:t>
      </w:r>
      <w:r w:rsidR="00AA0A9B">
        <w:rPr>
          <w:rFonts w:cstheme="minorHAnsi"/>
          <w:sz w:val="24"/>
          <w:szCs w:val="24"/>
        </w:rPr>
        <w:t>esitti</w:t>
      </w:r>
      <w:r w:rsidR="00296023">
        <w:rPr>
          <w:rFonts w:cstheme="minorHAnsi"/>
          <w:sz w:val="24"/>
          <w:szCs w:val="24"/>
        </w:rPr>
        <w:t xml:space="preserve"> lausunnossaan</w:t>
      </w:r>
      <w:r w:rsidR="00BF5247" w:rsidRPr="00D355DE">
        <w:rPr>
          <w:rFonts w:cstheme="minorHAnsi"/>
          <w:sz w:val="24"/>
          <w:szCs w:val="24"/>
        </w:rPr>
        <w:t>, että sopimuksen artiklan</w:t>
      </w:r>
      <w:r w:rsidR="00713CB3" w:rsidRPr="00D355DE">
        <w:rPr>
          <w:rFonts w:cstheme="minorHAnsi"/>
          <w:sz w:val="24"/>
          <w:szCs w:val="24"/>
        </w:rPr>
        <w:t xml:space="preserve"> 9, </w:t>
      </w:r>
      <w:r w:rsidR="00BF5247" w:rsidRPr="00D355DE">
        <w:rPr>
          <w:rFonts w:cstheme="minorHAnsi"/>
          <w:sz w:val="24"/>
          <w:szCs w:val="24"/>
        </w:rPr>
        <w:t xml:space="preserve">kappaleen </w:t>
      </w:r>
      <w:r w:rsidR="00713CB3" w:rsidRPr="00D355DE">
        <w:rPr>
          <w:rFonts w:cstheme="minorHAnsi"/>
          <w:sz w:val="24"/>
          <w:szCs w:val="24"/>
        </w:rPr>
        <w:t xml:space="preserve">3 </w:t>
      </w:r>
      <w:r w:rsidR="00BF5247" w:rsidRPr="00D355DE">
        <w:rPr>
          <w:rFonts w:cstheme="minorHAnsi"/>
          <w:sz w:val="24"/>
          <w:szCs w:val="24"/>
        </w:rPr>
        <w:t>m</w:t>
      </w:r>
      <w:r w:rsidR="00BF5247" w:rsidRPr="00D355DE">
        <w:rPr>
          <w:rFonts w:cstheme="minorHAnsi"/>
          <w:sz w:val="24"/>
          <w:szCs w:val="24"/>
        </w:rPr>
        <w:t>u</w:t>
      </w:r>
      <w:r w:rsidR="00BF5247" w:rsidRPr="00D355DE">
        <w:rPr>
          <w:rFonts w:cstheme="minorHAnsi"/>
          <w:sz w:val="24"/>
          <w:szCs w:val="24"/>
        </w:rPr>
        <w:t>kaan osapuolet myöntävät toisen osapuolen viranomaisia edustaville saattajille s</w:t>
      </w:r>
      <w:r w:rsidR="00BF5247" w:rsidRPr="00D355DE">
        <w:rPr>
          <w:rFonts w:cstheme="minorHAnsi"/>
          <w:sz w:val="24"/>
          <w:szCs w:val="24"/>
        </w:rPr>
        <w:t>a</w:t>
      </w:r>
      <w:r w:rsidR="00BF5247" w:rsidRPr="00D355DE">
        <w:rPr>
          <w:rFonts w:cstheme="minorHAnsi"/>
          <w:sz w:val="24"/>
          <w:szCs w:val="24"/>
        </w:rPr>
        <w:t>manlaisen suojan ja tuen</w:t>
      </w:r>
      <w:r w:rsidR="002C2BB0" w:rsidRPr="00D355DE">
        <w:rPr>
          <w:rFonts w:cstheme="minorHAnsi"/>
          <w:sz w:val="24"/>
          <w:szCs w:val="24"/>
        </w:rPr>
        <w:t xml:space="preserve"> kuin omille virkamiehilleen. Oikeusministeriön mukaan p</w:t>
      </w:r>
      <w:r w:rsidR="002C2BB0" w:rsidRPr="00D355DE">
        <w:rPr>
          <w:rFonts w:cstheme="minorHAnsi"/>
          <w:sz w:val="24"/>
          <w:szCs w:val="24"/>
        </w:rPr>
        <w:t>e</w:t>
      </w:r>
      <w:r w:rsidR="002C2BB0" w:rsidRPr="00D355DE">
        <w:rPr>
          <w:rFonts w:cstheme="minorHAnsi"/>
          <w:sz w:val="24"/>
          <w:szCs w:val="24"/>
        </w:rPr>
        <w:t xml:space="preserve">rusteluissa tulee tehdä selkoa määräyksen suhteesta Suomen lainsäädäntöön ottaen huomioon erityisesti rikoslain 16 luvun 20§ 1 momentin säännökset. </w:t>
      </w:r>
    </w:p>
    <w:p w:rsidR="00EC0486" w:rsidRPr="00D355DE" w:rsidRDefault="00EC0486" w:rsidP="00804AEE">
      <w:pPr>
        <w:ind w:left="1304"/>
        <w:rPr>
          <w:rFonts w:cstheme="minorHAnsi"/>
          <w:sz w:val="24"/>
          <w:szCs w:val="24"/>
        </w:rPr>
      </w:pPr>
      <w:r w:rsidRPr="00D355DE">
        <w:rPr>
          <w:rFonts w:cstheme="minorHAnsi"/>
          <w:sz w:val="24"/>
          <w:szCs w:val="24"/>
        </w:rPr>
        <w:t>Oikeusminis</w:t>
      </w:r>
      <w:r w:rsidR="00AA0A9B">
        <w:rPr>
          <w:rFonts w:cstheme="minorHAnsi"/>
          <w:sz w:val="24"/>
          <w:szCs w:val="24"/>
        </w:rPr>
        <w:t>teriö totesi</w:t>
      </w:r>
      <w:r w:rsidR="00BD3B0E" w:rsidRPr="00D355DE">
        <w:rPr>
          <w:rFonts w:cstheme="minorHAnsi"/>
          <w:sz w:val="24"/>
          <w:szCs w:val="24"/>
        </w:rPr>
        <w:t xml:space="preserve">, että sopimuksen </w:t>
      </w:r>
      <w:r w:rsidRPr="00D355DE">
        <w:rPr>
          <w:rFonts w:cstheme="minorHAnsi"/>
          <w:sz w:val="24"/>
          <w:szCs w:val="24"/>
        </w:rPr>
        <w:t>artiklassa</w:t>
      </w:r>
      <w:r w:rsidR="00BD3B0E" w:rsidRPr="00D355DE">
        <w:rPr>
          <w:rFonts w:cstheme="minorHAnsi"/>
          <w:sz w:val="24"/>
          <w:szCs w:val="24"/>
        </w:rPr>
        <w:t xml:space="preserve"> 5</w:t>
      </w:r>
      <w:r w:rsidRPr="00D355DE">
        <w:rPr>
          <w:rFonts w:cstheme="minorHAnsi"/>
          <w:sz w:val="24"/>
          <w:szCs w:val="24"/>
        </w:rPr>
        <w:t xml:space="preserve"> määrätään siitä, missä tapau</w:t>
      </w:r>
      <w:r w:rsidRPr="00D355DE">
        <w:rPr>
          <w:rFonts w:cstheme="minorHAnsi"/>
          <w:sz w:val="24"/>
          <w:szCs w:val="24"/>
        </w:rPr>
        <w:t>k</w:t>
      </w:r>
      <w:r w:rsidRPr="00D355DE">
        <w:rPr>
          <w:rFonts w:cstheme="minorHAnsi"/>
          <w:sz w:val="24"/>
          <w:szCs w:val="24"/>
        </w:rPr>
        <w:t>sessa artiklan 4 takaisinottovelvollisuutta ei sovelleta. Oikeusministeriön mukaan, esity</w:t>
      </w:r>
      <w:r w:rsidR="00BD3B0E" w:rsidRPr="00D355DE">
        <w:rPr>
          <w:rFonts w:cstheme="minorHAnsi"/>
          <w:sz w:val="24"/>
          <w:szCs w:val="24"/>
        </w:rPr>
        <w:t xml:space="preserve">ksessä tulee käydä ilmi, että </w:t>
      </w:r>
      <w:r w:rsidRPr="00D355DE">
        <w:rPr>
          <w:rFonts w:cstheme="minorHAnsi"/>
          <w:sz w:val="24"/>
          <w:szCs w:val="24"/>
        </w:rPr>
        <w:t>artiklan</w:t>
      </w:r>
      <w:r w:rsidR="00BD3B0E" w:rsidRPr="00D355DE">
        <w:rPr>
          <w:rFonts w:cstheme="minorHAnsi"/>
          <w:sz w:val="24"/>
          <w:szCs w:val="24"/>
        </w:rPr>
        <w:t xml:space="preserve"> 5</w:t>
      </w:r>
      <w:r w:rsidRPr="00D355DE">
        <w:rPr>
          <w:rFonts w:cstheme="minorHAnsi"/>
          <w:sz w:val="24"/>
          <w:szCs w:val="24"/>
        </w:rPr>
        <w:t xml:space="preserve"> määräys kuuluu lainsäädännön alaan siitä </w:t>
      </w:r>
      <w:r w:rsidRPr="00D355DE">
        <w:rPr>
          <w:rFonts w:cstheme="minorHAnsi"/>
          <w:sz w:val="24"/>
          <w:szCs w:val="24"/>
        </w:rPr>
        <w:lastRenderedPageBreak/>
        <w:t xml:space="preserve">syystä, että artiklassa määrätään lainsäädännön alaan kuuluvan 4 artiklaan sisältyvän takaisinottovelvoitteen soveltamisalasta. </w:t>
      </w:r>
      <w:r w:rsidR="001A3568" w:rsidRPr="00D355DE">
        <w:rPr>
          <w:rFonts w:cstheme="minorHAnsi"/>
          <w:sz w:val="24"/>
          <w:szCs w:val="24"/>
        </w:rPr>
        <w:t>Myös artiklan 6 kappaleen 3 perusteluissa tulee mainita, että kappaleen määrityksessä on kyse osapuolten viranomaisten välisestä yhteistyöstä ja siihen liittyvistä määräajoista. K</w:t>
      </w:r>
      <w:r w:rsidR="00D51A6E" w:rsidRPr="00D355DE">
        <w:rPr>
          <w:rFonts w:cstheme="minorHAnsi"/>
          <w:sz w:val="24"/>
          <w:szCs w:val="24"/>
        </w:rPr>
        <w:t>yseisen k</w:t>
      </w:r>
      <w:r w:rsidR="001A3568" w:rsidRPr="00D355DE">
        <w:rPr>
          <w:rFonts w:cstheme="minorHAnsi"/>
          <w:sz w:val="24"/>
          <w:szCs w:val="24"/>
        </w:rPr>
        <w:t>appale</w:t>
      </w:r>
      <w:r w:rsidR="00724D9F" w:rsidRPr="00D355DE">
        <w:rPr>
          <w:rFonts w:cstheme="minorHAnsi"/>
          <w:sz w:val="24"/>
          <w:szCs w:val="24"/>
        </w:rPr>
        <w:t xml:space="preserve">en määräykset </w:t>
      </w:r>
      <w:r w:rsidR="00F377A8" w:rsidRPr="00D355DE">
        <w:rPr>
          <w:rFonts w:cstheme="minorHAnsi"/>
          <w:sz w:val="24"/>
          <w:szCs w:val="24"/>
        </w:rPr>
        <w:t>eivät kuulu lainsäädännön</w:t>
      </w:r>
      <w:r w:rsidR="001A3568" w:rsidRPr="00D355DE">
        <w:rPr>
          <w:rFonts w:cstheme="minorHAnsi"/>
          <w:sz w:val="24"/>
          <w:szCs w:val="24"/>
        </w:rPr>
        <w:t xml:space="preserve"> alaan. </w:t>
      </w:r>
    </w:p>
    <w:p w:rsidR="00724D9F" w:rsidRPr="00D355DE" w:rsidRDefault="00AA0A9B" w:rsidP="00804AEE">
      <w:pPr>
        <w:ind w:left="1304"/>
        <w:rPr>
          <w:rFonts w:cstheme="minorHAnsi"/>
          <w:sz w:val="24"/>
          <w:szCs w:val="24"/>
        </w:rPr>
      </w:pPr>
      <w:r>
        <w:rPr>
          <w:rFonts w:cstheme="minorHAnsi"/>
          <w:sz w:val="24"/>
          <w:szCs w:val="24"/>
        </w:rPr>
        <w:t>Oikeusministeriö kehotti</w:t>
      </w:r>
      <w:r w:rsidR="00F377A8" w:rsidRPr="00D355DE">
        <w:rPr>
          <w:rFonts w:cstheme="minorHAnsi"/>
          <w:sz w:val="24"/>
          <w:szCs w:val="24"/>
        </w:rPr>
        <w:t xml:space="preserve"> esityksen jatkovalmisteluissa tekemään entistä perusteellisemmin selkoa artiklan määräysten kuulumisesta lainsäädännön alaan </w:t>
      </w:r>
      <w:r w:rsidR="00D51A6E" w:rsidRPr="00D355DE">
        <w:rPr>
          <w:rFonts w:cstheme="minorHAnsi"/>
          <w:sz w:val="24"/>
          <w:szCs w:val="24"/>
        </w:rPr>
        <w:t>mm.</w:t>
      </w:r>
      <w:r w:rsidR="00F377A8" w:rsidRPr="00D355DE">
        <w:rPr>
          <w:rFonts w:cstheme="minorHAnsi"/>
          <w:sz w:val="24"/>
          <w:szCs w:val="24"/>
        </w:rPr>
        <w:t xml:space="preserve"> sopimuksen 9 artiklan kohdalla. </w:t>
      </w:r>
    </w:p>
    <w:p w:rsidR="00724D9F" w:rsidRPr="00D355DE" w:rsidRDefault="00AA0A9B" w:rsidP="00804AEE">
      <w:pPr>
        <w:ind w:left="1304"/>
        <w:rPr>
          <w:rFonts w:cstheme="minorHAnsi"/>
          <w:sz w:val="24"/>
          <w:szCs w:val="24"/>
        </w:rPr>
      </w:pPr>
      <w:r>
        <w:rPr>
          <w:rFonts w:cstheme="minorHAnsi"/>
          <w:sz w:val="24"/>
          <w:szCs w:val="24"/>
        </w:rPr>
        <w:t>Oikeusministeriö totesi</w:t>
      </w:r>
      <w:r w:rsidR="00F377A8" w:rsidRPr="00D355DE">
        <w:rPr>
          <w:rFonts w:cstheme="minorHAnsi"/>
          <w:sz w:val="24"/>
          <w:szCs w:val="24"/>
        </w:rPr>
        <w:t xml:space="preserve">, että artiklan 3 kappaleessa määräys kuuluu lainsäädännön alaan, koska rikoksista viranomaisia vastaan </w:t>
      </w:r>
      <w:r w:rsidR="003F3E2A" w:rsidRPr="00D355DE">
        <w:rPr>
          <w:rFonts w:cstheme="minorHAnsi"/>
          <w:sz w:val="24"/>
          <w:szCs w:val="24"/>
        </w:rPr>
        <w:t xml:space="preserve">säädetään rikoslain luvussa 16. </w:t>
      </w:r>
      <w:r w:rsidR="00D51A6E" w:rsidRPr="00D355DE">
        <w:rPr>
          <w:rFonts w:cstheme="minorHAnsi"/>
          <w:sz w:val="24"/>
          <w:szCs w:val="24"/>
        </w:rPr>
        <w:t>Oikeusministeriön mukaan, e</w:t>
      </w:r>
      <w:r w:rsidR="003F3E2A" w:rsidRPr="00D355DE">
        <w:rPr>
          <w:rFonts w:cstheme="minorHAnsi"/>
          <w:sz w:val="24"/>
          <w:szCs w:val="24"/>
        </w:rPr>
        <w:t xml:space="preserve">sityksen </w:t>
      </w:r>
      <w:r w:rsidR="00F377A8" w:rsidRPr="00D355DE">
        <w:rPr>
          <w:rFonts w:cstheme="minorHAnsi"/>
          <w:sz w:val="24"/>
          <w:szCs w:val="24"/>
        </w:rPr>
        <w:t>6 artiklassa tulee ilmetä, sisältäisivätkö osapuolten tiedonvaihto kaikista kauttakulkuun liittyvistä tapahtumista myös</w:t>
      </w:r>
      <w:r w:rsidR="003F3E2A" w:rsidRPr="00D355DE">
        <w:rPr>
          <w:rFonts w:cstheme="minorHAnsi"/>
          <w:sz w:val="24"/>
          <w:szCs w:val="24"/>
        </w:rPr>
        <w:t xml:space="preserve"> henkilötietoja, joiden suojasta säädetään perustuslain 10§:n mukaan. Niin ikään artiklan 6 kappaleen määräys kuuluu lainsäädännön alaan, jos siinä määrätään henkilötietojen siirrosta. </w:t>
      </w:r>
      <w:r w:rsidR="000F581C" w:rsidRPr="00D355DE">
        <w:rPr>
          <w:rFonts w:cstheme="minorHAnsi"/>
          <w:sz w:val="24"/>
          <w:szCs w:val="24"/>
        </w:rPr>
        <w:t xml:space="preserve">Myös sopimuksen artiklan 10 määräys kuuluu lainsäädännön alaan, koska perustuslain 9§:n 4 momentin mukaan ulkomaalaisten oikeudesta tulla Suomeen ja oleskella maassa säädetään lailla. </w:t>
      </w:r>
    </w:p>
    <w:p w:rsidR="000F581C" w:rsidRPr="00D355DE" w:rsidRDefault="00AA0A9B" w:rsidP="00804AEE">
      <w:pPr>
        <w:ind w:left="1304"/>
        <w:rPr>
          <w:rFonts w:cstheme="minorHAnsi"/>
          <w:sz w:val="24"/>
          <w:szCs w:val="24"/>
        </w:rPr>
      </w:pPr>
      <w:r>
        <w:rPr>
          <w:rFonts w:cstheme="minorHAnsi"/>
          <w:sz w:val="24"/>
          <w:szCs w:val="24"/>
        </w:rPr>
        <w:t>Lopuksi oikeusministeriö kuvasi</w:t>
      </w:r>
      <w:r w:rsidR="000F581C" w:rsidRPr="00D355DE">
        <w:rPr>
          <w:rFonts w:cstheme="minorHAnsi"/>
          <w:sz w:val="24"/>
          <w:szCs w:val="24"/>
        </w:rPr>
        <w:t>, kuinka sopimuksen 11 artiklan mukaan saattajiin sovelletaan pyynnön vastaanottaneen osapuolen alueella kyseisen osapuolen lainsäädäntöä. Sisäasianministeriön esitysluonnoksessa katsotaan, että määräys kuuluu lainsäädännön alaan, koska rikoslain 16 luvussa ulkomaalainen virkamies rinnastetaan tietyin edellytyksin suomalaiseen virkamieheen. Oikeusministeriön mukaan, perusteluissa tulee huomioida, että Suomessa olevaan ulkomaalaiseen virkamieheen sovelletaan</w:t>
      </w:r>
      <w:r>
        <w:rPr>
          <w:rFonts w:cstheme="minorHAnsi"/>
          <w:sz w:val="24"/>
          <w:szCs w:val="24"/>
        </w:rPr>
        <w:t xml:space="preserve"> Suomen</w:t>
      </w:r>
      <w:r w:rsidR="000F581C" w:rsidRPr="00D355DE">
        <w:rPr>
          <w:rFonts w:cstheme="minorHAnsi"/>
          <w:sz w:val="24"/>
          <w:szCs w:val="24"/>
        </w:rPr>
        <w:t xml:space="preserve"> lainsäädäntöä ilman tällaista määräystä. Kyseinen vallitsevan oikeustilan toteava määräys ei kuulu lainsäädännön alaan. </w:t>
      </w:r>
    </w:p>
    <w:p w:rsidR="00637208" w:rsidRDefault="008F57C2" w:rsidP="00804AEE">
      <w:pPr>
        <w:ind w:left="1304"/>
        <w:rPr>
          <w:rFonts w:cstheme="minorHAnsi"/>
          <w:sz w:val="24"/>
          <w:szCs w:val="24"/>
        </w:rPr>
      </w:pPr>
      <w:r>
        <w:rPr>
          <w:rFonts w:cstheme="minorHAnsi"/>
          <w:i/>
          <w:sz w:val="24"/>
          <w:szCs w:val="24"/>
          <w:u w:val="single"/>
        </w:rPr>
        <w:t>Vähemmistövalutuutet</w:t>
      </w:r>
      <w:r w:rsidRPr="00F2496D">
        <w:rPr>
          <w:rFonts w:cstheme="minorHAnsi"/>
          <w:i/>
          <w:sz w:val="24"/>
          <w:szCs w:val="24"/>
          <w:u w:val="single"/>
        </w:rPr>
        <w:t>u</w:t>
      </w:r>
      <w:r w:rsidR="001A1869">
        <w:rPr>
          <w:rFonts w:cstheme="minorHAnsi"/>
          <w:i/>
          <w:sz w:val="24"/>
          <w:szCs w:val="24"/>
          <w:u w:val="single"/>
        </w:rPr>
        <w:t xml:space="preserve">lla </w:t>
      </w:r>
      <w:r w:rsidR="001A1869">
        <w:rPr>
          <w:rFonts w:cstheme="minorHAnsi"/>
          <w:sz w:val="24"/>
          <w:szCs w:val="24"/>
        </w:rPr>
        <w:t xml:space="preserve"> ei ollut lausuttavaa itse hallituksen esityksen suhteen. Lausunnossa korostettiin, että </w:t>
      </w:r>
      <w:r w:rsidR="00AA0A9B">
        <w:rPr>
          <w:rFonts w:cstheme="minorHAnsi"/>
          <w:sz w:val="24"/>
          <w:szCs w:val="24"/>
        </w:rPr>
        <w:t>jokaisen palautettavan kohdalla tulisi</w:t>
      </w:r>
      <w:r>
        <w:rPr>
          <w:rFonts w:cstheme="minorHAnsi"/>
          <w:sz w:val="24"/>
          <w:szCs w:val="24"/>
        </w:rPr>
        <w:t xml:space="preserve"> noudattaa kansa</w:t>
      </w:r>
      <w:r w:rsidR="00AA0A9B">
        <w:rPr>
          <w:rFonts w:cstheme="minorHAnsi"/>
          <w:sz w:val="24"/>
          <w:szCs w:val="24"/>
        </w:rPr>
        <w:t xml:space="preserve">invälisiä sopimusten </w:t>
      </w:r>
      <w:r w:rsidR="009C40ED">
        <w:rPr>
          <w:rFonts w:cstheme="minorHAnsi"/>
          <w:sz w:val="24"/>
          <w:szCs w:val="24"/>
        </w:rPr>
        <w:t>ohjenuoria</w:t>
      </w:r>
      <w:r w:rsidR="00AA0A9B">
        <w:rPr>
          <w:rFonts w:cstheme="minorHAnsi"/>
          <w:sz w:val="24"/>
          <w:szCs w:val="24"/>
        </w:rPr>
        <w:t xml:space="preserve"> ja </w:t>
      </w:r>
      <w:r w:rsidR="009C40ED">
        <w:rPr>
          <w:rFonts w:cstheme="minorHAnsi"/>
          <w:sz w:val="24"/>
          <w:szCs w:val="24"/>
        </w:rPr>
        <w:t>huomioida</w:t>
      </w:r>
      <w:r>
        <w:rPr>
          <w:rFonts w:cstheme="minorHAnsi"/>
          <w:sz w:val="24"/>
          <w:szCs w:val="24"/>
        </w:rPr>
        <w:t xml:space="preserve"> yksilölliset olosuhteet, jotta palautuskieltoa ei loukata.  Vähemmist</w:t>
      </w:r>
      <w:r w:rsidR="009C40ED">
        <w:rPr>
          <w:rFonts w:cstheme="minorHAnsi"/>
          <w:sz w:val="24"/>
          <w:szCs w:val="24"/>
        </w:rPr>
        <w:t>övaltuutettu pitää tärkeänä</w:t>
      </w:r>
      <w:r>
        <w:rPr>
          <w:rFonts w:cstheme="minorHAnsi"/>
          <w:sz w:val="24"/>
          <w:szCs w:val="24"/>
        </w:rPr>
        <w:t xml:space="preserve">, että </w:t>
      </w:r>
      <w:r w:rsidR="009C40ED">
        <w:rPr>
          <w:rFonts w:cstheme="minorHAnsi"/>
          <w:sz w:val="24"/>
          <w:szCs w:val="24"/>
        </w:rPr>
        <w:t xml:space="preserve">Kosovoon palautettaessa </w:t>
      </w:r>
      <w:r>
        <w:rPr>
          <w:rFonts w:cstheme="minorHAnsi"/>
          <w:sz w:val="24"/>
          <w:szCs w:val="24"/>
        </w:rPr>
        <w:t>otetaan täysimääräisesti huomioon myös UNCHR:</w:t>
      </w:r>
      <w:r w:rsidR="001E3575">
        <w:rPr>
          <w:rFonts w:cstheme="minorHAnsi"/>
          <w:sz w:val="24"/>
          <w:szCs w:val="24"/>
        </w:rPr>
        <w:t>n suositukset</w:t>
      </w:r>
      <w:r>
        <w:rPr>
          <w:rFonts w:cstheme="minorHAnsi"/>
          <w:sz w:val="24"/>
          <w:szCs w:val="24"/>
        </w:rPr>
        <w:t xml:space="preserve">, erityisesti </w:t>
      </w:r>
      <w:r w:rsidR="001E3575">
        <w:rPr>
          <w:rFonts w:cstheme="minorHAnsi"/>
          <w:sz w:val="24"/>
          <w:szCs w:val="24"/>
        </w:rPr>
        <w:t>haavoittuvassa</w:t>
      </w:r>
      <w:r>
        <w:rPr>
          <w:rFonts w:cstheme="minorHAnsi"/>
          <w:sz w:val="24"/>
          <w:szCs w:val="24"/>
        </w:rPr>
        <w:t xml:space="preserve"> asemassa olevien kohdalla. Palautusten tulee tapahtua ihmisarvoa kunnioittaen ja olla lapsen edun mukainen. Laps</w:t>
      </w:r>
      <w:r w:rsidR="001E3575">
        <w:rPr>
          <w:rFonts w:cstheme="minorHAnsi"/>
          <w:sz w:val="24"/>
          <w:szCs w:val="24"/>
        </w:rPr>
        <w:t xml:space="preserve">en etu tulee huomioida käytännön päätöksenteossa ja </w:t>
      </w:r>
      <w:r>
        <w:rPr>
          <w:rFonts w:cstheme="minorHAnsi"/>
          <w:sz w:val="24"/>
          <w:szCs w:val="24"/>
        </w:rPr>
        <w:t xml:space="preserve">pitkittyneissä palautustilanteissa. Vähemmistövaltuutetun näkemyksen mukaan tahdonvastaiset käännytykset tulisi kieltää, jos </w:t>
      </w:r>
      <w:r w:rsidR="001E3575">
        <w:rPr>
          <w:rFonts w:cstheme="minorHAnsi"/>
          <w:sz w:val="24"/>
          <w:szCs w:val="24"/>
        </w:rPr>
        <w:t>käännytettävän</w:t>
      </w:r>
      <w:r>
        <w:rPr>
          <w:rFonts w:cstheme="minorHAnsi"/>
          <w:sz w:val="24"/>
          <w:szCs w:val="24"/>
        </w:rPr>
        <w:t xml:space="preserve"> terveydentila vaatii ambulanssikuljetuksen. </w:t>
      </w:r>
    </w:p>
    <w:sectPr w:rsidR="00637208" w:rsidSect="00D355DE">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F4"/>
    <w:rsid w:val="000F581C"/>
    <w:rsid w:val="00154897"/>
    <w:rsid w:val="00177CA8"/>
    <w:rsid w:val="001A1869"/>
    <w:rsid w:val="001A3568"/>
    <w:rsid w:val="001E3575"/>
    <w:rsid w:val="001E412A"/>
    <w:rsid w:val="0021133E"/>
    <w:rsid w:val="00223826"/>
    <w:rsid w:val="00296023"/>
    <w:rsid w:val="002C2BB0"/>
    <w:rsid w:val="002D342E"/>
    <w:rsid w:val="00304D3E"/>
    <w:rsid w:val="003600C1"/>
    <w:rsid w:val="003717E6"/>
    <w:rsid w:val="003B6A59"/>
    <w:rsid w:val="003D139E"/>
    <w:rsid w:val="003D4B37"/>
    <w:rsid w:val="003F3E2A"/>
    <w:rsid w:val="004005B3"/>
    <w:rsid w:val="004520BF"/>
    <w:rsid w:val="00464A59"/>
    <w:rsid w:val="004E30DE"/>
    <w:rsid w:val="0054270D"/>
    <w:rsid w:val="00546500"/>
    <w:rsid w:val="0059207C"/>
    <w:rsid w:val="00637208"/>
    <w:rsid w:val="00713CB3"/>
    <w:rsid w:val="00724D9F"/>
    <w:rsid w:val="007B1055"/>
    <w:rsid w:val="00804AEE"/>
    <w:rsid w:val="00877CD6"/>
    <w:rsid w:val="008F57C2"/>
    <w:rsid w:val="00952891"/>
    <w:rsid w:val="009671F9"/>
    <w:rsid w:val="009715F9"/>
    <w:rsid w:val="009C40ED"/>
    <w:rsid w:val="00A11757"/>
    <w:rsid w:val="00A71B43"/>
    <w:rsid w:val="00AA0A9B"/>
    <w:rsid w:val="00B839E5"/>
    <w:rsid w:val="00BD3B0E"/>
    <w:rsid w:val="00BF5247"/>
    <w:rsid w:val="00C27367"/>
    <w:rsid w:val="00D013F4"/>
    <w:rsid w:val="00D238B6"/>
    <w:rsid w:val="00D355DE"/>
    <w:rsid w:val="00D51A6E"/>
    <w:rsid w:val="00D51CF6"/>
    <w:rsid w:val="00D668C9"/>
    <w:rsid w:val="00D85363"/>
    <w:rsid w:val="00DB5CB9"/>
    <w:rsid w:val="00E575DA"/>
    <w:rsid w:val="00E6084A"/>
    <w:rsid w:val="00E82F7B"/>
    <w:rsid w:val="00E861D9"/>
    <w:rsid w:val="00EB6893"/>
    <w:rsid w:val="00EC0486"/>
    <w:rsid w:val="00F2496D"/>
    <w:rsid w:val="00F34044"/>
    <w:rsid w:val="00F377A8"/>
    <w:rsid w:val="00F506D8"/>
    <w:rsid w:val="00FA00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71B4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71B43"/>
    <w:rPr>
      <w:rFonts w:ascii="Tahoma" w:hAnsi="Tahoma" w:cs="Tahoma"/>
      <w:sz w:val="16"/>
      <w:szCs w:val="16"/>
    </w:rPr>
  </w:style>
  <w:style w:type="paragraph" w:styleId="Yltunniste">
    <w:name w:val="header"/>
    <w:basedOn w:val="Normaali"/>
    <w:link w:val="YltunnisteChar"/>
    <w:rsid w:val="00D355DE"/>
    <w:pPr>
      <w:tabs>
        <w:tab w:val="center" w:pos="4819"/>
        <w:tab w:val="right" w:pos="9638"/>
      </w:tabs>
      <w:spacing w:after="0" w:line="240" w:lineRule="auto"/>
    </w:pPr>
    <w:rPr>
      <w:rFonts w:ascii="Times New Roman" w:eastAsia="Times New Roman" w:hAnsi="Times New Roman" w:cs="Times New Roman"/>
      <w:sz w:val="24"/>
      <w:szCs w:val="20"/>
      <w:lang w:eastAsia="fi-FI"/>
    </w:rPr>
  </w:style>
  <w:style w:type="character" w:customStyle="1" w:styleId="YltunnisteChar">
    <w:name w:val="Ylätunniste Char"/>
    <w:basedOn w:val="Kappaleenoletusfontti"/>
    <w:link w:val="Yltunniste"/>
    <w:rsid w:val="00D355DE"/>
    <w:rPr>
      <w:rFonts w:ascii="Times New Roman" w:eastAsia="Times New Roman" w:hAnsi="Times New Roman" w:cs="Times New Roman"/>
      <w:sz w:val="24"/>
      <w:szCs w:val="20"/>
      <w:lang w:eastAsia="fi-FI"/>
    </w:rPr>
  </w:style>
  <w:style w:type="character" w:styleId="Sivunumero">
    <w:name w:val="page number"/>
    <w:basedOn w:val="Kappaleenoletusfontti"/>
    <w:rsid w:val="00D355DE"/>
  </w:style>
  <w:style w:type="character" w:customStyle="1" w:styleId="akpallekirjoittaja2c">
    <w:name w:val="akpallekirjoittaja2c"/>
    <w:basedOn w:val="Kappaleenoletusfontti"/>
    <w:rsid w:val="00D668C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71B4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71B43"/>
    <w:rPr>
      <w:rFonts w:ascii="Tahoma" w:hAnsi="Tahoma" w:cs="Tahoma"/>
      <w:sz w:val="16"/>
      <w:szCs w:val="16"/>
    </w:rPr>
  </w:style>
  <w:style w:type="paragraph" w:styleId="Yltunniste">
    <w:name w:val="header"/>
    <w:basedOn w:val="Normaali"/>
    <w:link w:val="YltunnisteChar"/>
    <w:rsid w:val="00D355DE"/>
    <w:pPr>
      <w:tabs>
        <w:tab w:val="center" w:pos="4819"/>
        <w:tab w:val="right" w:pos="9638"/>
      </w:tabs>
      <w:spacing w:after="0" w:line="240" w:lineRule="auto"/>
    </w:pPr>
    <w:rPr>
      <w:rFonts w:ascii="Times New Roman" w:eastAsia="Times New Roman" w:hAnsi="Times New Roman" w:cs="Times New Roman"/>
      <w:sz w:val="24"/>
      <w:szCs w:val="20"/>
      <w:lang w:eastAsia="fi-FI"/>
    </w:rPr>
  </w:style>
  <w:style w:type="character" w:customStyle="1" w:styleId="YltunnisteChar">
    <w:name w:val="Ylätunniste Char"/>
    <w:basedOn w:val="Kappaleenoletusfontti"/>
    <w:link w:val="Yltunniste"/>
    <w:rsid w:val="00D355DE"/>
    <w:rPr>
      <w:rFonts w:ascii="Times New Roman" w:eastAsia="Times New Roman" w:hAnsi="Times New Roman" w:cs="Times New Roman"/>
      <w:sz w:val="24"/>
      <w:szCs w:val="20"/>
      <w:lang w:eastAsia="fi-FI"/>
    </w:rPr>
  </w:style>
  <w:style w:type="character" w:styleId="Sivunumero">
    <w:name w:val="page number"/>
    <w:basedOn w:val="Kappaleenoletusfontti"/>
    <w:rsid w:val="00D355DE"/>
  </w:style>
  <w:style w:type="character" w:customStyle="1" w:styleId="akpallekirjoittaja2c">
    <w:name w:val="akpallekirjoittaja2c"/>
    <w:basedOn w:val="Kappaleenoletusfontti"/>
    <w:rsid w:val="00D668C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639341">
      <w:bodyDiv w:val="1"/>
      <w:marLeft w:val="192"/>
      <w:marRight w:val="192"/>
      <w:marTop w:val="192"/>
      <w:marBottom w:val="192"/>
      <w:divBdr>
        <w:top w:val="none" w:sz="0" w:space="0" w:color="auto"/>
        <w:left w:val="none" w:sz="0" w:space="0" w:color="auto"/>
        <w:bottom w:val="none" w:sz="0" w:space="0" w:color="auto"/>
        <w:right w:val="none" w:sz="0" w:space="0" w:color="auto"/>
      </w:divBdr>
      <w:divsChild>
        <w:div w:id="61148114">
          <w:marLeft w:val="0"/>
          <w:marRight w:val="0"/>
          <w:marTop w:val="0"/>
          <w:marBottom w:val="0"/>
          <w:divBdr>
            <w:top w:val="none" w:sz="0" w:space="0" w:color="auto"/>
            <w:left w:val="none" w:sz="0" w:space="0" w:color="auto"/>
            <w:bottom w:val="none" w:sz="0" w:space="0" w:color="auto"/>
            <w:right w:val="none" w:sz="0" w:space="0" w:color="auto"/>
          </w:divBdr>
          <w:divsChild>
            <w:div w:id="310253199">
              <w:marLeft w:val="0"/>
              <w:marRight w:val="0"/>
              <w:marTop w:val="0"/>
              <w:marBottom w:val="0"/>
              <w:divBdr>
                <w:top w:val="none" w:sz="0" w:space="0" w:color="auto"/>
                <w:left w:val="none" w:sz="0" w:space="0" w:color="auto"/>
                <w:bottom w:val="none" w:sz="0" w:space="0" w:color="auto"/>
                <w:right w:val="none" w:sz="0" w:space="0" w:color="auto"/>
              </w:divBdr>
              <w:divsChild>
                <w:div w:id="1286541260">
                  <w:marLeft w:val="0"/>
                  <w:marRight w:val="0"/>
                  <w:marTop w:val="0"/>
                  <w:marBottom w:val="0"/>
                  <w:divBdr>
                    <w:top w:val="none" w:sz="0" w:space="0" w:color="auto"/>
                    <w:left w:val="none" w:sz="0" w:space="0" w:color="auto"/>
                    <w:bottom w:val="none" w:sz="0" w:space="0" w:color="auto"/>
                    <w:right w:val="none" w:sz="0" w:space="0" w:color="auto"/>
                  </w:divBdr>
                  <w:divsChild>
                    <w:div w:id="2025940811">
                      <w:marLeft w:val="0"/>
                      <w:marRight w:val="0"/>
                      <w:marTop w:val="0"/>
                      <w:marBottom w:val="0"/>
                      <w:divBdr>
                        <w:top w:val="none" w:sz="0" w:space="0" w:color="auto"/>
                        <w:left w:val="none" w:sz="0" w:space="0" w:color="auto"/>
                        <w:bottom w:val="none" w:sz="0" w:space="0" w:color="auto"/>
                        <w:right w:val="none" w:sz="0" w:space="0" w:color="auto"/>
                      </w:divBdr>
                      <w:divsChild>
                        <w:div w:id="2014257981">
                          <w:marLeft w:val="0"/>
                          <w:marRight w:val="0"/>
                          <w:marTop w:val="0"/>
                          <w:marBottom w:val="0"/>
                          <w:divBdr>
                            <w:top w:val="none" w:sz="0" w:space="0" w:color="auto"/>
                            <w:left w:val="none" w:sz="0" w:space="0" w:color="auto"/>
                            <w:bottom w:val="none" w:sz="0" w:space="0" w:color="auto"/>
                            <w:right w:val="none" w:sz="0" w:space="0" w:color="auto"/>
                          </w:divBdr>
                          <w:divsChild>
                            <w:div w:id="1950162155">
                              <w:marLeft w:val="0"/>
                              <w:marRight w:val="0"/>
                              <w:marTop w:val="0"/>
                              <w:marBottom w:val="0"/>
                              <w:divBdr>
                                <w:top w:val="none" w:sz="0" w:space="0" w:color="auto"/>
                                <w:left w:val="none" w:sz="0" w:space="0" w:color="auto"/>
                                <w:bottom w:val="none" w:sz="0" w:space="0" w:color="auto"/>
                                <w:right w:val="none" w:sz="0" w:space="0" w:color="auto"/>
                              </w:divBdr>
                              <w:divsChild>
                                <w:div w:id="236332845">
                                  <w:marLeft w:val="0"/>
                                  <w:marRight w:val="0"/>
                                  <w:marTop w:val="240"/>
                                  <w:marBottom w:val="0"/>
                                  <w:divBdr>
                                    <w:top w:val="none" w:sz="0" w:space="0" w:color="auto"/>
                                    <w:left w:val="none" w:sz="0" w:space="0" w:color="auto"/>
                                    <w:bottom w:val="none" w:sz="0" w:space="0" w:color="auto"/>
                                    <w:right w:val="none" w:sz="0" w:space="0" w:color="auto"/>
                                  </w:divBdr>
                                  <w:divsChild>
                                    <w:div w:id="228155022">
                                      <w:marLeft w:val="0"/>
                                      <w:marRight w:val="0"/>
                                      <w:marTop w:val="0"/>
                                      <w:marBottom w:val="0"/>
                                      <w:divBdr>
                                        <w:top w:val="none" w:sz="0" w:space="0" w:color="auto"/>
                                        <w:left w:val="none" w:sz="0" w:space="0" w:color="auto"/>
                                        <w:bottom w:val="none" w:sz="0" w:space="0" w:color="auto"/>
                                        <w:right w:val="none" w:sz="0" w:space="0" w:color="auto"/>
                                      </w:divBdr>
                                      <w:divsChild>
                                        <w:div w:id="70858472">
                                          <w:marLeft w:val="0"/>
                                          <w:marRight w:val="0"/>
                                          <w:marTop w:val="0"/>
                                          <w:marBottom w:val="0"/>
                                          <w:divBdr>
                                            <w:top w:val="none" w:sz="0" w:space="0" w:color="auto"/>
                                            <w:left w:val="none" w:sz="0" w:space="0" w:color="auto"/>
                                            <w:bottom w:val="none" w:sz="0" w:space="0" w:color="auto"/>
                                            <w:right w:val="none" w:sz="0" w:space="0" w:color="auto"/>
                                          </w:divBdr>
                                          <w:divsChild>
                                            <w:div w:id="5607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3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6660</Characters>
  <Application>Microsoft Office Word</Application>
  <DocSecurity>4</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haltik</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Lahtinen Maiju SM</dc:creator>
  <cp:lastModifiedBy>Hakala Anniina SM</cp:lastModifiedBy>
  <cp:revision>2</cp:revision>
  <cp:lastPrinted>2012-06-06T07:53:00Z</cp:lastPrinted>
  <dcterms:created xsi:type="dcterms:W3CDTF">2012-09-24T13:07:00Z</dcterms:created>
  <dcterms:modified xsi:type="dcterms:W3CDTF">2012-09-24T13:07:00Z</dcterms:modified>
</cp:coreProperties>
</file>