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56E" w:rsidRDefault="000125B9" w:rsidP="000125B9">
      <w:pPr>
        <w:spacing w:line="360" w:lineRule="auto"/>
        <w:rPr>
          <w:rFonts w:ascii="Times New Roman" w:hAnsi="Times New Roman" w:cs="Times New Roman"/>
          <w:b/>
          <w:sz w:val="24"/>
          <w:szCs w:val="24"/>
        </w:rPr>
      </w:pPr>
      <w:r>
        <w:rPr>
          <w:rFonts w:ascii="Times New Roman" w:hAnsi="Times New Roman" w:cs="Times New Roman"/>
          <w:b/>
          <w:sz w:val="24"/>
          <w:szCs w:val="24"/>
        </w:rPr>
        <w:t>OIKEUSMINISTERIÖLLE</w:t>
      </w:r>
    </w:p>
    <w:p w:rsidR="00087F4C" w:rsidRDefault="000125B9" w:rsidP="00087F4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LAUSUNTO: </w:t>
      </w:r>
      <w:r w:rsidR="00087F4C">
        <w:rPr>
          <w:rFonts w:ascii="Times New Roman" w:hAnsi="Times New Roman" w:cs="Times New Roman"/>
          <w:b/>
          <w:sz w:val="24"/>
          <w:szCs w:val="24"/>
        </w:rPr>
        <w:t>VAIKUTUSVALLAN KAUPPAAMISRIKOS YM.</w:t>
      </w:r>
    </w:p>
    <w:p w:rsidR="00B92117" w:rsidRDefault="00AC48AD" w:rsidP="000125B9">
      <w:pPr>
        <w:spacing w:line="360" w:lineRule="auto"/>
        <w:rPr>
          <w:rFonts w:ascii="Times New Roman" w:hAnsi="Times New Roman" w:cs="Times New Roman"/>
          <w:b/>
          <w:sz w:val="24"/>
          <w:szCs w:val="24"/>
        </w:rPr>
      </w:pPr>
      <w:r>
        <w:rPr>
          <w:rFonts w:ascii="Times New Roman" w:hAnsi="Times New Roman" w:cs="Times New Roman"/>
          <w:b/>
          <w:sz w:val="24"/>
          <w:szCs w:val="24"/>
        </w:rPr>
        <w:t>LUONNOS HALLITUKSEN ESITYKSEKSI</w:t>
      </w:r>
    </w:p>
    <w:p w:rsidR="00A61604" w:rsidRDefault="00A61604" w:rsidP="000125B9">
      <w:pPr>
        <w:spacing w:line="360" w:lineRule="auto"/>
        <w:rPr>
          <w:rFonts w:ascii="Times New Roman" w:hAnsi="Times New Roman" w:cs="Times New Roman"/>
          <w:b/>
          <w:sz w:val="24"/>
          <w:szCs w:val="24"/>
        </w:rPr>
      </w:pPr>
      <w:r>
        <w:rPr>
          <w:rFonts w:ascii="Times New Roman" w:hAnsi="Times New Roman" w:cs="Times New Roman"/>
          <w:b/>
          <w:sz w:val="24"/>
          <w:szCs w:val="24"/>
        </w:rPr>
        <w:t>OM 7/41/2014 (Lausuntopyyntö 31.5.2016)</w:t>
      </w:r>
    </w:p>
    <w:p w:rsidR="000125B9" w:rsidRDefault="00AC48AD" w:rsidP="000125B9">
      <w:pPr>
        <w:spacing w:line="360" w:lineRule="auto"/>
        <w:rPr>
          <w:rFonts w:ascii="Times New Roman" w:hAnsi="Times New Roman" w:cs="Times New Roman"/>
          <w:b/>
          <w:sz w:val="24"/>
          <w:szCs w:val="24"/>
        </w:rPr>
      </w:pPr>
      <w:r>
        <w:rPr>
          <w:rFonts w:ascii="Times New Roman" w:hAnsi="Times New Roman" w:cs="Times New Roman"/>
          <w:b/>
          <w:sz w:val="24"/>
          <w:szCs w:val="24"/>
        </w:rPr>
        <w:t>19.8.2016</w:t>
      </w:r>
    </w:p>
    <w:p w:rsidR="000125B9" w:rsidRDefault="000125B9" w:rsidP="000125B9">
      <w:pPr>
        <w:spacing w:line="360" w:lineRule="auto"/>
        <w:rPr>
          <w:rFonts w:ascii="Times New Roman" w:hAnsi="Times New Roman" w:cs="Times New Roman"/>
          <w:b/>
          <w:sz w:val="24"/>
          <w:szCs w:val="24"/>
        </w:rPr>
      </w:pPr>
    </w:p>
    <w:p w:rsidR="000125B9" w:rsidRPr="00140A8A" w:rsidRDefault="000125B9" w:rsidP="000125B9">
      <w:pPr>
        <w:pStyle w:val="ListParagraph"/>
        <w:numPr>
          <w:ilvl w:val="0"/>
          <w:numId w:val="1"/>
        </w:numPr>
        <w:spacing w:line="360" w:lineRule="auto"/>
        <w:rPr>
          <w:rFonts w:ascii="Times New Roman" w:hAnsi="Times New Roman" w:cs="Times New Roman"/>
          <w:i/>
          <w:sz w:val="24"/>
          <w:szCs w:val="24"/>
        </w:rPr>
      </w:pPr>
      <w:r w:rsidRPr="00140A8A">
        <w:rPr>
          <w:rFonts w:ascii="Times New Roman" w:hAnsi="Times New Roman" w:cs="Times New Roman"/>
          <w:i/>
          <w:sz w:val="24"/>
          <w:szCs w:val="24"/>
        </w:rPr>
        <w:t>Yhteisösakon ulottaminen törkeään kirjanpitorikokseen</w:t>
      </w:r>
    </w:p>
    <w:p w:rsidR="00140A8A" w:rsidRDefault="00140A8A" w:rsidP="00140A8A">
      <w:pPr>
        <w:pStyle w:val="ListParagraph"/>
        <w:spacing w:line="360" w:lineRule="auto"/>
        <w:rPr>
          <w:rFonts w:ascii="Times New Roman" w:hAnsi="Times New Roman" w:cs="Times New Roman"/>
          <w:sz w:val="24"/>
          <w:szCs w:val="24"/>
        </w:rPr>
      </w:pPr>
    </w:p>
    <w:p w:rsidR="000125B9" w:rsidRDefault="00AC48AD" w:rsidP="000125B9">
      <w:pPr>
        <w:spacing w:line="360" w:lineRule="auto"/>
        <w:rPr>
          <w:rFonts w:ascii="Times New Roman" w:hAnsi="Times New Roman" w:cs="Times New Roman"/>
          <w:sz w:val="24"/>
          <w:szCs w:val="24"/>
        </w:rPr>
      </w:pPr>
      <w:r>
        <w:rPr>
          <w:rFonts w:ascii="Times New Roman" w:hAnsi="Times New Roman" w:cs="Times New Roman"/>
          <w:sz w:val="24"/>
          <w:szCs w:val="24"/>
        </w:rPr>
        <w:t xml:space="preserve">Esitys yhteisösakon ulottamisesta törkeään kirjanpitorikokseen </w:t>
      </w:r>
      <w:r w:rsidR="000125B9">
        <w:rPr>
          <w:rFonts w:ascii="Times New Roman" w:hAnsi="Times New Roman" w:cs="Times New Roman"/>
          <w:sz w:val="24"/>
          <w:szCs w:val="24"/>
        </w:rPr>
        <w:t>on perusteltu. On tosin muistettava, että monesti yhteisö, jonka toiminnassa törkeä kirjanpitorikos on tehty, on maksukyvyttömyystilassa rikoksen tullessa ilmi. Näin on varsinkin tapauksissa, joissa kirjanpitorikos on tehty kirjanpitoaineisto hävittämällä tai kirjanpito kokonaan laiminlyömällä. Näissä tapauksissa yhteisösakolla ei olisi järkevää käyttöä.</w:t>
      </w:r>
      <w:r>
        <w:rPr>
          <w:rFonts w:ascii="Times New Roman" w:hAnsi="Times New Roman" w:cs="Times New Roman"/>
          <w:sz w:val="24"/>
          <w:szCs w:val="24"/>
        </w:rPr>
        <w:t xml:space="preserve"> Tämä näkökohta tul</w:t>
      </w:r>
      <w:r w:rsidR="00373444">
        <w:rPr>
          <w:rFonts w:ascii="Times New Roman" w:hAnsi="Times New Roman" w:cs="Times New Roman"/>
          <w:sz w:val="24"/>
          <w:szCs w:val="24"/>
        </w:rPr>
        <w:t>ee nyt hyvin esille luonnoksen perusteluissa.</w:t>
      </w:r>
      <w:r w:rsidR="002F0F83">
        <w:rPr>
          <w:rFonts w:ascii="Times New Roman" w:hAnsi="Times New Roman" w:cs="Times New Roman"/>
          <w:sz w:val="24"/>
          <w:szCs w:val="24"/>
        </w:rPr>
        <w:t xml:space="preserve"> Yhteisösakon ulottaminen myös ehdotettuun uuteen RL 16:14 c §:ään (vaikutusvallan kauppaamisrikos) on hyvin perusteltua.</w:t>
      </w:r>
    </w:p>
    <w:p w:rsidR="000125B9" w:rsidRDefault="000125B9" w:rsidP="000125B9">
      <w:pPr>
        <w:spacing w:line="360" w:lineRule="auto"/>
        <w:rPr>
          <w:rFonts w:ascii="Times New Roman" w:hAnsi="Times New Roman" w:cs="Times New Roman"/>
          <w:sz w:val="24"/>
          <w:szCs w:val="24"/>
        </w:rPr>
      </w:pPr>
    </w:p>
    <w:p w:rsidR="000125B9" w:rsidRPr="00140A8A" w:rsidRDefault="00AC48AD" w:rsidP="000125B9">
      <w:pPr>
        <w:pStyle w:val="ListParagraph"/>
        <w:numPr>
          <w:ilvl w:val="0"/>
          <w:numId w:val="1"/>
        </w:numPr>
        <w:spacing w:line="360" w:lineRule="auto"/>
        <w:rPr>
          <w:rFonts w:ascii="Times New Roman" w:hAnsi="Times New Roman" w:cs="Times New Roman"/>
          <w:i/>
          <w:sz w:val="24"/>
          <w:szCs w:val="24"/>
        </w:rPr>
      </w:pPr>
      <w:r>
        <w:rPr>
          <w:rFonts w:ascii="Times New Roman" w:hAnsi="Times New Roman" w:cs="Times New Roman"/>
          <w:i/>
          <w:sz w:val="24"/>
          <w:szCs w:val="24"/>
        </w:rPr>
        <w:t>Vaikutusvallan kauppaamisrikos</w:t>
      </w:r>
    </w:p>
    <w:p w:rsidR="000125B9" w:rsidRDefault="000125B9" w:rsidP="000125B9">
      <w:pPr>
        <w:pStyle w:val="ListParagraph"/>
        <w:spacing w:line="360" w:lineRule="auto"/>
        <w:rPr>
          <w:rFonts w:ascii="Times New Roman" w:hAnsi="Times New Roman" w:cs="Times New Roman"/>
          <w:sz w:val="24"/>
          <w:szCs w:val="24"/>
        </w:rPr>
      </w:pPr>
    </w:p>
    <w:p w:rsidR="00AC48AD" w:rsidRDefault="00AC48AD" w:rsidP="000125B9">
      <w:pPr>
        <w:spacing w:line="360" w:lineRule="auto"/>
        <w:rPr>
          <w:rFonts w:ascii="Times New Roman" w:hAnsi="Times New Roman" w:cs="Times New Roman"/>
          <w:sz w:val="24"/>
          <w:szCs w:val="24"/>
        </w:rPr>
      </w:pPr>
      <w:r>
        <w:rPr>
          <w:rFonts w:ascii="Times New Roman" w:hAnsi="Times New Roman" w:cs="Times New Roman"/>
          <w:sz w:val="24"/>
          <w:szCs w:val="24"/>
        </w:rPr>
        <w:t>Tässäkin suhteessa luonnoksen</w:t>
      </w:r>
      <w:r w:rsidR="000125B9">
        <w:rPr>
          <w:rFonts w:ascii="Times New Roman" w:hAnsi="Times New Roman" w:cs="Times New Roman"/>
          <w:sz w:val="24"/>
          <w:szCs w:val="24"/>
        </w:rPr>
        <w:t xml:space="preserve"> kannanotot ovat </w:t>
      </w:r>
      <w:r w:rsidR="005761FB">
        <w:rPr>
          <w:rFonts w:ascii="Times New Roman" w:hAnsi="Times New Roman" w:cs="Times New Roman"/>
          <w:sz w:val="24"/>
          <w:szCs w:val="24"/>
        </w:rPr>
        <w:t xml:space="preserve">hyvin </w:t>
      </w:r>
      <w:r w:rsidR="000125B9">
        <w:rPr>
          <w:rFonts w:ascii="Times New Roman" w:hAnsi="Times New Roman" w:cs="Times New Roman"/>
          <w:sz w:val="24"/>
          <w:szCs w:val="24"/>
        </w:rPr>
        <w:t xml:space="preserve">perusteltuja. </w:t>
      </w:r>
      <w:r>
        <w:rPr>
          <w:rFonts w:ascii="Times New Roman" w:hAnsi="Times New Roman" w:cs="Times New Roman"/>
          <w:sz w:val="24"/>
          <w:szCs w:val="24"/>
        </w:rPr>
        <w:t>Esitys on rakennettu on omiaan – konstruktion varaan, mistä käytetään luonnoksessa ilmaisua abstraktinen vaarantaminen. Kannatan siis tunnusmerkistön vaarantamisedellytyksen kirjaamista muotoon ”</w:t>
      </w:r>
      <w:r>
        <w:rPr>
          <w:rFonts w:ascii="Times New Roman" w:hAnsi="Times New Roman" w:cs="Times New Roman"/>
          <w:i/>
          <w:sz w:val="24"/>
          <w:szCs w:val="24"/>
        </w:rPr>
        <w:t>on</w:t>
      </w:r>
      <w:r>
        <w:rPr>
          <w:rFonts w:ascii="Times New Roman" w:hAnsi="Times New Roman" w:cs="Times New Roman"/>
          <w:sz w:val="24"/>
          <w:szCs w:val="24"/>
        </w:rPr>
        <w:t xml:space="preserve"> </w:t>
      </w:r>
      <w:r w:rsidR="000125B9">
        <w:rPr>
          <w:rFonts w:ascii="Times New Roman" w:hAnsi="Times New Roman" w:cs="Times New Roman"/>
          <w:i/>
          <w:sz w:val="24"/>
          <w:szCs w:val="24"/>
        </w:rPr>
        <w:t>omiaan heikentämään</w:t>
      </w:r>
      <w:r>
        <w:rPr>
          <w:rFonts w:ascii="Times New Roman" w:hAnsi="Times New Roman" w:cs="Times New Roman"/>
          <w:i/>
          <w:sz w:val="24"/>
          <w:szCs w:val="24"/>
        </w:rPr>
        <w:t xml:space="preserve"> luottamusta päätöksenteon </w:t>
      </w:r>
      <w:r w:rsidR="000125B9">
        <w:rPr>
          <w:rFonts w:ascii="Times New Roman" w:hAnsi="Times New Roman" w:cs="Times New Roman"/>
          <w:i/>
          <w:sz w:val="24"/>
          <w:szCs w:val="24"/>
        </w:rPr>
        <w:t>riippumattomuuteen</w:t>
      </w:r>
      <w:r>
        <w:rPr>
          <w:rFonts w:ascii="Times New Roman" w:hAnsi="Times New Roman" w:cs="Times New Roman"/>
          <w:i/>
          <w:sz w:val="24"/>
          <w:szCs w:val="24"/>
        </w:rPr>
        <w:t>”</w:t>
      </w:r>
      <w:r w:rsidR="000125B9">
        <w:rPr>
          <w:rFonts w:ascii="Times New Roman" w:hAnsi="Times New Roman" w:cs="Times New Roman"/>
          <w:i/>
          <w:sz w:val="24"/>
          <w:szCs w:val="24"/>
        </w:rPr>
        <w:t xml:space="preserve">. </w:t>
      </w:r>
      <w:r w:rsidR="000125B9">
        <w:rPr>
          <w:rFonts w:ascii="Times New Roman" w:hAnsi="Times New Roman" w:cs="Times New Roman"/>
          <w:sz w:val="24"/>
          <w:szCs w:val="24"/>
        </w:rPr>
        <w:t xml:space="preserve">Tämä määritelmän loppuosa vastaa edustaja Ruohonen-Lernerin lakialoitteessa </w:t>
      </w:r>
      <w:r w:rsidR="00920412">
        <w:rPr>
          <w:rFonts w:ascii="Times New Roman" w:hAnsi="Times New Roman" w:cs="Times New Roman"/>
          <w:sz w:val="24"/>
          <w:szCs w:val="24"/>
        </w:rPr>
        <w:t xml:space="preserve">aikanaan </w:t>
      </w:r>
      <w:r w:rsidR="000125B9">
        <w:rPr>
          <w:rFonts w:ascii="Times New Roman" w:hAnsi="Times New Roman" w:cs="Times New Roman"/>
          <w:sz w:val="24"/>
          <w:szCs w:val="24"/>
        </w:rPr>
        <w:t>esitettyä.</w:t>
      </w:r>
      <w:r>
        <w:rPr>
          <w:rFonts w:ascii="Times New Roman" w:hAnsi="Times New Roman" w:cs="Times New Roman"/>
          <w:sz w:val="24"/>
          <w:szCs w:val="24"/>
        </w:rPr>
        <w:t xml:space="preserve"> </w:t>
      </w:r>
      <w:r w:rsidR="00455047">
        <w:rPr>
          <w:rFonts w:ascii="Times New Roman" w:hAnsi="Times New Roman" w:cs="Times New Roman"/>
          <w:sz w:val="24"/>
          <w:szCs w:val="24"/>
        </w:rPr>
        <w:t>On omiaan – kriteeri on normatiivinen määritelmä, jonka toteutuminen päätellään jutussa esille tulleista seikoista. Tahallisuusvaatimus ei ulottuisi tässäkään teon normatiiviseen luonnehdintaan vaan seikkoihin, joiden perusteella päädytään siihen, että teko on omiaan heikentämään luottamusta päätöksenteon riippumattomuuteen.</w:t>
      </w:r>
    </w:p>
    <w:p w:rsidR="00AC48AD" w:rsidRDefault="00AC48AD" w:rsidP="000125B9">
      <w:pPr>
        <w:spacing w:line="360" w:lineRule="auto"/>
        <w:rPr>
          <w:rFonts w:ascii="Times New Roman" w:hAnsi="Times New Roman" w:cs="Times New Roman"/>
          <w:sz w:val="24"/>
          <w:szCs w:val="24"/>
        </w:rPr>
      </w:pPr>
    </w:p>
    <w:p w:rsidR="000125B9" w:rsidRDefault="00AC48AD" w:rsidP="000125B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Kaikkien etujen antamista lobbaustilanteissa ei ole tarkoitus kriminalisoida. Joissain aiemmissa versioissa käytetty termi epäasianmukainen etu on korvattu termillä</w:t>
      </w:r>
      <w:r w:rsidR="003412B7">
        <w:rPr>
          <w:rFonts w:ascii="Times New Roman" w:hAnsi="Times New Roman" w:cs="Times New Roman"/>
          <w:sz w:val="24"/>
          <w:szCs w:val="24"/>
        </w:rPr>
        <w:t xml:space="preserve"> </w:t>
      </w:r>
      <w:r w:rsidR="003412B7">
        <w:rPr>
          <w:rFonts w:ascii="Times New Roman" w:hAnsi="Times New Roman" w:cs="Times New Roman"/>
          <w:i/>
          <w:sz w:val="24"/>
          <w:szCs w:val="24"/>
        </w:rPr>
        <w:t>oikeudeton.</w:t>
      </w:r>
      <w:r>
        <w:rPr>
          <w:rFonts w:ascii="Times New Roman" w:hAnsi="Times New Roman" w:cs="Times New Roman"/>
          <w:i/>
          <w:sz w:val="24"/>
          <w:szCs w:val="24"/>
        </w:rPr>
        <w:t xml:space="preserve"> </w:t>
      </w:r>
      <w:r>
        <w:rPr>
          <w:rFonts w:ascii="Times New Roman" w:hAnsi="Times New Roman" w:cs="Times New Roman"/>
          <w:sz w:val="24"/>
          <w:szCs w:val="24"/>
        </w:rPr>
        <w:t>Esitys on lainsäädäntöteknisesti ja kielellisesti perusteltu, koska samaa termiä käytetään yleisesti rikoslaissa säädetyissä tunnusmerkistöissä (esimerkiksi petostyyppisissä rikoksissa).</w:t>
      </w:r>
    </w:p>
    <w:p w:rsidR="00AE60CC" w:rsidRPr="00AC48AD" w:rsidRDefault="00AE60CC" w:rsidP="000125B9">
      <w:pPr>
        <w:spacing w:line="360" w:lineRule="auto"/>
        <w:rPr>
          <w:rFonts w:ascii="Times New Roman" w:hAnsi="Times New Roman" w:cs="Times New Roman"/>
          <w:sz w:val="24"/>
          <w:szCs w:val="24"/>
        </w:rPr>
      </w:pPr>
    </w:p>
    <w:p w:rsidR="00950EF7" w:rsidRDefault="00AC48AD" w:rsidP="000125B9">
      <w:pPr>
        <w:spacing w:line="360" w:lineRule="auto"/>
        <w:rPr>
          <w:rFonts w:ascii="Times New Roman" w:hAnsi="Times New Roman" w:cs="Times New Roman"/>
          <w:sz w:val="24"/>
          <w:szCs w:val="24"/>
        </w:rPr>
      </w:pPr>
      <w:r>
        <w:rPr>
          <w:rFonts w:ascii="Times New Roman" w:hAnsi="Times New Roman" w:cs="Times New Roman"/>
          <w:sz w:val="24"/>
          <w:szCs w:val="24"/>
        </w:rPr>
        <w:t>Asiaa pohtinut työryhmä oli</w:t>
      </w:r>
      <w:r w:rsidR="000125B9">
        <w:rPr>
          <w:rFonts w:ascii="Times New Roman" w:hAnsi="Times New Roman" w:cs="Times New Roman"/>
          <w:sz w:val="24"/>
          <w:szCs w:val="24"/>
        </w:rPr>
        <w:t xml:space="preserve"> sitonut tarkastelunsa siihen, syyllistyykö virkamies vaikutusvallan kauppaamisen seurauksena virkavelvollisuuksien rikkomiseen. Lahjusrikoksissa ei rangaistavuuden yleisenä edellytyksenä kuitenkaan ole se, että virkamies rikkoo sen seurauksena virkavelvollisuuttaan. Säännösten tarkoituksena on ehkäistä virkamiesten lahjontaa niissäkin tapauksissa, joissa lahjuksen vastaanottanut virkamies tekee täysin lainmukaisen ratkaisun, jonk</w:t>
      </w:r>
      <w:r w:rsidR="000420D4">
        <w:rPr>
          <w:rFonts w:ascii="Times New Roman" w:hAnsi="Times New Roman" w:cs="Times New Roman"/>
          <w:sz w:val="24"/>
          <w:szCs w:val="24"/>
        </w:rPr>
        <w:t xml:space="preserve">a hän tekisi myös lahjusta saamatta. Lahjuksen antaminen virkamiehelle, jotta virkamies tekisi </w:t>
      </w:r>
      <w:r w:rsidR="000420D4" w:rsidRPr="000420D4">
        <w:rPr>
          <w:rFonts w:ascii="Times New Roman" w:hAnsi="Times New Roman" w:cs="Times New Roman"/>
          <w:i/>
          <w:sz w:val="24"/>
          <w:szCs w:val="24"/>
        </w:rPr>
        <w:t>asiassa virkavelvollisuuksiensa mukaisen ratkaisun</w:t>
      </w:r>
      <w:r w:rsidR="000420D4">
        <w:rPr>
          <w:rFonts w:ascii="Times New Roman" w:hAnsi="Times New Roman" w:cs="Times New Roman"/>
          <w:sz w:val="24"/>
          <w:szCs w:val="24"/>
        </w:rPr>
        <w:t xml:space="preserve">, on rangaistavaa lahjontaa. </w:t>
      </w:r>
      <w:r w:rsidR="00E363A9">
        <w:rPr>
          <w:rFonts w:ascii="Times New Roman" w:hAnsi="Times New Roman" w:cs="Times New Roman"/>
          <w:sz w:val="24"/>
          <w:szCs w:val="24"/>
        </w:rPr>
        <w:t xml:space="preserve">Virkamiehellä tai kansanedustajalla on valmistelussa ja päätöksenteossa harkintavaltaa. Useista ratkaisuvaihtoehdoista yleensä useampi kuin yksi on harkintavallan rajoissa oleva päätös. Valitessaan useista harkintavallan sisällä pysyvistä vaihtoehdoista yhden virkamies ei tietenkään riko virkavelvollisuuttaan. Vaikutusvallan kauppaajan tavoitteena on </w:t>
      </w:r>
      <w:r w:rsidR="00E363A9" w:rsidRPr="00E363A9">
        <w:rPr>
          <w:rFonts w:ascii="Times New Roman" w:hAnsi="Times New Roman" w:cs="Times New Roman"/>
          <w:i/>
          <w:sz w:val="24"/>
          <w:szCs w:val="24"/>
        </w:rPr>
        <w:t>painottaa</w:t>
      </w:r>
      <w:r w:rsidR="00E363A9">
        <w:rPr>
          <w:rFonts w:ascii="Times New Roman" w:hAnsi="Times New Roman" w:cs="Times New Roman"/>
          <w:sz w:val="24"/>
          <w:szCs w:val="24"/>
        </w:rPr>
        <w:t xml:space="preserve"> tiettyä vaihtoehtoa niin, että päätöksentekijä valitsee sen. </w:t>
      </w:r>
      <w:r w:rsidR="009D13D5">
        <w:rPr>
          <w:rFonts w:ascii="Times New Roman" w:hAnsi="Times New Roman" w:cs="Times New Roman"/>
          <w:sz w:val="24"/>
          <w:szCs w:val="24"/>
        </w:rPr>
        <w:t xml:space="preserve">Tällainenkin vaikuttaminen on epäasianmukaista, oikeudetonta, jos päätöksentekoon vaikuttava ei kerro vaikuttamisensa motiivia ja sitä kenen asialla itse asiassa on. </w:t>
      </w:r>
      <w:r w:rsidR="008D122D">
        <w:rPr>
          <w:rFonts w:ascii="Times New Roman" w:hAnsi="Times New Roman" w:cs="Times New Roman"/>
          <w:sz w:val="24"/>
          <w:szCs w:val="24"/>
        </w:rPr>
        <w:t xml:space="preserve">Tekijän tarkoituksena ei ole yllyttää virkamiestä virkavelvollisuuksien rikkomiseen vaan vaikuttaa hienovaraisemmin niin, että virkamiehen toiminta on muodollisesti virheetöntä. </w:t>
      </w:r>
      <w:r w:rsidR="00261082">
        <w:rPr>
          <w:rFonts w:ascii="Times New Roman" w:hAnsi="Times New Roman" w:cs="Times New Roman"/>
          <w:sz w:val="24"/>
          <w:szCs w:val="24"/>
        </w:rPr>
        <w:t xml:space="preserve">Tämä on vaikutusvallan kauppaamisen keskeinen idea. </w:t>
      </w:r>
      <w:r w:rsidR="000420D4">
        <w:rPr>
          <w:rFonts w:ascii="Times New Roman" w:hAnsi="Times New Roman" w:cs="Times New Roman"/>
          <w:sz w:val="24"/>
          <w:szCs w:val="24"/>
        </w:rPr>
        <w:t>Ruotsin ja Norjan vaikutusvallan kauppaamisen kriminalisoinnit on kirjoitettu tästä lähtökohdasta.</w:t>
      </w:r>
      <w:r>
        <w:rPr>
          <w:rFonts w:ascii="Times New Roman" w:hAnsi="Times New Roman" w:cs="Times New Roman"/>
          <w:sz w:val="24"/>
          <w:szCs w:val="24"/>
        </w:rPr>
        <w:t xml:space="preserve"> </w:t>
      </w:r>
    </w:p>
    <w:p w:rsidR="00950EF7" w:rsidRDefault="00950EF7" w:rsidP="000125B9">
      <w:pPr>
        <w:spacing w:line="360" w:lineRule="auto"/>
        <w:rPr>
          <w:rFonts w:ascii="Times New Roman" w:hAnsi="Times New Roman" w:cs="Times New Roman"/>
          <w:sz w:val="24"/>
          <w:szCs w:val="24"/>
        </w:rPr>
      </w:pPr>
    </w:p>
    <w:p w:rsidR="00C52496" w:rsidRPr="00950EF7" w:rsidRDefault="00AC48AD" w:rsidP="000125B9">
      <w:pPr>
        <w:spacing w:line="360" w:lineRule="auto"/>
        <w:rPr>
          <w:rFonts w:ascii="Times New Roman" w:hAnsi="Times New Roman" w:cs="Times New Roman"/>
          <w:sz w:val="24"/>
          <w:szCs w:val="24"/>
        </w:rPr>
      </w:pPr>
      <w:r>
        <w:rPr>
          <w:rFonts w:ascii="Times New Roman" w:hAnsi="Times New Roman" w:cs="Times New Roman"/>
          <w:sz w:val="24"/>
          <w:szCs w:val="24"/>
        </w:rPr>
        <w:t xml:space="preserve">Näyttäisi siltä, että esitetty tunnusmerkistö kattaisi nyt myös </w:t>
      </w:r>
      <w:r w:rsidR="00C52496">
        <w:rPr>
          <w:rFonts w:ascii="Times New Roman" w:hAnsi="Times New Roman" w:cs="Times New Roman"/>
          <w:sz w:val="24"/>
          <w:szCs w:val="24"/>
        </w:rPr>
        <w:t>vaikuttamisen tilanteissa, joissa virkamies yritetään saada tekemään virkavelvollisuuksiensa mukainen ratkaisu kuitenkin niin, että etu olisi omiaan horjuttamaan luottamusta päätöksenteon riippumattomuuteen. Esityksen perusteluissa ei tätä vieläkään suoraan sanota, mutta ehdotetun RL 16:14 c §:n 2 momentti näyttäisi sisältävän tällaisenkin tekotavan.</w:t>
      </w:r>
      <w:r w:rsidR="00950EF7">
        <w:rPr>
          <w:rFonts w:ascii="Times New Roman" w:hAnsi="Times New Roman" w:cs="Times New Roman"/>
          <w:sz w:val="24"/>
          <w:szCs w:val="24"/>
        </w:rPr>
        <w:t xml:space="preserve"> Tämän momentin mukaan vaikuttaminen olisi epäasiallista muun muassa silloin, kun virkamies </w:t>
      </w:r>
      <w:r w:rsidR="00950EF7">
        <w:rPr>
          <w:rFonts w:ascii="Times New Roman" w:hAnsi="Times New Roman" w:cs="Times New Roman"/>
          <w:i/>
          <w:sz w:val="24"/>
          <w:szCs w:val="24"/>
        </w:rPr>
        <w:t xml:space="preserve">menettelisi </w:t>
      </w:r>
      <w:r w:rsidR="00950EF7">
        <w:rPr>
          <w:rFonts w:ascii="Times New Roman" w:hAnsi="Times New Roman" w:cs="Times New Roman"/>
          <w:sz w:val="24"/>
          <w:szCs w:val="24"/>
        </w:rPr>
        <w:t xml:space="preserve">virkavelvollisuuksiensa vastaisesti. Ajattelen tässä esimerkiksi tilannetta, jossa ratkaisun jouduttamiseksi sivuutetaan päätöksenteossa muotomääräyksiä, vaikkapa jättämällä laissa säädettyjä kuulemisia tekemättä. Toinen esimerkki voisi olla se, että asia ratkaistaan nopeutetussa järjestyksessä, ohittamalla </w:t>
      </w:r>
      <w:r w:rsidR="00950EF7">
        <w:rPr>
          <w:rFonts w:ascii="Times New Roman" w:hAnsi="Times New Roman" w:cs="Times New Roman"/>
          <w:sz w:val="24"/>
          <w:szCs w:val="24"/>
        </w:rPr>
        <w:lastRenderedPageBreak/>
        <w:t>päätöksentekojärjestyksessä asiat, jotka lain tai viranomaisessa noudatettavan normaalin käsittelyjärjestyksen perusteella tulisi ratkaista ennen kuin se asia, jonka päätöksentekoon pyritään vaikuttamaan.</w:t>
      </w:r>
      <w:r w:rsidR="007D5343">
        <w:rPr>
          <w:rFonts w:ascii="Times New Roman" w:hAnsi="Times New Roman" w:cs="Times New Roman"/>
          <w:sz w:val="24"/>
          <w:szCs w:val="24"/>
        </w:rPr>
        <w:t xml:space="preserve"> Luonnoksen perusteluosassa on mainittu kaksi muuta esimerkkiä: pyritään siihen, ettei asiaa päätetä lainkaan tai päättämistä lykätään.</w:t>
      </w:r>
    </w:p>
    <w:p w:rsidR="000420D4" w:rsidRDefault="000420D4" w:rsidP="000125B9">
      <w:pPr>
        <w:spacing w:line="360" w:lineRule="auto"/>
        <w:rPr>
          <w:rFonts w:ascii="Times New Roman" w:hAnsi="Times New Roman" w:cs="Times New Roman"/>
          <w:sz w:val="24"/>
          <w:szCs w:val="24"/>
        </w:rPr>
      </w:pPr>
    </w:p>
    <w:p w:rsidR="000420D4" w:rsidRDefault="000420D4" w:rsidP="000125B9">
      <w:pPr>
        <w:spacing w:line="360" w:lineRule="auto"/>
        <w:rPr>
          <w:rFonts w:ascii="Times New Roman" w:hAnsi="Times New Roman" w:cs="Times New Roman"/>
          <w:sz w:val="24"/>
          <w:szCs w:val="24"/>
        </w:rPr>
      </w:pPr>
      <w:r>
        <w:rPr>
          <w:rFonts w:ascii="Times New Roman" w:hAnsi="Times New Roman" w:cs="Times New Roman"/>
          <w:sz w:val="24"/>
          <w:szCs w:val="24"/>
        </w:rPr>
        <w:t>Kriminalisoinnissa olennaista olisi 1)</w:t>
      </w:r>
      <w:r w:rsidR="00290E53">
        <w:rPr>
          <w:rFonts w:ascii="Times New Roman" w:hAnsi="Times New Roman" w:cs="Times New Roman"/>
          <w:sz w:val="24"/>
          <w:szCs w:val="24"/>
        </w:rPr>
        <w:t xml:space="preserve"> vaikutusvaltaa kauppaavan väite vaikutusvallasta, joka perustuisi hänen nykyisiin tai entisiin työtehtäviinsä, taikka yhteiskunnallisiin tai henkilökohtaisiin suhteisiin</w:t>
      </w:r>
      <w:r w:rsidR="00AE60CC">
        <w:rPr>
          <w:rFonts w:ascii="Times New Roman" w:hAnsi="Times New Roman" w:cs="Times New Roman"/>
          <w:sz w:val="24"/>
          <w:szCs w:val="24"/>
        </w:rPr>
        <w:t>sa</w:t>
      </w:r>
      <w:r w:rsidR="00290E53">
        <w:rPr>
          <w:rFonts w:ascii="Times New Roman" w:hAnsi="Times New Roman" w:cs="Times New Roman"/>
          <w:sz w:val="24"/>
          <w:szCs w:val="24"/>
        </w:rPr>
        <w:t xml:space="preserve">, 2) </w:t>
      </w:r>
      <w:r w:rsidR="003412B7">
        <w:rPr>
          <w:rFonts w:ascii="Times New Roman" w:hAnsi="Times New Roman" w:cs="Times New Roman"/>
          <w:sz w:val="24"/>
          <w:szCs w:val="24"/>
        </w:rPr>
        <w:t>oikeudettoman</w:t>
      </w:r>
      <w:r>
        <w:rPr>
          <w:rFonts w:ascii="Times New Roman" w:hAnsi="Times New Roman" w:cs="Times New Roman"/>
          <w:sz w:val="24"/>
          <w:szCs w:val="24"/>
        </w:rPr>
        <w:t xml:space="preserve"> edun lupaaminen, vaatiminen tai saaminen, 3) </w:t>
      </w:r>
      <w:r w:rsidR="00290E53">
        <w:rPr>
          <w:rFonts w:ascii="Times New Roman" w:hAnsi="Times New Roman" w:cs="Times New Roman"/>
          <w:sz w:val="24"/>
          <w:szCs w:val="24"/>
        </w:rPr>
        <w:t>lupaus vaikuttamisesta</w:t>
      </w:r>
      <w:r>
        <w:rPr>
          <w:rFonts w:ascii="Times New Roman" w:hAnsi="Times New Roman" w:cs="Times New Roman"/>
          <w:sz w:val="24"/>
          <w:szCs w:val="24"/>
        </w:rPr>
        <w:t xml:space="preserve"> päätöksentekoon niin 4) että teko on omiaan</w:t>
      </w:r>
      <w:r w:rsidR="00290E53">
        <w:rPr>
          <w:rFonts w:ascii="Times New Roman" w:hAnsi="Times New Roman" w:cs="Times New Roman"/>
          <w:sz w:val="24"/>
          <w:szCs w:val="24"/>
        </w:rPr>
        <w:t xml:space="preserve"> horjuttamaan luottamusta päätöksenteon riippumattomuuteen</w:t>
      </w:r>
      <w:r>
        <w:rPr>
          <w:rFonts w:ascii="Times New Roman" w:hAnsi="Times New Roman" w:cs="Times New Roman"/>
          <w:sz w:val="24"/>
          <w:szCs w:val="24"/>
        </w:rPr>
        <w:t xml:space="preserve">. Mielestäni on kiistatonta, että voimassa olevat kriminalisoinnit eivät kata tilannetta, jossa valmisteluun tai päätöksentekoon pyritään vaikuttamaan niin, että virkamies tai muu laissa määritelty lahjonnan kohde toimisi </w:t>
      </w:r>
      <w:r>
        <w:rPr>
          <w:rFonts w:ascii="Times New Roman" w:hAnsi="Times New Roman" w:cs="Times New Roman"/>
          <w:i/>
          <w:sz w:val="24"/>
          <w:szCs w:val="24"/>
        </w:rPr>
        <w:t>virkavelvollisuuksiensa mukaisesti</w:t>
      </w:r>
      <w:r>
        <w:rPr>
          <w:rFonts w:ascii="Times New Roman" w:hAnsi="Times New Roman" w:cs="Times New Roman"/>
          <w:sz w:val="24"/>
          <w:szCs w:val="24"/>
        </w:rPr>
        <w:t xml:space="preserve">. </w:t>
      </w:r>
      <w:r w:rsidR="008D122D">
        <w:rPr>
          <w:rFonts w:ascii="Times New Roman" w:hAnsi="Times New Roman" w:cs="Times New Roman"/>
          <w:sz w:val="24"/>
          <w:szCs w:val="24"/>
        </w:rPr>
        <w:t>Rangaistava yllytys on kyseessä vain, jos virkamies rikkoo virkavelvollisuuttaan.</w:t>
      </w:r>
      <w:r w:rsidR="00261082">
        <w:rPr>
          <w:rFonts w:ascii="Times New Roman" w:hAnsi="Times New Roman" w:cs="Times New Roman"/>
          <w:sz w:val="24"/>
          <w:szCs w:val="24"/>
        </w:rPr>
        <w:t xml:space="preserve"> En kannata yritetyn yllytyksen säätämistä rangaistavaksi vaan vaikutusvallan kauppaamisen kriminalisointia siitä lähtökohdasta, ettei olennaista ole se, yritetäänkö virkamies saada toimimaan virkavelvollisuuksiensa vastaisesti.</w:t>
      </w:r>
    </w:p>
    <w:p w:rsidR="00643D12" w:rsidRDefault="00643D12" w:rsidP="000125B9">
      <w:pPr>
        <w:spacing w:line="360" w:lineRule="auto"/>
        <w:rPr>
          <w:rFonts w:ascii="Times New Roman" w:hAnsi="Times New Roman" w:cs="Times New Roman"/>
          <w:sz w:val="24"/>
          <w:szCs w:val="24"/>
        </w:rPr>
      </w:pPr>
    </w:p>
    <w:p w:rsidR="008845A5" w:rsidRDefault="00643D12" w:rsidP="000125B9">
      <w:pPr>
        <w:spacing w:line="360" w:lineRule="auto"/>
        <w:rPr>
          <w:rFonts w:ascii="Times New Roman" w:hAnsi="Times New Roman" w:cs="Times New Roman"/>
          <w:sz w:val="24"/>
          <w:szCs w:val="24"/>
        </w:rPr>
      </w:pPr>
      <w:r>
        <w:rPr>
          <w:rFonts w:ascii="Times New Roman" w:hAnsi="Times New Roman" w:cs="Times New Roman"/>
          <w:sz w:val="24"/>
          <w:szCs w:val="24"/>
        </w:rPr>
        <w:t>Tunnistan toki vaikutusvallan kauppaamiseen liittyvät pulmat, jotka liittyvät rangaistavan menettelyn määrittelyyn laillisuusperiaatteen vaatim</w:t>
      </w:r>
      <w:r w:rsidR="00290E53">
        <w:rPr>
          <w:rFonts w:ascii="Times New Roman" w:hAnsi="Times New Roman" w:cs="Times New Roman"/>
          <w:sz w:val="24"/>
          <w:szCs w:val="24"/>
        </w:rPr>
        <w:t xml:space="preserve">ukset täyttävällä tavalla. Edun oikeudettomuus </w:t>
      </w:r>
      <w:r>
        <w:rPr>
          <w:rFonts w:ascii="Times New Roman" w:hAnsi="Times New Roman" w:cs="Times New Roman"/>
          <w:sz w:val="24"/>
          <w:szCs w:val="24"/>
        </w:rPr>
        <w:t xml:space="preserve">ei tässä suhteessa liene suurin ongelma. Johtoa on saatavissa siitä, mikä oikeuskäytännössä on katsottu </w:t>
      </w:r>
      <w:r w:rsidR="00E86160">
        <w:rPr>
          <w:rFonts w:ascii="Times New Roman" w:hAnsi="Times New Roman" w:cs="Times New Roman"/>
          <w:sz w:val="24"/>
          <w:szCs w:val="24"/>
        </w:rPr>
        <w:t xml:space="preserve">oikeudettoman edun antamiseksi. </w:t>
      </w:r>
      <w:r w:rsidR="00290E53">
        <w:rPr>
          <w:rFonts w:ascii="Times New Roman" w:hAnsi="Times New Roman" w:cs="Times New Roman"/>
          <w:sz w:val="24"/>
          <w:szCs w:val="24"/>
        </w:rPr>
        <w:t>Laillisuusperiaat</w:t>
      </w:r>
      <w:r w:rsidR="00776F5B">
        <w:rPr>
          <w:rFonts w:ascii="Times New Roman" w:hAnsi="Times New Roman" w:cs="Times New Roman"/>
          <w:sz w:val="24"/>
          <w:szCs w:val="24"/>
        </w:rPr>
        <w:t>teen vaatimukset on otettu täss</w:t>
      </w:r>
      <w:r w:rsidR="00290E53">
        <w:rPr>
          <w:rFonts w:ascii="Times New Roman" w:hAnsi="Times New Roman" w:cs="Times New Roman"/>
          <w:sz w:val="24"/>
          <w:szCs w:val="24"/>
        </w:rPr>
        <w:t>äkin suhteessa hallituksen esityksen luonnoksessa riittävästi huomioon.</w:t>
      </w:r>
      <w:r w:rsidR="00AE60CC">
        <w:rPr>
          <w:rFonts w:ascii="Times New Roman" w:hAnsi="Times New Roman" w:cs="Times New Roman"/>
          <w:sz w:val="24"/>
          <w:szCs w:val="24"/>
        </w:rPr>
        <w:t xml:space="preserve"> Oikeudettomuuden käsite on rikostyyppikohtainen, mutta yleiskielisenä ja juridisena terminä kuitenkin siinä määrin vakiintunut, että rangaistavan menettelyn ala on kohtuullisesti ennakoitavissa. Ennakoitavuutta edistää merkittävästi ehdotetun RL 14 c §:n 3 momentin määritelmä, jossa kuvataan sitä, mitä vaikuttamista on pidettävä epäasiallisena.</w:t>
      </w:r>
    </w:p>
    <w:p w:rsidR="008845A5" w:rsidRDefault="008845A5" w:rsidP="000125B9">
      <w:pPr>
        <w:spacing w:line="360" w:lineRule="auto"/>
        <w:rPr>
          <w:rFonts w:ascii="Times New Roman" w:hAnsi="Times New Roman" w:cs="Times New Roman"/>
          <w:sz w:val="24"/>
          <w:szCs w:val="24"/>
        </w:rPr>
      </w:pPr>
    </w:p>
    <w:p w:rsidR="00643D12" w:rsidRDefault="00E86160" w:rsidP="000125B9">
      <w:pPr>
        <w:spacing w:line="360" w:lineRule="auto"/>
        <w:rPr>
          <w:rFonts w:ascii="Times New Roman" w:hAnsi="Times New Roman" w:cs="Times New Roman"/>
          <w:sz w:val="24"/>
          <w:szCs w:val="24"/>
        </w:rPr>
      </w:pPr>
      <w:r>
        <w:rPr>
          <w:rFonts w:ascii="Times New Roman" w:hAnsi="Times New Roman" w:cs="Times New Roman"/>
          <w:sz w:val="24"/>
          <w:szCs w:val="24"/>
        </w:rPr>
        <w:t xml:space="preserve">Vaikeampaa on määritellä rikoksen tekijätaho. Tässä vaiheessa katson, ettei ole olemassa parempaa </w:t>
      </w:r>
      <w:r w:rsidR="00290E53">
        <w:rPr>
          <w:rFonts w:ascii="Times New Roman" w:hAnsi="Times New Roman" w:cs="Times New Roman"/>
          <w:sz w:val="24"/>
          <w:szCs w:val="24"/>
        </w:rPr>
        <w:t>vaihtoehtoa kuin lakialoitteissa ja nyt luonnoksessa</w:t>
      </w:r>
      <w:r>
        <w:rPr>
          <w:rFonts w:ascii="Times New Roman" w:hAnsi="Times New Roman" w:cs="Times New Roman"/>
          <w:sz w:val="24"/>
          <w:szCs w:val="24"/>
        </w:rPr>
        <w:t xml:space="preserve"> käytetty. Riittävää siis olisi, että vaikutusvaltaa kauppaava </w:t>
      </w:r>
      <w:r w:rsidR="00290E53">
        <w:rPr>
          <w:rFonts w:ascii="Times New Roman" w:hAnsi="Times New Roman" w:cs="Times New Roman"/>
          <w:i/>
          <w:sz w:val="24"/>
          <w:szCs w:val="24"/>
        </w:rPr>
        <w:t>väittää</w:t>
      </w:r>
      <w:r>
        <w:rPr>
          <w:rFonts w:ascii="Times New Roman" w:hAnsi="Times New Roman" w:cs="Times New Roman"/>
          <w:sz w:val="24"/>
          <w:szCs w:val="24"/>
        </w:rPr>
        <w:t xml:space="preserve"> itse voivansa vaikuttaa päätöksentekijään. Vaatimus, että teon tulisi </w:t>
      </w:r>
      <w:r w:rsidRPr="009D3398">
        <w:rPr>
          <w:rFonts w:ascii="Times New Roman" w:hAnsi="Times New Roman" w:cs="Times New Roman"/>
          <w:i/>
          <w:sz w:val="24"/>
          <w:szCs w:val="24"/>
        </w:rPr>
        <w:t>olla omiaan</w:t>
      </w:r>
      <w:r w:rsidR="00290E53">
        <w:rPr>
          <w:rFonts w:ascii="Times New Roman" w:hAnsi="Times New Roman" w:cs="Times New Roman"/>
          <w:sz w:val="24"/>
          <w:szCs w:val="24"/>
        </w:rPr>
        <w:t xml:space="preserve"> vaarantamaan luottamusta päätöksenteon riippumattomuuteen</w:t>
      </w:r>
      <w:r>
        <w:rPr>
          <w:rFonts w:ascii="Times New Roman" w:hAnsi="Times New Roman" w:cs="Times New Roman"/>
          <w:sz w:val="24"/>
          <w:szCs w:val="24"/>
        </w:rPr>
        <w:t xml:space="preserve">, rajaisi myös tekijäpiiriä </w:t>
      </w:r>
      <w:r>
        <w:rPr>
          <w:rFonts w:ascii="Times New Roman" w:hAnsi="Times New Roman" w:cs="Times New Roman"/>
          <w:sz w:val="24"/>
          <w:szCs w:val="24"/>
        </w:rPr>
        <w:lastRenderedPageBreak/>
        <w:t>objektiivisella kriteerillä. Rangaistusuhan piiriin eivät tulisi tapaukset, joissa vaikutusvallan kauppaajaksi ilmoittautuvalla ei objektiivisessa tarkastelussa olisi ollut mitään mahdollisuuksia vaikuttaa päätöksentekoon. Vaikutusvallan kauppaajaksi ilmoittautujan ja päätöksentekijän erityissuhteen puuttumisen vuoksi kelvottomiksi määriteltävät kauppaamisyritykset jäisivät siten kriminalisoinnin ulkopuolelle.</w:t>
      </w:r>
    </w:p>
    <w:p w:rsidR="00972BF1" w:rsidRDefault="00972BF1" w:rsidP="000125B9">
      <w:pPr>
        <w:spacing w:line="360" w:lineRule="auto"/>
        <w:rPr>
          <w:rFonts w:ascii="Times New Roman" w:hAnsi="Times New Roman" w:cs="Times New Roman"/>
          <w:sz w:val="24"/>
          <w:szCs w:val="24"/>
        </w:rPr>
      </w:pPr>
    </w:p>
    <w:p w:rsidR="00972BF1" w:rsidRDefault="00290E53" w:rsidP="000125B9">
      <w:pPr>
        <w:spacing w:line="360" w:lineRule="auto"/>
        <w:rPr>
          <w:rFonts w:ascii="Times New Roman" w:hAnsi="Times New Roman" w:cs="Times New Roman"/>
          <w:sz w:val="24"/>
          <w:szCs w:val="24"/>
        </w:rPr>
      </w:pPr>
      <w:r>
        <w:rPr>
          <w:rFonts w:ascii="Times New Roman" w:hAnsi="Times New Roman" w:cs="Times New Roman"/>
          <w:sz w:val="24"/>
          <w:szCs w:val="24"/>
        </w:rPr>
        <w:t>Luonnoksessa on pidetty</w:t>
      </w:r>
      <w:r w:rsidR="00972BF1">
        <w:rPr>
          <w:rFonts w:ascii="Times New Roman" w:hAnsi="Times New Roman" w:cs="Times New Roman"/>
          <w:sz w:val="24"/>
          <w:szCs w:val="24"/>
        </w:rPr>
        <w:t xml:space="preserve"> aivan oikein kriminalisoinnissa olennaisena sitä, että vai</w:t>
      </w:r>
      <w:r w:rsidR="00FC4954">
        <w:rPr>
          <w:rFonts w:ascii="Times New Roman" w:hAnsi="Times New Roman" w:cs="Times New Roman"/>
          <w:sz w:val="24"/>
          <w:szCs w:val="24"/>
        </w:rPr>
        <w:t>kuttaminen</w:t>
      </w:r>
      <w:r>
        <w:rPr>
          <w:rFonts w:ascii="Times New Roman" w:hAnsi="Times New Roman" w:cs="Times New Roman"/>
          <w:sz w:val="24"/>
          <w:szCs w:val="24"/>
        </w:rPr>
        <w:t xml:space="preserve"> on epäasiallista. Epäasiallisuus</w:t>
      </w:r>
      <w:r w:rsidR="00972BF1">
        <w:rPr>
          <w:rFonts w:ascii="Times New Roman" w:hAnsi="Times New Roman" w:cs="Times New Roman"/>
          <w:sz w:val="24"/>
          <w:szCs w:val="24"/>
        </w:rPr>
        <w:t xml:space="preserve"> ei ole irrallaan edun oikeudettomuudesta. Kriminalisointi olisi kokonaisuus.</w:t>
      </w:r>
      <w:r>
        <w:rPr>
          <w:rFonts w:ascii="Times New Roman" w:hAnsi="Times New Roman" w:cs="Times New Roman"/>
          <w:sz w:val="24"/>
          <w:szCs w:val="24"/>
        </w:rPr>
        <w:t xml:space="preserve"> Epäasiallisuuden</w:t>
      </w:r>
      <w:r w:rsidR="00E26A27">
        <w:rPr>
          <w:rFonts w:ascii="Times New Roman" w:hAnsi="Times New Roman" w:cs="Times New Roman"/>
          <w:sz w:val="24"/>
          <w:szCs w:val="24"/>
        </w:rPr>
        <w:t xml:space="preserve"> arviointiin vaikuttaisivat </w:t>
      </w:r>
      <w:r w:rsidR="00E26A27">
        <w:rPr>
          <w:rFonts w:ascii="Times New Roman" w:hAnsi="Times New Roman" w:cs="Times New Roman"/>
          <w:i/>
          <w:sz w:val="24"/>
          <w:szCs w:val="24"/>
        </w:rPr>
        <w:t xml:space="preserve">kaikki </w:t>
      </w:r>
      <w:r>
        <w:rPr>
          <w:rFonts w:ascii="Times New Roman" w:hAnsi="Times New Roman" w:cs="Times New Roman"/>
          <w:sz w:val="24"/>
          <w:szCs w:val="24"/>
        </w:rPr>
        <w:t xml:space="preserve">edellä hahmotellut </w:t>
      </w:r>
      <w:r w:rsidR="00E26A27">
        <w:rPr>
          <w:rFonts w:ascii="Times New Roman" w:hAnsi="Times New Roman" w:cs="Times New Roman"/>
          <w:sz w:val="24"/>
          <w:szCs w:val="24"/>
        </w:rPr>
        <w:t>neljä kriteeriä. Pääpaino olisi kuitenkin ”on omiaan” – kriteerissä.</w:t>
      </w:r>
      <w:r w:rsidR="00C12B75">
        <w:rPr>
          <w:rFonts w:ascii="Times New Roman" w:hAnsi="Times New Roman" w:cs="Times New Roman"/>
          <w:sz w:val="24"/>
          <w:szCs w:val="24"/>
        </w:rPr>
        <w:t xml:space="preserve"> Luonnoksen perusteluissa on </w:t>
      </w:r>
      <w:r w:rsidR="00FC4954">
        <w:rPr>
          <w:rFonts w:ascii="Times New Roman" w:hAnsi="Times New Roman" w:cs="Times New Roman"/>
          <w:sz w:val="24"/>
          <w:szCs w:val="24"/>
        </w:rPr>
        <w:t>aivan oikein korostettu, ettei tarkoituksena ole kriminalisoida lobbaamista</w:t>
      </w:r>
      <w:r w:rsidR="000D02BF">
        <w:rPr>
          <w:rFonts w:ascii="Times New Roman" w:hAnsi="Times New Roman" w:cs="Times New Roman"/>
          <w:sz w:val="24"/>
          <w:szCs w:val="24"/>
        </w:rPr>
        <w:t xml:space="preserve"> sinänsä</w:t>
      </w:r>
      <w:r w:rsidR="00FC4954">
        <w:rPr>
          <w:rFonts w:ascii="Times New Roman" w:hAnsi="Times New Roman" w:cs="Times New Roman"/>
          <w:sz w:val="24"/>
          <w:szCs w:val="24"/>
        </w:rPr>
        <w:t>.</w:t>
      </w:r>
      <w:r w:rsidR="003F3140">
        <w:rPr>
          <w:rFonts w:ascii="Times New Roman" w:hAnsi="Times New Roman" w:cs="Times New Roman"/>
          <w:sz w:val="24"/>
          <w:szCs w:val="24"/>
        </w:rPr>
        <w:t xml:space="preserve"> Nimenomaisen säännöksen mukaan vaikutusvallan kauppaamisrikoksena ei pidettäisi vaalirahoituslain mukaista vaalirahoitusta, ellei sen tarkoituksena ole kiertää kauppaamisrikoksesta säädettyä. Esitys on perusteltu ja vastaa muuta lahjusrikosten sääntelyä.</w:t>
      </w:r>
    </w:p>
    <w:p w:rsidR="00C1466C" w:rsidRDefault="00C1466C" w:rsidP="000125B9">
      <w:pPr>
        <w:spacing w:line="360" w:lineRule="auto"/>
        <w:rPr>
          <w:rFonts w:ascii="Times New Roman" w:hAnsi="Times New Roman" w:cs="Times New Roman"/>
          <w:sz w:val="24"/>
          <w:szCs w:val="24"/>
        </w:rPr>
      </w:pPr>
    </w:p>
    <w:p w:rsidR="000A234C" w:rsidRDefault="000A234C" w:rsidP="000125B9">
      <w:pPr>
        <w:spacing w:line="360" w:lineRule="auto"/>
        <w:rPr>
          <w:rFonts w:ascii="Times New Roman" w:hAnsi="Times New Roman" w:cs="Times New Roman"/>
          <w:sz w:val="24"/>
          <w:szCs w:val="24"/>
        </w:rPr>
      </w:pPr>
      <w:r>
        <w:rPr>
          <w:rFonts w:ascii="Times New Roman" w:hAnsi="Times New Roman" w:cs="Times New Roman"/>
          <w:sz w:val="24"/>
          <w:szCs w:val="24"/>
        </w:rPr>
        <w:t>Vaikutusvallan kauppaamisen tulisi koskea sekä virkatoimia että kansanedustajan päätöksentekoa.</w:t>
      </w:r>
      <w:r w:rsidR="00153D70">
        <w:rPr>
          <w:rFonts w:ascii="Times New Roman" w:hAnsi="Times New Roman" w:cs="Times New Roman"/>
          <w:sz w:val="24"/>
          <w:szCs w:val="24"/>
        </w:rPr>
        <w:t xml:space="preserve"> Rangaistavuuden sitominen ”hyvään edunvalvontatapaan” ei ole ajateltavissa </w:t>
      </w:r>
      <w:r w:rsidR="00290E53">
        <w:rPr>
          <w:rFonts w:ascii="Times New Roman" w:hAnsi="Times New Roman" w:cs="Times New Roman"/>
          <w:sz w:val="24"/>
          <w:szCs w:val="24"/>
        </w:rPr>
        <w:t xml:space="preserve">luonnoksessa </w:t>
      </w:r>
      <w:r w:rsidR="00153D70">
        <w:rPr>
          <w:rFonts w:ascii="Times New Roman" w:hAnsi="Times New Roman" w:cs="Times New Roman"/>
          <w:sz w:val="24"/>
          <w:szCs w:val="24"/>
        </w:rPr>
        <w:t>mainituista syistä ja erityisesti laillisuusperiaatteen asettamien esteiden vuoksi. Näin epämääräiseen kriteeriin ei kriminalisointia voida mitenkään sitoa.</w:t>
      </w:r>
    </w:p>
    <w:p w:rsidR="00776F5B" w:rsidRDefault="00776F5B" w:rsidP="000125B9">
      <w:pPr>
        <w:spacing w:line="360" w:lineRule="auto"/>
        <w:rPr>
          <w:rFonts w:ascii="Times New Roman" w:hAnsi="Times New Roman" w:cs="Times New Roman"/>
          <w:sz w:val="24"/>
          <w:szCs w:val="24"/>
        </w:rPr>
      </w:pPr>
    </w:p>
    <w:p w:rsidR="00776F5B" w:rsidRDefault="00776F5B" w:rsidP="000125B9">
      <w:pPr>
        <w:spacing w:line="360" w:lineRule="auto"/>
        <w:rPr>
          <w:rFonts w:ascii="Times New Roman" w:hAnsi="Times New Roman" w:cs="Times New Roman"/>
          <w:sz w:val="24"/>
          <w:szCs w:val="24"/>
        </w:rPr>
      </w:pPr>
      <w:r>
        <w:rPr>
          <w:rFonts w:ascii="Times New Roman" w:hAnsi="Times New Roman" w:cs="Times New Roman"/>
          <w:sz w:val="24"/>
          <w:szCs w:val="24"/>
        </w:rPr>
        <w:t xml:space="preserve">Luonnoksessa on rajattu vaikuttaminen päätöksenteon valmisteluun tunnusmerkistön ulkopuolelle. En pidä tätä ongelmana. Ei liene ajateltavissa tilannetta, jossa pyrittäisiin vaikuttamaan epäasiallisesti </w:t>
      </w:r>
      <w:r>
        <w:rPr>
          <w:rFonts w:ascii="Times New Roman" w:hAnsi="Times New Roman" w:cs="Times New Roman"/>
          <w:i/>
          <w:sz w:val="24"/>
          <w:szCs w:val="24"/>
        </w:rPr>
        <w:t>vain valmisteluun.</w:t>
      </w:r>
      <w:r>
        <w:rPr>
          <w:rFonts w:ascii="Times New Roman" w:hAnsi="Times New Roman" w:cs="Times New Roman"/>
          <w:sz w:val="24"/>
          <w:szCs w:val="24"/>
        </w:rPr>
        <w:t xml:space="preserve"> Jos asian valmistelee ja päättää sama henkilö, on selvää, että vaikuttamispyrkimys ulottuu jo valmisteluvaiheessa päätöksentekoon ehdotetun tunnusmerkistön tarkoittamassa mielessä. Valmisteluun vaikuttamisen tarkoituksena on saada virkamies </w:t>
      </w:r>
      <w:r>
        <w:rPr>
          <w:rFonts w:ascii="Times New Roman" w:hAnsi="Times New Roman" w:cs="Times New Roman"/>
          <w:i/>
          <w:sz w:val="24"/>
          <w:szCs w:val="24"/>
        </w:rPr>
        <w:t xml:space="preserve">päättämään </w:t>
      </w:r>
      <w:r w:rsidR="00AE60CC">
        <w:rPr>
          <w:rFonts w:ascii="Times New Roman" w:hAnsi="Times New Roman" w:cs="Times New Roman"/>
          <w:sz w:val="24"/>
          <w:szCs w:val="24"/>
        </w:rPr>
        <w:t>asia tietyllä tavalla tai menettelemään päätöksenteossa muutoin virkavelvollisuuksiensa vastaisesti (esimerkiksi kiirehtimällä tai lykkäämällä päätöksentekoa tai jättämällä asia päättämättä)</w:t>
      </w:r>
      <w:r>
        <w:rPr>
          <w:rFonts w:ascii="Times New Roman" w:hAnsi="Times New Roman" w:cs="Times New Roman"/>
          <w:sz w:val="24"/>
          <w:szCs w:val="24"/>
        </w:rPr>
        <w:t xml:space="preserve"> </w:t>
      </w:r>
    </w:p>
    <w:p w:rsidR="00776F5B" w:rsidRDefault="00776F5B" w:rsidP="000125B9">
      <w:pPr>
        <w:spacing w:line="360" w:lineRule="auto"/>
        <w:rPr>
          <w:rFonts w:ascii="Times New Roman" w:hAnsi="Times New Roman" w:cs="Times New Roman"/>
          <w:sz w:val="24"/>
          <w:szCs w:val="24"/>
        </w:rPr>
      </w:pPr>
    </w:p>
    <w:p w:rsidR="000A234C" w:rsidRDefault="00776F5B" w:rsidP="000125B9">
      <w:pPr>
        <w:spacing w:line="360" w:lineRule="auto"/>
        <w:rPr>
          <w:rFonts w:ascii="Times New Roman" w:hAnsi="Times New Roman" w:cs="Times New Roman"/>
          <w:sz w:val="24"/>
          <w:szCs w:val="24"/>
        </w:rPr>
      </w:pPr>
      <w:r>
        <w:rPr>
          <w:rFonts w:ascii="Times New Roman" w:hAnsi="Times New Roman" w:cs="Times New Roman"/>
          <w:sz w:val="24"/>
          <w:szCs w:val="24"/>
        </w:rPr>
        <w:t xml:space="preserve">Päätöksentekijän ja valmistelijan ei tarvitse olla sama henkilö. Tulkitsen ehdotettua tunnusmerkistöä niin, että rikos täyttyy, jos luvataan vaikuttaa asian virkamiesvalmistelijaan niin, </w:t>
      </w:r>
      <w:r>
        <w:rPr>
          <w:rFonts w:ascii="Times New Roman" w:hAnsi="Times New Roman" w:cs="Times New Roman"/>
          <w:sz w:val="24"/>
          <w:szCs w:val="24"/>
        </w:rPr>
        <w:lastRenderedPageBreak/>
        <w:t>että hän saa jonkun toisen virkamiehen tekemään tietyn</w:t>
      </w:r>
      <w:r w:rsidR="00AE60CC">
        <w:rPr>
          <w:rFonts w:ascii="Times New Roman" w:hAnsi="Times New Roman" w:cs="Times New Roman"/>
          <w:sz w:val="24"/>
          <w:szCs w:val="24"/>
        </w:rPr>
        <w:t>sisältöisen</w:t>
      </w:r>
      <w:r>
        <w:rPr>
          <w:rFonts w:ascii="Times New Roman" w:hAnsi="Times New Roman" w:cs="Times New Roman"/>
          <w:sz w:val="24"/>
          <w:szCs w:val="24"/>
        </w:rPr>
        <w:t xml:space="preserve"> päätöksen ilman, että päätöksentekijä tietää vaikuttamisesta valmistelijaan. Tämä olisi syytä tuoda perusteluissa selkeästi esille, mikäli säännökselle on tarkoitus antaa esittämäni tulkintavaihtoehdon mukainen sisältö.</w:t>
      </w:r>
    </w:p>
    <w:p w:rsidR="009E3314" w:rsidRDefault="009E3314" w:rsidP="000125B9">
      <w:pPr>
        <w:spacing w:line="360" w:lineRule="auto"/>
        <w:rPr>
          <w:rFonts w:ascii="Times New Roman" w:hAnsi="Times New Roman" w:cs="Times New Roman"/>
          <w:sz w:val="24"/>
          <w:szCs w:val="24"/>
        </w:rPr>
      </w:pPr>
    </w:p>
    <w:p w:rsidR="00D52368" w:rsidRDefault="00D52368" w:rsidP="000125B9">
      <w:pPr>
        <w:spacing w:line="360" w:lineRule="auto"/>
        <w:rPr>
          <w:rFonts w:ascii="Times New Roman" w:hAnsi="Times New Roman" w:cs="Times New Roman"/>
          <w:sz w:val="24"/>
          <w:szCs w:val="24"/>
        </w:rPr>
      </w:pPr>
      <w:r>
        <w:rPr>
          <w:rFonts w:ascii="Times New Roman" w:hAnsi="Times New Roman" w:cs="Times New Roman"/>
          <w:sz w:val="24"/>
          <w:szCs w:val="24"/>
        </w:rPr>
        <w:t>Yhteenvetona totean, että tunnusmerkistö voidaan säätää luonnoksessa esitetyssä muodossa. Luonnosteltu tunnusmerkistö täyttää laillisuusperiaatteeseen sisältyvät täsmällisyyden ja ennakoitavuuden vaatimukset. Kriminalisoinnille on myös luonnoksen kohdassa nykytilan arviointi esiin tuotu kriminaalipoliittinen tarve.</w:t>
      </w:r>
    </w:p>
    <w:p w:rsidR="00D52368" w:rsidRDefault="00D52368" w:rsidP="000125B9">
      <w:pPr>
        <w:spacing w:line="360" w:lineRule="auto"/>
        <w:rPr>
          <w:rFonts w:ascii="Times New Roman" w:hAnsi="Times New Roman" w:cs="Times New Roman"/>
          <w:sz w:val="24"/>
          <w:szCs w:val="24"/>
        </w:rPr>
      </w:pPr>
      <w:bookmarkStart w:id="0" w:name="_GoBack"/>
      <w:bookmarkEnd w:id="0"/>
    </w:p>
    <w:p w:rsidR="000A234C" w:rsidRDefault="004F6AC1" w:rsidP="000A234C">
      <w:pPr>
        <w:pStyle w:val="ListParagraph"/>
        <w:numPr>
          <w:ilvl w:val="0"/>
          <w:numId w:val="1"/>
        </w:numPr>
        <w:spacing w:line="360" w:lineRule="auto"/>
        <w:rPr>
          <w:rFonts w:ascii="Times New Roman" w:hAnsi="Times New Roman" w:cs="Times New Roman"/>
          <w:i/>
          <w:sz w:val="24"/>
          <w:szCs w:val="24"/>
        </w:rPr>
      </w:pPr>
      <w:r>
        <w:rPr>
          <w:rFonts w:ascii="Times New Roman" w:hAnsi="Times New Roman" w:cs="Times New Roman"/>
          <w:i/>
          <w:sz w:val="24"/>
          <w:szCs w:val="24"/>
        </w:rPr>
        <w:t>Muut luonnoksessa esitetyt säännösehdotukset</w:t>
      </w:r>
    </w:p>
    <w:p w:rsidR="000A234C" w:rsidRDefault="000A234C" w:rsidP="000A234C">
      <w:pPr>
        <w:spacing w:line="360" w:lineRule="auto"/>
        <w:rPr>
          <w:rFonts w:ascii="Times New Roman" w:hAnsi="Times New Roman" w:cs="Times New Roman"/>
          <w:sz w:val="24"/>
          <w:szCs w:val="24"/>
        </w:rPr>
      </w:pPr>
    </w:p>
    <w:p w:rsidR="000A234C" w:rsidRPr="000A234C" w:rsidRDefault="00AB2F26" w:rsidP="000A234C">
      <w:pPr>
        <w:spacing w:line="360" w:lineRule="auto"/>
        <w:rPr>
          <w:rFonts w:ascii="Times New Roman" w:hAnsi="Times New Roman" w:cs="Times New Roman"/>
          <w:sz w:val="24"/>
          <w:szCs w:val="24"/>
        </w:rPr>
      </w:pPr>
      <w:r>
        <w:rPr>
          <w:rFonts w:ascii="Times New Roman" w:hAnsi="Times New Roman" w:cs="Times New Roman"/>
          <w:sz w:val="24"/>
          <w:szCs w:val="24"/>
        </w:rPr>
        <w:t>Voin yhtyä luonnoksen</w:t>
      </w:r>
      <w:r w:rsidR="000A234C">
        <w:rPr>
          <w:rFonts w:ascii="Times New Roman" w:hAnsi="Times New Roman" w:cs="Times New Roman"/>
          <w:sz w:val="24"/>
          <w:szCs w:val="24"/>
        </w:rPr>
        <w:t xml:space="preserve"> perusteltuihin kannanottoihin </w:t>
      </w:r>
      <w:r>
        <w:rPr>
          <w:rFonts w:ascii="Times New Roman" w:hAnsi="Times New Roman" w:cs="Times New Roman"/>
          <w:sz w:val="24"/>
          <w:szCs w:val="24"/>
        </w:rPr>
        <w:t xml:space="preserve">ja tunnusmerkistökuvauksiin </w:t>
      </w:r>
      <w:r w:rsidR="000A234C">
        <w:rPr>
          <w:rFonts w:ascii="Times New Roman" w:hAnsi="Times New Roman" w:cs="Times New Roman"/>
          <w:sz w:val="24"/>
          <w:szCs w:val="24"/>
        </w:rPr>
        <w:t>muilta osin (</w:t>
      </w:r>
      <w:r>
        <w:rPr>
          <w:rFonts w:ascii="Times New Roman" w:hAnsi="Times New Roman" w:cs="Times New Roman"/>
          <w:sz w:val="24"/>
          <w:szCs w:val="24"/>
        </w:rPr>
        <w:t xml:space="preserve">kaksoisrangaistavuus, </w:t>
      </w:r>
      <w:r w:rsidR="000A234C">
        <w:rPr>
          <w:rFonts w:ascii="Times New Roman" w:hAnsi="Times New Roman" w:cs="Times New Roman"/>
          <w:sz w:val="24"/>
          <w:szCs w:val="24"/>
        </w:rPr>
        <w:t>ulkomaisen virkamiehen lahjomine</w:t>
      </w:r>
      <w:r>
        <w:rPr>
          <w:rFonts w:ascii="Times New Roman" w:hAnsi="Times New Roman" w:cs="Times New Roman"/>
          <w:sz w:val="24"/>
          <w:szCs w:val="24"/>
        </w:rPr>
        <w:t>n).</w:t>
      </w:r>
    </w:p>
    <w:p w:rsidR="000A234C" w:rsidRDefault="000A234C" w:rsidP="000125B9">
      <w:pPr>
        <w:spacing w:line="360" w:lineRule="auto"/>
        <w:rPr>
          <w:rFonts w:ascii="Times New Roman" w:hAnsi="Times New Roman" w:cs="Times New Roman"/>
          <w:sz w:val="24"/>
          <w:szCs w:val="24"/>
        </w:rPr>
      </w:pPr>
    </w:p>
    <w:p w:rsidR="00C1466C" w:rsidRDefault="00C1466C" w:rsidP="000125B9">
      <w:pPr>
        <w:spacing w:line="360" w:lineRule="auto"/>
        <w:rPr>
          <w:rFonts w:ascii="Times New Roman" w:hAnsi="Times New Roman" w:cs="Times New Roman"/>
          <w:b/>
          <w:sz w:val="24"/>
          <w:szCs w:val="24"/>
        </w:rPr>
      </w:pPr>
      <w:r>
        <w:rPr>
          <w:rFonts w:ascii="Times New Roman" w:hAnsi="Times New Roman" w:cs="Times New Roman"/>
          <w:b/>
          <w:sz w:val="24"/>
          <w:szCs w:val="24"/>
        </w:rPr>
        <w:t>Matti Tolvanen</w:t>
      </w:r>
    </w:p>
    <w:p w:rsidR="00C1466C" w:rsidRDefault="00C1466C" w:rsidP="000125B9">
      <w:pPr>
        <w:spacing w:line="360" w:lineRule="auto"/>
        <w:rPr>
          <w:rFonts w:ascii="Times New Roman" w:hAnsi="Times New Roman" w:cs="Times New Roman"/>
          <w:b/>
          <w:sz w:val="24"/>
          <w:szCs w:val="24"/>
        </w:rPr>
      </w:pPr>
      <w:r>
        <w:rPr>
          <w:rFonts w:ascii="Times New Roman" w:hAnsi="Times New Roman" w:cs="Times New Roman"/>
          <w:b/>
          <w:sz w:val="24"/>
          <w:szCs w:val="24"/>
        </w:rPr>
        <w:t>OTT, rikos- ja prosessioikeuden professori</w:t>
      </w:r>
    </w:p>
    <w:p w:rsidR="00C1466C" w:rsidRDefault="00C1466C" w:rsidP="000125B9">
      <w:pPr>
        <w:spacing w:line="360" w:lineRule="auto"/>
        <w:rPr>
          <w:rFonts w:ascii="Times New Roman" w:hAnsi="Times New Roman" w:cs="Times New Roman"/>
          <w:b/>
          <w:sz w:val="24"/>
          <w:szCs w:val="24"/>
        </w:rPr>
      </w:pPr>
      <w:r>
        <w:rPr>
          <w:rFonts w:ascii="Times New Roman" w:hAnsi="Times New Roman" w:cs="Times New Roman"/>
          <w:b/>
          <w:sz w:val="24"/>
          <w:szCs w:val="24"/>
        </w:rPr>
        <w:t>Itä-Suomen yliopisto, Oikeustieteiden laitos</w:t>
      </w:r>
    </w:p>
    <w:p w:rsidR="00C1466C" w:rsidRPr="00C1466C" w:rsidRDefault="00C1466C" w:rsidP="000125B9">
      <w:pPr>
        <w:spacing w:line="360" w:lineRule="auto"/>
        <w:rPr>
          <w:rFonts w:ascii="Times New Roman" w:hAnsi="Times New Roman" w:cs="Times New Roman"/>
          <w:b/>
          <w:sz w:val="24"/>
          <w:szCs w:val="24"/>
        </w:rPr>
      </w:pPr>
      <w:r>
        <w:rPr>
          <w:rFonts w:ascii="Times New Roman" w:hAnsi="Times New Roman" w:cs="Times New Roman"/>
          <w:b/>
          <w:sz w:val="24"/>
          <w:szCs w:val="24"/>
        </w:rPr>
        <w:t>matti.tolvanen@uef.fi</w:t>
      </w:r>
    </w:p>
    <w:sectPr w:rsidR="00C1466C" w:rsidRPr="00C1466C">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BC" w:rsidRDefault="00A40BBC" w:rsidP="008D6C50">
      <w:pPr>
        <w:spacing w:after="0" w:line="240" w:lineRule="auto"/>
      </w:pPr>
      <w:r>
        <w:separator/>
      </w:r>
    </w:p>
  </w:endnote>
  <w:endnote w:type="continuationSeparator" w:id="0">
    <w:p w:rsidR="00A40BBC" w:rsidRDefault="00A40BBC" w:rsidP="008D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BC" w:rsidRDefault="00A40BBC" w:rsidP="008D6C50">
      <w:pPr>
        <w:spacing w:after="0" w:line="240" w:lineRule="auto"/>
      </w:pPr>
      <w:r>
        <w:separator/>
      </w:r>
    </w:p>
  </w:footnote>
  <w:footnote w:type="continuationSeparator" w:id="0">
    <w:p w:rsidR="00A40BBC" w:rsidRDefault="00A40BBC" w:rsidP="008D6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849712"/>
      <w:docPartObj>
        <w:docPartGallery w:val="Page Numbers (Top of Page)"/>
        <w:docPartUnique/>
      </w:docPartObj>
    </w:sdtPr>
    <w:sdtEndPr>
      <w:rPr>
        <w:noProof/>
      </w:rPr>
    </w:sdtEndPr>
    <w:sdtContent>
      <w:p w:rsidR="008D6C50" w:rsidRDefault="008D6C50">
        <w:pPr>
          <w:pStyle w:val="Header"/>
        </w:pPr>
        <w:r>
          <w:fldChar w:fldCharType="begin"/>
        </w:r>
        <w:r>
          <w:instrText xml:space="preserve"> PAGE   \* MERGEFORMAT </w:instrText>
        </w:r>
        <w:r>
          <w:fldChar w:fldCharType="separate"/>
        </w:r>
        <w:r w:rsidR="00D52368">
          <w:rPr>
            <w:noProof/>
          </w:rPr>
          <w:t>4</w:t>
        </w:r>
        <w:r>
          <w:rPr>
            <w:noProof/>
          </w:rPr>
          <w:fldChar w:fldCharType="end"/>
        </w:r>
      </w:p>
    </w:sdtContent>
  </w:sdt>
  <w:p w:rsidR="008D6C50" w:rsidRDefault="008D6C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4B50"/>
    <w:multiLevelType w:val="hybridMultilevel"/>
    <w:tmpl w:val="442238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B9"/>
    <w:rsid w:val="000125B9"/>
    <w:rsid w:val="000420D4"/>
    <w:rsid w:val="000708F2"/>
    <w:rsid w:val="00087F4C"/>
    <w:rsid w:val="000A234C"/>
    <w:rsid w:val="000D02BF"/>
    <w:rsid w:val="00140A8A"/>
    <w:rsid w:val="00153D70"/>
    <w:rsid w:val="00233F00"/>
    <w:rsid w:val="00261082"/>
    <w:rsid w:val="00290E53"/>
    <w:rsid w:val="002F0F83"/>
    <w:rsid w:val="003412B7"/>
    <w:rsid w:val="00373444"/>
    <w:rsid w:val="003F3140"/>
    <w:rsid w:val="00455047"/>
    <w:rsid w:val="004F6AC1"/>
    <w:rsid w:val="005761FB"/>
    <w:rsid w:val="00643D12"/>
    <w:rsid w:val="00776F5B"/>
    <w:rsid w:val="007D5343"/>
    <w:rsid w:val="008845A5"/>
    <w:rsid w:val="008D122D"/>
    <w:rsid w:val="008D6C50"/>
    <w:rsid w:val="00920412"/>
    <w:rsid w:val="00950EF7"/>
    <w:rsid w:val="00972BF1"/>
    <w:rsid w:val="009D13D5"/>
    <w:rsid w:val="009D3398"/>
    <w:rsid w:val="009E3314"/>
    <w:rsid w:val="00A40BBC"/>
    <w:rsid w:val="00A61604"/>
    <w:rsid w:val="00A63797"/>
    <w:rsid w:val="00AB2F26"/>
    <w:rsid w:val="00AC48AD"/>
    <w:rsid w:val="00AE60CC"/>
    <w:rsid w:val="00B92117"/>
    <w:rsid w:val="00C12B75"/>
    <w:rsid w:val="00C1466C"/>
    <w:rsid w:val="00C52496"/>
    <w:rsid w:val="00D52368"/>
    <w:rsid w:val="00E26A27"/>
    <w:rsid w:val="00E363A9"/>
    <w:rsid w:val="00E86160"/>
    <w:rsid w:val="00F1656E"/>
    <w:rsid w:val="00FC49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0AA1"/>
  <w15:docId w15:val="{96D221C7-3F7C-4D2F-9376-8D688E43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B9"/>
    <w:pPr>
      <w:ind w:left="720"/>
      <w:contextualSpacing/>
    </w:pPr>
  </w:style>
  <w:style w:type="paragraph" w:styleId="Header">
    <w:name w:val="header"/>
    <w:basedOn w:val="Normal"/>
    <w:link w:val="HeaderChar"/>
    <w:uiPriority w:val="99"/>
    <w:unhideWhenUsed/>
    <w:rsid w:val="008D6C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8D6C50"/>
  </w:style>
  <w:style w:type="paragraph" w:styleId="Footer">
    <w:name w:val="footer"/>
    <w:basedOn w:val="Normal"/>
    <w:link w:val="FooterChar"/>
    <w:uiPriority w:val="99"/>
    <w:unhideWhenUsed/>
    <w:rsid w:val="008D6C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D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B7F9-AD75-40E9-BE4B-54191FA1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1108</Words>
  <Characters>8977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 Tolvanen</dc:creator>
  <cp:lastModifiedBy>Matti Tolvanen</cp:lastModifiedBy>
  <cp:revision>37</cp:revision>
  <dcterms:created xsi:type="dcterms:W3CDTF">2015-06-11T05:14:00Z</dcterms:created>
  <dcterms:modified xsi:type="dcterms:W3CDTF">2016-08-19T06:47:00Z</dcterms:modified>
</cp:coreProperties>
</file>