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D4" w:rsidRPr="005112D4" w:rsidRDefault="005112D4" w:rsidP="005112D4">
      <w:pPr>
        <w:pStyle w:val="Otsikko3"/>
        <w:spacing w:after="0"/>
        <w:rPr>
          <w:snapToGrid w:val="0"/>
          <w:sz w:val="22"/>
          <w:szCs w:val="22"/>
        </w:rPr>
      </w:pPr>
      <w:bookmarkStart w:id="0" w:name="_GoBack"/>
      <w:bookmarkEnd w:id="0"/>
      <w:r w:rsidRPr="005112D4">
        <w:rPr>
          <w:snapToGrid w:val="0"/>
          <w:sz w:val="22"/>
          <w:szCs w:val="22"/>
        </w:rPr>
        <w:t>Metsä-ELITE:n kokous 6/2014</w:t>
      </w:r>
    </w:p>
    <w:p w:rsidR="005112D4" w:rsidRPr="005112D4" w:rsidRDefault="005112D4" w:rsidP="005112D4">
      <w:pPr>
        <w:pStyle w:val="Sisennettyleipteksti"/>
        <w:rPr>
          <w:rFonts w:ascii="Calibri" w:hAnsi="Calibri"/>
          <w:sz w:val="22"/>
          <w:szCs w:val="22"/>
        </w:rPr>
      </w:pPr>
      <w:r w:rsidRPr="005112D4">
        <w:rPr>
          <w:rFonts w:ascii="Calibri" w:hAnsi="Calibri"/>
          <w:b/>
          <w:snapToGrid w:val="0"/>
          <w:sz w:val="22"/>
          <w:szCs w:val="22"/>
        </w:rPr>
        <w:t xml:space="preserve"> </w:t>
      </w:r>
    </w:p>
    <w:p w:rsidR="005112D4" w:rsidRPr="005112D4" w:rsidRDefault="005112D4" w:rsidP="005112D4">
      <w:pPr>
        <w:pStyle w:val="Otsikko1"/>
        <w:tabs>
          <w:tab w:val="clear" w:pos="360"/>
        </w:tabs>
        <w:rPr>
          <w:rFonts w:ascii="Calibri" w:hAnsi="Calibri"/>
          <w:snapToGrid/>
          <w:sz w:val="22"/>
          <w:szCs w:val="22"/>
        </w:rPr>
      </w:pPr>
      <w:r w:rsidRPr="005112D4">
        <w:rPr>
          <w:rFonts w:ascii="Calibri" w:hAnsi="Calibri"/>
          <w:b/>
          <w:snapToGrid/>
          <w:sz w:val="22"/>
          <w:szCs w:val="22"/>
        </w:rPr>
        <w:t>Aika:</w:t>
      </w:r>
      <w:r w:rsidRPr="005112D4">
        <w:rPr>
          <w:rFonts w:ascii="Calibri" w:hAnsi="Calibri"/>
          <w:b/>
          <w:snapToGrid/>
          <w:sz w:val="22"/>
          <w:szCs w:val="22"/>
        </w:rPr>
        <w:tab/>
        <w:t xml:space="preserve"> </w:t>
      </w:r>
      <w:r w:rsidRPr="005112D4">
        <w:rPr>
          <w:rFonts w:ascii="Calibri" w:hAnsi="Calibri"/>
          <w:snapToGrid/>
          <w:sz w:val="22"/>
          <w:szCs w:val="22"/>
        </w:rPr>
        <w:t>22.10.2014 klo 9.15–15.30</w:t>
      </w:r>
    </w:p>
    <w:p w:rsidR="005112D4" w:rsidRPr="005112D4" w:rsidRDefault="005112D4" w:rsidP="005112D4">
      <w:pPr>
        <w:spacing w:after="0"/>
        <w:rPr>
          <w:rFonts w:ascii="Calibri" w:hAnsi="Calibri"/>
          <w:lang w:val="fi-FI"/>
        </w:rPr>
      </w:pPr>
    </w:p>
    <w:p w:rsidR="005112D4" w:rsidRPr="005112D4" w:rsidRDefault="005112D4" w:rsidP="005112D4">
      <w:pPr>
        <w:widowControl w:val="0"/>
        <w:spacing w:after="0"/>
        <w:rPr>
          <w:rFonts w:ascii="Calibri" w:hAnsi="Calibri"/>
          <w:b/>
          <w:snapToGrid w:val="0"/>
          <w:lang w:val="fi-FI"/>
        </w:rPr>
      </w:pPr>
      <w:r w:rsidRPr="005112D4">
        <w:rPr>
          <w:rFonts w:ascii="Calibri" w:hAnsi="Calibri"/>
          <w:b/>
          <w:snapToGrid w:val="0"/>
          <w:lang w:val="fi-FI"/>
        </w:rPr>
        <w:t>Paikka:</w:t>
      </w:r>
      <w:r w:rsidRPr="005112D4">
        <w:rPr>
          <w:rFonts w:ascii="Calibri" w:hAnsi="Calibri"/>
          <w:snapToGrid w:val="0"/>
          <w:lang w:val="fi-FI"/>
        </w:rPr>
        <w:tab/>
        <w:t xml:space="preserve"> MMM, Hallituskatu 3, Apaja</w:t>
      </w:r>
    </w:p>
    <w:p w:rsidR="005112D4" w:rsidRPr="005112D4" w:rsidRDefault="005112D4" w:rsidP="005112D4">
      <w:pPr>
        <w:widowControl w:val="0"/>
        <w:spacing w:after="0"/>
        <w:rPr>
          <w:rFonts w:ascii="Calibri" w:hAnsi="Calibri"/>
          <w:snapToGrid w:val="0"/>
          <w:lang w:val="fi-FI"/>
        </w:rPr>
      </w:pPr>
    </w:p>
    <w:p w:rsidR="005112D4" w:rsidRDefault="005112D4" w:rsidP="005112D4">
      <w:pPr>
        <w:spacing w:after="0"/>
        <w:rPr>
          <w:rFonts w:ascii="Calibri" w:hAnsi="Calibri"/>
          <w:lang w:val="fi-FI"/>
        </w:rPr>
      </w:pPr>
      <w:r w:rsidRPr="005112D4">
        <w:rPr>
          <w:rFonts w:ascii="Calibri" w:hAnsi="Calibri"/>
          <w:b/>
          <w:snapToGrid w:val="0"/>
          <w:lang w:val="fi-FI"/>
        </w:rPr>
        <w:t>Osallistujat:</w:t>
      </w:r>
      <w:r w:rsidRPr="005112D4">
        <w:rPr>
          <w:rFonts w:ascii="Calibri" w:hAnsi="Calibri"/>
          <w:snapToGrid w:val="0"/>
          <w:lang w:val="fi-FI"/>
        </w:rPr>
        <w:tab/>
      </w:r>
      <w:r w:rsidRPr="005112D4">
        <w:rPr>
          <w:rFonts w:ascii="Calibri" w:hAnsi="Calibri"/>
          <w:lang w:val="fi-FI"/>
        </w:rPr>
        <w:t>Katja Matveinen-Huju (MMM, pj), Kaisa Junninen (MH, siht.), Saara Lilja-Rothsten (Tapio, siht.), Arto Kammonen (MH), Erkki Eteläaho (METO), Markus Nissinen (MO-liitto Länsi-Suomi), Rauli Perkiö (MH), Pekka Punttila (SYKE), Kimmo Syrjänen (SYKE), Seija Tiitinen-Salmela (SMK, etänä), Tiina Tonteri (Metla), Virpi Sahi (SLL), Maarit Loiskekoski (YM), Lauri Kajander (Luonto-Liitto), Henrik Lindberg (HAMK), Inka Musta (Metry)</w:t>
      </w:r>
    </w:p>
    <w:p w:rsidR="005112D4" w:rsidRPr="005112D4" w:rsidRDefault="005112D4" w:rsidP="005112D4">
      <w:pPr>
        <w:spacing w:after="0"/>
        <w:rPr>
          <w:rFonts w:ascii="Calibri" w:hAnsi="Calibri"/>
          <w:lang w:val="fi-FI"/>
        </w:rPr>
      </w:pPr>
    </w:p>
    <w:p w:rsidR="005112D4" w:rsidRPr="005112D4" w:rsidRDefault="005112D4" w:rsidP="005112D4">
      <w:pPr>
        <w:spacing w:after="0"/>
        <w:rPr>
          <w:rFonts w:ascii="Calibri" w:hAnsi="Calibri"/>
          <w:lang w:val="fi-FI"/>
        </w:rPr>
      </w:pPr>
      <w:r w:rsidRPr="005112D4">
        <w:rPr>
          <w:rFonts w:ascii="Calibri" w:hAnsi="Calibri"/>
          <w:b/>
          <w:lang w:val="fi-FI"/>
        </w:rPr>
        <w:t>Poissa:</w:t>
      </w:r>
      <w:r w:rsidRPr="005112D4">
        <w:rPr>
          <w:rFonts w:ascii="Calibri" w:hAnsi="Calibri"/>
          <w:lang w:val="fi-FI"/>
        </w:rPr>
        <w:t xml:space="preserve"> Kari T. Korhonen (Metla)</w:t>
      </w:r>
    </w:p>
    <w:p w:rsidR="005112D4" w:rsidRPr="005112D4" w:rsidRDefault="005112D4" w:rsidP="005112D4">
      <w:pPr>
        <w:spacing w:after="0"/>
        <w:rPr>
          <w:rFonts w:ascii="Calibri" w:hAnsi="Calibri"/>
          <w:lang w:val="fi-FI"/>
        </w:rPr>
      </w:pPr>
    </w:p>
    <w:p w:rsidR="005112D4" w:rsidRPr="005112D4" w:rsidRDefault="005112D4" w:rsidP="005112D4">
      <w:pPr>
        <w:spacing w:after="0"/>
        <w:rPr>
          <w:rFonts w:ascii="Calibri" w:hAnsi="Calibri"/>
          <w:b/>
        </w:rPr>
      </w:pPr>
      <w:r w:rsidRPr="005112D4">
        <w:rPr>
          <w:rFonts w:ascii="Calibri" w:hAnsi="Calibri"/>
          <w:b/>
        </w:rPr>
        <w:t xml:space="preserve">Muistio </w:t>
      </w:r>
    </w:p>
    <w:p w:rsidR="005112D4" w:rsidRPr="005112D4" w:rsidRDefault="005112D4" w:rsidP="005112D4">
      <w:pPr>
        <w:spacing w:after="0"/>
        <w:rPr>
          <w:rFonts w:ascii="Calibri" w:hAnsi="Calibri"/>
        </w:rPr>
      </w:pPr>
    </w:p>
    <w:p w:rsidR="005112D4" w:rsidRPr="005112D4" w:rsidRDefault="005112D4" w:rsidP="005112D4">
      <w:pPr>
        <w:pStyle w:val="Luettelokappale"/>
        <w:numPr>
          <w:ilvl w:val="0"/>
          <w:numId w:val="1"/>
        </w:numPr>
        <w:contextualSpacing/>
        <w:rPr>
          <w:rFonts w:ascii="Calibri" w:hAnsi="Calibri"/>
          <w:sz w:val="22"/>
          <w:szCs w:val="22"/>
        </w:rPr>
      </w:pPr>
      <w:r w:rsidRPr="005112D4">
        <w:rPr>
          <w:rFonts w:ascii="Calibri" w:hAnsi="Calibri"/>
          <w:b/>
          <w:sz w:val="22"/>
          <w:szCs w:val="22"/>
        </w:rPr>
        <w:t>Puheenjohtaja avasi koko</w:t>
      </w:r>
      <w:r>
        <w:rPr>
          <w:rFonts w:ascii="Calibri" w:hAnsi="Calibri"/>
          <w:b/>
          <w:sz w:val="22"/>
          <w:szCs w:val="22"/>
        </w:rPr>
        <w:t xml:space="preserve">uksen ja asialista hyväksyttiin </w:t>
      </w:r>
      <w:r w:rsidRPr="005112D4">
        <w:rPr>
          <w:rFonts w:ascii="Calibri" w:hAnsi="Calibri"/>
          <w:sz w:val="22"/>
          <w:szCs w:val="22"/>
        </w:rPr>
        <w:t>(METELI-mallin käsittely siirrettiin kohdasta 5 kohtaan 3).</w:t>
      </w:r>
    </w:p>
    <w:p w:rsidR="005112D4" w:rsidRPr="005112D4" w:rsidRDefault="005112D4" w:rsidP="005112D4">
      <w:pPr>
        <w:pStyle w:val="Luettelokappale"/>
        <w:contextualSpacing/>
        <w:rPr>
          <w:rFonts w:ascii="Calibri" w:hAnsi="Calibri"/>
          <w:b/>
          <w:sz w:val="22"/>
          <w:szCs w:val="22"/>
        </w:rPr>
      </w:pPr>
    </w:p>
    <w:p w:rsidR="005112D4" w:rsidRDefault="005112D4" w:rsidP="005112D4">
      <w:pPr>
        <w:pStyle w:val="Luettelokappale"/>
        <w:numPr>
          <w:ilvl w:val="0"/>
          <w:numId w:val="1"/>
        </w:numPr>
        <w:contextualSpacing/>
        <w:rPr>
          <w:rFonts w:ascii="Calibri" w:hAnsi="Calibri"/>
          <w:b/>
          <w:sz w:val="22"/>
          <w:szCs w:val="22"/>
        </w:rPr>
      </w:pPr>
      <w:r w:rsidRPr="005112D4">
        <w:rPr>
          <w:rFonts w:ascii="Calibri" w:hAnsi="Calibri"/>
          <w:b/>
          <w:sz w:val="22"/>
          <w:szCs w:val="22"/>
        </w:rPr>
        <w:t>Edellisen kokouksen muistio hyväksyttiin.</w:t>
      </w:r>
      <w:r w:rsidR="009513B5">
        <w:rPr>
          <w:rFonts w:ascii="Calibri" w:hAnsi="Calibri"/>
          <w:sz w:val="22"/>
          <w:szCs w:val="22"/>
        </w:rPr>
        <w:t xml:space="preserve">  </w:t>
      </w:r>
    </w:p>
    <w:p w:rsidR="005112D4" w:rsidRPr="005112D4" w:rsidRDefault="005112D4" w:rsidP="005112D4">
      <w:pPr>
        <w:pStyle w:val="Luettelokappale"/>
        <w:rPr>
          <w:rFonts w:ascii="Calibri" w:hAnsi="Calibri"/>
          <w:b/>
          <w:sz w:val="22"/>
          <w:szCs w:val="22"/>
        </w:rPr>
      </w:pPr>
    </w:p>
    <w:p w:rsidR="005112D4" w:rsidRPr="005112D4" w:rsidRDefault="005112D4" w:rsidP="005112D4">
      <w:pPr>
        <w:pStyle w:val="Luettelokappale"/>
        <w:numPr>
          <w:ilvl w:val="0"/>
          <w:numId w:val="1"/>
        </w:numPr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METELI-mallin käsittely </w:t>
      </w:r>
    </w:p>
    <w:p w:rsidR="005112D4" w:rsidRDefault="005112D4" w:rsidP="005112D4">
      <w:pPr>
        <w:pStyle w:val="Luettelokappale"/>
        <w:contextualSpacing/>
        <w:rPr>
          <w:rFonts w:ascii="Calibri" w:hAnsi="Calibri"/>
          <w:sz w:val="22"/>
          <w:szCs w:val="22"/>
        </w:rPr>
      </w:pPr>
      <w:r w:rsidRPr="005112D4">
        <w:rPr>
          <w:rFonts w:ascii="Calibri" w:hAnsi="Calibri"/>
          <w:sz w:val="22"/>
          <w:szCs w:val="22"/>
        </w:rPr>
        <w:t>Kaisa Junninen esitteli METELI-taulukkoa.</w:t>
      </w:r>
      <w:r w:rsidRPr="005112D4">
        <w:rPr>
          <w:rFonts w:ascii="Calibri" w:hAnsi="Calibri"/>
          <w:b/>
          <w:sz w:val="22"/>
          <w:szCs w:val="22"/>
        </w:rPr>
        <w:t xml:space="preserve"> </w:t>
      </w:r>
      <w:r w:rsidRPr="005112D4">
        <w:rPr>
          <w:rFonts w:ascii="Calibri" w:hAnsi="Calibri"/>
          <w:sz w:val="22"/>
          <w:szCs w:val="22"/>
        </w:rPr>
        <w:t xml:space="preserve">Taulukkoon on nostettu </w:t>
      </w:r>
      <w:r>
        <w:rPr>
          <w:rFonts w:ascii="Calibri" w:hAnsi="Calibri"/>
          <w:sz w:val="22"/>
          <w:szCs w:val="22"/>
        </w:rPr>
        <w:t xml:space="preserve">ELITE-taulukossa olevien toimenpiteiden lisäksi </w:t>
      </w:r>
      <w:r w:rsidRPr="005112D4">
        <w:rPr>
          <w:rFonts w:ascii="Calibri" w:hAnsi="Calibri"/>
          <w:sz w:val="22"/>
          <w:szCs w:val="22"/>
        </w:rPr>
        <w:t>edellisen kokouksen työpajan toimenpiteitä.</w:t>
      </w:r>
      <w:r>
        <w:rPr>
          <w:rFonts w:ascii="Calibri" w:hAnsi="Calibri"/>
          <w:sz w:val="22"/>
          <w:szCs w:val="22"/>
        </w:rPr>
        <w:t xml:space="preserve"> Taulukon työstämistä </w:t>
      </w:r>
      <w:r w:rsidR="009513B5">
        <w:rPr>
          <w:rFonts w:ascii="Calibri" w:hAnsi="Calibri"/>
          <w:sz w:val="22"/>
          <w:szCs w:val="22"/>
        </w:rPr>
        <w:t>jatketaan, ja Kaisa tekee kokouksessa käsiteltyyn versioon</w:t>
      </w:r>
      <w:r>
        <w:rPr>
          <w:rFonts w:ascii="Calibri" w:hAnsi="Calibri"/>
          <w:sz w:val="22"/>
          <w:szCs w:val="22"/>
        </w:rPr>
        <w:t xml:space="preserve"> seuraavat lisäykset/muutokset:</w:t>
      </w:r>
    </w:p>
    <w:p w:rsidR="009513B5" w:rsidRDefault="005112D4" w:rsidP="005112D4">
      <w:pPr>
        <w:pStyle w:val="Luettelokappale"/>
        <w:numPr>
          <w:ilvl w:val="0"/>
          <w:numId w:val="2"/>
        </w:numPr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Heikentyneisiin tekijöihin lisätään ainakin vesitalous, </w:t>
      </w:r>
      <w:r w:rsidR="009513B5">
        <w:rPr>
          <w:rFonts w:ascii="Calibri" w:hAnsi="Calibri"/>
          <w:sz w:val="22"/>
          <w:szCs w:val="22"/>
        </w:rPr>
        <w:t>kytkeytyneisyys, maaperä ja palanut puuaines.</w:t>
      </w:r>
    </w:p>
    <w:p w:rsidR="009513B5" w:rsidRDefault="009513B5" w:rsidP="005112D4">
      <w:pPr>
        <w:pStyle w:val="Luettelokappale"/>
        <w:numPr>
          <w:ilvl w:val="0"/>
          <w:numId w:val="2"/>
        </w:numPr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Heikentyneiden rakennepiirteiden tarkastelua ei rajoiteta kangasmetsiin vaan myös lehdot otetaan mukaan.</w:t>
      </w:r>
    </w:p>
    <w:p w:rsidR="009513B5" w:rsidRDefault="009513B5" w:rsidP="005112D4">
      <w:pPr>
        <w:pStyle w:val="Luettelokappale"/>
        <w:numPr>
          <w:ilvl w:val="0"/>
          <w:numId w:val="2"/>
        </w:numPr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Monimuotoisuuden summasarake siirretään kattamaan vain heikentyneet tekijät, ei heikentyneitä luontotyyppejä.</w:t>
      </w:r>
    </w:p>
    <w:p w:rsidR="005112D4" w:rsidRDefault="005112D4" w:rsidP="005112D4">
      <w:pPr>
        <w:pStyle w:val="Luettelokappale"/>
        <w:rPr>
          <w:rFonts w:ascii="Calibri" w:hAnsi="Calibri"/>
          <w:sz w:val="22"/>
          <w:szCs w:val="22"/>
        </w:rPr>
      </w:pPr>
    </w:p>
    <w:p w:rsidR="00530555" w:rsidRPr="005112D4" w:rsidRDefault="00530555" w:rsidP="005112D4">
      <w:pPr>
        <w:pStyle w:val="Luettelokappal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ELITE-työn loppuraporttia varten on kuvattava tarkasti, mitä yksittäisiä toimenpiteitä sisältyy toimenpidekokonaisuuksiin: esim. ”lehtojen hoito” suojelualueella voi sisältää pienaukotusta</w:t>
      </w:r>
      <w:r w:rsidR="007C4C5C">
        <w:rPr>
          <w:rFonts w:ascii="Calibri" w:hAnsi="Calibri"/>
          <w:sz w:val="22"/>
          <w:szCs w:val="22"/>
        </w:rPr>
        <w:t>, lahopuun tuottamista, kuusenpoistoa ja jopa vieraslajien torjuntaa.</w:t>
      </w:r>
    </w:p>
    <w:p w:rsidR="005112D4" w:rsidRPr="005112D4" w:rsidRDefault="005112D4" w:rsidP="005112D4">
      <w:pPr>
        <w:pStyle w:val="Luettelokappale"/>
        <w:rPr>
          <w:rFonts w:ascii="Calibri" w:hAnsi="Calibri"/>
          <w:sz w:val="22"/>
          <w:szCs w:val="22"/>
        </w:rPr>
      </w:pPr>
    </w:p>
    <w:p w:rsidR="005112D4" w:rsidRPr="005112D4" w:rsidRDefault="005112D4" w:rsidP="005112D4">
      <w:pPr>
        <w:pStyle w:val="Luettelokappale"/>
        <w:rPr>
          <w:rFonts w:ascii="Calibri" w:hAnsi="Calibri"/>
          <w:sz w:val="22"/>
          <w:szCs w:val="22"/>
        </w:rPr>
      </w:pPr>
      <w:r w:rsidRPr="005112D4">
        <w:rPr>
          <w:rFonts w:ascii="Calibri" w:hAnsi="Calibri"/>
          <w:sz w:val="22"/>
          <w:szCs w:val="22"/>
        </w:rPr>
        <w:t>Työryhmän jäsenille j</w:t>
      </w:r>
      <w:r w:rsidR="007C4C5C">
        <w:rPr>
          <w:rFonts w:ascii="Calibri" w:hAnsi="Calibri"/>
          <w:sz w:val="22"/>
          <w:szCs w:val="22"/>
        </w:rPr>
        <w:t>aettiin METELI-malliin liittyviä kotitehtäviä</w:t>
      </w:r>
      <w:r w:rsidRPr="005112D4">
        <w:rPr>
          <w:rFonts w:ascii="Calibri" w:hAnsi="Calibri"/>
          <w:sz w:val="22"/>
          <w:szCs w:val="22"/>
        </w:rPr>
        <w:t xml:space="preserve"> seuraavasti: </w:t>
      </w:r>
    </w:p>
    <w:p w:rsidR="00441421" w:rsidRPr="00441421" w:rsidRDefault="00441421" w:rsidP="00441421">
      <w:pPr>
        <w:spacing w:after="0" w:line="240" w:lineRule="auto"/>
        <w:ind w:left="720" w:firstLine="556"/>
        <w:rPr>
          <w:rFonts w:ascii="Calibri" w:eastAsia="Times New Roman" w:hAnsi="Calibri" w:cs="Times New Roman"/>
          <w:lang w:val="fi-FI" w:eastAsia="fi-FI"/>
        </w:rPr>
      </w:pPr>
      <w:r w:rsidRPr="00441421">
        <w:rPr>
          <w:rFonts w:ascii="Calibri" w:eastAsia="Times New Roman" w:hAnsi="Calibri" w:cs="Times New Roman"/>
          <w:lang w:val="fi-FI" w:eastAsia="fi-FI"/>
        </w:rPr>
        <w:t xml:space="preserve">Ekologisten vaikutusten tarkastelun asteikko: Henrik, Kimmo, Pekka </w:t>
      </w:r>
    </w:p>
    <w:p w:rsidR="00441421" w:rsidRPr="00441421" w:rsidRDefault="00441421" w:rsidP="00441421">
      <w:pPr>
        <w:spacing w:after="0" w:line="240" w:lineRule="auto"/>
        <w:ind w:left="720" w:firstLine="556"/>
        <w:rPr>
          <w:rFonts w:ascii="Calibri" w:eastAsia="Times New Roman" w:hAnsi="Calibri" w:cs="Times New Roman"/>
          <w:lang w:val="fi-FI" w:eastAsia="fi-FI"/>
        </w:rPr>
      </w:pPr>
      <w:r w:rsidRPr="00441421">
        <w:rPr>
          <w:rFonts w:ascii="Calibri" w:eastAsia="Times New Roman" w:hAnsi="Calibri" w:cs="Times New Roman"/>
          <w:lang w:val="fi-FI" w:eastAsia="fi-FI"/>
        </w:rPr>
        <w:t xml:space="preserve">Ekosysteemipalvelujen tarkastelutapa: Lauri, Virpi </w:t>
      </w:r>
    </w:p>
    <w:p w:rsidR="00441421" w:rsidRPr="00441421" w:rsidRDefault="00441421" w:rsidP="00441421">
      <w:pPr>
        <w:spacing w:after="0" w:line="240" w:lineRule="auto"/>
        <w:ind w:left="720" w:firstLine="556"/>
        <w:rPr>
          <w:rFonts w:ascii="Calibri" w:eastAsia="Times New Roman" w:hAnsi="Calibri" w:cs="Times New Roman"/>
          <w:lang w:val="fi-FI" w:eastAsia="fi-FI"/>
        </w:rPr>
      </w:pPr>
      <w:r w:rsidRPr="00441421">
        <w:rPr>
          <w:rFonts w:ascii="Calibri" w:eastAsia="Times New Roman" w:hAnsi="Calibri" w:cs="Times New Roman"/>
          <w:lang w:val="fi-FI" w:eastAsia="fi-FI"/>
        </w:rPr>
        <w:t>Työllisyystarkastelun menetelmä: Erkki, Markus</w:t>
      </w:r>
    </w:p>
    <w:p w:rsidR="00441421" w:rsidRPr="00441421" w:rsidRDefault="00441421" w:rsidP="00441421">
      <w:pPr>
        <w:spacing w:after="0" w:line="240" w:lineRule="auto"/>
        <w:ind w:left="720" w:firstLine="556"/>
        <w:rPr>
          <w:rFonts w:ascii="Calibri" w:eastAsia="Times New Roman" w:hAnsi="Calibri" w:cs="Times New Roman"/>
          <w:lang w:val="fi-FI" w:eastAsia="fi-FI"/>
        </w:rPr>
      </w:pPr>
      <w:r w:rsidRPr="00441421">
        <w:rPr>
          <w:rFonts w:ascii="Calibri" w:eastAsia="Times New Roman" w:hAnsi="Calibri" w:cs="Times New Roman"/>
          <w:lang w:val="fi-FI" w:eastAsia="fi-FI"/>
        </w:rPr>
        <w:t xml:space="preserve">Toimenpiteet, pinta-alat ja kustannukset suojelualueilla: Kaisa, Rauli </w:t>
      </w:r>
    </w:p>
    <w:p w:rsidR="00441421" w:rsidRPr="00441421" w:rsidRDefault="00441421" w:rsidP="00441421">
      <w:pPr>
        <w:spacing w:after="0" w:line="240" w:lineRule="auto"/>
        <w:ind w:left="720" w:firstLine="556"/>
        <w:rPr>
          <w:rFonts w:ascii="Calibri" w:eastAsia="Times New Roman" w:hAnsi="Calibri" w:cs="Times New Roman"/>
          <w:lang w:val="fi-FI" w:eastAsia="fi-FI"/>
        </w:rPr>
      </w:pPr>
      <w:r w:rsidRPr="00441421">
        <w:rPr>
          <w:rFonts w:ascii="Calibri" w:eastAsia="Times New Roman" w:hAnsi="Calibri" w:cs="Times New Roman"/>
          <w:lang w:val="fi-FI" w:eastAsia="fi-FI"/>
        </w:rPr>
        <w:t>Toimenpiteet, pinta-alat ja kustannukset valtion talousmetsissä: Arto</w:t>
      </w:r>
    </w:p>
    <w:p w:rsidR="00441421" w:rsidRPr="00441421" w:rsidRDefault="00441421" w:rsidP="00441421">
      <w:pPr>
        <w:tabs>
          <w:tab w:val="left" w:pos="1276"/>
        </w:tabs>
        <w:spacing w:after="0" w:line="240" w:lineRule="auto"/>
        <w:ind w:firstLine="1276"/>
        <w:rPr>
          <w:rFonts w:ascii="Calibri" w:eastAsia="Times New Roman" w:hAnsi="Calibri" w:cs="Times New Roman"/>
          <w:lang w:val="fi-FI" w:eastAsia="fi-FI"/>
        </w:rPr>
      </w:pPr>
      <w:r w:rsidRPr="00441421">
        <w:rPr>
          <w:rFonts w:ascii="Calibri" w:eastAsia="Times New Roman" w:hAnsi="Calibri" w:cs="Times New Roman"/>
          <w:lang w:val="fi-FI" w:eastAsia="fi-FI"/>
        </w:rPr>
        <w:t xml:space="preserve">Toimenpiteet, pinta-alat ja kustannukset yksityisissä talousmetsissä: Markus, Seija </w:t>
      </w:r>
    </w:p>
    <w:p w:rsidR="00441421" w:rsidRPr="00441421" w:rsidRDefault="00441421" w:rsidP="00441421">
      <w:pPr>
        <w:spacing w:after="0" w:line="240" w:lineRule="auto"/>
        <w:ind w:firstLine="1276"/>
        <w:rPr>
          <w:rFonts w:eastAsia="Times New Roman"/>
          <w:color w:val="1F497D" w:themeColor="dark2"/>
          <w:lang w:val="fi-FI" w:eastAsia="fi-FI"/>
        </w:rPr>
      </w:pPr>
      <w:r w:rsidRPr="00441421">
        <w:rPr>
          <w:rFonts w:ascii="Calibri" w:eastAsia="Times New Roman" w:hAnsi="Calibri"/>
          <w:lang w:val="fi-FI"/>
        </w:rPr>
        <w:t>Toimenpiteet</w:t>
      </w:r>
      <w:r w:rsidRPr="00441421">
        <w:rPr>
          <w:rFonts w:ascii="Calibri" w:eastAsia="Times New Roman" w:hAnsi="Calibri" w:cs="Times New Roman"/>
          <w:lang w:val="fi-FI" w:eastAsia="fi-FI"/>
        </w:rPr>
        <w:t>, pinta-alat ja kustannukset</w:t>
      </w:r>
      <w:r w:rsidRPr="00441421">
        <w:rPr>
          <w:rFonts w:ascii="Calibri" w:eastAsia="Times New Roman" w:hAnsi="Calibri"/>
          <w:lang w:val="fi-FI"/>
        </w:rPr>
        <w:t xml:space="preserve"> yhtiöiden talousmetsissä: Inka</w:t>
      </w:r>
    </w:p>
    <w:p w:rsidR="005112D4" w:rsidRPr="005112D4" w:rsidRDefault="005112D4" w:rsidP="005112D4">
      <w:pPr>
        <w:pStyle w:val="Luettelokappale"/>
        <w:rPr>
          <w:rFonts w:ascii="Calibri" w:hAnsi="Calibri"/>
          <w:sz w:val="22"/>
          <w:szCs w:val="22"/>
        </w:rPr>
      </w:pPr>
    </w:p>
    <w:p w:rsidR="005112D4" w:rsidRDefault="005112D4" w:rsidP="005112D4">
      <w:pPr>
        <w:pStyle w:val="Luettelokappale"/>
        <w:rPr>
          <w:rFonts w:ascii="Calibri" w:hAnsi="Calibri"/>
          <w:sz w:val="22"/>
          <w:szCs w:val="22"/>
        </w:rPr>
      </w:pPr>
      <w:r w:rsidRPr="005112D4">
        <w:rPr>
          <w:rFonts w:ascii="Calibri" w:hAnsi="Calibri"/>
          <w:sz w:val="22"/>
          <w:szCs w:val="22"/>
        </w:rPr>
        <w:t xml:space="preserve">Toimenpidelistaa voi muokata </w:t>
      </w:r>
      <w:r w:rsidR="007C4C5C">
        <w:rPr>
          <w:rFonts w:ascii="Calibri" w:hAnsi="Calibri"/>
          <w:sz w:val="22"/>
          <w:szCs w:val="22"/>
        </w:rPr>
        <w:t>metsän</w:t>
      </w:r>
      <w:r w:rsidRPr="005112D4">
        <w:rPr>
          <w:rFonts w:ascii="Calibri" w:hAnsi="Calibri"/>
          <w:sz w:val="22"/>
          <w:szCs w:val="22"/>
        </w:rPr>
        <w:t>omistajaryhmittäin. Kaisa koordinoi METELI-taulukko</w:t>
      </w:r>
      <w:r w:rsidR="00735D1D">
        <w:rPr>
          <w:rFonts w:ascii="Calibri" w:hAnsi="Calibri"/>
          <w:sz w:val="22"/>
          <w:szCs w:val="22"/>
        </w:rPr>
        <w:t>n täyttöä</w:t>
      </w:r>
      <w:r w:rsidRPr="005112D4">
        <w:rPr>
          <w:rFonts w:ascii="Calibri" w:hAnsi="Calibri"/>
          <w:sz w:val="22"/>
          <w:szCs w:val="22"/>
        </w:rPr>
        <w:t xml:space="preserve">, </w:t>
      </w:r>
      <w:r w:rsidR="007C4C5C">
        <w:rPr>
          <w:rFonts w:ascii="Calibri" w:hAnsi="Calibri"/>
          <w:sz w:val="22"/>
          <w:szCs w:val="22"/>
        </w:rPr>
        <w:t>eli</w:t>
      </w:r>
      <w:r w:rsidRPr="005112D4">
        <w:rPr>
          <w:rFonts w:ascii="Calibri" w:hAnsi="Calibri"/>
          <w:sz w:val="22"/>
          <w:szCs w:val="22"/>
        </w:rPr>
        <w:t xml:space="preserve"> Kaisalle lähetetään taulukkoon tehdyt päivitykset. Tavoitteena on, että marraskuun kokouksessa työryhmällä on käsiteltävänä esitäytetty taulukko. </w:t>
      </w:r>
    </w:p>
    <w:p w:rsidR="007C4C5C" w:rsidRDefault="007C4C5C" w:rsidP="005112D4">
      <w:pPr>
        <w:pStyle w:val="Luettelokappale"/>
        <w:rPr>
          <w:rFonts w:ascii="Calibri" w:hAnsi="Calibri"/>
          <w:sz w:val="22"/>
          <w:szCs w:val="22"/>
        </w:rPr>
      </w:pPr>
    </w:p>
    <w:p w:rsidR="003A1749" w:rsidRPr="007C4C5C" w:rsidRDefault="003A1749" w:rsidP="007C4C5C">
      <w:pPr>
        <w:spacing w:after="0"/>
        <w:ind w:left="709"/>
        <w:rPr>
          <w:b/>
          <w:lang w:val="fi-FI"/>
        </w:rPr>
      </w:pPr>
      <w:r w:rsidRPr="007C4C5C">
        <w:rPr>
          <w:b/>
          <w:lang w:val="fi-FI"/>
        </w:rPr>
        <w:lastRenderedPageBreak/>
        <w:t>4. Toimenpiteen vaikutuksen suuruuden arvioiminen</w:t>
      </w:r>
      <w:r w:rsidR="007C4C5C">
        <w:rPr>
          <w:b/>
          <w:lang w:val="fi-FI"/>
        </w:rPr>
        <w:t xml:space="preserve"> (ELITE-talulukko)</w:t>
      </w:r>
    </w:p>
    <w:p w:rsidR="00AC0BBE" w:rsidRDefault="00AC0BBE" w:rsidP="007C4C5C">
      <w:pPr>
        <w:spacing w:after="0"/>
        <w:ind w:left="709"/>
        <w:rPr>
          <w:lang w:val="fi-FI"/>
        </w:rPr>
      </w:pPr>
      <w:r>
        <w:rPr>
          <w:lang w:val="fi-FI"/>
        </w:rPr>
        <w:t xml:space="preserve">Täytettiin ELITE-taulukkoon toimenpiteillä saavutettavia ekologisia hyötyjä. Keskustelun pohjalta päätetyt arvot ja niiden perustelut on </w:t>
      </w:r>
      <w:r w:rsidR="003252F7">
        <w:rPr>
          <w:lang w:val="fi-FI"/>
        </w:rPr>
        <w:t xml:space="preserve">kirjattu suoraan ELITE-Exceliin, ja alle on kirjattu vain muutamia keskeisiä </w:t>
      </w:r>
      <w:r w:rsidR="007C4C5C">
        <w:rPr>
          <w:lang w:val="fi-FI"/>
        </w:rPr>
        <w:t>kohtia keskusteluista</w:t>
      </w:r>
      <w:r w:rsidR="003252F7">
        <w:rPr>
          <w:lang w:val="fi-FI"/>
        </w:rPr>
        <w:t>:</w:t>
      </w:r>
    </w:p>
    <w:p w:rsidR="00B2734D" w:rsidRDefault="00B2734D" w:rsidP="007C4C5C">
      <w:pPr>
        <w:spacing w:after="0"/>
        <w:ind w:left="709"/>
        <w:rPr>
          <w:lang w:val="fi-FI"/>
        </w:rPr>
      </w:pPr>
    </w:p>
    <w:p w:rsidR="007C4C5C" w:rsidRDefault="007C4C5C" w:rsidP="007C4C5C">
      <w:pPr>
        <w:spacing w:after="0"/>
        <w:ind w:left="709"/>
        <w:rPr>
          <w:lang w:val="fi-FI"/>
        </w:rPr>
      </w:pPr>
      <w:r>
        <w:rPr>
          <w:lang w:val="fi-FI"/>
        </w:rPr>
        <w:t>S</w:t>
      </w:r>
      <w:r w:rsidR="00552D84">
        <w:rPr>
          <w:lang w:val="fi-FI"/>
        </w:rPr>
        <w:t>uojelualueiden</w:t>
      </w:r>
      <w:r>
        <w:rPr>
          <w:lang w:val="fi-FI"/>
        </w:rPr>
        <w:t xml:space="preserve"> toimenpiteet</w:t>
      </w:r>
      <w:r w:rsidR="00396112">
        <w:rPr>
          <w:lang w:val="fi-FI"/>
        </w:rPr>
        <w:t xml:space="preserve">: </w:t>
      </w:r>
      <w:r w:rsidR="00C13778">
        <w:rPr>
          <w:lang w:val="fi-FI"/>
        </w:rPr>
        <w:t>Mikä on</w:t>
      </w:r>
      <w:r w:rsidR="0087562B">
        <w:rPr>
          <w:lang w:val="fi-FI"/>
        </w:rPr>
        <w:t xml:space="preserve"> suojelualueilla</w:t>
      </w:r>
      <w:r w:rsidR="00C13778">
        <w:rPr>
          <w:lang w:val="fi-FI"/>
        </w:rPr>
        <w:t xml:space="preserve"> tehtävien t</w:t>
      </w:r>
      <w:r w:rsidR="00AC0BBE">
        <w:rPr>
          <w:lang w:val="fi-FI"/>
        </w:rPr>
        <w:t>oimenpiteiden ekologinen hyöty</w:t>
      </w:r>
      <w:r w:rsidR="00C13778">
        <w:rPr>
          <w:lang w:val="fi-FI"/>
        </w:rPr>
        <w:t xml:space="preserve">, tuovatko </w:t>
      </w:r>
      <w:r w:rsidR="0087562B">
        <w:rPr>
          <w:lang w:val="fi-FI"/>
        </w:rPr>
        <w:t>mitään lisäarvoa suojelun päälle?</w:t>
      </w:r>
      <w:r w:rsidR="00396112">
        <w:rPr>
          <w:lang w:val="fi-FI"/>
        </w:rPr>
        <w:t xml:space="preserve"> Tämä riippuu tarkastelun aikavälistä.</w:t>
      </w:r>
      <w:r w:rsidR="00DF42C7" w:rsidRPr="00DF42C7">
        <w:rPr>
          <w:lang w:val="fi-FI"/>
        </w:rPr>
        <w:t xml:space="preserve"> </w:t>
      </w:r>
      <w:r w:rsidR="00DF42C7">
        <w:rPr>
          <w:lang w:val="fi-FI"/>
        </w:rPr>
        <w:t>Esim. lahopuun tuottaminen lisää lahopuuta, jos aikaväli 10 vuotta, mutta saattaa jopa vähentää lahopuun määrää, jos aikaväli 2050, koska puut eivät ehdi järeytyä ennen kuolemistaan.</w:t>
      </w:r>
    </w:p>
    <w:p w:rsidR="0077567C" w:rsidRDefault="007C4C5C" w:rsidP="007C4C5C">
      <w:pPr>
        <w:spacing w:after="0"/>
        <w:ind w:left="709"/>
        <w:rPr>
          <w:lang w:val="fi-FI"/>
        </w:rPr>
      </w:pPr>
      <w:r>
        <w:rPr>
          <w:lang w:val="fi-FI"/>
        </w:rPr>
        <w:t>=&gt;</w:t>
      </w:r>
      <w:r w:rsidR="00AC0BBE">
        <w:rPr>
          <w:lang w:val="fi-FI"/>
        </w:rPr>
        <w:t xml:space="preserve"> </w:t>
      </w:r>
      <w:r w:rsidR="0077567C" w:rsidRPr="00552D84">
        <w:rPr>
          <w:lang w:val="fi-FI"/>
        </w:rPr>
        <w:t>Metsä-ELITE päätti arvioida</w:t>
      </w:r>
      <w:r w:rsidR="004161DA" w:rsidRPr="00552D84">
        <w:rPr>
          <w:lang w:val="fi-FI"/>
        </w:rPr>
        <w:t xml:space="preserve"> toimenpiteillä saavutettavat</w:t>
      </w:r>
      <w:r w:rsidR="00E72E5D" w:rsidRPr="00552D84">
        <w:rPr>
          <w:lang w:val="fi-FI"/>
        </w:rPr>
        <w:t xml:space="preserve"> </w:t>
      </w:r>
      <w:r w:rsidR="004161DA">
        <w:rPr>
          <w:b/>
          <w:lang w:val="fi-FI"/>
        </w:rPr>
        <w:t>ekologiset hyödyt</w:t>
      </w:r>
      <w:r w:rsidR="0077567C" w:rsidRPr="004161DA">
        <w:rPr>
          <w:b/>
          <w:lang w:val="fi-FI"/>
        </w:rPr>
        <w:t xml:space="preserve"> vuoteen 2050</w:t>
      </w:r>
      <w:r w:rsidR="00076DBD">
        <w:rPr>
          <w:b/>
          <w:lang w:val="fi-FI"/>
        </w:rPr>
        <w:t xml:space="preserve"> eli 36 vuotta eteenpäin</w:t>
      </w:r>
      <w:r w:rsidR="00DF42C7">
        <w:rPr>
          <w:b/>
          <w:lang w:val="fi-FI"/>
        </w:rPr>
        <w:t>(*</w:t>
      </w:r>
      <w:r w:rsidR="0077567C">
        <w:rPr>
          <w:lang w:val="fi-FI"/>
        </w:rPr>
        <w:t>, koska tarkempaa ohjeistusta ei ole annettu.</w:t>
      </w:r>
      <w:r w:rsidR="00E72E5D">
        <w:rPr>
          <w:lang w:val="fi-FI"/>
        </w:rPr>
        <w:t xml:space="preserve"> Siihe</w:t>
      </w:r>
      <w:r w:rsidR="002A2FC0">
        <w:rPr>
          <w:lang w:val="fi-FI"/>
        </w:rPr>
        <w:t>n men</w:t>
      </w:r>
      <w:r w:rsidR="00396112">
        <w:rPr>
          <w:lang w:val="fi-FI"/>
        </w:rPr>
        <w:t>nessä vaikutusten pitäisi näkyä, kun taas</w:t>
      </w:r>
      <w:r w:rsidR="002A2FC0">
        <w:rPr>
          <w:lang w:val="fi-FI"/>
        </w:rPr>
        <w:t xml:space="preserve"> 20</w:t>
      </w:r>
      <w:r w:rsidR="00E72E5D">
        <w:rPr>
          <w:lang w:val="fi-FI"/>
        </w:rPr>
        <w:t>20 olisi</w:t>
      </w:r>
      <w:r w:rsidR="002A2FC0">
        <w:rPr>
          <w:lang w:val="fi-FI"/>
        </w:rPr>
        <w:t xml:space="preserve"> liian lyhyt aikaväli.</w:t>
      </w:r>
      <w:r w:rsidR="00396112">
        <w:rPr>
          <w:lang w:val="fi-FI"/>
        </w:rPr>
        <w:t xml:space="preserve"> </w:t>
      </w:r>
      <w:r w:rsidR="00DF42C7">
        <w:rPr>
          <w:lang w:val="fi-FI"/>
        </w:rPr>
        <w:t xml:space="preserve">Vaikutusten arvioinnissa on otettava huomioon myös ilman toimenpiteitä heikentyneessä tekijässä tapahtunut muutos: </w:t>
      </w:r>
      <w:r w:rsidR="00396112">
        <w:rPr>
          <w:lang w:val="fi-FI"/>
        </w:rPr>
        <w:t xml:space="preserve">esim. lahopuuta syntyisi OMT-VT -metsissä </w:t>
      </w:r>
      <w:r w:rsidR="00DF42C7">
        <w:rPr>
          <w:lang w:val="fi-FI"/>
        </w:rPr>
        <w:t xml:space="preserve">myös </w:t>
      </w:r>
      <w:r w:rsidR="00396112">
        <w:rPr>
          <w:lang w:val="fi-FI"/>
        </w:rPr>
        <w:t>ilman toimenpidettä ”ennallistamispoltto”</w:t>
      </w:r>
      <w:r w:rsidR="00DF42C7">
        <w:rPr>
          <w:lang w:val="fi-FI"/>
        </w:rPr>
        <w:t xml:space="preserve"> tai </w:t>
      </w:r>
      <w:r w:rsidR="0073060F">
        <w:rPr>
          <w:lang w:val="fi-FI"/>
        </w:rPr>
        <w:t xml:space="preserve">”puuston luonnontilaistaminen”. </w:t>
      </w:r>
    </w:p>
    <w:p w:rsidR="00DF42C7" w:rsidRDefault="00DF42C7" w:rsidP="007C4C5C">
      <w:pPr>
        <w:spacing w:after="0"/>
        <w:ind w:left="709"/>
        <w:rPr>
          <w:lang w:val="fi-FI"/>
        </w:rPr>
      </w:pPr>
    </w:p>
    <w:p w:rsidR="00C117B2" w:rsidRDefault="00405060" w:rsidP="007C4C5C">
      <w:pPr>
        <w:spacing w:after="0"/>
        <w:ind w:left="709"/>
        <w:rPr>
          <w:lang w:val="fi-FI"/>
        </w:rPr>
      </w:pPr>
      <w:r>
        <w:rPr>
          <w:lang w:val="fi-FI"/>
        </w:rPr>
        <w:t>”Arvokkaiden luontokohteiden säästäminen”</w:t>
      </w:r>
      <w:r w:rsidR="004161DA">
        <w:rPr>
          <w:lang w:val="fi-FI"/>
        </w:rPr>
        <w:t xml:space="preserve">: </w:t>
      </w:r>
      <w:r w:rsidR="00C117B2">
        <w:rPr>
          <w:lang w:val="fi-FI"/>
        </w:rPr>
        <w:t xml:space="preserve">Huomioidaan vain ne </w:t>
      </w:r>
      <w:r>
        <w:rPr>
          <w:lang w:val="fi-FI"/>
        </w:rPr>
        <w:t>luontokohteet, joita ei vielä ole säästetty eli jotka tulevat nykytason (lakikohteet)</w:t>
      </w:r>
      <w:r w:rsidR="004161DA">
        <w:rPr>
          <w:lang w:val="fi-FI"/>
        </w:rPr>
        <w:t xml:space="preserve"> päälle.</w:t>
      </w:r>
      <w:r w:rsidR="00C117B2">
        <w:rPr>
          <w:lang w:val="fi-FI"/>
        </w:rPr>
        <w:tab/>
      </w:r>
      <w:r w:rsidR="008B4803">
        <w:rPr>
          <w:lang w:val="fi-FI"/>
        </w:rPr>
        <w:t xml:space="preserve"> </w:t>
      </w:r>
      <w:r w:rsidR="00A53174">
        <w:rPr>
          <w:lang w:val="fi-FI"/>
        </w:rPr>
        <w:t xml:space="preserve">Seija huomautti, että ”nykytaso” on täysin riippuvaista ympäristötukisopimusten määrästä, mihin puolestaan vaikuttavat valtion budjetti ja neuvontahenkilöstö. Metsälain mukaan maanomistajan ei tarvitse säästää kaikkia metsälakikohteita, vaan </w:t>
      </w:r>
      <w:r w:rsidR="00302400">
        <w:rPr>
          <w:lang w:val="fi-FI"/>
        </w:rPr>
        <w:t>ainoastaan 3000 euron edestä (puuston arvo).</w:t>
      </w:r>
    </w:p>
    <w:p w:rsidR="00C117B2" w:rsidRDefault="00C117B2" w:rsidP="007C4C5C">
      <w:pPr>
        <w:spacing w:after="0"/>
        <w:ind w:left="709"/>
        <w:rPr>
          <w:lang w:val="fi-FI"/>
        </w:rPr>
      </w:pPr>
      <w:r>
        <w:rPr>
          <w:lang w:val="fi-FI"/>
        </w:rPr>
        <w:t>”Suojelualueen perustaminen”: Aikaisemmin annetun ohjeen mukaan suojelualueen per</w:t>
      </w:r>
      <w:r w:rsidR="00552D84">
        <w:rPr>
          <w:lang w:val="fi-FI"/>
        </w:rPr>
        <w:t>ustamisen ekologinen hyöty on</w:t>
      </w:r>
      <w:r>
        <w:rPr>
          <w:lang w:val="fi-FI"/>
        </w:rPr>
        <w:t xml:space="preserve"> pitkällä aikavälillä aina lähtötila miinus nykytila, mutta Metsä-ELITE päätti tarkastella tämänkin toimenpiteen vaikutukset</w:t>
      </w:r>
      <w:r w:rsidR="00552D84">
        <w:rPr>
          <w:lang w:val="fi-FI"/>
        </w:rPr>
        <w:t xml:space="preserve"> 3</w:t>
      </w:r>
      <w:r>
        <w:rPr>
          <w:lang w:val="fi-FI"/>
        </w:rPr>
        <w:t>6 vuoden aikavälillä</w:t>
      </w:r>
      <w:r w:rsidR="001C3612" w:rsidRPr="00DF42C7">
        <w:rPr>
          <w:b/>
          <w:lang w:val="fi-FI"/>
        </w:rPr>
        <w:t>(*</w:t>
      </w:r>
      <w:r>
        <w:rPr>
          <w:lang w:val="fi-FI"/>
        </w:rPr>
        <w:t xml:space="preserve">. </w:t>
      </w:r>
      <w:r w:rsidR="00552D84">
        <w:rPr>
          <w:lang w:val="fi-FI"/>
        </w:rPr>
        <w:t>Lisäksi o</w:t>
      </w:r>
      <w:r>
        <w:rPr>
          <w:lang w:val="fi-FI"/>
        </w:rPr>
        <w:t>letuksena on, että sekä ”arvokkaat luontokohteet” että perustettavat suojelualueet ovat keskimääräisiä metsiä puustoisempia.</w:t>
      </w:r>
    </w:p>
    <w:p w:rsidR="00C117B2" w:rsidRDefault="00C117B2" w:rsidP="007C4C5C">
      <w:pPr>
        <w:spacing w:after="0"/>
        <w:ind w:left="709"/>
        <w:rPr>
          <w:lang w:val="fi-FI"/>
        </w:rPr>
      </w:pPr>
    </w:p>
    <w:p w:rsidR="001C3612" w:rsidRPr="00CB3822" w:rsidRDefault="001C3612" w:rsidP="007C4C5C">
      <w:pPr>
        <w:spacing w:after="0"/>
        <w:ind w:left="709"/>
        <w:rPr>
          <w:i/>
          <w:lang w:val="fi-FI"/>
        </w:rPr>
      </w:pPr>
      <w:r w:rsidRPr="00DF42C7">
        <w:rPr>
          <w:b/>
          <w:i/>
          <w:lang w:val="fi-FI"/>
        </w:rPr>
        <w:t>*)</w:t>
      </w:r>
      <w:r w:rsidRPr="00CB3822">
        <w:rPr>
          <w:i/>
          <w:lang w:val="fi-FI"/>
        </w:rPr>
        <w:t xml:space="preserve"> Kahvitauolla Jussi Päiviseltä saatiin puhelimitse ohje, että e</w:t>
      </w:r>
      <w:r w:rsidR="00984AEB" w:rsidRPr="00CB3822">
        <w:rPr>
          <w:i/>
          <w:lang w:val="fi-FI"/>
        </w:rPr>
        <w:t>kologiset hyödyt pitäisi</w:t>
      </w:r>
      <w:r w:rsidRPr="00CB3822">
        <w:rPr>
          <w:i/>
          <w:lang w:val="fi-FI"/>
        </w:rPr>
        <w:t xml:space="preserve"> tarkastella ”hamaan tulevaisuuteen”. Metsä-ELITE:n näkemyksen mukaan tällaisessa tarkastelussa on kuitenkin ongelma, koska lajit saattavat hävitä sukupuuttoon, mikäli ekologisten hyötyjen realisoituminen (rakennepiirteiden kehittyminen) kestää vuosikymmeniä tai -satoja (esim.</w:t>
      </w:r>
      <w:r w:rsidR="00984AEB" w:rsidRPr="00CB3822">
        <w:rPr>
          <w:i/>
          <w:lang w:val="fi-FI"/>
        </w:rPr>
        <w:t xml:space="preserve"> toimenpide</w:t>
      </w:r>
      <w:r w:rsidRPr="00CB3822">
        <w:rPr>
          <w:i/>
          <w:lang w:val="fi-FI"/>
        </w:rPr>
        <w:t xml:space="preserve"> </w:t>
      </w:r>
      <w:r w:rsidR="00984AEB" w:rsidRPr="00CB3822">
        <w:rPr>
          <w:i/>
          <w:lang w:val="fi-FI"/>
        </w:rPr>
        <w:t>”</w:t>
      </w:r>
      <w:r w:rsidRPr="00CB3822">
        <w:rPr>
          <w:i/>
          <w:lang w:val="fi-FI"/>
        </w:rPr>
        <w:t>avohakkuualueiden perustaminen suojelualueeksi</w:t>
      </w:r>
      <w:r w:rsidR="00984AEB" w:rsidRPr="00CB3822">
        <w:rPr>
          <w:i/>
          <w:lang w:val="fi-FI"/>
        </w:rPr>
        <w:t>”</w:t>
      </w:r>
      <w:r w:rsidRPr="00CB3822">
        <w:rPr>
          <w:i/>
          <w:lang w:val="fi-FI"/>
        </w:rPr>
        <w:t>).</w:t>
      </w:r>
      <w:r w:rsidR="007C4C5C">
        <w:rPr>
          <w:i/>
          <w:lang w:val="fi-FI"/>
        </w:rPr>
        <w:t xml:space="preserve"> Siksi aikaisemmin kokouksessa päätettyä 36 vuoden tarkastelujaksoa ei lähdetty muuttamaan.</w:t>
      </w:r>
    </w:p>
    <w:p w:rsidR="00DF42C7" w:rsidRDefault="00DF42C7" w:rsidP="00DF42C7">
      <w:pPr>
        <w:spacing w:after="0"/>
        <w:ind w:left="709"/>
        <w:rPr>
          <w:lang w:val="fi-FI"/>
        </w:rPr>
      </w:pPr>
    </w:p>
    <w:p w:rsidR="00DF42C7" w:rsidRDefault="00735D1D" w:rsidP="00DF42C7">
      <w:pPr>
        <w:spacing w:after="0"/>
        <w:ind w:left="709"/>
        <w:rPr>
          <w:lang w:val="fi-FI"/>
        </w:rPr>
      </w:pPr>
      <w:r>
        <w:rPr>
          <w:lang w:val="fi-FI"/>
        </w:rPr>
        <w:t>Poistetaan</w:t>
      </w:r>
      <w:r w:rsidR="00DF42C7">
        <w:rPr>
          <w:lang w:val="fi-FI"/>
        </w:rPr>
        <w:t xml:space="preserve"> toimenpidelistalta ”harjumetsien paahdeympäristöjen hoito”, koska se ei vaikuta yhteenkään ELITE-Excelissä tarkasteltavista heikentyneistä tekijöistä. Käsitellään harjumetsät METELI-taulukossa.</w:t>
      </w:r>
    </w:p>
    <w:p w:rsidR="00DF42C7" w:rsidRDefault="00DF42C7" w:rsidP="00DF42C7">
      <w:pPr>
        <w:spacing w:after="0"/>
        <w:ind w:left="709"/>
        <w:rPr>
          <w:lang w:val="fi-FI"/>
        </w:rPr>
      </w:pPr>
    </w:p>
    <w:p w:rsidR="009513B5" w:rsidRDefault="009513B5" w:rsidP="007C4C5C">
      <w:pPr>
        <w:spacing w:after="0"/>
        <w:ind w:left="709"/>
        <w:rPr>
          <w:lang w:val="fi-FI"/>
        </w:rPr>
      </w:pPr>
      <w:r>
        <w:rPr>
          <w:lang w:val="fi-FI"/>
        </w:rPr>
        <w:t>Työllisyysvaikutuksia tarkastellaan vasta, kun toimenpiteiden alustava priorisointi on tehty.</w:t>
      </w:r>
    </w:p>
    <w:p w:rsidR="00735D1D" w:rsidRDefault="00735D1D" w:rsidP="007C4C5C">
      <w:pPr>
        <w:spacing w:after="0"/>
        <w:ind w:left="709"/>
        <w:rPr>
          <w:lang w:val="fi-FI"/>
        </w:rPr>
      </w:pPr>
    </w:p>
    <w:p w:rsidR="00735D1D" w:rsidRDefault="00735D1D" w:rsidP="007C4C5C">
      <w:pPr>
        <w:spacing w:after="0"/>
        <w:ind w:left="709"/>
        <w:rPr>
          <w:lang w:val="fi-FI"/>
        </w:rPr>
      </w:pPr>
      <w:r>
        <w:rPr>
          <w:lang w:val="fi-FI"/>
        </w:rPr>
        <w:t>Saara pyysi, että työryhmän jäsenet täydentävät ELITE-taulukkoon kirjoitettuja kommenttikenttiä. Saara koordinoi ELITE-taulukon täyttöä, eli Saaralle lähetetään siihen liittyvät päivitykset.</w:t>
      </w:r>
    </w:p>
    <w:p w:rsidR="009513B5" w:rsidRDefault="009513B5" w:rsidP="007C4C5C">
      <w:pPr>
        <w:spacing w:after="0"/>
        <w:ind w:left="709"/>
        <w:rPr>
          <w:lang w:val="fi-FI"/>
        </w:rPr>
      </w:pPr>
    </w:p>
    <w:p w:rsidR="003A1749" w:rsidRDefault="003A1749" w:rsidP="007C4C5C">
      <w:pPr>
        <w:spacing w:after="0"/>
        <w:ind w:left="709"/>
        <w:rPr>
          <w:lang w:val="fi-FI"/>
        </w:rPr>
      </w:pPr>
      <w:r>
        <w:rPr>
          <w:lang w:val="fi-FI"/>
        </w:rPr>
        <w:lastRenderedPageBreak/>
        <w:t>Useat työryhmän jäsenet korostivat ELITE-taulukkoon täytettyihin arvoihin liittyvää epävarmuutta. Lähes jokaiseen lukuun liittyy iso virhemar</w:t>
      </w:r>
      <w:r w:rsidR="00A93719">
        <w:rPr>
          <w:lang w:val="fi-FI"/>
        </w:rPr>
        <w:t>ginaali, joten lopputulos ei tule olemaan</w:t>
      </w:r>
      <w:r>
        <w:rPr>
          <w:lang w:val="fi-FI"/>
        </w:rPr>
        <w:t xml:space="preserve"> kovin luotettava.</w:t>
      </w:r>
    </w:p>
    <w:p w:rsidR="00FE01B5" w:rsidRDefault="00FE01B5" w:rsidP="007C4C5C">
      <w:pPr>
        <w:spacing w:after="0"/>
        <w:ind w:left="709"/>
        <w:rPr>
          <w:lang w:val="fi-FI"/>
        </w:rPr>
      </w:pPr>
    </w:p>
    <w:p w:rsidR="00120D33" w:rsidRDefault="00120D33" w:rsidP="007C4C5C">
      <w:pPr>
        <w:spacing w:after="0"/>
        <w:ind w:left="709"/>
        <w:rPr>
          <w:lang w:val="fi-FI"/>
        </w:rPr>
      </w:pPr>
    </w:p>
    <w:p w:rsidR="00FE01B5" w:rsidRPr="00DF42C7" w:rsidRDefault="00735D1D" w:rsidP="007C4C5C">
      <w:pPr>
        <w:spacing w:after="0"/>
        <w:ind w:left="709"/>
        <w:rPr>
          <w:b/>
          <w:lang w:val="fi-FI"/>
        </w:rPr>
      </w:pPr>
      <w:r>
        <w:rPr>
          <w:b/>
          <w:lang w:val="fi-FI"/>
        </w:rPr>
        <w:t>5. Ekosysteemipalveluj</w:t>
      </w:r>
      <w:r w:rsidR="00120D33" w:rsidRPr="00DF42C7">
        <w:rPr>
          <w:b/>
          <w:lang w:val="fi-FI"/>
        </w:rPr>
        <w:t>en tarkastelu</w:t>
      </w:r>
      <w:r>
        <w:rPr>
          <w:b/>
          <w:lang w:val="fi-FI"/>
        </w:rPr>
        <w:t xml:space="preserve"> (ELITE-taulukko)</w:t>
      </w:r>
    </w:p>
    <w:p w:rsidR="00A42913" w:rsidRDefault="00DD1280" w:rsidP="007C4C5C">
      <w:pPr>
        <w:spacing w:after="0"/>
        <w:ind w:left="709"/>
        <w:rPr>
          <w:lang w:val="fi-FI"/>
        </w:rPr>
      </w:pPr>
      <w:r>
        <w:rPr>
          <w:lang w:val="fi-FI"/>
        </w:rPr>
        <w:t>Suo-</w:t>
      </w:r>
      <w:r w:rsidR="00120D33">
        <w:rPr>
          <w:lang w:val="fi-FI"/>
        </w:rPr>
        <w:t>E</w:t>
      </w:r>
      <w:r>
        <w:rPr>
          <w:lang w:val="fi-FI"/>
        </w:rPr>
        <w:t>LITE:n taulukosta poimitut e</w:t>
      </w:r>
      <w:r w:rsidR="00120D33">
        <w:rPr>
          <w:lang w:val="fi-FI"/>
        </w:rPr>
        <w:t>kosysteemipalveluluokat</w:t>
      </w:r>
      <w:r>
        <w:rPr>
          <w:lang w:val="fi-FI"/>
        </w:rPr>
        <w:t xml:space="preserve"> eivät sellaisenaan sovellu metsiin, joten muokattiin luokitusta hieman</w:t>
      </w:r>
      <w:r w:rsidR="00120D33">
        <w:rPr>
          <w:lang w:val="fi-FI"/>
        </w:rPr>
        <w:t>.</w:t>
      </w:r>
      <w:r>
        <w:rPr>
          <w:lang w:val="fi-FI"/>
        </w:rPr>
        <w:t xml:space="preserve"> </w:t>
      </w:r>
      <w:r w:rsidR="004D687E">
        <w:rPr>
          <w:lang w:val="fi-FI"/>
        </w:rPr>
        <w:t>Lopullinen jako:</w:t>
      </w:r>
    </w:p>
    <w:p w:rsidR="004D687E" w:rsidRDefault="004D687E" w:rsidP="00DF42C7">
      <w:pPr>
        <w:spacing w:after="0"/>
        <w:ind w:left="1276"/>
        <w:rPr>
          <w:lang w:val="fi-FI"/>
        </w:rPr>
      </w:pPr>
      <w:r>
        <w:rPr>
          <w:lang w:val="fi-FI"/>
        </w:rPr>
        <w:t>Hiilitase</w:t>
      </w:r>
      <w:r w:rsidR="00710593">
        <w:rPr>
          <w:lang w:val="fi-FI"/>
        </w:rPr>
        <w:t xml:space="preserve"> </w:t>
      </w:r>
      <w:r w:rsidR="009A4B9C">
        <w:rPr>
          <w:lang w:val="fi-FI"/>
        </w:rPr>
        <w:t>(</w:t>
      </w:r>
      <w:r w:rsidR="00710593">
        <w:rPr>
          <w:lang w:val="fi-FI"/>
        </w:rPr>
        <w:t>pyydetään arvio METLAn Tarja Tuomaiselta</w:t>
      </w:r>
      <w:r w:rsidR="009A4B9C">
        <w:rPr>
          <w:lang w:val="fi-FI"/>
        </w:rPr>
        <w:t>)</w:t>
      </w:r>
    </w:p>
    <w:p w:rsidR="00710593" w:rsidRDefault="009A4B9C" w:rsidP="00DF42C7">
      <w:pPr>
        <w:spacing w:after="0"/>
        <w:ind w:left="1276"/>
        <w:rPr>
          <w:lang w:val="fi-FI"/>
        </w:rPr>
      </w:pPr>
      <w:r>
        <w:rPr>
          <w:lang w:val="fi-FI"/>
        </w:rPr>
        <w:t>Vedensäätely</w:t>
      </w:r>
    </w:p>
    <w:p w:rsidR="004D687E" w:rsidRDefault="004D687E" w:rsidP="00DF42C7">
      <w:pPr>
        <w:spacing w:after="0"/>
        <w:ind w:left="1276"/>
        <w:rPr>
          <w:lang w:val="fi-FI"/>
        </w:rPr>
      </w:pPr>
      <w:r>
        <w:rPr>
          <w:lang w:val="fi-FI"/>
        </w:rPr>
        <w:t>Riista</w:t>
      </w:r>
    </w:p>
    <w:p w:rsidR="004D687E" w:rsidRDefault="004D687E" w:rsidP="00DF42C7">
      <w:pPr>
        <w:spacing w:after="0"/>
        <w:ind w:left="1276"/>
        <w:rPr>
          <w:lang w:val="fi-FI"/>
        </w:rPr>
      </w:pPr>
      <w:r>
        <w:rPr>
          <w:lang w:val="fi-FI"/>
        </w:rPr>
        <w:t>Luonnontuotteet</w:t>
      </w:r>
    </w:p>
    <w:p w:rsidR="004D687E" w:rsidRDefault="004D687E" w:rsidP="00DF42C7">
      <w:pPr>
        <w:spacing w:after="0"/>
        <w:ind w:left="1276"/>
        <w:rPr>
          <w:lang w:val="fi-FI"/>
        </w:rPr>
      </w:pPr>
      <w:r>
        <w:rPr>
          <w:lang w:val="fi-FI"/>
        </w:rPr>
        <w:t>Puubiomassat</w:t>
      </w:r>
    </w:p>
    <w:p w:rsidR="004D687E" w:rsidRDefault="004D687E" w:rsidP="00DF42C7">
      <w:pPr>
        <w:spacing w:after="0"/>
        <w:ind w:left="1276"/>
        <w:rPr>
          <w:lang w:val="fi-FI"/>
        </w:rPr>
      </w:pPr>
      <w:r>
        <w:rPr>
          <w:lang w:val="fi-FI"/>
        </w:rPr>
        <w:t>Hyvinvointi, virkistys ja matkailu</w:t>
      </w:r>
    </w:p>
    <w:p w:rsidR="004D687E" w:rsidRDefault="004D687E" w:rsidP="00DF42C7">
      <w:pPr>
        <w:spacing w:after="0"/>
        <w:ind w:left="1276"/>
        <w:rPr>
          <w:lang w:val="fi-FI"/>
        </w:rPr>
      </w:pPr>
      <w:r>
        <w:rPr>
          <w:lang w:val="fi-FI"/>
        </w:rPr>
        <w:t>Tuki- ja säätelypalvelut</w:t>
      </w:r>
    </w:p>
    <w:p w:rsidR="004D687E" w:rsidRDefault="00DD1280" w:rsidP="007C4C5C">
      <w:pPr>
        <w:spacing w:after="0"/>
        <w:ind w:left="709"/>
        <w:rPr>
          <w:lang w:val="fi-FI"/>
        </w:rPr>
      </w:pPr>
      <w:r>
        <w:rPr>
          <w:lang w:val="fi-FI"/>
        </w:rPr>
        <w:t>Jokainen luokka sisältää monta eriarvoista alakohtaa, ja lisäksi luokat ovat keskinäiseltä painoarvoltaan erilaisia.</w:t>
      </w:r>
      <w:r w:rsidR="008B4803">
        <w:rPr>
          <w:lang w:val="fi-FI"/>
        </w:rPr>
        <w:t xml:space="preserve"> Ekosysteemipalveluille voidaan asettaa erilaisia painoarvoja priorisoinnin yhteydessä.</w:t>
      </w:r>
      <w:r>
        <w:rPr>
          <w:lang w:val="fi-FI"/>
        </w:rPr>
        <w:t xml:space="preserve"> Ilmastonäkökulma (hiilitase) </w:t>
      </w:r>
      <w:r w:rsidR="002F31BC">
        <w:rPr>
          <w:lang w:val="fi-FI"/>
        </w:rPr>
        <w:t>pitää nostaa näkyvästi</w:t>
      </w:r>
      <w:r>
        <w:rPr>
          <w:lang w:val="fi-FI"/>
        </w:rPr>
        <w:t xml:space="preserve"> esiin, varsinkin kun se mainitaan erikseen työryhmän toimeksiannossakin</w:t>
      </w:r>
      <w:r w:rsidR="002F31BC">
        <w:rPr>
          <w:lang w:val="fi-FI"/>
        </w:rPr>
        <w:t>.</w:t>
      </w:r>
      <w:r w:rsidR="00252CB7">
        <w:rPr>
          <w:lang w:val="fi-FI"/>
        </w:rPr>
        <w:t xml:space="preserve"> Arvioitiin vaikutukset</w:t>
      </w:r>
      <w:r w:rsidR="00DF42C7">
        <w:rPr>
          <w:lang w:val="fi-FI"/>
        </w:rPr>
        <w:t xml:space="preserve"> ELITE-Exceliin</w:t>
      </w:r>
      <w:r w:rsidR="00252CB7">
        <w:rPr>
          <w:lang w:val="fi-FI"/>
        </w:rPr>
        <w:t xml:space="preserve"> (Askel 10).</w:t>
      </w:r>
    </w:p>
    <w:p w:rsidR="00D6656B" w:rsidRDefault="00D6656B" w:rsidP="007C4C5C">
      <w:pPr>
        <w:spacing w:after="0"/>
        <w:ind w:left="709"/>
        <w:rPr>
          <w:lang w:val="fi-FI"/>
        </w:rPr>
      </w:pPr>
    </w:p>
    <w:p w:rsidR="00DF42C7" w:rsidRPr="00DF42C7" w:rsidRDefault="00DF42C7" w:rsidP="007C4C5C">
      <w:pPr>
        <w:spacing w:after="0"/>
        <w:ind w:left="709"/>
        <w:rPr>
          <w:b/>
          <w:lang w:val="fi-FI"/>
        </w:rPr>
      </w:pPr>
      <w:r w:rsidRPr="00DF42C7">
        <w:rPr>
          <w:b/>
          <w:lang w:val="fi-FI"/>
        </w:rPr>
        <w:t>6. Muut asiat</w:t>
      </w:r>
    </w:p>
    <w:p w:rsidR="00D6656B" w:rsidRDefault="00DF42C7" w:rsidP="007C4C5C">
      <w:pPr>
        <w:spacing w:after="0"/>
        <w:ind w:left="709"/>
        <w:rPr>
          <w:lang w:val="fi-FI"/>
        </w:rPr>
      </w:pPr>
      <w:r>
        <w:rPr>
          <w:lang w:val="fi-FI"/>
        </w:rPr>
        <w:t>Loppur</w:t>
      </w:r>
      <w:r w:rsidR="00D6656B">
        <w:rPr>
          <w:lang w:val="fi-FI"/>
        </w:rPr>
        <w:t xml:space="preserve">aportin kirjoittaminen: alatyöryhmät kirjoittavat omalta osaltaan, aikataulu ei </w:t>
      </w:r>
      <w:r>
        <w:rPr>
          <w:lang w:val="fi-FI"/>
        </w:rPr>
        <w:t xml:space="preserve">ole </w:t>
      </w:r>
      <w:r w:rsidR="00D6656B">
        <w:rPr>
          <w:lang w:val="fi-FI"/>
        </w:rPr>
        <w:t>vielä tiedossa.</w:t>
      </w:r>
    </w:p>
    <w:p w:rsidR="004025DF" w:rsidRDefault="004025DF" w:rsidP="007C4C5C">
      <w:pPr>
        <w:spacing w:after="0"/>
        <w:ind w:left="709"/>
        <w:rPr>
          <w:lang w:val="fi-FI"/>
        </w:rPr>
      </w:pPr>
    </w:p>
    <w:p w:rsidR="00735D1D" w:rsidRDefault="00DF42C7" w:rsidP="007C4C5C">
      <w:pPr>
        <w:spacing w:after="0"/>
        <w:ind w:left="709"/>
        <w:rPr>
          <w:lang w:val="fi-FI"/>
        </w:rPr>
      </w:pPr>
      <w:r w:rsidRPr="00735D1D">
        <w:rPr>
          <w:b/>
          <w:lang w:val="fi-FI"/>
        </w:rPr>
        <w:t>7. Seuraavat kokoukset pidetään</w:t>
      </w:r>
      <w:r w:rsidR="00735D1D">
        <w:rPr>
          <w:b/>
          <w:lang w:val="fi-FI"/>
        </w:rPr>
        <w:t xml:space="preserve"> to</w:t>
      </w:r>
      <w:r w:rsidR="004025DF" w:rsidRPr="00735D1D">
        <w:rPr>
          <w:b/>
          <w:lang w:val="fi-FI"/>
        </w:rPr>
        <w:t xml:space="preserve"> </w:t>
      </w:r>
      <w:r w:rsidR="0057189F" w:rsidRPr="00735D1D">
        <w:rPr>
          <w:b/>
          <w:lang w:val="fi-FI"/>
        </w:rPr>
        <w:t>27.11.2014 ja to 11.12.2014</w:t>
      </w:r>
      <w:r w:rsidRPr="00735D1D">
        <w:rPr>
          <w:b/>
          <w:lang w:val="fi-FI"/>
        </w:rPr>
        <w:t>.</w:t>
      </w:r>
      <w:r>
        <w:rPr>
          <w:lang w:val="fi-FI"/>
        </w:rPr>
        <w:t xml:space="preserve"> </w:t>
      </w:r>
    </w:p>
    <w:p w:rsidR="004025DF" w:rsidRDefault="00DF42C7" w:rsidP="007C4C5C">
      <w:pPr>
        <w:spacing w:after="0"/>
        <w:ind w:left="709"/>
        <w:rPr>
          <w:lang w:val="fi-FI"/>
        </w:rPr>
      </w:pPr>
      <w:r>
        <w:rPr>
          <w:lang w:val="fi-FI"/>
        </w:rPr>
        <w:t>Kaisa laittaa Doodle-kyselyn 2015 kokouspäivämääristä.</w:t>
      </w:r>
    </w:p>
    <w:p w:rsidR="00722C05" w:rsidRDefault="00722C05" w:rsidP="007C4C5C">
      <w:pPr>
        <w:spacing w:after="0"/>
        <w:ind w:left="709"/>
        <w:rPr>
          <w:lang w:val="fi-FI"/>
        </w:rPr>
      </w:pPr>
    </w:p>
    <w:p w:rsidR="00735D1D" w:rsidRDefault="00735D1D" w:rsidP="007C4C5C">
      <w:pPr>
        <w:spacing w:after="0"/>
        <w:ind w:left="709"/>
        <w:rPr>
          <w:lang w:val="fi-FI"/>
        </w:rPr>
      </w:pPr>
    </w:p>
    <w:p w:rsidR="00722C05" w:rsidRPr="00735D1D" w:rsidRDefault="00735D1D" w:rsidP="007C4C5C">
      <w:pPr>
        <w:spacing w:after="0"/>
        <w:ind w:left="709"/>
        <w:rPr>
          <w:b/>
          <w:lang w:val="fi-FI"/>
        </w:rPr>
      </w:pPr>
      <w:r w:rsidRPr="00735D1D">
        <w:rPr>
          <w:b/>
          <w:lang w:val="fi-FI"/>
        </w:rPr>
        <w:t>8. Puheenjohtaja</w:t>
      </w:r>
      <w:r w:rsidR="00722C05" w:rsidRPr="00735D1D">
        <w:rPr>
          <w:b/>
          <w:lang w:val="fi-FI"/>
        </w:rPr>
        <w:t xml:space="preserve"> päätti kokouksen</w:t>
      </w:r>
      <w:r w:rsidRPr="00735D1D">
        <w:rPr>
          <w:b/>
          <w:lang w:val="fi-FI"/>
        </w:rPr>
        <w:t xml:space="preserve"> klo</w:t>
      </w:r>
      <w:r w:rsidR="00722C05" w:rsidRPr="00735D1D">
        <w:rPr>
          <w:b/>
          <w:lang w:val="fi-FI"/>
        </w:rPr>
        <w:t xml:space="preserve"> 15:30.</w:t>
      </w:r>
    </w:p>
    <w:sectPr w:rsidR="00722C05" w:rsidRPr="00735D1D" w:rsidSect="00735D1D">
      <w:pgSz w:w="12240" w:h="15840"/>
      <w:pgMar w:top="1134" w:right="118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1FC1"/>
    <w:multiLevelType w:val="hybridMultilevel"/>
    <w:tmpl w:val="7A1C256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9053A"/>
    <w:multiLevelType w:val="hybridMultilevel"/>
    <w:tmpl w:val="C6764F82"/>
    <w:lvl w:ilvl="0" w:tplc="A3EE79C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8C"/>
    <w:rsid w:val="00076DBD"/>
    <w:rsid w:val="000B1DC7"/>
    <w:rsid w:val="000B6AD7"/>
    <w:rsid w:val="00120D33"/>
    <w:rsid w:val="00143E67"/>
    <w:rsid w:val="00152E38"/>
    <w:rsid w:val="001B1BEE"/>
    <w:rsid w:val="001C3612"/>
    <w:rsid w:val="00252CB7"/>
    <w:rsid w:val="00256AB0"/>
    <w:rsid w:val="00263BE6"/>
    <w:rsid w:val="002A2FC0"/>
    <w:rsid w:val="002F31BC"/>
    <w:rsid w:val="00302400"/>
    <w:rsid w:val="00317AC2"/>
    <w:rsid w:val="00317DB2"/>
    <w:rsid w:val="00324494"/>
    <w:rsid w:val="003252F7"/>
    <w:rsid w:val="00366446"/>
    <w:rsid w:val="00396112"/>
    <w:rsid w:val="003A0549"/>
    <w:rsid w:val="003A1749"/>
    <w:rsid w:val="004025DF"/>
    <w:rsid w:val="00405060"/>
    <w:rsid w:val="004161DA"/>
    <w:rsid w:val="00441421"/>
    <w:rsid w:val="004D225C"/>
    <w:rsid w:val="004D687E"/>
    <w:rsid w:val="005112D4"/>
    <w:rsid w:val="00530555"/>
    <w:rsid w:val="00552D84"/>
    <w:rsid w:val="0057189F"/>
    <w:rsid w:val="005C3732"/>
    <w:rsid w:val="005D3454"/>
    <w:rsid w:val="005D7647"/>
    <w:rsid w:val="005F3A4C"/>
    <w:rsid w:val="006B7B18"/>
    <w:rsid w:val="00710593"/>
    <w:rsid w:val="00713C51"/>
    <w:rsid w:val="00722C05"/>
    <w:rsid w:val="0073060F"/>
    <w:rsid w:val="00735D1D"/>
    <w:rsid w:val="0077567C"/>
    <w:rsid w:val="007861A3"/>
    <w:rsid w:val="007C4C5C"/>
    <w:rsid w:val="0087562B"/>
    <w:rsid w:val="008B4803"/>
    <w:rsid w:val="008B5DB0"/>
    <w:rsid w:val="009513B5"/>
    <w:rsid w:val="00974109"/>
    <w:rsid w:val="00984AEB"/>
    <w:rsid w:val="009A4B9C"/>
    <w:rsid w:val="00A42913"/>
    <w:rsid w:val="00A53174"/>
    <w:rsid w:val="00A93719"/>
    <w:rsid w:val="00AC0BBE"/>
    <w:rsid w:val="00B2734D"/>
    <w:rsid w:val="00B53D23"/>
    <w:rsid w:val="00C117B2"/>
    <w:rsid w:val="00C13778"/>
    <w:rsid w:val="00C83332"/>
    <w:rsid w:val="00CA698C"/>
    <w:rsid w:val="00CB3822"/>
    <w:rsid w:val="00CC4F19"/>
    <w:rsid w:val="00D04BE1"/>
    <w:rsid w:val="00D6656B"/>
    <w:rsid w:val="00DD1280"/>
    <w:rsid w:val="00DF42C7"/>
    <w:rsid w:val="00E72E5D"/>
    <w:rsid w:val="00E85741"/>
    <w:rsid w:val="00F1139A"/>
    <w:rsid w:val="00F30D93"/>
    <w:rsid w:val="00FE01B5"/>
    <w:rsid w:val="00FE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B7B18"/>
  </w:style>
  <w:style w:type="paragraph" w:styleId="Otsikko1">
    <w:name w:val="heading 1"/>
    <w:basedOn w:val="Normaali"/>
    <w:next w:val="Normaali"/>
    <w:link w:val="Otsikko1Char"/>
    <w:qFormat/>
    <w:rsid w:val="005112D4"/>
    <w:pPr>
      <w:keepNext/>
      <w:tabs>
        <w:tab w:val="left" w:pos="360"/>
      </w:tabs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val="fi-FI" w:eastAsia="fi-FI"/>
    </w:rPr>
  </w:style>
  <w:style w:type="paragraph" w:styleId="Otsikko3">
    <w:name w:val="heading 3"/>
    <w:basedOn w:val="Normaali"/>
    <w:next w:val="Normaali"/>
    <w:link w:val="Otsikko3Char"/>
    <w:qFormat/>
    <w:rsid w:val="005112D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5112D4"/>
    <w:rPr>
      <w:rFonts w:ascii="Times New Roman" w:eastAsia="Times New Roman" w:hAnsi="Times New Roman" w:cs="Times New Roman"/>
      <w:snapToGrid w:val="0"/>
      <w:sz w:val="24"/>
      <w:szCs w:val="20"/>
      <w:lang w:val="fi-FI" w:eastAsia="fi-FI"/>
    </w:rPr>
  </w:style>
  <w:style w:type="character" w:customStyle="1" w:styleId="Otsikko3Char">
    <w:name w:val="Otsikko 3 Char"/>
    <w:basedOn w:val="Kappaleenoletusfontti"/>
    <w:link w:val="Otsikko3"/>
    <w:rsid w:val="005112D4"/>
    <w:rPr>
      <w:rFonts w:ascii="Arial" w:eastAsia="Times New Roman" w:hAnsi="Arial" w:cs="Arial"/>
      <w:b/>
      <w:bCs/>
      <w:sz w:val="26"/>
      <w:szCs w:val="26"/>
      <w:lang w:val="fi-FI" w:eastAsia="fi-FI"/>
    </w:rPr>
  </w:style>
  <w:style w:type="paragraph" w:styleId="Sisennettyleipteksti">
    <w:name w:val="Body Text Indent"/>
    <w:basedOn w:val="Normaali"/>
    <w:link w:val="SisennettyleiptekstiChar"/>
    <w:rsid w:val="005112D4"/>
    <w:pPr>
      <w:spacing w:after="0" w:line="240" w:lineRule="auto"/>
      <w:ind w:left="1305"/>
    </w:pPr>
    <w:rPr>
      <w:rFonts w:ascii="Times New Roman" w:eastAsia="Times New Roman" w:hAnsi="Times New Roman" w:cs="Times New Roman"/>
      <w:sz w:val="28"/>
      <w:szCs w:val="20"/>
      <w:lang w:val="fi-FI"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rsid w:val="005112D4"/>
    <w:rPr>
      <w:rFonts w:ascii="Times New Roman" w:eastAsia="Times New Roman" w:hAnsi="Times New Roman" w:cs="Times New Roman"/>
      <w:sz w:val="28"/>
      <w:szCs w:val="20"/>
      <w:lang w:val="fi-FI" w:eastAsia="fi-FI"/>
    </w:rPr>
  </w:style>
  <w:style w:type="paragraph" w:styleId="Luettelokappale">
    <w:name w:val="List Paragraph"/>
    <w:basedOn w:val="Normaali"/>
    <w:uiPriority w:val="34"/>
    <w:qFormat/>
    <w:rsid w:val="005112D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fi-FI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B7B18"/>
  </w:style>
  <w:style w:type="paragraph" w:styleId="Otsikko1">
    <w:name w:val="heading 1"/>
    <w:basedOn w:val="Normaali"/>
    <w:next w:val="Normaali"/>
    <w:link w:val="Otsikko1Char"/>
    <w:qFormat/>
    <w:rsid w:val="005112D4"/>
    <w:pPr>
      <w:keepNext/>
      <w:tabs>
        <w:tab w:val="left" w:pos="360"/>
      </w:tabs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val="fi-FI" w:eastAsia="fi-FI"/>
    </w:rPr>
  </w:style>
  <w:style w:type="paragraph" w:styleId="Otsikko3">
    <w:name w:val="heading 3"/>
    <w:basedOn w:val="Normaali"/>
    <w:next w:val="Normaali"/>
    <w:link w:val="Otsikko3Char"/>
    <w:qFormat/>
    <w:rsid w:val="005112D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5112D4"/>
    <w:rPr>
      <w:rFonts w:ascii="Times New Roman" w:eastAsia="Times New Roman" w:hAnsi="Times New Roman" w:cs="Times New Roman"/>
      <w:snapToGrid w:val="0"/>
      <w:sz w:val="24"/>
      <w:szCs w:val="20"/>
      <w:lang w:val="fi-FI" w:eastAsia="fi-FI"/>
    </w:rPr>
  </w:style>
  <w:style w:type="character" w:customStyle="1" w:styleId="Otsikko3Char">
    <w:name w:val="Otsikko 3 Char"/>
    <w:basedOn w:val="Kappaleenoletusfontti"/>
    <w:link w:val="Otsikko3"/>
    <w:rsid w:val="005112D4"/>
    <w:rPr>
      <w:rFonts w:ascii="Arial" w:eastAsia="Times New Roman" w:hAnsi="Arial" w:cs="Arial"/>
      <w:b/>
      <w:bCs/>
      <w:sz w:val="26"/>
      <w:szCs w:val="26"/>
      <w:lang w:val="fi-FI" w:eastAsia="fi-FI"/>
    </w:rPr>
  </w:style>
  <w:style w:type="paragraph" w:styleId="Sisennettyleipteksti">
    <w:name w:val="Body Text Indent"/>
    <w:basedOn w:val="Normaali"/>
    <w:link w:val="SisennettyleiptekstiChar"/>
    <w:rsid w:val="005112D4"/>
    <w:pPr>
      <w:spacing w:after="0" w:line="240" w:lineRule="auto"/>
      <w:ind w:left="1305"/>
    </w:pPr>
    <w:rPr>
      <w:rFonts w:ascii="Times New Roman" w:eastAsia="Times New Roman" w:hAnsi="Times New Roman" w:cs="Times New Roman"/>
      <w:sz w:val="28"/>
      <w:szCs w:val="20"/>
      <w:lang w:val="fi-FI"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rsid w:val="005112D4"/>
    <w:rPr>
      <w:rFonts w:ascii="Times New Roman" w:eastAsia="Times New Roman" w:hAnsi="Times New Roman" w:cs="Times New Roman"/>
      <w:sz w:val="28"/>
      <w:szCs w:val="20"/>
      <w:lang w:val="fi-FI" w:eastAsia="fi-FI"/>
    </w:rPr>
  </w:style>
  <w:style w:type="paragraph" w:styleId="Luettelokappale">
    <w:name w:val="List Paragraph"/>
    <w:basedOn w:val="Normaali"/>
    <w:uiPriority w:val="34"/>
    <w:qFormat/>
    <w:rsid w:val="005112D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5924</Characters>
  <Application>Microsoft Office Word</Application>
  <DocSecurity>4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Metsähallitus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raulipe</dc:creator>
  <cp:lastModifiedBy>Sillanpää Mirja</cp:lastModifiedBy>
  <cp:revision>2</cp:revision>
  <dcterms:created xsi:type="dcterms:W3CDTF">2015-08-12T12:36:00Z</dcterms:created>
  <dcterms:modified xsi:type="dcterms:W3CDTF">2015-08-12T12:36:00Z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-494650561</vt:i4>
  </property>
  <property fmtid="{D5CDD505-2E9C-101B-9397-08002B2CF9AE}" pid="4" name="_EmailSubject">
    <vt:lpwstr>ELITE-muistiot</vt:lpwstr>
  </property>
  <property fmtid="{D5CDD505-2E9C-101B-9397-08002B2CF9AE}" pid="5" name="_AuthorEmail">
    <vt:lpwstr>Katja.Matveinen@mmm.fi</vt:lpwstr>
  </property>
  <property fmtid="{D5CDD505-2E9C-101B-9397-08002B2CF9AE}" pid="6" name="_AuthorEmailDisplayName">
    <vt:lpwstr>Matveinen Katja MMM</vt:lpwstr>
  </property>
  <property fmtid="{D5CDD505-2E9C-101B-9397-08002B2CF9AE}" pid="7" name="_ReviewingToolsShownOnce">
    <vt:lpwstr/>
  </property>
</Properties>
</file>