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E" w:rsidRDefault="00894D6E" w:rsidP="00894D6E">
      <w:pPr>
        <w:pStyle w:val="Otsikko3"/>
        <w:rPr>
          <w:snapToGrid w:val="0"/>
        </w:rPr>
      </w:pPr>
      <w:bookmarkStart w:id="0" w:name="_GoBack"/>
      <w:bookmarkEnd w:id="0"/>
      <w:r>
        <w:rPr>
          <w:snapToGrid w:val="0"/>
        </w:rPr>
        <w:t>Mets</w:t>
      </w:r>
      <w:r w:rsidR="00334B3D">
        <w:rPr>
          <w:snapToGrid w:val="0"/>
        </w:rPr>
        <w:t>ä-ELITE:n kokous 8</w:t>
      </w:r>
      <w:r w:rsidR="00F91EFA">
        <w:rPr>
          <w:snapToGrid w:val="0"/>
        </w:rPr>
        <w:t>/2014</w:t>
      </w:r>
      <w:r w:rsidR="00334B3D">
        <w:rPr>
          <w:snapToGrid w:val="0"/>
        </w:rPr>
        <w:t xml:space="preserve"> </w:t>
      </w:r>
    </w:p>
    <w:p w:rsidR="00894D6E" w:rsidRPr="000E3F80" w:rsidRDefault="00894D6E" w:rsidP="000E3F80">
      <w:pPr>
        <w:pStyle w:val="Sisennettyleipteksti"/>
        <w:rPr>
          <w:rFonts w:ascii="Calibri" w:hAnsi="Calibri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 xml:space="preserve"> </w:t>
      </w:r>
    </w:p>
    <w:p w:rsidR="00894D6E" w:rsidRPr="003B1ED1" w:rsidRDefault="00894D6E" w:rsidP="00894D6E">
      <w:pPr>
        <w:pStyle w:val="Otsikko1"/>
        <w:tabs>
          <w:tab w:val="clear" w:pos="360"/>
        </w:tabs>
        <w:rPr>
          <w:rFonts w:ascii="Calibri" w:hAnsi="Calibri"/>
          <w:snapToGrid/>
        </w:rPr>
      </w:pPr>
      <w:r w:rsidRPr="003B1ED1">
        <w:rPr>
          <w:rFonts w:ascii="Calibri" w:hAnsi="Calibri"/>
          <w:b/>
          <w:snapToGrid/>
        </w:rPr>
        <w:t>Aika:</w:t>
      </w:r>
      <w:r w:rsidRPr="003B1ED1">
        <w:rPr>
          <w:rFonts w:ascii="Calibri" w:hAnsi="Calibri"/>
          <w:b/>
          <w:snapToGrid/>
        </w:rPr>
        <w:tab/>
        <w:t xml:space="preserve"> </w:t>
      </w:r>
      <w:r w:rsidR="00334B3D">
        <w:rPr>
          <w:rFonts w:ascii="Calibri" w:hAnsi="Calibri"/>
          <w:snapToGrid/>
        </w:rPr>
        <w:t>11.12</w:t>
      </w:r>
      <w:r w:rsidR="00F91EFA">
        <w:rPr>
          <w:rFonts w:ascii="Calibri" w:hAnsi="Calibri"/>
          <w:snapToGrid/>
        </w:rPr>
        <w:t>.2014</w:t>
      </w:r>
      <w:r w:rsidRPr="003B1ED1">
        <w:rPr>
          <w:rFonts w:ascii="Calibri" w:hAnsi="Calibri"/>
          <w:snapToGrid/>
        </w:rPr>
        <w:t xml:space="preserve"> klo </w:t>
      </w:r>
      <w:r w:rsidR="00C7354F">
        <w:rPr>
          <w:rFonts w:ascii="Calibri" w:hAnsi="Calibri"/>
          <w:snapToGrid/>
        </w:rPr>
        <w:t>9.15</w:t>
      </w:r>
      <w:r w:rsidR="00AD56BD">
        <w:rPr>
          <w:rFonts w:ascii="Calibri" w:hAnsi="Calibri"/>
          <w:snapToGrid/>
        </w:rPr>
        <w:t>–16</w:t>
      </w:r>
      <w:r w:rsidR="0008147E" w:rsidRPr="003B1ED1">
        <w:rPr>
          <w:rFonts w:ascii="Calibri" w:hAnsi="Calibri"/>
          <w:snapToGrid/>
        </w:rPr>
        <w:t>.</w:t>
      </w:r>
      <w:r w:rsidR="00AD56BD">
        <w:rPr>
          <w:rFonts w:ascii="Calibri" w:hAnsi="Calibri"/>
          <w:snapToGrid/>
        </w:rPr>
        <w:t>0</w:t>
      </w:r>
      <w:r w:rsidR="0008147E" w:rsidRPr="003B1ED1">
        <w:rPr>
          <w:rFonts w:ascii="Calibri" w:hAnsi="Calibri"/>
          <w:snapToGrid/>
        </w:rPr>
        <w:t>0</w:t>
      </w:r>
    </w:p>
    <w:p w:rsidR="00894D6E" w:rsidRPr="003B1ED1" w:rsidRDefault="00894D6E" w:rsidP="00894D6E">
      <w:pPr>
        <w:rPr>
          <w:rFonts w:ascii="Calibri" w:hAnsi="Calibri"/>
        </w:rPr>
      </w:pPr>
    </w:p>
    <w:p w:rsidR="00894D6E" w:rsidRPr="009445AE" w:rsidRDefault="00894D6E" w:rsidP="00894D6E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3B1ED1">
        <w:rPr>
          <w:rFonts w:ascii="Calibri" w:hAnsi="Calibri"/>
          <w:b/>
          <w:snapToGrid w:val="0"/>
          <w:sz w:val="24"/>
        </w:rPr>
        <w:t>Paikka:</w:t>
      </w:r>
      <w:r w:rsidRPr="003B1ED1">
        <w:rPr>
          <w:rFonts w:ascii="Calibri" w:hAnsi="Calibri"/>
          <w:snapToGrid w:val="0"/>
          <w:sz w:val="24"/>
        </w:rPr>
        <w:tab/>
      </w:r>
      <w:r w:rsidR="0048765F">
        <w:rPr>
          <w:rFonts w:ascii="Calibri" w:hAnsi="Calibri"/>
          <w:snapToGrid w:val="0"/>
          <w:sz w:val="24"/>
        </w:rPr>
        <w:t>Suomen ympäristökeskus, SYKE, Mechelininkatu 34a</w:t>
      </w:r>
      <w:r w:rsidR="001A6424">
        <w:rPr>
          <w:rFonts w:ascii="Calibri" w:hAnsi="Calibri"/>
          <w:sz w:val="24"/>
          <w:szCs w:val="24"/>
        </w:rPr>
        <w:t>, kokoushuone Pöllö</w:t>
      </w:r>
      <w:r w:rsidR="00CE61DC" w:rsidRPr="009445AE">
        <w:rPr>
          <w:rFonts w:ascii="Calibri" w:hAnsi="Calibri"/>
          <w:snapToGrid w:val="0"/>
          <w:sz w:val="24"/>
          <w:szCs w:val="24"/>
        </w:rPr>
        <w:t xml:space="preserve"> </w:t>
      </w:r>
    </w:p>
    <w:p w:rsidR="00894D6E" w:rsidRPr="003B1ED1" w:rsidRDefault="00894D6E" w:rsidP="00894D6E">
      <w:pPr>
        <w:widowControl w:val="0"/>
        <w:rPr>
          <w:rFonts w:ascii="Calibri" w:hAnsi="Calibri"/>
          <w:snapToGrid w:val="0"/>
          <w:sz w:val="24"/>
        </w:rPr>
      </w:pPr>
    </w:p>
    <w:p w:rsidR="00894D6E" w:rsidRDefault="00894D6E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>Osallistujat:</w:t>
      </w:r>
      <w:r w:rsidRPr="003B1ED1">
        <w:rPr>
          <w:rFonts w:ascii="Calibri" w:hAnsi="Calibri"/>
          <w:snapToGrid w:val="0"/>
          <w:sz w:val="24"/>
        </w:rPr>
        <w:tab/>
      </w:r>
      <w:r w:rsidR="00A15136">
        <w:rPr>
          <w:rFonts w:ascii="Calibri" w:hAnsi="Calibri"/>
          <w:snapToGrid w:val="0"/>
          <w:sz w:val="24"/>
        </w:rPr>
        <w:t>Katja Matveinen-Huju, MMM (pj)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b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>Kaisa Junninen, Metsähallitus (siht.)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Saara Lilja-Rothsten, Tapio (siht.)</w:t>
      </w:r>
    </w:p>
    <w:p w:rsidR="00A15136" w:rsidRDefault="00A15136" w:rsidP="0048765F">
      <w:pPr>
        <w:widowControl w:val="0"/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Erkki Eteläaho, METO</w:t>
      </w:r>
    </w:p>
    <w:p w:rsidR="00A15136" w:rsidRDefault="00A15136" w:rsidP="00A15136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</w:r>
      <w:r w:rsidR="000D3FED">
        <w:rPr>
          <w:rFonts w:ascii="Calibri" w:hAnsi="Calibri"/>
          <w:snapToGrid w:val="0"/>
          <w:sz w:val="24"/>
        </w:rPr>
        <w:t>Virpi Sahi</w:t>
      </w:r>
      <w:r>
        <w:rPr>
          <w:rFonts w:ascii="Calibri" w:hAnsi="Calibri"/>
          <w:snapToGrid w:val="0"/>
          <w:sz w:val="24"/>
        </w:rPr>
        <w:t>, SLL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Lauri Kajander, Luonto-Liitto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Arto Kammonen, Metsähallitus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Kari T. Korhonen, Metla</w:t>
      </w:r>
      <w:r w:rsidR="00392CD4">
        <w:rPr>
          <w:rFonts w:ascii="Calibri" w:hAnsi="Calibri"/>
          <w:snapToGrid w:val="0"/>
          <w:sz w:val="24"/>
        </w:rPr>
        <w:t xml:space="preserve"> (etänä)</w:t>
      </w:r>
    </w:p>
    <w:p w:rsidR="00A15136" w:rsidRPr="00332284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  <w:lang w:val="sv-FI"/>
        </w:rPr>
      </w:pPr>
      <w:r>
        <w:rPr>
          <w:rFonts w:ascii="Calibri" w:hAnsi="Calibri"/>
          <w:snapToGrid w:val="0"/>
          <w:sz w:val="24"/>
        </w:rPr>
        <w:tab/>
      </w:r>
      <w:r w:rsidRPr="00332284">
        <w:rPr>
          <w:rFonts w:ascii="Calibri" w:hAnsi="Calibri"/>
          <w:snapToGrid w:val="0"/>
          <w:sz w:val="24"/>
          <w:lang w:val="sv-FI"/>
        </w:rPr>
        <w:t>Henrik Lindberg, HAMK</w:t>
      </w:r>
    </w:p>
    <w:p w:rsidR="00A15136" w:rsidRPr="00332284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  <w:lang w:val="sv-FI"/>
        </w:rPr>
      </w:pPr>
      <w:r w:rsidRPr="00332284">
        <w:rPr>
          <w:rFonts w:ascii="Calibri" w:hAnsi="Calibri"/>
          <w:snapToGrid w:val="0"/>
          <w:sz w:val="24"/>
          <w:lang w:val="sv-FI"/>
        </w:rPr>
        <w:tab/>
        <w:t>Maarit Loiskekoski, YM</w:t>
      </w:r>
    </w:p>
    <w:p w:rsidR="00621A4B" w:rsidRDefault="00AD56BD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Inka Musta</w:t>
      </w:r>
      <w:r w:rsidR="00A15136">
        <w:rPr>
          <w:rFonts w:ascii="Calibri" w:hAnsi="Calibri"/>
          <w:snapToGrid w:val="0"/>
          <w:sz w:val="24"/>
        </w:rPr>
        <w:t>, Metsäteollisuus</w:t>
      </w:r>
    </w:p>
    <w:p w:rsidR="00A15136" w:rsidRDefault="00392CD4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Hannu Ripatti</w:t>
      </w:r>
      <w:r w:rsidR="00A15136">
        <w:rPr>
          <w:rFonts w:ascii="Calibri" w:hAnsi="Calibri"/>
          <w:snapToGrid w:val="0"/>
          <w:sz w:val="24"/>
        </w:rPr>
        <w:t xml:space="preserve">, Metsänomistajien liitto </w:t>
      </w:r>
      <w:r w:rsidR="00165A05">
        <w:rPr>
          <w:rFonts w:ascii="Calibri" w:hAnsi="Calibri"/>
          <w:snapToGrid w:val="0"/>
          <w:sz w:val="24"/>
        </w:rPr>
        <w:t>Järv</w:t>
      </w:r>
      <w:r w:rsidR="00A15136">
        <w:rPr>
          <w:rFonts w:ascii="Calibri" w:hAnsi="Calibri"/>
          <w:snapToGrid w:val="0"/>
          <w:sz w:val="24"/>
        </w:rPr>
        <w:t>i-Suomi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Rauli Perkiö, Metsähallitus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Pekka Punttila, SYKE</w:t>
      </w:r>
    </w:p>
    <w:p w:rsidR="00AD56BD" w:rsidRDefault="00392CD4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Riikka Paloniemi</w:t>
      </w:r>
      <w:r w:rsidR="00AD56BD">
        <w:rPr>
          <w:rFonts w:ascii="Calibri" w:hAnsi="Calibri"/>
          <w:snapToGrid w:val="0"/>
          <w:sz w:val="24"/>
        </w:rPr>
        <w:t>, SYKE</w:t>
      </w:r>
      <w:r>
        <w:rPr>
          <w:rFonts w:ascii="Calibri" w:hAnsi="Calibri"/>
          <w:snapToGrid w:val="0"/>
          <w:sz w:val="24"/>
        </w:rPr>
        <w:t xml:space="preserve"> (ensimmäisen tunnin ajan)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Seija Tiitinen-Salmela, SMK</w:t>
      </w:r>
    </w:p>
    <w:p w:rsidR="00DC51FA" w:rsidRDefault="00DC51FA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Atte Moilanen, HY</w:t>
      </w:r>
    </w:p>
    <w:p w:rsidR="0037325F" w:rsidRDefault="0037325F" w:rsidP="00A15136">
      <w:pPr>
        <w:ind w:left="136" w:firstLine="1304"/>
        <w:rPr>
          <w:rFonts w:ascii="Calibri" w:hAnsi="Calibri"/>
          <w:snapToGrid w:val="0"/>
          <w:sz w:val="24"/>
        </w:rPr>
      </w:pPr>
    </w:p>
    <w:p w:rsidR="0037325F" w:rsidRDefault="0037325F" w:rsidP="00A15136">
      <w:pPr>
        <w:ind w:left="136" w:firstLine="1304"/>
        <w:rPr>
          <w:rFonts w:ascii="Calibri" w:hAnsi="Calibri"/>
          <w:snapToGrid w:val="0"/>
          <w:sz w:val="24"/>
        </w:rPr>
      </w:pPr>
    </w:p>
    <w:p w:rsidR="00894D6E" w:rsidRPr="003B1ED1" w:rsidRDefault="00260F2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Muistio</w:t>
      </w:r>
    </w:p>
    <w:p w:rsidR="00894D6E" w:rsidRPr="003B1ED1" w:rsidRDefault="00894D6E">
      <w:pPr>
        <w:rPr>
          <w:rFonts w:ascii="Calibri" w:hAnsi="Calibri"/>
          <w:sz w:val="24"/>
          <w:szCs w:val="24"/>
        </w:rPr>
      </w:pPr>
    </w:p>
    <w:p w:rsidR="00260F26" w:rsidRPr="00260F26" w:rsidRDefault="005654FA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260F26">
        <w:rPr>
          <w:rFonts w:ascii="Calibri" w:hAnsi="Calibri"/>
          <w:b/>
          <w:sz w:val="24"/>
          <w:szCs w:val="24"/>
        </w:rPr>
        <w:t>Kokouksen avaus ja asialistan hyväksyminen</w:t>
      </w:r>
    </w:p>
    <w:p w:rsidR="00894D6E" w:rsidRDefault="00260F26" w:rsidP="00260F2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Asialistalta poistettiin kohdat 3 (perustelumuistion käsitteleminen) ja 4 (hiilitasetarkastelu), koska perustelumuistion koostaminen on vielä kesken eikä METLAsta ole saatu hiilitaseeseen</w:t>
      </w:r>
      <w:r w:rsidR="00334B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liittyviä aineistoja.</w:t>
      </w:r>
    </w:p>
    <w:p w:rsidR="00BC03B7" w:rsidRDefault="00BC03B7" w:rsidP="00334B3D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334B3D" w:rsidRPr="00260F26" w:rsidRDefault="00BC03B7" w:rsidP="000D3FED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260F26">
        <w:rPr>
          <w:rFonts w:ascii="Calibri" w:hAnsi="Calibri"/>
          <w:b/>
          <w:sz w:val="24"/>
          <w:szCs w:val="24"/>
        </w:rPr>
        <w:t>ELITE-</w:t>
      </w:r>
      <w:r w:rsidR="00260F26">
        <w:rPr>
          <w:rFonts w:ascii="Calibri" w:hAnsi="Calibri"/>
          <w:b/>
          <w:sz w:val="24"/>
          <w:szCs w:val="24"/>
        </w:rPr>
        <w:t>excelin täsmentäminen</w:t>
      </w:r>
    </w:p>
    <w:p w:rsidR="002C5C5B" w:rsidRDefault="002C5C5B" w:rsidP="002C5C5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Käytännössä koko kokousaika käytettiin ELITE-malliin vietyjen toimenpiteiden ja niiden kustannusten tarkasteluun. Tehdyt muutokset on kirjattu ELITE-taulukkoon ja sen kommenttikenttiin</w:t>
      </w:r>
      <w:r w:rsidR="00E02447">
        <w:rPr>
          <w:rFonts w:ascii="Calibri" w:hAnsi="Calibri"/>
          <w:sz w:val="24"/>
          <w:szCs w:val="24"/>
        </w:rPr>
        <w:t>. Alle on koottu muutamia keskeisimpiä asioita keskustelusta ja tehdyistä muutoksista</w:t>
      </w:r>
      <w:r w:rsidR="0091139D">
        <w:rPr>
          <w:rFonts w:ascii="Calibri" w:hAnsi="Calibri"/>
          <w:sz w:val="24"/>
          <w:szCs w:val="24"/>
        </w:rPr>
        <w:t xml:space="preserve"> (</w:t>
      </w:r>
      <w:r w:rsidR="0091139D" w:rsidRPr="0091139D">
        <w:rPr>
          <w:rFonts w:ascii="Calibri" w:hAnsi="Calibri"/>
          <w:i/>
          <w:sz w:val="24"/>
          <w:szCs w:val="24"/>
        </w:rPr>
        <w:t>toimenpiteet kursiivilla</w:t>
      </w:r>
      <w:r w:rsidR="00D506DB">
        <w:rPr>
          <w:rFonts w:ascii="Calibri" w:hAnsi="Calibri"/>
          <w:i/>
          <w:sz w:val="24"/>
          <w:szCs w:val="24"/>
        </w:rPr>
        <w:t>, lihavoituna ne jotka jäivät taulukkoon</w:t>
      </w:r>
      <w:r w:rsidR="0091139D">
        <w:rPr>
          <w:rFonts w:ascii="Calibri" w:hAnsi="Calibri"/>
          <w:sz w:val="24"/>
          <w:szCs w:val="24"/>
        </w:rPr>
        <w:t>)</w:t>
      </w:r>
      <w:r w:rsidR="00E02447">
        <w:rPr>
          <w:rFonts w:ascii="Calibri" w:hAnsi="Calibri"/>
          <w:sz w:val="24"/>
          <w:szCs w:val="24"/>
        </w:rPr>
        <w:t>:</w:t>
      </w:r>
    </w:p>
    <w:p w:rsidR="00E02447" w:rsidRDefault="00E02447" w:rsidP="002C5C5B">
      <w:pPr>
        <w:ind w:left="720"/>
        <w:rPr>
          <w:rFonts w:ascii="Calibri" w:hAnsi="Calibri"/>
          <w:sz w:val="24"/>
          <w:szCs w:val="24"/>
        </w:rPr>
      </w:pPr>
    </w:p>
    <w:p w:rsidR="00DC51FA" w:rsidRDefault="00DC51FA" w:rsidP="002C5C5B">
      <w:pPr>
        <w:ind w:left="720"/>
        <w:rPr>
          <w:rFonts w:ascii="Calibri" w:hAnsi="Calibri"/>
          <w:sz w:val="24"/>
          <w:szCs w:val="24"/>
        </w:rPr>
      </w:pPr>
      <w:r w:rsidRPr="00332284">
        <w:rPr>
          <w:rFonts w:ascii="Calibri" w:hAnsi="Calibri"/>
          <w:sz w:val="24"/>
          <w:szCs w:val="24"/>
        </w:rPr>
        <w:t>Kustannusten arviointi</w:t>
      </w:r>
      <w:r>
        <w:rPr>
          <w:rFonts w:ascii="Calibri" w:hAnsi="Calibri"/>
          <w:sz w:val="24"/>
          <w:szCs w:val="24"/>
        </w:rPr>
        <w:t>: Toimenpiteiden kustannu</w:t>
      </w:r>
      <w:r w:rsidR="0046469C">
        <w:rPr>
          <w:rFonts w:ascii="Calibri" w:hAnsi="Calibri"/>
          <w:sz w:val="24"/>
          <w:szCs w:val="24"/>
        </w:rPr>
        <w:t xml:space="preserve">ksista </w:t>
      </w:r>
      <w:r>
        <w:rPr>
          <w:rFonts w:ascii="Calibri" w:hAnsi="Calibri"/>
          <w:sz w:val="24"/>
          <w:szCs w:val="24"/>
        </w:rPr>
        <w:t>kirjataan erittely</w:t>
      </w:r>
      <w:r w:rsidR="0046469C">
        <w:rPr>
          <w:rFonts w:ascii="Calibri" w:hAnsi="Calibri"/>
          <w:sz w:val="24"/>
          <w:szCs w:val="24"/>
        </w:rPr>
        <w:t>t (vähintään sisältääkö luku suunnittelukustannukset vai ei)</w:t>
      </w:r>
      <w:r>
        <w:rPr>
          <w:rFonts w:ascii="Calibri" w:hAnsi="Calibri"/>
          <w:sz w:val="24"/>
          <w:szCs w:val="24"/>
        </w:rPr>
        <w:t xml:space="preserve"> </w:t>
      </w:r>
      <w:r w:rsidR="0046469C">
        <w:rPr>
          <w:rFonts w:ascii="Calibri" w:hAnsi="Calibri"/>
          <w:sz w:val="24"/>
          <w:szCs w:val="24"/>
        </w:rPr>
        <w:t xml:space="preserve">ja vaihteluvälit </w:t>
      </w:r>
      <w:r>
        <w:rPr>
          <w:rFonts w:ascii="Calibri" w:hAnsi="Calibri"/>
          <w:sz w:val="24"/>
          <w:szCs w:val="24"/>
        </w:rPr>
        <w:t>taulu</w:t>
      </w:r>
      <w:r w:rsidR="0046469C">
        <w:rPr>
          <w:rFonts w:ascii="Calibri" w:hAnsi="Calibri"/>
          <w:sz w:val="24"/>
          <w:szCs w:val="24"/>
        </w:rPr>
        <w:t>kon kommenttikenttiin.</w:t>
      </w:r>
      <w:r>
        <w:rPr>
          <w:rFonts w:ascii="Calibri" w:hAnsi="Calibri"/>
          <w:sz w:val="24"/>
          <w:szCs w:val="24"/>
        </w:rPr>
        <w:t xml:space="preserve"> </w:t>
      </w:r>
      <w:r w:rsidR="0046469C">
        <w:rPr>
          <w:rFonts w:ascii="Calibri" w:hAnsi="Calibri"/>
          <w:sz w:val="24"/>
          <w:szCs w:val="24"/>
        </w:rPr>
        <w:t>Vaihteluvälissä huomioidaan</w:t>
      </w:r>
      <w:r w:rsidR="0084602C">
        <w:rPr>
          <w:rFonts w:ascii="Calibri" w:hAnsi="Calibri"/>
          <w:sz w:val="24"/>
          <w:szCs w:val="24"/>
        </w:rPr>
        <w:t xml:space="preserve"> keskihinnan vaihteluväli ”järkevästi toteutettavissa olevilta” kohteilta, ei ääripäiden eroista.</w:t>
      </w:r>
      <w:r w:rsidR="00EE5311">
        <w:rPr>
          <w:rFonts w:ascii="Calibri" w:hAnsi="Calibri"/>
          <w:sz w:val="24"/>
          <w:szCs w:val="24"/>
        </w:rPr>
        <w:t xml:space="preserve"> Lisäksi </w:t>
      </w:r>
      <w:r w:rsidR="0036345B">
        <w:rPr>
          <w:rFonts w:ascii="Calibri" w:hAnsi="Calibri"/>
          <w:sz w:val="24"/>
          <w:szCs w:val="24"/>
        </w:rPr>
        <w:t xml:space="preserve">on </w:t>
      </w:r>
      <w:r w:rsidR="00EE5311">
        <w:rPr>
          <w:rFonts w:ascii="Calibri" w:hAnsi="Calibri"/>
          <w:sz w:val="24"/>
          <w:szCs w:val="24"/>
        </w:rPr>
        <w:t>huomioitava, onko kyse suorista kustannuksista vai vain tulonmenetyksistä sekä mille taholle kustannukset kohdistuvat.</w:t>
      </w:r>
      <w:r w:rsidR="00EC62D2">
        <w:rPr>
          <w:rFonts w:ascii="Calibri" w:hAnsi="Calibri"/>
          <w:sz w:val="24"/>
          <w:szCs w:val="24"/>
        </w:rPr>
        <w:t xml:space="preserve"> </w:t>
      </w:r>
      <w:r w:rsidR="00332284">
        <w:rPr>
          <w:rFonts w:ascii="Calibri" w:hAnsi="Calibri"/>
          <w:sz w:val="24"/>
          <w:szCs w:val="24"/>
        </w:rPr>
        <w:t>O</w:t>
      </w:r>
      <w:r w:rsidR="00EC62D2">
        <w:rPr>
          <w:rFonts w:ascii="Calibri" w:hAnsi="Calibri"/>
          <w:sz w:val="24"/>
          <w:szCs w:val="24"/>
        </w:rPr>
        <w:t>n tärkeää, että eri toimenpiteiden kustannukset ovat oikeassa suhteessa toisiinsa.</w:t>
      </w:r>
    </w:p>
    <w:p w:rsidR="00DC51FA" w:rsidRDefault="00DC51FA" w:rsidP="002C5C5B">
      <w:pPr>
        <w:ind w:left="720"/>
        <w:rPr>
          <w:rFonts w:ascii="Calibri" w:hAnsi="Calibri"/>
          <w:sz w:val="24"/>
          <w:szCs w:val="24"/>
        </w:rPr>
      </w:pPr>
    </w:p>
    <w:p w:rsidR="00E02447" w:rsidRDefault="004614E8" w:rsidP="002C5C5B">
      <w:pPr>
        <w:ind w:left="720"/>
        <w:rPr>
          <w:rFonts w:ascii="Calibri" w:hAnsi="Calibri"/>
          <w:sz w:val="24"/>
          <w:szCs w:val="24"/>
        </w:rPr>
      </w:pPr>
      <w:r w:rsidRPr="002604CA">
        <w:rPr>
          <w:rFonts w:ascii="Calibri" w:hAnsi="Calibri"/>
          <w:i/>
          <w:sz w:val="24"/>
          <w:szCs w:val="24"/>
        </w:rPr>
        <w:t>Eri-ikäisrakenteisen metsän kasvatusta</w:t>
      </w:r>
      <w:r>
        <w:rPr>
          <w:rFonts w:ascii="Calibri" w:hAnsi="Calibri"/>
          <w:sz w:val="24"/>
          <w:szCs w:val="24"/>
        </w:rPr>
        <w:t xml:space="preserve"> ei </w:t>
      </w:r>
      <w:r w:rsidR="0091139D">
        <w:rPr>
          <w:rFonts w:ascii="Calibri" w:hAnsi="Calibri"/>
          <w:sz w:val="24"/>
          <w:szCs w:val="24"/>
        </w:rPr>
        <w:t>oteta mukaan toimenpiteisiin</w:t>
      </w:r>
      <w:r>
        <w:rPr>
          <w:rFonts w:ascii="Calibri" w:hAnsi="Calibri"/>
          <w:sz w:val="24"/>
          <w:szCs w:val="24"/>
        </w:rPr>
        <w:t>, koska kyseessä on puuntuotantomuoto,</w:t>
      </w:r>
      <w:r w:rsidR="00457CC5">
        <w:rPr>
          <w:rFonts w:ascii="Calibri" w:hAnsi="Calibri"/>
          <w:sz w:val="24"/>
          <w:szCs w:val="24"/>
        </w:rPr>
        <w:t xml:space="preserve"> jonka vaikutukset </w:t>
      </w:r>
      <w:r w:rsidR="00571829">
        <w:rPr>
          <w:rFonts w:ascii="Calibri" w:hAnsi="Calibri"/>
          <w:sz w:val="24"/>
          <w:szCs w:val="24"/>
        </w:rPr>
        <w:t xml:space="preserve">tarkasteltaviin </w:t>
      </w:r>
      <w:r w:rsidR="00457CC5">
        <w:rPr>
          <w:rFonts w:ascii="Calibri" w:hAnsi="Calibri"/>
          <w:sz w:val="24"/>
          <w:szCs w:val="24"/>
        </w:rPr>
        <w:t>monimuotoisuu</w:t>
      </w:r>
      <w:r w:rsidR="00571829">
        <w:rPr>
          <w:rFonts w:ascii="Calibri" w:hAnsi="Calibri"/>
          <w:sz w:val="24"/>
          <w:szCs w:val="24"/>
        </w:rPr>
        <w:t>stekijöihin</w:t>
      </w:r>
      <w:r w:rsidR="00457CC5">
        <w:rPr>
          <w:rFonts w:ascii="Calibri" w:hAnsi="Calibri"/>
          <w:sz w:val="24"/>
          <w:szCs w:val="24"/>
        </w:rPr>
        <w:t xml:space="preserve"> ovat </w:t>
      </w:r>
      <w:r w:rsidR="00DC51FA">
        <w:rPr>
          <w:rFonts w:ascii="Calibri" w:hAnsi="Calibri"/>
          <w:sz w:val="24"/>
          <w:szCs w:val="24"/>
        </w:rPr>
        <w:t>häviävän pienet ja</w:t>
      </w:r>
      <w:r>
        <w:rPr>
          <w:rFonts w:ascii="Calibri" w:hAnsi="Calibri"/>
          <w:sz w:val="24"/>
          <w:szCs w:val="24"/>
        </w:rPr>
        <w:t xml:space="preserve"> joka ei lähtökohtaisesti aiheuta kustannuksia.</w:t>
      </w:r>
      <w:r w:rsidR="002604CA">
        <w:rPr>
          <w:rFonts w:ascii="Calibri" w:hAnsi="Calibri"/>
          <w:sz w:val="24"/>
          <w:szCs w:val="24"/>
        </w:rPr>
        <w:t xml:space="preserve"> Sen sijaan lisätään listaan uusi toimenpide </w:t>
      </w:r>
      <w:r w:rsidR="002604CA" w:rsidRPr="002604CA">
        <w:rPr>
          <w:rFonts w:ascii="Calibri" w:hAnsi="Calibri"/>
          <w:b/>
          <w:i/>
          <w:sz w:val="24"/>
          <w:szCs w:val="24"/>
        </w:rPr>
        <w:t>Kuolleiden puiden säästäminen hakkuissa (ml. tuoreet tuulenkaadot)</w:t>
      </w:r>
      <w:r w:rsidR="002604CA">
        <w:rPr>
          <w:rFonts w:ascii="Calibri" w:hAnsi="Calibri"/>
          <w:sz w:val="24"/>
          <w:szCs w:val="24"/>
        </w:rPr>
        <w:t>.</w:t>
      </w:r>
      <w:r w:rsidR="000D51AC">
        <w:rPr>
          <w:rFonts w:ascii="Calibri" w:hAnsi="Calibri"/>
          <w:sz w:val="24"/>
          <w:szCs w:val="24"/>
        </w:rPr>
        <w:t xml:space="preserve"> Tämän toimenpiteen kustannusten (ja ekologisen vaikuttavuuden) arvioinnissa otetaan </w:t>
      </w:r>
      <w:r w:rsidR="000D51AC">
        <w:rPr>
          <w:rFonts w:ascii="Calibri" w:hAnsi="Calibri"/>
          <w:sz w:val="24"/>
          <w:szCs w:val="24"/>
        </w:rPr>
        <w:lastRenderedPageBreak/>
        <w:t xml:space="preserve">huomioon kuolleiden pystypuiden määrä uudistuskypsissä metsissä </w:t>
      </w:r>
      <w:r w:rsidR="00165A05">
        <w:rPr>
          <w:rFonts w:ascii="Calibri" w:hAnsi="Calibri"/>
          <w:sz w:val="24"/>
          <w:szCs w:val="24"/>
        </w:rPr>
        <w:t>vs. uudistusaloilla (Kari laski</w:t>
      </w:r>
      <w:r w:rsidR="000D51AC">
        <w:rPr>
          <w:rFonts w:ascii="Calibri" w:hAnsi="Calibri"/>
          <w:sz w:val="24"/>
          <w:szCs w:val="24"/>
        </w:rPr>
        <w:t xml:space="preserve"> VMI</w:t>
      </w:r>
      <w:r w:rsidR="00165A05">
        <w:rPr>
          <w:rFonts w:ascii="Calibri" w:hAnsi="Calibri"/>
          <w:sz w:val="24"/>
          <w:szCs w:val="24"/>
        </w:rPr>
        <w:t>10-aineisto</w:t>
      </w:r>
      <w:r w:rsidR="000D51AC">
        <w:rPr>
          <w:rFonts w:ascii="Calibri" w:hAnsi="Calibri"/>
          <w:sz w:val="24"/>
          <w:szCs w:val="24"/>
        </w:rPr>
        <w:t>sta</w:t>
      </w:r>
      <w:r w:rsidR="00165A05">
        <w:rPr>
          <w:rFonts w:ascii="Calibri" w:hAnsi="Calibri"/>
          <w:sz w:val="24"/>
          <w:szCs w:val="24"/>
        </w:rPr>
        <w:t>, että erotus on 3,7 m</w:t>
      </w:r>
      <w:r w:rsidR="00165A05" w:rsidRPr="00165A05">
        <w:rPr>
          <w:rFonts w:ascii="Calibri" w:hAnsi="Calibri"/>
          <w:sz w:val="24"/>
          <w:szCs w:val="24"/>
          <w:vertAlign w:val="superscript"/>
        </w:rPr>
        <w:t>3</w:t>
      </w:r>
      <w:r w:rsidR="00165A05">
        <w:rPr>
          <w:rFonts w:ascii="Calibri" w:hAnsi="Calibri"/>
          <w:sz w:val="24"/>
          <w:szCs w:val="24"/>
        </w:rPr>
        <w:t>/ha; lasketaan myös VMI11-aineistosta</w:t>
      </w:r>
      <w:r w:rsidR="000D51AC">
        <w:rPr>
          <w:rFonts w:ascii="Calibri" w:hAnsi="Calibri"/>
          <w:sz w:val="24"/>
          <w:szCs w:val="24"/>
        </w:rPr>
        <w:t>).</w:t>
      </w:r>
    </w:p>
    <w:p w:rsidR="004614E8" w:rsidRDefault="004614E8" w:rsidP="002C5C5B">
      <w:pPr>
        <w:ind w:left="720"/>
        <w:rPr>
          <w:rFonts w:ascii="Calibri" w:hAnsi="Calibri"/>
          <w:sz w:val="24"/>
          <w:szCs w:val="24"/>
        </w:rPr>
      </w:pPr>
    </w:p>
    <w:p w:rsidR="000D51AC" w:rsidRDefault="000D51AC" w:rsidP="002C5C5B">
      <w:pPr>
        <w:ind w:left="720"/>
        <w:rPr>
          <w:rFonts w:ascii="Calibri" w:hAnsi="Calibri"/>
          <w:sz w:val="24"/>
          <w:szCs w:val="24"/>
        </w:rPr>
      </w:pPr>
      <w:r w:rsidRPr="000D51AC">
        <w:rPr>
          <w:rFonts w:ascii="Calibri" w:hAnsi="Calibri"/>
          <w:b/>
          <w:i/>
          <w:sz w:val="24"/>
          <w:szCs w:val="24"/>
        </w:rPr>
        <w:t>Lehdon ominaispiirteet huomioon ottava metsänkäsittely talousmetsässä</w:t>
      </w:r>
      <w:r>
        <w:rPr>
          <w:rFonts w:ascii="Calibri" w:hAnsi="Calibri"/>
          <w:sz w:val="24"/>
          <w:szCs w:val="24"/>
        </w:rPr>
        <w:t xml:space="preserve">: toimenpiteen </w:t>
      </w:r>
      <w:r w:rsidRPr="000D51AC">
        <w:rPr>
          <w:rFonts w:ascii="Calibri" w:hAnsi="Calibri"/>
          <w:sz w:val="24"/>
          <w:szCs w:val="24"/>
        </w:rPr>
        <w:t>ensisijainen tavoite</w:t>
      </w:r>
      <w:r>
        <w:rPr>
          <w:rFonts w:ascii="Calibri" w:hAnsi="Calibri"/>
          <w:sz w:val="24"/>
          <w:szCs w:val="24"/>
        </w:rPr>
        <w:t xml:space="preserve"> on metsänkasvatus</w:t>
      </w:r>
      <w:r w:rsidRPr="000D51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(mutta </w:t>
      </w:r>
      <w:r w:rsidRPr="000D51AC">
        <w:rPr>
          <w:rFonts w:ascii="Calibri" w:hAnsi="Calibri"/>
          <w:sz w:val="24"/>
          <w:szCs w:val="24"/>
        </w:rPr>
        <w:t>sis</w:t>
      </w:r>
      <w:r>
        <w:rPr>
          <w:rFonts w:ascii="Calibri" w:hAnsi="Calibri"/>
          <w:sz w:val="24"/>
          <w:szCs w:val="24"/>
        </w:rPr>
        <w:t>.</w:t>
      </w:r>
      <w:r w:rsidRPr="000D51AC">
        <w:rPr>
          <w:rFonts w:ascii="Calibri" w:hAnsi="Calibri"/>
          <w:sz w:val="24"/>
          <w:szCs w:val="24"/>
        </w:rPr>
        <w:t xml:space="preserve"> eri-ikäisrakenteisuus, arvokkaiden puuyksilöiden ja kuolleiden puiden säästäminen, lehtipuuosuuden kasvattaminen</w:t>
      </w:r>
      <w:r>
        <w:rPr>
          <w:rFonts w:ascii="Calibri" w:hAnsi="Calibri"/>
          <w:sz w:val="24"/>
          <w:szCs w:val="24"/>
        </w:rPr>
        <w:t>).</w:t>
      </w:r>
      <w:r w:rsidR="00BE4C37">
        <w:rPr>
          <w:rFonts w:ascii="Calibri" w:hAnsi="Calibri"/>
          <w:sz w:val="24"/>
          <w:szCs w:val="24"/>
        </w:rPr>
        <w:t xml:space="preserve"> </w:t>
      </w:r>
      <w:r w:rsidR="00BE4C37" w:rsidRPr="00BE4C37">
        <w:rPr>
          <w:rFonts w:ascii="Calibri" w:hAnsi="Calibri"/>
          <w:b/>
          <w:i/>
          <w:sz w:val="24"/>
          <w:szCs w:val="24"/>
        </w:rPr>
        <w:t>Aktiivinen lehtojen hoito suojelualueilla ja talousmetsissä</w:t>
      </w:r>
      <w:r w:rsidR="00BE4C37">
        <w:rPr>
          <w:rFonts w:ascii="Calibri" w:hAnsi="Calibri"/>
          <w:sz w:val="24"/>
          <w:szCs w:val="24"/>
        </w:rPr>
        <w:t xml:space="preserve"> on </w:t>
      </w:r>
      <w:r w:rsidR="0054695E">
        <w:rPr>
          <w:rFonts w:ascii="Calibri" w:hAnsi="Calibri"/>
          <w:sz w:val="24"/>
          <w:szCs w:val="24"/>
        </w:rPr>
        <w:t xml:space="preserve">kalliimpaa kuin em. toimenpide, lisäksi aktiivisen hoidon (suunnittelu)kustannukset yksityismailla ovat moninkertaiset verrattuna kustannuksiin valtionmailla. Jos ekologinen vaikuttavuus on sama yksityis- ja valtionmailla, ero kustannuksista on mahdollista huomioida </w:t>
      </w:r>
      <w:r w:rsidR="001C5DF4">
        <w:rPr>
          <w:rFonts w:ascii="Calibri" w:hAnsi="Calibri"/>
          <w:sz w:val="24"/>
          <w:szCs w:val="24"/>
        </w:rPr>
        <w:t>toimenpidepaletin valinnassa tai toimenpiteen käytännön toteutuksessa</w:t>
      </w:r>
      <w:r w:rsidR="0054695E">
        <w:rPr>
          <w:rFonts w:ascii="Calibri" w:hAnsi="Calibri"/>
          <w:sz w:val="24"/>
          <w:szCs w:val="24"/>
        </w:rPr>
        <w:t>.</w:t>
      </w:r>
    </w:p>
    <w:p w:rsidR="00C40474" w:rsidRDefault="00C40474" w:rsidP="002C5C5B">
      <w:pPr>
        <w:ind w:left="720"/>
        <w:rPr>
          <w:rFonts w:ascii="Calibri" w:hAnsi="Calibri"/>
          <w:sz w:val="24"/>
          <w:szCs w:val="24"/>
        </w:rPr>
      </w:pPr>
    </w:p>
    <w:p w:rsidR="00C40474" w:rsidRPr="00937095" w:rsidRDefault="00C40474" w:rsidP="002C5C5B">
      <w:pPr>
        <w:ind w:left="720"/>
        <w:rPr>
          <w:rFonts w:ascii="Calibri" w:hAnsi="Calibri"/>
          <w:color w:val="FF0000"/>
          <w:sz w:val="24"/>
          <w:szCs w:val="24"/>
        </w:rPr>
      </w:pPr>
      <w:r w:rsidRPr="00C40474">
        <w:rPr>
          <w:rFonts w:ascii="Calibri" w:hAnsi="Calibri"/>
          <w:i/>
          <w:sz w:val="24"/>
          <w:szCs w:val="24"/>
        </w:rPr>
        <w:t>Suojelualueen perustaminen</w:t>
      </w:r>
      <w:r>
        <w:rPr>
          <w:rFonts w:ascii="Calibri" w:hAnsi="Calibri"/>
          <w:sz w:val="24"/>
          <w:szCs w:val="24"/>
        </w:rPr>
        <w:t xml:space="preserve"> </w:t>
      </w:r>
      <w:r w:rsidR="00937095">
        <w:rPr>
          <w:rFonts w:ascii="Calibri" w:hAnsi="Calibri"/>
          <w:sz w:val="24"/>
          <w:szCs w:val="24"/>
        </w:rPr>
        <w:t xml:space="preserve">päätettiin jättää </w:t>
      </w:r>
      <w:r>
        <w:rPr>
          <w:rFonts w:ascii="Calibri" w:hAnsi="Calibri"/>
          <w:sz w:val="24"/>
          <w:szCs w:val="24"/>
        </w:rPr>
        <w:t xml:space="preserve">muotoon </w:t>
      </w:r>
      <w:r w:rsidRPr="00C40474">
        <w:rPr>
          <w:rFonts w:ascii="Calibri" w:hAnsi="Calibri"/>
          <w:b/>
          <w:i/>
          <w:sz w:val="24"/>
          <w:szCs w:val="24"/>
        </w:rPr>
        <w:t>Suojelu</w:t>
      </w:r>
      <w:r w:rsidR="00937095">
        <w:rPr>
          <w:rFonts w:ascii="Calibri" w:hAnsi="Calibri"/>
          <w:b/>
          <w:i/>
          <w:sz w:val="24"/>
          <w:szCs w:val="24"/>
        </w:rPr>
        <w:t xml:space="preserve">alueen perustaminen, </w:t>
      </w:r>
      <w:r w:rsidR="00937095" w:rsidRPr="00937095">
        <w:rPr>
          <w:rFonts w:ascii="Calibri" w:hAnsi="Calibri"/>
          <w:sz w:val="24"/>
          <w:szCs w:val="24"/>
        </w:rPr>
        <w:t xml:space="preserve">mutta </w:t>
      </w:r>
      <w:r w:rsidR="00937095">
        <w:rPr>
          <w:rFonts w:ascii="Calibri" w:hAnsi="Calibri"/>
          <w:sz w:val="24"/>
          <w:szCs w:val="24"/>
        </w:rPr>
        <w:t>kustannuksia painot</w:t>
      </w:r>
      <w:r w:rsidR="001C5DF4">
        <w:rPr>
          <w:rFonts w:ascii="Calibri" w:hAnsi="Calibri"/>
          <w:sz w:val="24"/>
          <w:szCs w:val="24"/>
        </w:rPr>
        <w:t>ettiin</w:t>
      </w:r>
      <w:r w:rsidR="00937095">
        <w:rPr>
          <w:rFonts w:ascii="Calibri" w:hAnsi="Calibri"/>
          <w:sz w:val="24"/>
          <w:szCs w:val="24"/>
        </w:rPr>
        <w:t xml:space="preserve"> Etelä-Suomen hinnoilla, koska metsämaa on etelässä kalliimpaa ja suojelun painopiste on etelässä.</w:t>
      </w:r>
    </w:p>
    <w:p w:rsidR="000D51AC" w:rsidRPr="000D51AC" w:rsidRDefault="000D51AC" w:rsidP="002C5C5B">
      <w:pPr>
        <w:ind w:left="720"/>
        <w:rPr>
          <w:rFonts w:ascii="Calibri" w:hAnsi="Calibri"/>
          <w:sz w:val="24"/>
          <w:szCs w:val="24"/>
        </w:rPr>
      </w:pPr>
    </w:p>
    <w:p w:rsidR="001A6424" w:rsidRPr="0026091D" w:rsidRDefault="00457CC5" w:rsidP="002C5C5B">
      <w:pPr>
        <w:ind w:left="720"/>
        <w:rPr>
          <w:rFonts w:ascii="Calibri" w:hAnsi="Calibri"/>
          <w:color w:val="FF0000"/>
          <w:sz w:val="24"/>
          <w:szCs w:val="24"/>
        </w:rPr>
      </w:pPr>
      <w:r w:rsidRPr="002604CA">
        <w:rPr>
          <w:rFonts w:ascii="Calibri" w:hAnsi="Calibri"/>
          <w:i/>
          <w:sz w:val="24"/>
          <w:szCs w:val="24"/>
        </w:rPr>
        <w:t>Monimuotoisen metsän rakennepiirteitä säästävä</w:t>
      </w:r>
      <w:r w:rsidR="00E102C3" w:rsidRPr="002604CA">
        <w:rPr>
          <w:rFonts w:ascii="Calibri" w:hAnsi="Calibri"/>
          <w:i/>
          <w:sz w:val="24"/>
          <w:szCs w:val="24"/>
        </w:rPr>
        <w:t>n</w:t>
      </w:r>
      <w:r w:rsidRPr="002604CA">
        <w:rPr>
          <w:rFonts w:ascii="Calibri" w:hAnsi="Calibri"/>
          <w:i/>
          <w:sz w:val="24"/>
          <w:szCs w:val="24"/>
        </w:rPr>
        <w:t xml:space="preserve"> ja lisäävä</w:t>
      </w:r>
      <w:r w:rsidR="00E102C3" w:rsidRPr="002604CA">
        <w:rPr>
          <w:rFonts w:ascii="Calibri" w:hAnsi="Calibri"/>
          <w:i/>
          <w:sz w:val="24"/>
          <w:szCs w:val="24"/>
        </w:rPr>
        <w:t>n</w:t>
      </w:r>
      <w:r w:rsidRPr="002604CA">
        <w:rPr>
          <w:rFonts w:ascii="Calibri" w:hAnsi="Calibri"/>
          <w:i/>
          <w:sz w:val="24"/>
          <w:szCs w:val="24"/>
        </w:rPr>
        <w:t xml:space="preserve"> metsänkäsittely</w:t>
      </w:r>
      <w:r w:rsidR="00E102C3" w:rsidRPr="002604CA">
        <w:rPr>
          <w:rFonts w:ascii="Calibri" w:hAnsi="Calibri"/>
          <w:i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 w:rsidR="00E102C3">
        <w:rPr>
          <w:rFonts w:ascii="Calibri" w:hAnsi="Calibri"/>
          <w:sz w:val="24"/>
          <w:szCs w:val="24"/>
        </w:rPr>
        <w:t xml:space="preserve">nimeksi muutetaan </w:t>
      </w:r>
      <w:r w:rsidR="00E102C3" w:rsidRPr="002604CA">
        <w:rPr>
          <w:rFonts w:ascii="Calibri" w:hAnsi="Calibri"/>
          <w:b/>
          <w:i/>
          <w:sz w:val="24"/>
          <w:szCs w:val="24"/>
        </w:rPr>
        <w:t xml:space="preserve">Lehtipuuosuuden </w:t>
      </w:r>
      <w:r w:rsidR="00E102C3" w:rsidRPr="0026091D">
        <w:rPr>
          <w:rFonts w:ascii="Calibri" w:hAnsi="Calibri"/>
          <w:b/>
          <w:i/>
          <w:sz w:val="24"/>
          <w:szCs w:val="24"/>
        </w:rPr>
        <w:t>lisääminen</w:t>
      </w:r>
      <w:r w:rsidR="0026091D">
        <w:rPr>
          <w:rFonts w:ascii="Calibri" w:hAnsi="Calibri"/>
          <w:b/>
          <w:i/>
          <w:sz w:val="24"/>
          <w:szCs w:val="24"/>
        </w:rPr>
        <w:t xml:space="preserve"> talousmetsissä</w:t>
      </w:r>
      <w:r w:rsidR="00E102C3" w:rsidRPr="0026091D">
        <w:rPr>
          <w:rFonts w:ascii="Calibri" w:hAnsi="Calibri"/>
          <w:b/>
          <w:i/>
          <w:sz w:val="24"/>
          <w:szCs w:val="24"/>
        </w:rPr>
        <w:t xml:space="preserve"> </w:t>
      </w:r>
      <w:r w:rsidR="0026091D" w:rsidRPr="0026091D">
        <w:rPr>
          <w:rFonts w:ascii="Calibri" w:hAnsi="Calibri"/>
          <w:b/>
          <w:i/>
          <w:sz w:val="24"/>
          <w:szCs w:val="24"/>
        </w:rPr>
        <w:t>50</w:t>
      </w:r>
      <w:r w:rsidR="0026091D">
        <w:rPr>
          <w:rFonts w:ascii="Calibri" w:hAnsi="Calibri"/>
          <w:b/>
          <w:i/>
          <w:color w:val="FF0000"/>
          <w:sz w:val="24"/>
          <w:szCs w:val="24"/>
        </w:rPr>
        <w:t xml:space="preserve"> </w:t>
      </w:r>
      <w:r w:rsidR="00E102C3" w:rsidRPr="002604CA">
        <w:rPr>
          <w:rFonts w:ascii="Calibri" w:hAnsi="Calibri"/>
          <w:b/>
          <w:i/>
          <w:sz w:val="24"/>
          <w:szCs w:val="24"/>
        </w:rPr>
        <w:t>m</w:t>
      </w:r>
      <w:r w:rsidR="00E102C3" w:rsidRPr="002604CA">
        <w:rPr>
          <w:rFonts w:ascii="Calibri" w:hAnsi="Calibri"/>
          <w:b/>
          <w:i/>
          <w:sz w:val="24"/>
          <w:szCs w:val="24"/>
          <w:vertAlign w:val="superscript"/>
        </w:rPr>
        <w:t>3</w:t>
      </w:r>
      <w:r w:rsidR="00E102C3" w:rsidRPr="002604CA">
        <w:rPr>
          <w:rFonts w:ascii="Calibri" w:hAnsi="Calibri"/>
          <w:b/>
          <w:i/>
          <w:sz w:val="24"/>
          <w:szCs w:val="24"/>
        </w:rPr>
        <w:t>/ha</w:t>
      </w:r>
      <w:r w:rsidR="00E102C3">
        <w:rPr>
          <w:rFonts w:ascii="Calibri" w:hAnsi="Calibri"/>
          <w:sz w:val="24"/>
          <w:szCs w:val="24"/>
        </w:rPr>
        <w:t>.</w:t>
      </w:r>
      <w:r w:rsidR="001C5DF4">
        <w:rPr>
          <w:rFonts w:ascii="Calibri" w:hAnsi="Calibri"/>
          <w:sz w:val="24"/>
          <w:szCs w:val="24"/>
        </w:rPr>
        <w:t xml:space="preserve"> Tässä toimenpiteessä on aiemmin ollut mukana eri-ikäisrakenteinen metsänkasvatus, joka päätettiin jättää pois ELITE-excelistä sekä kuolleiden puiden säästäminen, josta tehtiin oma toimenpiteensä.</w:t>
      </w:r>
    </w:p>
    <w:p w:rsidR="00C86FF4" w:rsidRPr="00C86FF4" w:rsidRDefault="00C86FF4" w:rsidP="002C5C5B">
      <w:pPr>
        <w:ind w:left="720"/>
        <w:rPr>
          <w:rFonts w:ascii="Calibri" w:hAnsi="Calibri"/>
          <w:sz w:val="24"/>
          <w:szCs w:val="24"/>
        </w:rPr>
      </w:pPr>
    </w:p>
    <w:p w:rsidR="002C7A79" w:rsidRDefault="001A2BBC" w:rsidP="002C5C5B">
      <w:pPr>
        <w:ind w:left="720"/>
        <w:rPr>
          <w:rFonts w:ascii="Calibri" w:hAnsi="Calibri"/>
          <w:sz w:val="24"/>
          <w:szCs w:val="24"/>
        </w:rPr>
      </w:pPr>
      <w:r w:rsidRPr="002604CA">
        <w:rPr>
          <w:rFonts w:ascii="Calibri" w:hAnsi="Calibri"/>
          <w:i/>
          <w:sz w:val="24"/>
          <w:szCs w:val="24"/>
        </w:rPr>
        <w:t>Arvokkaiden luontokohteiden säästäminen</w:t>
      </w:r>
      <w:r w:rsidR="00E102C3" w:rsidRPr="002604CA">
        <w:rPr>
          <w:rFonts w:ascii="Calibri" w:hAnsi="Calibri"/>
          <w:sz w:val="24"/>
          <w:szCs w:val="24"/>
        </w:rPr>
        <w:t xml:space="preserve"> jaetaa</w:t>
      </w:r>
      <w:r w:rsidR="002C7A79" w:rsidRPr="002604CA">
        <w:rPr>
          <w:rFonts w:ascii="Calibri" w:hAnsi="Calibri"/>
          <w:sz w:val="24"/>
          <w:szCs w:val="24"/>
        </w:rPr>
        <w:t>n</w:t>
      </w:r>
      <w:r w:rsidR="002C7A79">
        <w:rPr>
          <w:rFonts w:ascii="Calibri" w:hAnsi="Calibri"/>
          <w:sz w:val="24"/>
          <w:szCs w:val="24"/>
        </w:rPr>
        <w:t xml:space="preserve"> </w:t>
      </w:r>
      <w:r w:rsidR="00D506DB">
        <w:rPr>
          <w:rFonts w:ascii="Calibri" w:hAnsi="Calibri"/>
          <w:sz w:val="24"/>
          <w:szCs w:val="24"/>
        </w:rPr>
        <w:t xml:space="preserve">neljäksi </w:t>
      </w:r>
      <w:r w:rsidR="002C7A79">
        <w:rPr>
          <w:rFonts w:ascii="Calibri" w:hAnsi="Calibri"/>
          <w:sz w:val="24"/>
          <w:szCs w:val="24"/>
        </w:rPr>
        <w:t>toimenpiteeksi:</w:t>
      </w:r>
    </w:p>
    <w:p w:rsidR="00D506DB" w:rsidRDefault="00D506DB" w:rsidP="00D506DB">
      <w:pPr>
        <w:pStyle w:val="Luettelokappale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Lakirajoja suuremmat määräaikaiset sopimukset</w:t>
      </w:r>
    </w:p>
    <w:p w:rsidR="00D506DB" w:rsidRPr="005923B2" w:rsidRDefault="00D506DB" w:rsidP="00D506DB">
      <w:pPr>
        <w:pStyle w:val="Luettelokappale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23B2">
        <w:rPr>
          <w:rFonts w:ascii="Calibri" w:hAnsi="Calibri"/>
          <w:b/>
          <w:i/>
          <w:sz w:val="24"/>
          <w:szCs w:val="24"/>
        </w:rPr>
        <w:t>FSC-sertifiointi</w:t>
      </w:r>
      <w:r>
        <w:rPr>
          <w:rFonts w:ascii="Calibri" w:hAnsi="Calibri"/>
          <w:sz w:val="24"/>
          <w:szCs w:val="24"/>
        </w:rPr>
        <w:t>; Inka selvittää kustannukset.</w:t>
      </w:r>
    </w:p>
    <w:p w:rsidR="00D506DB" w:rsidRPr="002C7A79" w:rsidRDefault="00D506DB" w:rsidP="00D506DB">
      <w:pPr>
        <w:pStyle w:val="Luettelokappale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23B2">
        <w:rPr>
          <w:rFonts w:ascii="Calibri" w:hAnsi="Calibri"/>
          <w:b/>
          <w:i/>
          <w:sz w:val="24"/>
          <w:szCs w:val="24"/>
        </w:rPr>
        <w:t>PEFC-sertifiointi</w:t>
      </w:r>
      <w:r>
        <w:rPr>
          <w:rFonts w:ascii="Calibri" w:hAnsi="Calibri"/>
          <w:sz w:val="24"/>
          <w:szCs w:val="24"/>
        </w:rPr>
        <w:t>; Erkki selvittää kustannukset.</w:t>
      </w:r>
    </w:p>
    <w:p w:rsidR="004614E8" w:rsidRDefault="00D506DB" w:rsidP="002C7A79">
      <w:pPr>
        <w:pStyle w:val="Luettelokappale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Muiden a</w:t>
      </w:r>
      <w:r w:rsidR="002C7A79" w:rsidRPr="005923B2">
        <w:rPr>
          <w:rFonts w:ascii="Calibri" w:hAnsi="Calibri"/>
          <w:b/>
          <w:i/>
          <w:sz w:val="24"/>
          <w:szCs w:val="24"/>
        </w:rPr>
        <w:t xml:space="preserve">rvokkaiden </w:t>
      </w:r>
      <w:r>
        <w:rPr>
          <w:rFonts w:ascii="Calibri" w:hAnsi="Calibri"/>
          <w:b/>
          <w:i/>
          <w:sz w:val="24"/>
          <w:szCs w:val="24"/>
        </w:rPr>
        <w:t>elinympäristöj</w:t>
      </w:r>
      <w:r w:rsidR="002C7A79" w:rsidRPr="005923B2">
        <w:rPr>
          <w:rFonts w:ascii="Calibri" w:hAnsi="Calibri"/>
          <w:b/>
          <w:i/>
          <w:sz w:val="24"/>
          <w:szCs w:val="24"/>
        </w:rPr>
        <w:t>en säästäminen</w:t>
      </w:r>
      <w:r w:rsidR="002C7A79" w:rsidRPr="002C7A79">
        <w:rPr>
          <w:rFonts w:ascii="Calibri" w:hAnsi="Calibri"/>
          <w:sz w:val="24"/>
          <w:szCs w:val="24"/>
        </w:rPr>
        <w:t xml:space="preserve"> (sis. vain lakirajoja suuremmat ”muut arvokkaat” ympäristötukikohteet eli ”luonnonhoidon laadun seurannan neloskohteet”</w:t>
      </w:r>
      <w:r w:rsidR="004B23B1">
        <w:rPr>
          <w:rFonts w:ascii="Calibri" w:hAnsi="Calibri"/>
          <w:sz w:val="24"/>
          <w:szCs w:val="24"/>
        </w:rPr>
        <w:t>)</w:t>
      </w:r>
      <w:r w:rsidR="005923B2">
        <w:rPr>
          <w:rFonts w:ascii="Calibri" w:hAnsi="Calibri"/>
          <w:sz w:val="24"/>
          <w:szCs w:val="24"/>
        </w:rPr>
        <w:t>; Seija selvittää toimenpiteen kustannukset.</w:t>
      </w:r>
    </w:p>
    <w:p w:rsidR="002C7A79" w:rsidRDefault="002C7A79" w:rsidP="002C5C5B">
      <w:pPr>
        <w:ind w:left="720"/>
        <w:rPr>
          <w:rFonts w:ascii="Calibri" w:hAnsi="Calibri"/>
          <w:sz w:val="24"/>
          <w:szCs w:val="24"/>
        </w:rPr>
      </w:pPr>
    </w:p>
    <w:p w:rsidR="002C7A79" w:rsidRDefault="00CB1A62" w:rsidP="002C5C5B">
      <w:pPr>
        <w:ind w:left="720"/>
        <w:rPr>
          <w:rFonts w:ascii="Calibri" w:hAnsi="Calibri"/>
          <w:sz w:val="24"/>
          <w:szCs w:val="24"/>
        </w:rPr>
      </w:pPr>
      <w:r w:rsidRPr="002604CA">
        <w:rPr>
          <w:rFonts w:ascii="Calibri" w:hAnsi="Calibri"/>
          <w:i/>
          <w:sz w:val="24"/>
          <w:szCs w:val="24"/>
        </w:rPr>
        <w:t xml:space="preserve">Kiertoajan pidentämistä </w:t>
      </w:r>
      <w:r w:rsidRPr="00D506DB">
        <w:rPr>
          <w:rFonts w:ascii="Calibri" w:hAnsi="Calibri"/>
          <w:sz w:val="24"/>
          <w:szCs w:val="24"/>
        </w:rPr>
        <w:t xml:space="preserve">ei </w:t>
      </w:r>
      <w:r>
        <w:rPr>
          <w:rFonts w:ascii="Calibri" w:hAnsi="Calibri"/>
          <w:sz w:val="24"/>
          <w:szCs w:val="24"/>
        </w:rPr>
        <w:t>oteta mukaan toimenpiteisiin, koska</w:t>
      </w:r>
      <w:r w:rsidR="000155FD">
        <w:rPr>
          <w:rFonts w:ascii="Calibri" w:hAnsi="Calibri"/>
          <w:sz w:val="24"/>
          <w:szCs w:val="24"/>
        </w:rPr>
        <w:t xml:space="preserve"> toimenpide olisi perusluonteeltaan ”määräaikainen suojelu(sopimus)”</w:t>
      </w:r>
      <w:r w:rsidR="00C4546B">
        <w:rPr>
          <w:rFonts w:ascii="Calibri" w:hAnsi="Calibri"/>
          <w:sz w:val="24"/>
          <w:szCs w:val="24"/>
        </w:rPr>
        <w:t xml:space="preserve">. Toimenpide menisi tällöin pälleekäin lakirajoja suuremmat määräaikaiset sopimukset -toimenpiteen </w:t>
      </w:r>
      <w:r w:rsidR="00B4504F">
        <w:rPr>
          <w:rFonts w:ascii="Calibri" w:hAnsi="Calibri"/>
          <w:sz w:val="24"/>
          <w:szCs w:val="24"/>
        </w:rPr>
        <w:t>kanssa</w:t>
      </w:r>
      <w:r w:rsidR="000155FD">
        <w:rPr>
          <w:rFonts w:ascii="Calibri" w:hAnsi="Calibri"/>
          <w:sz w:val="24"/>
          <w:szCs w:val="24"/>
        </w:rPr>
        <w:t>, ei</w:t>
      </w:r>
      <w:r w:rsidR="00B4504F">
        <w:rPr>
          <w:rFonts w:ascii="Calibri" w:hAnsi="Calibri"/>
          <w:sz w:val="24"/>
          <w:szCs w:val="24"/>
        </w:rPr>
        <w:t>kä se</w:t>
      </w:r>
      <w:r w:rsidR="000155FD">
        <w:rPr>
          <w:rFonts w:ascii="Calibri" w:hAnsi="Calibri"/>
          <w:sz w:val="24"/>
          <w:szCs w:val="24"/>
        </w:rPr>
        <w:t xml:space="preserve"> olisi valtiolle kustannustehokas toimenpide.</w:t>
      </w:r>
    </w:p>
    <w:p w:rsidR="00CB1A62" w:rsidRDefault="00CB1A62" w:rsidP="002C5C5B">
      <w:pPr>
        <w:ind w:left="720"/>
        <w:rPr>
          <w:rFonts w:ascii="Calibri" w:hAnsi="Calibri"/>
          <w:sz w:val="24"/>
          <w:szCs w:val="24"/>
        </w:rPr>
      </w:pPr>
    </w:p>
    <w:p w:rsidR="00CB1A62" w:rsidRDefault="008C6E70" w:rsidP="002C5C5B">
      <w:pPr>
        <w:ind w:left="720"/>
        <w:rPr>
          <w:rFonts w:ascii="Calibri" w:hAnsi="Calibri"/>
          <w:sz w:val="24"/>
          <w:szCs w:val="24"/>
        </w:rPr>
      </w:pPr>
      <w:r w:rsidRPr="008C6E70">
        <w:rPr>
          <w:rFonts w:ascii="Calibri" w:hAnsi="Calibri"/>
          <w:b/>
          <w:i/>
          <w:sz w:val="24"/>
          <w:szCs w:val="24"/>
        </w:rPr>
        <w:t>Harjumetsien paahdeympäristöjen hoito</w:t>
      </w:r>
      <w:r>
        <w:rPr>
          <w:rFonts w:ascii="Calibri" w:hAnsi="Calibri"/>
          <w:sz w:val="24"/>
          <w:szCs w:val="24"/>
        </w:rPr>
        <w:t xml:space="preserve"> käsitellään ELITE-taulukon ulkopuolisena toimenpiteenä: arvioidaan vaikutus monimuotoisuuteen (esim. %) ja kustannukset tälle ja näiden avulla saadaan laskettua kustannustehokkuus.</w:t>
      </w:r>
    </w:p>
    <w:p w:rsidR="00165A05" w:rsidRDefault="00165A05" w:rsidP="002C5C5B">
      <w:pPr>
        <w:ind w:left="720"/>
        <w:rPr>
          <w:rFonts w:ascii="Calibri" w:hAnsi="Calibri"/>
          <w:sz w:val="24"/>
          <w:szCs w:val="24"/>
        </w:rPr>
      </w:pPr>
    </w:p>
    <w:p w:rsidR="00165A05" w:rsidRPr="003B1ED1" w:rsidRDefault="00165A05">
      <w:pPr>
        <w:rPr>
          <w:rFonts w:ascii="Calibri" w:hAnsi="Calibri"/>
          <w:sz w:val="24"/>
          <w:szCs w:val="24"/>
        </w:rPr>
      </w:pPr>
    </w:p>
    <w:p w:rsidR="0008147E" w:rsidRPr="0037325F" w:rsidRDefault="005654FA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37325F">
        <w:rPr>
          <w:rFonts w:ascii="Calibri" w:hAnsi="Calibri"/>
          <w:b/>
          <w:sz w:val="24"/>
          <w:szCs w:val="24"/>
        </w:rPr>
        <w:t>S</w:t>
      </w:r>
      <w:r w:rsidR="0048765F" w:rsidRPr="0037325F">
        <w:rPr>
          <w:rFonts w:ascii="Calibri" w:hAnsi="Calibri"/>
          <w:b/>
          <w:sz w:val="24"/>
          <w:szCs w:val="24"/>
        </w:rPr>
        <w:t>euraava kokous</w:t>
      </w:r>
      <w:r w:rsidR="00EE6E89" w:rsidRPr="0037325F">
        <w:rPr>
          <w:rFonts w:ascii="Calibri" w:hAnsi="Calibri"/>
          <w:b/>
          <w:sz w:val="24"/>
          <w:szCs w:val="24"/>
        </w:rPr>
        <w:t xml:space="preserve"> </w:t>
      </w:r>
      <w:r w:rsidR="00165A05" w:rsidRPr="0037325F">
        <w:rPr>
          <w:rFonts w:ascii="Calibri" w:hAnsi="Calibri"/>
          <w:b/>
          <w:sz w:val="24"/>
          <w:szCs w:val="24"/>
        </w:rPr>
        <w:t xml:space="preserve">pidetään </w:t>
      </w:r>
      <w:r w:rsidR="009445AE" w:rsidRPr="0037325F">
        <w:rPr>
          <w:rFonts w:ascii="Calibri" w:hAnsi="Calibri"/>
          <w:b/>
          <w:sz w:val="24"/>
          <w:szCs w:val="24"/>
        </w:rPr>
        <w:t>8.1.2015</w:t>
      </w:r>
      <w:r w:rsidR="00165A05" w:rsidRPr="0037325F">
        <w:rPr>
          <w:rFonts w:ascii="Calibri" w:hAnsi="Calibri"/>
          <w:b/>
          <w:sz w:val="24"/>
          <w:szCs w:val="24"/>
        </w:rPr>
        <w:t xml:space="preserve"> MMM:ssä.</w:t>
      </w:r>
    </w:p>
    <w:p w:rsidR="0037325F" w:rsidRPr="0037325F" w:rsidRDefault="0037325F" w:rsidP="0037325F">
      <w:pPr>
        <w:ind w:left="785"/>
        <w:rPr>
          <w:rFonts w:ascii="Calibri" w:hAnsi="Calibri"/>
          <w:b/>
          <w:sz w:val="24"/>
          <w:szCs w:val="24"/>
        </w:rPr>
      </w:pPr>
    </w:p>
    <w:p w:rsidR="00EE6E89" w:rsidRPr="0037325F" w:rsidRDefault="00EE6E89" w:rsidP="00EE6E89">
      <w:pPr>
        <w:pStyle w:val="Luettelokappale"/>
        <w:rPr>
          <w:rFonts w:ascii="Calibri" w:hAnsi="Calibri"/>
          <w:b/>
          <w:sz w:val="24"/>
          <w:szCs w:val="24"/>
        </w:rPr>
      </w:pPr>
    </w:p>
    <w:p w:rsidR="00EE6E89" w:rsidRPr="0037325F" w:rsidRDefault="00EE6E89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37325F">
        <w:rPr>
          <w:rFonts w:ascii="Calibri" w:hAnsi="Calibri"/>
          <w:b/>
          <w:sz w:val="24"/>
          <w:szCs w:val="24"/>
        </w:rPr>
        <w:t>Tiedoksi ELITE-seminaari 24.3.2015</w:t>
      </w:r>
      <w:r w:rsidR="00921BFB" w:rsidRPr="0037325F">
        <w:rPr>
          <w:rFonts w:ascii="Calibri" w:hAnsi="Calibri"/>
          <w:b/>
          <w:sz w:val="24"/>
          <w:szCs w:val="24"/>
        </w:rPr>
        <w:t xml:space="preserve"> ja 6/2014 kokousmuistio</w:t>
      </w:r>
      <w:r w:rsidR="0037325F">
        <w:rPr>
          <w:rFonts w:ascii="Calibri" w:hAnsi="Calibri"/>
          <w:b/>
          <w:sz w:val="24"/>
          <w:szCs w:val="24"/>
        </w:rPr>
        <w:t>.</w:t>
      </w:r>
    </w:p>
    <w:p w:rsidR="0037325F" w:rsidRPr="0037325F" w:rsidRDefault="0037325F" w:rsidP="0037325F">
      <w:pPr>
        <w:pStyle w:val="Luettelokappale"/>
        <w:rPr>
          <w:rFonts w:ascii="Calibri" w:hAnsi="Calibri"/>
          <w:b/>
          <w:sz w:val="24"/>
          <w:szCs w:val="24"/>
        </w:rPr>
      </w:pPr>
    </w:p>
    <w:p w:rsidR="0037325F" w:rsidRPr="0037325F" w:rsidRDefault="0037325F" w:rsidP="0037325F">
      <w:pPr>
        <w:ind w:left="785"/>
        <w:rPr>
          <w:rFonts w:ascii="Calibri" w:hAnsi="Calibri"/>
          <w:b/>
          <w:sz w:val="24"/>
          <w:szCs w:val="24"/>
        </w:rPr>
      </w:pPr>
    </w:p>
    <w:p w:rsidR="0008147E" w:rsidRPr="0037325F" w:rsidRDefault="00165A05" w:rsidP="0037325F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37325F">
        <w:rPr>
          <w:rFonts w:ascii="Calibri" w:hAnsi="Calibri"/>
          <w:b/>
          <w:sz w:val="24"/>
          <w:szCs w:val="24"/>
        </w:rPr>
        <w:t xml:space="preserve">Puheenjohtaja päätti kokouksen klo </w:t>
      </w:r>
      <w:r w:rsidR="0037325F" w:rsidRPr="0037325F">
        <w:rPr>
          <w:rFonts w:ascii="Calibri" w:hAnsi="Calibri"/>
          <w:b/>
          <w:sz w:val="24"/>
          <w:szCs w:val="24"/>
        </w:rPr>
        <w:t>16.00.</w:t>
      </w:r>
    </w:p>
    <w:sectPr w:rsidR="0008147E" w:rsidRPr="0037325F" w:rsidSect="00EC62D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40D33"/>
    <w:multiLevelType w:val="hybridMultilevel"/>
    <w:tmpl w:val="2DCC410E"/>
    <w:lvl w:ilvl="0" w:tplc="A3D4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56BFC"/>
    <w:multiLevelType w:val="hybridMultilevel"/>
    <w:tmpl w:val="876CA276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40892"/>
    <w:multiLevelType w:val="hybridMultilevel"/>
    <w:tmpl w:val="55E212DA"/>
    <w:lvl w:ilvl="0" w:tplc="8566FE3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4D6E"/>
    <w:rsid w:val="0000027B"/>
    <w:rsid w:val="00001533"/>
    <w:rsid w:val="0000650D"/>
    <w:rsid w:val="00010564"/>
    <w:rsid w:val="00011ABA"/>
    <w:rsid w:val="000125C7"/>
    <w:rsid w:val="000131DA"/>
    <w:rsid w:val="000155FD"/>
    <w:rsid w:val="0003501F"/>
    <w:rsid w:val="00035FF8"/>
    <w:rsid w:val="00041EB4"/>
    <w:rsid w:val="0004306E"/>
    <w:rsid w:val="00043ABE"/>
    <w:rsid w:val="000564C0"/>
    <w:rsid w:val="00070BAA"/>
    <w:rsid w:val="000809BB"/>
    <w:rsid w:val="00080CD2"/>
    <w:rsid w:val="0008147E"/>
    <w:rsid w:val="00081792"/>
    <w:rsid w:val="0008576B"/>
    <w:rsid w:val="00097EC0"/>
    <w:rsid w:val="000B13E3"/>
    <w:rsid w:val="000D3FED"/>
    <w:rsid w:val="000D51AC"/>
    <w:rsid w:val="000E3F80"/>
    <w:rsid w:val="000F1736"/>
    <w:rsid w:val="001043BD"/>
    <w:rsid w:val="0011222A"/>
    <w:rsid w:val="0011403A"/>
    <w:rsid w:val="00116B31"/>
    <w:rsid w:val="00140301"/>
    <w:rsid w:val="00165A05"/>
    <w:rsid w:val="001669F9"/>
    <w:rsid w:val="001854FC"/>
    <w:rsid w:val="0019138F"/>
    <w:rsid w:val="001947D4"/>
    <w:rsid w:val="001A28A5"/>
    <w:rsid w:val="001A2BBC"/>
    <w:rsid w:val="001A6424"/>
    <w:rsid w:val="001C2F70"/>
    <w:rsid w:val="001C5DF4"/>
    <w:rsid w:val="001D0FCC"/>
    <w:rsid w:val="001F1CB9"/>
    <w:rsid w:val="0021787E"/>
    <w:rsid w:val="00226DEF"/>
    <w:rsid w:val="002604CA"/>
    <w:rsid w:val="0026091D"/>
    <w:rsid w:val="00260F26"/>
    <w:rsid w:val="002720F5"/>
    <w:rsid w:val="002964EA"/>
    <w:rsid w:val="002A16DF"/>
    <w:rsid w:val="002B191E"/>
    <w:rsid w:val="002C5B49"/>
    <w:rsid w:val="002C5C5B"/>
    <w:rsid w:val="002C6B9B"/>
    <w:rsid w:val="002C7A79"/>
    <w:rsid w:val="002D3E65"/>
    <w:rsid w:val="002D5B9E"/>
    <w:rsid w:val="002D74C3"/>
    <w:rsid w:val="002E25C9"/>
    <w:rsid w:val="002E41EB"/>
    <w:rsid w:val="00315CDA"/>
    <w:rsid w:val="00332284"/>
    <w:rsid w:val="00334B3D"/>
    <w:rsid w:val="0034302C"/>
    <w:rsid w:val="0035138A"/>
    <w:rsid w:val="0036345B"/>
    <w:rsid w:val="003717AB"/>
    <w:rsid w:val="0037325F"/>
    <w:rsid w:val="00391747"/>
    <w:rsid w:val="00392CD4"/>
    <w:rsid w:val="00394E14"/>
    <w:rsid w:val="003B1ED1"/>
    <w:rsid w:val="003B35A1"/>
    <w:rsid w:val="003F64C1"/>
    <w:rsid w:val="00411606"/>
    <w:rsid w:val="00414DF5"/>
    <w:rsid w:val="00446C71"/>
    <w:rsid w:val="00457CC5"/>
    <w:rsid w:val="00457F2E"/>
    <w:rsid w:val="004614E8"/>
    <w:rsid w:val="0046469C"/>
    <w:rsid w:val="00484E44"/>
    <w:rsid w:val="0048765F"/>
    <w:rsid w:val="004A3335"/>
    <w:rsid w:val="004B23B1"/>
    <w:rsid w:val="004B5CB8"/>
    <w:rsid w:val="004C23C6"/>
    <w:rsid w:val="004C4ADC"/>
    <w:rsid w:val="004C5B5B"/>
    <w:rsid w:val="004E22F5"/>
    <w:rsid w:val="004E7863"/>
    <w:rsid w:val="005112F4"/>
    <w:rsid w:val="0052293A"/>
    <w:rsid w:val="00545415"/>
    <w:rsid w:val="0054695E"/>
    <w:rsid w:val="00550291"/>
    <w:rsid w:val="00557163"/>
    <w:rsid w:val="005654FA"/>
    <w:rsid w:val="00566300"/>
    <w:rsid w:val="00571829"/>
    <w:rsid w:val="00587DAE"/>
    <w:rsid w:val="005923B2"/>
    <w:rsid w:val="005C201A"/>
    <w:rsid w:val="005C63E0"/>
    <w:rsid w:val="005F2630"/>
    <w:rsid w:val="005F73AD"/>
    <w:rsid w:val="00614097"/>
    <w:rsid w:val="00621A4B"/>
    <w:rsid w:val="00654FEF"/>
    <w:rsid w:val="006B0CA7"/>
    <w:rsid w:val="006D6565"/>
    <w:rsid w:val="006E7097"/>
    <w:rsid w:val="006F6398"/>
    <w:rsid w:val="0070191C"/>
    <w:rsid w:val="00737B93"/>
    <w:rsid w:val="00751053"/>
    <w:rsid w:val="00755010"/>
    <w:rsid w:val="007572F3"/>
    <w:rsid w:val="00763097"/>
    <w:rsid w:val="007C6BE5"/>
    <w:rsid w:val="007D5D09"/>
    <w:rsid w:val="008307DA"/>
    <w:rsid w:val="00841759"/>
    <w:rsid w:val="0084602C"/>
    <w:rsid w:val="0087112A"/>
    <w:rsid w:val="00875349"/>
    <w:rsid w:val="00885C10"/>
    <w:rsid w:val="00890445"/>
    <w:rsid w:val="00894D6E"/>
    <w:rsid w:val="00894FE6"/>
    <w:rsid w:val="008B0BDA"/>
    <w:rsid w:val="008C0F4F"/>
    <w:rsid w:val="008C1302"/>
    <w:rsid w:val="008C3D95"/>
    <w:rsid w:val="008C6E70"/>
    <w:rsid w:val="00900373"/>
    <w:rsid w:val="00901BD6"/>
    <w:rsid w:val="0091139D"/>
    <w:rsid w:val="00921BFB"/>
    <w:rsid w:val="00937095"/>
    <w:rsid w:val="009445AE"/>
    <w:rsid w:val="00947203"/>
    <w:rsid w:val="00967C80"/>
    <w:rsid w:val="0098488B"/>
    <w:rsid w:val="009A7DFE"/>
    <w:rsid w:val="009F2C6C"/>
    <w:rsid w:val="00A07FA0"/>
    <w:rsid w:val="00A15136"/>
    <w:rsid w:val="00A77931"/>
    <w:rsid w:val="00A86DCA"/>
    <w:rsid w:val="00A8721C"/>
    <w:rsid w:val="00A874EE"/>
    <w:rsid w:val="00AA05C7"/>
    <w:rsid w:val="00AB1E5A"/>
    <w:rsid w:val="00AD4711"/>
    <w:rsid w:val="00AD56BD"/>
    <w:rsid w:val="00AD572A"/>
    <w:rsid w:val="00AD7859"/>
    <w:rsid w:val="00AE02D9"/>
    <w:rsid w:val="00AE71BD"/>
    <w:rsid w:val="00AF1A7B"/>
    <w:rsid w:val="00AF52E1"/>
    <w:rsid w:val="00B42429"/>
    <w:rsid w:val="00B4504F"/>
    <w:rsid w:val="00B77C97"/>
    <w:rsid w:val="00B8030E"/>
    <w:rsid w:val="00BC03B7"/>
    <w:rsid w:val="00BC27EF"/>
    <w:rsid w:val="00BE4C37"/>
    <w:rsid w:val="00C07361"/>
    <w:rsid w:val="00C16372"/>
    <w:rsid w:val="00C3129C"/>
    <w:rsid w:val="00C40386"/>
    <w:rsid w:val="00C40474"/>
    <w:rsid w:val="00C4546B"/>
    <w:rsid w:val="00C669A6"/>
    <w:rsid w:val="00C72C64"/>
    <w:rsid w:val="00C7354F"/>
    <w:rsid w:val="00C76355"/>
    <w:rsid w:val="00C81A4E"/>
    <w:rsid w:val="00C86FF4"/>
    <w:rsid w:val="00CB1A62"/>
    <w:rsid w:val="00CB1E7D"/>
    <w:rsid w:val="00CB4B8B"/>
    <w:rsid w:val="00CD0FA9"/>
    <w:rsid w:val="00CE4AD3"/>
    <w:rsid w:val="00CE61DC"/>
    <w:rsid w:val="00D13F42"/>
    <w:rsid w:val="00D267C0"/>
    <w:rsid w:val="00D506DB"/>
    <w:rsid w:val="00DA6FF9"/>
    <w:rsid w:val="00DB5A20"/>
    <w:rsid w:val="00DB5CD8"/>
    <w:rsid w:val="00DC3FD3"/>
    <w:rsid w:val="00DC51FA"/>
    <w:rsid w:val="00E02447"/>
    <w:rsid w:val="00E102C3"/>
    <w:rsid w:val="00E2129A"/>
    <w:rsid w:val="00E23413"/>
    <w:rsid w:val="00E27512"/>
    <w:rsid w:val="00E32F73"/>
    <w:rsid w:val="00E35483"/>
    <w:rsid w:val="00E44EB2"/>
    <w:rsid w:val="00E56DBB"/>
    <w:rsid w:val="00E904DB"/>
    <w:rsid w:val="00E930FC"/>
    <w:rsid w:val="00E95EE5"/>
    <w:rsid w:val="00EB4DD5"/>
    <w:rsid w:val="00EC62D2"/>
    <w:rsid w:val="00EC759D"/>
    <w:rsid w:val="00ED2A2C"/>
    <w:rsid w:val="00ED4E73"/>
    <w:rsid w:val="00ED7CEC"/>
    <w:rsid w:val="00EE5311"/>
    <w:rsid w:val="00EE6E89"/>
    <w:rsid w:val="00F05365"/>
    <w:rsid w:val="00F11FAF"/>
    <w:rsid w:val="00F15AEE"/>
    <w:rsid w:val="00F32EB7"/>
    <w:rsid w:val="00F41033"/>
    <w:rsid w:val="00F503D5"/>
    <w:rsid w:val="00F51DDB"/>
    <w:rsid w:val="00F5687E"/>
    <w:rsid w:val="00F60561"/>
    <w:rsid w:val="00F91EFA"/>
    <w:rsid w:val="00FA11C6"/>
    <w:rsid w:val="00FA268D"/>
    <w:rsid w:val="00FA28B9"/>
    <w:rsid w:val="00FA2FC5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Metsäneuvoston sihteeristön kokous 2/2011</vt:lpstr>
    </vt:vector>
  </TitlesOfParts>
  <Company>MMM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matveika</dc:creator>
  <cp:lastModifiedBy>Sillanpää Mirja</cp:lastModifiedBy>
  <cp:revision>2</cp:revision>
  <cp:lastPrinted>2014-11-24T11:14:00Z</cp:lastPrinted>
  <dcterms:created xsi:type="dcterms:W3CDTF">2015-08-12T12:36:00Z</dcterms:created>
  <dcterms:modified xsi:type="dcterms:W3CDTF">2015-08-12T12:36:00Z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-1410278169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