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5" w:rsidRPr="00C2500D" w:rsidRDefault="008D1A25" w:rsidP="008D1A25">
      <w:pPr>
        <w:pStyle w:val="Otsikko3"/>
        <w:rPr>
          <w:rFonts w:eastAsia="Times New Roman"/>
          <w:color w:val="313131"/>
          <w:w w:val="110"/>
          <w:sz w:val="23"/>
          <w:szCs w:val="23"/>
          <w:lang w:val="fi-FI"/>
        </w:rPr>
      </w:pPr>
      <w:proofErr w:type="gramStart"/>
      <w:r w:rsidRPr="00C2500D">
        <w:rPr>
          <w:rFonts w:eastAsia="Times New Roman"/>
          <w:color w:val="313131"/>
          <w:w w:val="110"/>
          <w:sz w:val="23"/>
          <w:szCs w:val="23"/>
          <w:lang w:val="fi-FI"/>
        </w:rPr>
        <w:t>KASVINTERVEYDEN SUOJELEMISESTA ANNETUN LAIN KOKONAISUUDISTUS</w:t>
      </w:r>
      <w:proofErr w:type="gramEnd"/>
    </w:p>
    <w:p w:rsidR="008D1A25" w:rsidRPr="00C30ACD" w:rsidRDefault="008D1A25">
      <w:pPr>
        <w:rPr>
          <w:i/>
          <w:iCs/>
          <w:color w:val="C0C0C0"/>
          <w:lang w:val="fi-FI"/>
        </w:rPr>
      </w:pPr>
    </w:p>
    <w:p w:rsidR="00BA2B75" w:rsidRPr="00C30ACD" w:rsidRDefault="00BA2B75">
      <w:pPr>
        <w:rPr>
          <w:i/>
          <w:iCs/>
          <w:color w:val="C0C0C0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36"/>
      </w:tblGrid>
      <w:tr w:rsidR="00BA2B75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pStyle w:val="Otsikko3"/>
            </w:pPr>
            <w:proofErr w:type="spellStart"/>
            <w:r>
              <w:t>Asettaminen</w:t>
            </w:r>
            <w:proofErr w:type="spellEnd"/>
          </w:p>
          <w:p w:rsidR="008D1A25" w:rsidRPr="008D1A25" w:rsidRDefault="008D1A25" w:rsidP="008D1A25"/>
        </w:tc>
      </w:tr>
      <w:tr w:rsidR="00BA2B75" w:rsidRPr="00A42B0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keepLines/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3A0C18" w:rsidRDefault="008D1A25" w:rsidP="008D1A25">
            <w:pPr>
              <w:ind w:left="126"/>
              <w:rPr>
                <w:rFonts w:eastAsia="Times New Roman"/>
                <w:lang w:val="fi-FI"/>
              </w:rPr>
            </w:pPr>
            <w:r w:rsidRPr="00C30ACD">
              <w:rPr>
                <w:lang w:val="fi-FI"/>
              </w:rPr>
              <w:t>Maa- ja metsätalousministeriö on tänään asettanut</w:t>
            </w:r>
            <w:r>
              <w:rPr>
                <w:lang w:val="fi-FI"/>
              </w:rPr>
              <w:t xml:space="preserve"> </w:t>
            </w:r>
            <w:r>
              <w:rPr>
                <w:rFonts w:eastAsia="Times New Roman"/>
                <w:color w:val="313131"/>
                <w:w w:val="105"/>
                <w:lang w:val="fi-FI"/>
              </w:rPr>
              <w:t xml:space="preserve">lainsäädäntöhankkeen selvittämään Euroopan unionin kasvintuhoojien vastaisista suojatoimenpiteistä annetun asetuksen </w:t>
            </w:r>
            <w:r w:rsidR="005D0BD4">
              <w:rPr>
                <w:rFonts w:eastAsia="Times New Roman"/>
                <w:color w:val="313131"/>
                <w:w w:val="105"/>
                <w:lang w:val="fi-FI"/>
              </w:rPr>
              <w:t xml:space="preserve">(EU) 2016/2031 </w:t>
            </w:r>
            <w:r>
              <w:rPr>
                <w:rFonts w:eastAsia="Times New Roman"/>
                <w:color w:val="313131"/>
                <w:w w:val="105"/>
                <w:lang w:val="fi-FI"/>
              </w:rPr>
              <w:t xml:space="preserve">edellyttämien kansallisten lainsäädäntötoimenpiteiden tarvetta ja valmistelemaan </w:t>
            </w:r>
            <w:r w:rsidR="00145C63">
              <w:rPr>
                <w:rFonts w:eastAsia="Times New Roman"/>
                <w:color w:val="313131"/>
                <w:w w:val="105"/>
                <w:lang w:val="fi-FI"/>
              </w:rPr>
              <w:t>hallituksen esityksen muotoon ehdotu</w:t>
            </w:r>
            <w:r w:rsidR="005D6AE9">
              <w:rPr>
                <w:rFonts w:eastAsia="Times New Roman"/>
                <w:color w:val="313131"/>
                <w:w w:val="105"/>
                <w:lang w:val="fi-FI"/>
              </w:rPr>
              <w:t>ksen</w:t>
            </w:r>
            <w:r w:rsidR="00145C63">
              <w:rPr>
                <w:rFonts w:eastAsia="Times New Roman"/>
                <w:color w:val="313131"/>
                <w:w w:val="105"/>
                <w:lang w:val="fi-FI"/>
              </w:rPr>
              <w:t xml:space="preserve"> uudeksi laiksi kasvinte</w:t>
            </w:r>
            <w:r w:rsidR="00145C63">
              <w:rPr>
                <w:rFonts w:eastAsia="Times New Roman"/>
                <w:color w:val="313131"/>
                <w:w w:val="105"/>
                <w:lang w:val="fi-FI"/>
              </w:rPr>
              <w:t>r</w:t>
            </w:r>
            <w:r w:rsidR="00145C63">
              <w:rPr>
                <w:rFonts w:eastAsia="Times New Roman"/>
                <w:color w:val="313131"/>
                <w:w w:val="105"/>
                <w:lang w:val="fi-FI"/>
              </w:rPr>
              <w:t>veyden suojelemisesta. Kokonaisuudistuksen yhteydessä selvitetään myös EU:n r</w:t>
            </w:r>
            <w:r w:rsidR="00145C63">
              <w:rPr>
                <w:rFonts w:eastAsia="Times New Roman"/>
                <w:color w:val="313131"/>
                <w:w w:val="105"/>
                <w:lang w:val="fi-FI"/>
              </w:rPr>
              <w:t>a</w:t>
            </w:r>
            <w:r w:rsidR="00145C63">
              <w:rPr>
                <w:rFonts w:eastAsia="Times New Roman"/>
                <w:color w:val="313131"/>
                <w:w w:val="105"/>
                <w:lang w:val="fi-FI"/>
              </w:rPr>
              <w:t>hoitusasetuksen (EU N:o 652/2015) kasvinterveyteen liittyvät säännökset sekä EU:n virallisesta valvonnasta ja muista virallisis</w:t>
            </w:r>
            <w:r w:rsidR="005D6AE9">
              <w:rPr>
                <w:rFonts w:eastAsia="Times New Roman"/>
                <w:color w:val="313131"/>
                <w:w w:val="105"/>
                <w:lang w:val="fi-FI"/>
              </w:rPr>
              <w:t xml:space="preserve">ta toimista valmisteilla olevan </w:t>
            </w:r>
            <w:r w:rsidR="00145C63">
              <w:rPr>
                <w:rFonts w:eastAsia="Times New Roman"/>
                <w:color w:val="313131"/>
                <w:w w:val="105"/>
                <w:lang w:val="fi-FI"/>
              </w:rPr>
              <w:t>asetuksen</w:t>
            </w:r>
            <w:r w:rsidR="005D6AE9">
              <w:rPr>
                <w:rFonts w:eastAsia="Times New Roman"/>
                <w:color w:val="313131"/>
                <w:w w:val="105"/>
                <w:lang w:val="fi-FI"/>
              </w:rPr>
              <w:t xml:space="preserve"> kasvinterveyden valvontaa koskevat</w:t>
            </w:r>
            <w:r w:rsidR="00145C63">
              <w:rPr>
                <w:rFonts w:eastAsia="Times New Roman"/>
                <w:color w:val="313131"/>
                <w:w w:val="105"/>
                <w:lang w:val="fi-FI"/>
              </w:rPr>
              <w:t xml:space="preserve"> säännökset.</w:t>
            </w:r>
          </w:p>
          <w:p w:rsidR="00BA2B75" w:rsidRPr="00C30ACD" w:rsidRDefault="00BA2B75">
            <w:pPr>
              <w:keepLines/>
              <w:rPr>
                <w:lang w:val="fi-FI"/>
              </w:rPr>
            </w:pPr>
          </w:p>
        </w:tc>
      </w:tr>
      <w:tr w:rsidR="00BA2B75" w:rsidRPr="00AF259A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Pr="00E627BC" w:rsidRDefault="00BA2B75">
            <w:pPr>
              <w:pStyle w:val="Otsikko3"/>
              <w:rPr>
                <w:lang w:val="fi-FI"/>
              </w:rPr>
            </w:pPr>
            <w:r w:rsidRPr="00E627BC">
              <w:rPr>
                <w:lang w:val="fi-FI"/>
              </w:rPr>
              <w:t>Toimikausi</w:t>
            </w:r>
          </w:p>
        </w:tc>
      </w:tr>
      <w:tr w:rsidR="00BA2B75" w:rsidRPr="008515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E627BC" w:rsidRDefault="00BA2B75">
            <w:pPr>
              <w:keepLines/>
              <w:rPr>
                <w:lang w:val="fi-FI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E627BC" w:rsidRDefault="008D1A25">
            <w:pPr>
              <w:keepLines/>
              <w:rPr>
                <w:lang w:val="fi-FI"/>
              </w:rPr>
            </w:pPr>
            <w:r w:rsidRPr="00E627BC">
              <w:rPr>
                <w:lang w:val="fi-FI"/>
              </w:rPr>
              <w:t xml:space="preserve"> </w:t>
            </w:r>
          </w:p>
          <w:p w:rsidR="00BA2B75" w:rsidRPr="00E627BC" w:rsidRDefault="008515A6" w:rsidP="008515A6">
            <w:pPr>
              <w:keepLines/>
              <w:rPr>
                <w:lang w:val="fi-FI"/>
              </w:rPr>
            </w:pPr>
            <w:r>
              <w:rPr>
                <w:rFonts w:eastAsia="Times New Roman"/>
                <w:color w:val="313131"/>
                <w:w w:val="105"/>
                <w:lang w:val="fi-FI"/>
              </w:rPr>
              <w:t>6.3</w:t>
            </w:r>
            <w:r w:rsidR="008D1A25">
              <w:rPr>
                <w:rFonts w:eastAsia="Times New Roman"/>
                <w:color w:val="313131"/>
                <w:w w:val="105"/>
                <w:lang w:val="fi-FI"/>
              </w:rPr>
              <w:t>.2017- 30.11.2019</w:t>
            </w:r>
          </w:p>
        </w:tc>
      </w:tr>
    </w:tbl>
    <w:p w:rsidR="00BA2B75" w:rsidRPr="00E627BC" w:rsidRDefault="00BA2B7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36"/>
      </w:tblGrid>
      <w:tr w:rsidR="00BA2B75" w:rsidRPr="008515A6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Pr="00E627BC" w:rsidRDefault="00BA2B75">
            <w:pPr>
              <w:pStyle w:val="Otsikko3"/>
              <w:rPr>
                <w:lang w:val="fi-FI"/>
              </w:rPr>
            </w:pPr>
            <w:r w:rsidRPr="00E627BC">
              <w:rPr>
                <w:lang w:val="fi-FI"/>
              </w:rPr>
              <w:t>Tausta</w:t>
            </w:r>
          </w:p>
          <w:p w:rsidR="008D1A25" w:rsidRPr="00E627BC" w:rsidRDefault="008D1A25" w:rsidP="008D1A25">
            <w:pPr>
              <w:rPr>
                <w:lang w:val="fi-FI"/>
              </w:rPr>
            </w:pPr>
          </w:p>
        </w:tc>
      </w:tr>
      <w:tr w:rsidR="00BA2B75" w:rsidRPr="00A42B0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E627BC" w:rsidRDefault="00BA2B75">
            <w:pPr>
              <w:keepLines/>
              <w:rPr>
                <w:lang w:val="fi-FI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71671F" w:rsidRDefault="0046276B" w:rsidP="008D1A25">
            <w:pPr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>
              <w:rPr>
                <w:rFonts w:eastAsia="Times New Roman"/>
                <w:color w:val="313131"/>
                <w:w w:val="105"/>
                <w:lang w:val="fi-FI"/>
              </w:rPr>
              <w:t xml:space="preserve">Hanke liittyy Euroopan unionin 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kasvintuhoojien vastaisista suojatoimenpiteistä ann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e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tun asetuksen</w:t>
            </w:r>
            <w:r>
              <w:rPr>
                <w:rFonts w:eastAsia="Times New Roman"/>
                <w:color w:val="313131"/>
                <w:w w:val="105"/>
                <w:lang w:val="fi-FI"/>
              </w:rPr>
              <w:t xml:space="preserve"> (EU) 2016/2031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r>
              <w:rPr>
                <w:rFonts w:eastAsia="Times New Roman"/>
                <w:color w:val="313131"/>
                <w:w w:val="105"/>
                <w:lang w:val="fi-FI"/>
              </w:rPr>
              <w:t>kansalliseen täytäntöönpanoon. A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>setus hyväksyttiin 26.10.2016. Asetuksen soveltaminen alkaa 14.12.2019 kolmea artiklakohtaista poi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>k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 xml:space="preserve">keusta lukuun ottamatta. </w:t>
            </w:r>
            <w:r w:rsidR="004E6CB9">
              <w:rPr>
                <w:rFonts w:eastAsia="Times New Roman"/>
                <w:color w:val="313131"/>
                <w:w w:val="105"/>
                <w:lang w:val="fi-FI"/>
              </w:rPr>
              <w:t>Poikkeukset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 xml:space="preserve"> ovat</w:t>
            </w:r>
            <w:r w:rsidR="001D30C6">
              <w:rPr>
                <w:rFonts w:eastAsia="Times New Roman"/>
                <w:color w:val="313131"/>
                <w:w w:val="105"/>
                <w:lang w:val="fi-FI"/>
              </w:rPr>
              <w:t>: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 xml:space="preserve"> 1</w:t>
            </w:r>
            <w:r w:rsidR="0071671F">
              <w:rPr>
                <w:rFonts w:eastAsia="Times New Roman"/>
                <w:color w:val="313131"/>
                <w:w w:val="105"/>
                <w:lang w:val="fi-FI"/>
              </w:rPr>
              <w:t>)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r w:rsidR="00AE5CE1">
              <w:rPr>
                <w:rFonts w:eastAsia="Times New Roman"/>
                <w:color w:val="313131"/>
                <w:w w:val="105"/>
                <w:lang w:val="fi-FI"/>
              </w:rPr>
              <w:t>Yleinen ilmoitusvelvollisuus vaarall</w:t>
            </w:r>
            <w:r w:rsidR="00AE5CE1">
              <w:rPr>
                <w:rFonts w:eastAsia="Times New Roman"/>
                <w:color w:val="313131"/>
                <w:w w:val="105"/>
                <w:lang w:val="fi-FI"/>
              </w:rPr>
              <w:t>i</w:t>
            </w:r>
            <w:r w:rsidR="00AE5CE1">
              <w:rPr>
                <w:rFonts w:eastAsia="Times New Roman"/>
                <w:color w:val="313131"/>
                <w:w w:val="105"/>
                <w:lang w:val="fi-FI"/>
              </w:rPr>
              <w:t>sen kasvintuhoojan esiintymisestä</w:t>
            </w:r>
            <w:r w:rsidR="00471E66">
              <w:rPr>
                <w:rFonts w:eastAsia="Times New Roman"/>
                <w:color w:val="313131"/>
                <w:w w:val="105"/>
                <w:lang w:val="fi-FI"/>
              </w:rPr>
              <w:t>,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 xml:space="preserve"> sovellet</w:t>
            </w:r>
            <w:r w:rsidR="00471E66">
              <w:rPr>
                <w:rFonts w:eastAsia="Times New Roman"/>
                <w:color w:val="313131"/>
                <w:w w:val="105"/>
                <w:lang w:val="fi-FI"/>
              </w:rPr>
              <w:t>tu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 xml:space="preserve"> 1.1.2017</w:t>
            </w:r>
            <w:r w:rsidR="00471E66">
              <w:rPr>
                <w:rFonts w:eastAsia="Times New Roman"/>
                <w:color w:val="313131"/>
                <w:w w:val="105"/>
                <w:lang w:val="fi-FI"/>
              </w:rPr>
              <w:t xml:space="preserve"> alkaen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>, 2</w:t>
            </w:r>
            <w:r w:rsidR="0071671F">
              <w:rPr>
                <w:rFonts w:eastAsia="Times New Roman"/>
                <w:color w:val="313131"/>
                <w:w w:val="105"/>
                <w:lang w:val="fi-FI"/>
              </w:rPr>
              <w:t>)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 xml:space="preserve"> Kasvinterveystodi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>s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 xml:space="preserve">tuksen </w:t>
            </w:r>
            <w:r w:rsidR="002412F3">
              <w:rPr>
                <w:rFonts w:eastAsia="Times New Roman"/>
                <w:color w:val="313131"/>
                <w:w w:val="105"/>
                <w:lang w:val="fi-FI"/>
              </w:rPr>
              <w:t xml:space="preserve">kuvaus ja 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>muoto</w:t>
            </w:r>
            <w:r w:rsidR="002412F3">
              <w:rPr>
                <w:rFonts w:eastAsia="Times New Roman"/>
                <w:color w:val="313131"/>
                <w:w w:val="105"/>
                <w:lang w:val="fi-FI"/>
              </w:rPr>
              <w:t>, sellaisena kun se on esitetty asetuksen liitteessä VIII A ja B sovelletaan 1.1.2021 lähtien, 3</w:t>
            </w:r>
            <w:r w:rsidR="0071671F">
              <w:rPr>
                <w:rFonts w:eastAsia="Times New Roman"/>
                <w:color w:val="313131"/>
                <w:w w:val="105"/>
                <w:lang w:val="fi-FI"/>
              </w:rPr>
              <w:t>)</w:t>
            </w:r>
            <w:r w:rsidR="002412F3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r w:rsidR="00471E66">
              <w:rPr>
                <w:rFonts w:eastAsia="Times New Roman"/>
                <w:color w:val="313131"/>
                <w:w w:val="105"/>
                <w:lang w:val="fi-FI"/>
              </w:rPr>
              <w:t>neuvoston kontrollidirektiivit koskien perunasyöpää,</w:t>
            </w:r>
          </w:p>
          <w:p w:rsidR="008D1A25" w:rsidRPr="008D1A25" w:rsidRDefault="00471E66" w:rsidP="008D1A25">
            <w:pPr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proofErr w:type="spellStart"/>
            <w:r>
              <w:rPr>
                <w:rFonts w:eastAsia="Times New Roman"/>
                <w:color w:val="313131"/>
                <w:w w:val="105"/>
                <w:lang w:val="fi-FI"/>
              </w:rPr>
              <w:t>tummaa</w:t>
            </w:r>
            <w:r w:rsidR="006010AE">
              <w:rPr>
                <w:rFonts w:eastAsia="Times New Roman"/>
                <w:color w:val="313131"/>
                <w:w w:val="105"/>
                <w:lang w:val="fi-FI"/>
              </w:rPr>
              <w:t>-</w:t>
            </w:r>
            <w:proofErr w:type="spellEnd"/>
            <w:r>
              <w:rPr>
                <w:rFonts w:eastAsia="Times New Roman"/>
                <w:color w:val="313131"/>
                <w:w w:val="105"/>
                <w:lang w:val="fi-FI"/>
              </w:rPr>
              <w:t xml:space="preserve"> ja vaaleaa rengasmätää sekä peruna-ankeroisia kumotaan 1.1.2022 menne</w:t>
            </w:r>
            <w:r>
              <w:rPr>
                <w:rFonts w:eastAsia="Times New Roman"/>
                <w:color w:val="313131"/>
                <w:w w:val="105"/>
                <w:lang w:val="fi-FI"/>
              </w:rPr>
              <w:t>s</w:t>
            </w:r>
            <w:r>
              <w:rPr>
                <w:rFonts w:eastAsia="Times New Roman"/>
                <w:color w:val="313131"/>
                <w:w w:val="105"/>
                <w:lang w:val="fi-FI"/>
              </w:rPr>
              <w:t>sä.</w:t>
            </w:r>
            <w:r w:rsidR="002412F3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r w:rsidR="002B6895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r w:rsidR="0046276B">
              <w:rPr>
                <w:rFonts w:eastAsia="Times New Roman"/>
                <w:color w:val="313131"/>
                <w:w w:val="105"/>
                <w:lang w:val="fi-FI"/>
              </w:rPr>
              <w:t>Vaikka asetus on kansallisesti suoraan sovellettavaa, se jättää jäsenvaltioille ka</w:t>
            </w:r>
            <w:r w:rsidR="0046276B">
              <w:rPr>
                <w:rFonts w:eastAsia="Times New Roman"/>
                <w:color w:val="313131"/>
                <w:w w:val="105"/>
                <w:lang w:val="fi-FI"/>
              </w:rPr>
              <w:t>n</w:t>
            </w:r>
            <w:r w:rsidR="0046276B">
              <w:rPr>
                <w:rFonts w:eastAsia="Times New Roman"/>
                <w:color w:val="313131"/>
                <w:w w:val="105"/>
                <w:lang w:val="fi-FI"/>
              </w:rPr>
              <w:t>sallista liikkumavaraa. Asetuksen antamissa rajoissa on mahdollista säätää kansallista lainsäädäntöä.</w:t>
            </w:r>
          </w:p>
          <w:p w:rsidR="008D1A25" w:rsidRPr="008D1A25" w:rsidRDefault="008D1A25" w:rsidP="008D1A25">
            <w:pPr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8D1A25" w:rsidRPr="008D1A25" w:rsidRDefault="008D1A25" w:rsidP="008D1A25">
            <w:pPr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/>
              </w:rPr>
              <w:t xml:space="preserve">Asetus korvaa </w:t>
            </w:r>
            <w:r w:rsidR="005D0BD4">
              <w:rPr>
                <w:rFonts w:eastAsia="Times New Roman"/>
                <w:color w:val="313131"/>
                <w:w w:val="105"/>
                <w:lang w:val="fi-FI"/>
              </w:rPr>
              <w:t xml:space="preserve">neuvoston 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direktiivin (2000/29</w:t>
            </w:r>
            <w:r w:rsidR="004038E5">
              <w:rPr>
                <w:rFonts w:eastAsia="Times New Roman"/>
                <w:color w:val="313131"/>
                <w:w w:val="105"/>
                <w:lang w:val="fi-FI"/>
              </w:rPr>
              <w:t>/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EY) ja sen kansalliseksi täytäntöön p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a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nemiseksi annetun lain kasvinterveyden suojelemiseksi (702/2003, jäljempänä ka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s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vinterveyslaki) niiltä osin kuin lain säännökset kuuluvat asetuksen soveltamisalaan.</w:t>
            </w:r>
          </w:p>
          <w:p w:rsidR="008D1A25" w:rsidRPr="008D1A25" w:rsidRDefault="008D1A25" w:rsidP="008D1A25">
            <w:pPr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8D1A25" w:rsidRPr="008D1A25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Voimassaoleva kasvinterveyslaki koskee toimenpiteitä kasvintuhoojien torjumiseksi ja niiden leviämisen estämiseksi.  Tavoitteena on säilyttää hyvä kasvinterveyden tila maassamme. Lain m</w:t>
            </w:r>
            <w:bookmarkStart w:id="0" w:name="_GoBack"/>
            <w:bookmarkEnd w:id="0"/>
            <w:r w:rsidRPr="008D1A25">
              <w:rPr>
                <w:rFonts w:eastAsia="Times New Roman"/>
                <w:color w:val="313131"/>
                <w:w w:val="105"/>
                <w:lang w:val="fi-FI"/>
              </w:rPr>
              <w:t>ukaan kasvien, kasvituotteiden ja muiden tavaroiden, joiden m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u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kana kasvintuhooja voi helposti levitä, saa markkinoida tuottaa markkinointia varten, varastoida, maahantuoda ja viedä maasta vain sellainen toimija, joka on merkitty Elintarviketurvallisuusviraston valvontaa varten pitämään rekisteriin. Maa- ja mets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ä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talousministeriöllä on valtuus säätää asetuksella mitä kasveja, kasvituotteita ja muita tavaroita rekisteröintivaatimus koskee. Tiettyjä kasveja, kasvituotteita ja muita tav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a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roita, joiden mukana kasvintuhooja voi helposti levitä, saadaan markkinoida vain kasvipassilla varustettuina ja maahantuoda kasvinterveystodistuksella tai muulla ka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s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lastRenderedPageBreak/>
              <w:t>vinterveydestä annetulla todistuksella varustettuina.</w:t>
            </w:r>
          </w:p>
          <w:p w:rsidR="008D1A25" w:rsidRPr="008D1A25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BA2B75" w:rsidRDefault="008D1A25" w:rsidP="00A42B0C">
            <w:pPr>
              <w:autoSpaceDE w:val="0"/>
              <w:autoSpaceDN w:val="0"/>
              <w:adjustRightInd w:val="0"/>
              <w:ind w:left="126"/>
              <w:rPr>
                <w:lang w:val="fi-FI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Lakiin sisältyvät myös säännökset valvontaviranomaisista ja valvontajärjestelmästä sekä pakkokeino- ja seuraamusjärjestelmää koskevat säännökset.</w:t>
            </w:r>
          </w:p>
          <w:p w:rsidR="008D1A25" w:rsidRPr="00C30ACD" w:rsidRDefault="008D1A25" w:rsidP="008D1A25">
            <w:pPr>
              <w:keepLines/>
              <w:rPr>
                <w:lang w:val="fi-FI"/>
              </w:rPr>
            </w:pPr>
          </w:p>
        </w:tc>
      </w:tr>
    </w:tbl>
    <w:p w:rsidR="008D1A25" w:rsidRPr="008D1A25" w:rsidRDefault="008D1A25" w:rsidP="008D1A25">
      <w:pPr>
        <w:pStyle w:val="Otsikko3"/>
        <w:rPr>
          <w:rFonts w:eastAsia="Times New Roman"/>
          <w:w w:val="105"/>
          <w:lang w:val="fi-FI"/>
        </w:rPr>
      </w:pPr>
      <w:proofErr w:type="gramStart"/>
      <w:r w:rsidRPr="008D1A25">
        <w:rPr>
          <w:lang w:val="fi-FI"/>
        </w:rPr>
        <w:lastRenderedPageBreak/>
        <w:t>Euroopan</w:t>
      </w:r>
      <w:r w:rsidRPr="008D1A25">
        <w:rPr>
          <w:rFonts w:eastAsia="Times New Roman"/>
          <w:w w:val="105"/>
          <w:lang w:val="fi-FI"/>
        </w:rPr>
        <w:t xml:space="preserve"> unionin kasvintuhoojien vastaisista suojatoimenpiteistä annettu asetus</w:t>
      </w:r>
      <w:proofErr w:type="gramEnd"/>
    </w:p>
    <w:p w:rsidR="00BA2B75" w:rsidRPr="00C30ACD" w:rsidRDefault="00BA2B75">
      <w:pPr>
        <w:rPr>
          <w:lang w:val="fi-FI"/>
        </w:rPr>
      </w:pPr>
    </w:p>
    <w:p w:rsidR="008D1A25" w:rsidRPr="008D1A25" w:rsidRDefault="008D1A25" w:rsidP="008D1A25">
      <w:pPr>
        <w:autoSpaceDE w:val="0"/>
        <w:autoSpaceDN w:val="0"/>
        <w:adjustRightInd w:val="0"/>
        <w:ind w:left="1304"/>
        <w:rPr>
          <w:rFonts w:eastAsia="Times New Roman"/>
          <w:color w:val="313131"/>
          <w:w w:val="105"/>
          <w:lang w:val="fi-FI"/>
        </w:rPr>
      </w:pPr>
      <w:r w:rsidRPr="008D1A25">
        <w:rPr>
          <w:rFonts w:eastAsia="Times New Roman"/>
          <w:color w:val="313131"/>
          <w:w w:val="105"/>
          <w:lang w:val="fi-FI"/>
        </w:rPr>
        <w:t>Euroopan unionin kasvintuhoojien vastaisista suojatoimenpiteistä annetun asetuksen I luvussa määritellään asetuksen kohde ja soveltamisala sekä asetuksessa käytettävät ke</w:t>
      </w:r>
      <w:r w:rsidRPr="008D1A25">
        <w:rPr>
          <w:rFonts w:eastAsia="Times New Roman"/>
          <w:color w:val="313131"/>
          <w:w w:val="105"/>
          <w:lang w:val="fi-FI"/>
        </w:rPr>
        <w:t>s</w:t>
      </w:r>
      <w:r w:rsidRPr="008D1A25">
        <w:rPr>
          <w:rFonts w:eastAsia="Times New Roman"/>
          <w:color w:val="313131"/>
          <w:w w:val="105"/>
          <w:lang w:val="fi-FI"/>
        </w:rPr>
        <w:t>keiset käsitteet. Asetuksessa säännellään siitä, miten määritellään kasveille tai kasv</w:t>
      </w:r>
      <w:r w:rsidRPr="008D1A25">
        <w:rPr>
          <w:rFonts w:eastAsia="Times New Roman"/>
          <w:color w:val="313131"/>
          <w:w w:val="105"/>
          <w:lang w:val="fi-FI"/>
        </w:rPr>
        <w:t>i</w:t>
      </w:r>
      <w:r w:rsidRPr="008D1A25">
        <w:rPr>
          <w:rFonts w:eastAsia="Times New Roman"/>
          <w:color w:val="313131"/>
          <w:w w:val="105"/>
          <w:lang w:val="fi-FI"/>
        </w:rPr>
        <w:t>tuotteille haitallisten taudinaiheuttajien, eläinten tai loiskasvien minkä tahansa lajin, kannan tai biotyypin (jäljempänä tuhoojat), aiheuttamat kasvinterveysriskit ja toimenp</w:t>
      </w:r>
      <w:r w:rsidRPr="008D1A25">
        <w:rPr>
          <w:rFonts w:eastAsia="Times New Roman"/>
          <w:color w:val="313131"/>
          <w:w w:val="105"/>
          <w:lang w:val="fi-FI"/>
        </w:rPr>
        <w:t>i</w:t>
      </w:r>
      <w:r w:rsidRPr="008D1A25">
        <w:rPr>
          <w:rFonts w:eastAsia="Times New Roman"/>
          <w:color w:val="313131"/>
          <w:w w:val="105"/>
          <w:lang w:val="fi-FI"/>
        </w:rPr>
        <w:t>teet kyseisten riskien pienentämiseksi hyväksyttävälle tasolle.</w:t>
      </w:r>
    </w:p>
    <w:p w:rsidR="008D1A25" w:rsidRPr="008D1A25" w:rsidRDefault="008D1A25" w:rsidP="008D1A25">
      <w:pPr>
        <w:autoSpaceDE w:val="0"/>
        <w:autoSpaceDN w:val="0"/>
        <w:adjustRightInd w:val="0"/>
        <w:ind w:left="1304"/>
        <w:rPr>
          <w:rFonts w:eastAsia="Times New Roman"/>
          <w:color w:val="313131"/>
          <w:w w:val="105"/>
          <w:lang w:val="fi-FI"/>
        </w:rPr>
      </w:pPr>
    </w:p>
    <w:p w:rsidR="008D1A25" w:rsidRPr="008D1A25" w:rsidRDefault="008D1A25" w:rsidP="008D1A25">
      <w:pPr>
        <w:autoSpaceDE w:val="0"/>
        <w:autoSpaceDN w:val="0"/>
        <w:adjustRightInd w:val="0"/>
        <w:ind w:left="1304"/>
        <w:rPr>
          <w:rFonts w:eastAsia="Times New Roman"/>
          <w:color w:val="313131"/>
          <w:w w:val="105"/>
          <w:lang w:val="fi-FI"/>
        </w:rPr>
      </w:pPr>
      <w:r w:rsidRPr="008D1A25">
        <w:rPr>
          <w:rFonts w:eastAsia="Times New Roman"/>
          <w:color w:val="313131"/>
          <w:w w:val="105"/>
          <w:lang w:val="fi-FI"/>
        </w:rPr>
        <w:t xml:space="preserve">Asetuksen II ja III luvussa vahvistetaan kriteerit </w:t>
      </w:r>
      <w:r w:rsidR="00730A29">
        <w:rPr>
          <w:rFonts w:eastAsia="Times New Roman"/>
          <w:color w:val="313131"/>
          <w:w w:val="105"/>
          <w:lang w:val="fi-FI"/>
        </w:rPr>
        <w:t xml:space="preserve">säädeltävien </w:t>
      </w:r>
      <w:r w:rsidRPr="008D1A25">
        <w:rPr>
          <w:rFonts w:eastAsia="Times New Roman"/>
          <w:color w:val="313131"/>
          <w:w w:val="105"/>
          <w:lang w:val="fi-FI"/>
        </w:rPr>
        <w:t>tuhoojien</w:t>
      </w:r>
      <w:r w:rsidR="00730A29">
        <w:rPr>
          <w:rFonts w:eastAsia="Times New Roman"/>
          <w:color w:val="313131"/>
          <w:w w:val="105"/>
          <w:lang w:val="fi-FI"/>
        </w:rPr>
        <w:t xml:space="preserve"> tunnistamiseksi</w:t>
      </w:r>
      <w:r w:rsidRPr="008D1A25">
        <w:rPr>
          <w:rFonts w:eastAsia="Times New Roman"/>
          <w:color w:val="313131"/>
          <w:w w:val="105"/>
          <w:lang w:val="fi-FI"/>
        </w:rPr>
        <w:t xml:space="preserve"> (unionikaranteenituhoojat, suoja-aluekaranteenituhoojat ja säännellyt muut kuin unionikaranteenituhoojat). Asetuksen IV luvussa säännellään kasvien, kasvituotteiden ja muiden tavaroiden aiheuttamien riskien hallintatoimenpiteistä sekä unionin alueelle tuonnissa tuhoojariskin arvioinnista ja riskiperusteisista </w:t>
      </w:r>
      <w:r w:rsidR="00730A29">
        <w:rPr>
          <w:rFonts w:eastAsia="Times New Roman"/>
          <w:color w:val="313131"/>
          <w:w w:val="105"/>
          <w:lang w:val="fi-FI"/>
        </w:rPr>
        <w:t xml:space="preserve">sekä </w:t>
      </w:r>
      <w:r w:rsidRPr="008D1A25">
        <w:rPr>
          <w:rFonts w:eastAsia="Times New Roman"/>
          <w:color w:val="313131"/>
          <w:w w:val="105"/>
          <w:lang w:val="fi-FI"/>
        </w:rPr>
        <w:t>ennaltaehkäisevistä to</w:t>
      </w:r>
      <w:r w:rsidRPr="008D1A25">
        <w:rPr>
          <w:rFonts w:eastAsia="Times New Roman"/>
          <w:color w:val="313131"/>
          <w:w w:val="105"/>
          <w:lang w:val="fi-FI"/>
        </w:rPr>
        <w:t>i</w:t>
      </w:r>
      <w:r w:rsidRPr="008D1A25">
        <w:rPr>
          <w:rFonts w:eastAsia="Times New Roman"/>
          <w:color w:val="313131"/>
          <w:w w:val="105"/>
          <w:lang w:val="fi-FI"/>
        </w:rPr>
        <w:t xml:space="preserve">menpiteistä. </w:t>
      </w:r>
    </w:p>
    <w:p w:rsidR="008D1A25" w:rsidRPr="008D1A25" w:rsidRDefault="008D1A25" w:rsidP="008D1A25">
      <w:pPr>
        <w:autoSpaceDE w:val="0"/>
        <w:autoSpaceDN w:val="0"/>
        <w:adjustRightInd w:val="0"/>
        <w:ind w:left="1304"/>
        <w:rPr>
          <w:rFonts w:eastAsia="Times New Roman"/>
          <w:color w:val="313131"/>
          <w:w w:val="105"/>
          <w:lang w:val="fi-FI"/>
        </w:rPr>
      </w:pPr>
    </w:p>
    <w:p w:rsidR="00BA2B75" w:rsidRDefault="008D1A25" w:rsidP="008D1A25">
      <w:pPr>
        <w:ind w:left="1304"/>
        <w:rPr>
          <w:lang w:val="fi-FI"/>
        </w:rPr>
      </w:pPr>
      <w:r w:rsidRPr="008D1A25">
        <w:rPr>
          <w:rFonts w:eastAsia="Times New Roman"/>
          <w:color w:val="313131"/>
          <w:w w:val="105"/>
          <w:lang w:val="fi-FI"/>
        </w:rPr>
        <w:t>Asetuksen V luvun mukaisesti</w:t>
      </w:r>
      <w:r w:rsidR="00730A29">
        <w:rPr>
          <w:rFonts w:eastAsia="Times New Roman"/>
          <w:color w:val="313131"/>
          <w:w w:val="105"/>
          <w:lang w:val="fi-FI"/>
        </w:rPr>
        <w:t xml:space="preserve"> määritellään asetuksen velvoitteiden alaiset</w:t>
      </w:r>
      <w:r w:rsidRPr="008D1A25">
        <w:rPr>
          <w:rFonts w:eastAsia="Times New Roman"/>
          <w:color w:val="313131"/>
          <w:w w:val="105"/>
          <w:lang w:val="fi-FI"/>
        </w:rPr>
        <w:t xml:space="preserve"> ammattima</w:t>
      </w:r>
      <w:r w:rsidRPr="008D1A25">
        <w:rPr>
          <w:rFonts w:eastAsia="Times New Roman"/>
          <w:color w:val="313131"/>
          <w:w w:val="105"/>
          <w:lang w:val="fi-FI"/>
        </w:rPr>
        <w:t>i</w:t>
      </w:r>
      <w:r w:rsidRPr="008D1A25">
        <w:rPr>
          <w:rFonts w:eastAsia="Times New Roman"/>
          <w:color w:val="313131"/>
          <w:w w:val="105"/>
          <w:lang w:val="fi-FI"/>
        </w:rPr>
        <w:t>set toimijat</w:t>
      </w:r>
      <w:r w:rsidR="00730A29">
        <w:rPr>
          <w:rFonts w:eastAsia="Times New Roman"/>
          <w:color w:val="313131"/>
          <w:w w:val="105"/>
          <w:lang w:val="fi-FI"/>
        </w:rPr>
        <w:t>, jotka</w:t>
      </w:r>
      <w:r w:rsidRPr="008D1A25">
        <w:rPr>
          <w:rFonts w:eastAsia="Times New Roman"/>
          <w:color w:val="313131"/>
          <w:w w:val="105"/>
          <w:lang w:val="fi-FI"/>
        </w:rPr>
        <w:t xml:space="preserve"> on rekisteröitävä jäsenvaltion rekisteriin</w:t>
      </w:r>
      <w:r w:rsidR="00730A29">
        <w:rPr>
          <w:rFonts w:eastAsia="Times New Roman"/>
          <w:color w:val="313131"/>
          <w:w w:val="105"/>
          <w:lang w:val="fi-FI"/>
        </w:rPr>
        <w:t xml:space="preserve"> sekä vahvistetaan rekist</w:t>
      </w:r>
      <w:r w:rsidR="00730A29">
        <w:rPr>
          <w:rFonts w:eastAsia="Times New Roman"/>
          <w:color w:val="313131"/>
          <w:w w:val="105"/>
          <w:lang w:val="fi-FI"/>
        </w:rPr>
        <w:t>e</w:t>
      </w:r>
      <w:r w:rsidR="00730A29">
        <w:rPr>
          <w:rFonts w:eastAsia="Times New Roman"/>
          <w:color w:val="313131"/>
          <w:w w:val="105"/>
          <w:lang w:val="fi-FI"/>
        </w:rPr>
        <w:t>röintiä koskevat vaatimukset ja poikkeukset näistä vaatimuksista</w:t>
      </w:r>
      <w:r w:rsidRPr="008D1A25">
        <w:rPr>
          <w:rFonts w:eastAsia="Times New Roman"/>
          <w:color w:val="313131"/>
          <w:w w:val="105"/>
          <w:lang w:val="fi-FI"/>
        </w:rPr>
        <w:t xml:space="preserve">. </w:t>
      </w:r>
      <w:r w:rsidR="00730A29">
        <w:rPr>
          <w:rFonts w:eastAsia="Times New Roman"/>
          <w:color w:val="313131"/>
          <w:w w:val="105"/>
          <w:lang w:val="fi-FI"/>
        </w:rPr>
        <w:t>Ammattimaisten t</w:t>
      </w:r>
      <w:r w:rsidRPr="008D1A25">
        <w:rPr>
          <w:rFonts w:eastAsia="Times New Roman"/>
          <w:color w:val="313131"/>
          <w:w w:val="105"/>
          <w:lang w:val="fi-FI"/>
        </w:rPr>
        <w:t>o</w:t>
      </w:r>
      <w:r w:rsidRPr="008D1A25">
        <w:rPr>
          <w:rFonts w:eastAsia="Times New Roman"/>
          <w:color w:val="313131"/>
          <w:w w:val="105"/>
          <w:lang w:val="fi-FI"/>
        </w:rPr>
        <w:t>i</w:t>
      </w:r>
      <w:r w:rsidRPr="008D1A25">
        <w:rPr>
          <w:rFonts w:eastAsia="Times New Roman"/>
          <w:color w:val="313131"/>
          <w:w w:val="105"/>
          <w:lang w:val="fi-FI"/>
        </w:rPr>
        <w:t xml:space="preserve">mijoiden on pidettävä kirjaa niille toimitetuista ja niiden muille toimittamista </w:t>
      </w:r>
      <w:r w:rsidR="005D4FE2">
        <w:rPr>
          <w:rFonts w:eastAsia="Times New Roman"/>
          <w:color w:val="313131"/>
          <w:w w:val="105"/>
          <w:lang w:val="fi-FI"/>
        </w:rPr>
        <w:t>sääde</w:t>
      </w:r>
      <w:r w:rsidR="005D4FE2">
        <w:rPr>
          <w:rFonts w:eastAsia="Times New Roman"/>
          <w:color w:val="313131"/>
          <w:w w:val="105"/>
          <w:lang w:val="fi-FI"/>
        </w:rPr>
        <w:t>l</w:t>
      </w:r>
      <w:r w:rsidR="005D4FE2">
        <w:rPr>
          <w:rFonts w:eastAsia="Times New Roman"/>
          <w:color w:val="313131"/>
          <w:w w:val="105"/>
          <w:lang w:val="fi-FI"/>
        </w:rPr>
        <w:t xml:space="preserve">lyistä </w:t>
      </w:r>
      <w:r w:rsidRPr="008D1A25">
        <w:rPr>
          <w:rFonts w:eastAsia="Times New Roman"/>
          <w:color w:val="313131"/>
          <w:w w:val="105"/>
          <w:lang w:val="fi-FI"/>
        </w:rPr>
        <w:t>kasveista</w:t>
      </w:r>
      <w:r w:rsidR="005D4FE2">
        <w:rPr>
          <w:rFonts w:eastAsia="Times New Roman"/>
          <w:color w:val="313131"/>
          <w:w w:val="105"/>
          <w:lang w:val="fi-FI"/>
        </w:rPr>
        <w:t>, kasvituotteista ja muista tavaroista</w:t>
      </w:r>
      <w:r w:rsidR="004E6CB9">
        <w:rPr>
          <w:rFonts w:eastAsia="Times New Roman"/>
          <w:color w:val="313131"/>
          <w:w w:val="105"/>
          <w:lang w:val="fi-FI"/>
        </w:rPr>
        <w:t>.</w:t>
      </w:r>
      <w:r w:rsidR="005D4FE2">
        <w:rPr>
          <w:rFonts w:eastAsia="Times New Roman"/>
          <w:color w:val="313131"/>
          <w:w w:val="105"/>
          <w:lang w:val="fi-FI"/>
        </w:rPr>
        <w:t xml:space="preserve"> </w:t>
      </w:r>
      <w:r w:rsidRPr="008D1A25">
        <w:rPr>
          <w:rFonts w:eastAsia="Times New Roman"/>
          <w:color w:val="313131"/>
          <w:w w:val="105"/>
          <w:lang w:val="fi-FI"/>
        </w:rPr>
        <w:t xml:space="preserve"> Asetuksen VI luku sisältää kasv</w:t>
      </w:r>
      <w:r w:rsidRPr="008D1A25">
        <w:rPr>
          <w:rFonts w:eastAsia="Times New Roman"/>
          <w:color w:val="313131"/>
          <w:w w:val="105"/>
          <w:lang w:val="fi-FI"/>
        </w:rPr>
        <w:t>i</w:t>
      </w:r>
      <w:r w:rsidRPr="008D1A25">
        <w:rPr>
          <w:rFonts w:eastAsia="Times New Roman"/>
          <w:color w:val="313131"/>
          <w:w w:val="105"/>
          <w:lang w:val="fi-FI"/>
        </w:rPr>
        <w:t>passia</w:t>
      </w:r>
      <w:r w:rsidR="00E32941">
        <w:rPr>
          <w:rFonts w:eastAsia="Times New Roman"/>
          <w:color w:val="313131"/>
          <w:w w:val="105"/>
          <w:lang w:val="fi-FI"/>
        </w:rPr>
        <w:t xml:space="preserve">, </w:t>
      </w:r>
      <w:r w:rsidR="00E32941" w:rsidRPr="008D1A25">
        <w:rPr>
          <w:rFonts w:eastAsia="Times New Roman"/>
          <w:color w:val="313131"/>
          <w:w w:val="105"/>
          <w:lang w:val="fi-FI"/>
        </w:rPr>
        <w:t>kasvinterveystodistusta</w:t>
      </w:r>
      <w:r w:rsidR="00E32941">
        <w:rPr>
          <w:rFonts w:eastAsia="Times New Roman"/>
          <w:color w:val="313131"/>
          <w:w w:val="105"/>
          <w:lang w:val="fi-FI"/>
        </w:rPr>
        <w:t xml:space="preserve"> ja vientiä edeltävää (EU:n sisäistä) todistusta</w:t>
      </w:r>
      <w:r w:rsidRPr="008D1A25">
        <w:rPr>
          <w:rFonts w:eastAsia="Times New Roman"/>
          <w:color w:val="313131"/>
          <w:w w:val="105"/>
          <w:lang w:val="fi-FI"/>
        </w:rPr>
        <w:t xml:space="preserve"> koskevat vaatimukset. Asetuksen VII luku koskee komissiolle tehtäviä ilmoituksia ja luku VIII komission valtaa delegoitujen säännösten antamisen</w:t>
      </w:r>
      <w:r w:rsidR="00E32941">
        <w:rPr>
          <w:rFonts w:eastAsia="Times New Roman"/>
          <w:color w:val="313131"/>
          <w:w w:val="105"/>
          <w:lang w:val="fi-FI"/>
        </w:rPr>
        <w:t>, komissiota avustavasta pysyvästä komiteasta</w:t>
      </w:r>
      <w:r w:rsidRPr="008D1A25">
        <w:rPr>
          <w:rFonts w:eastAsia="Times New Roman"/>
          <w:color w:val="313131"/>
          <w:w w:val="105"/>
          <w:lang w:val="fi-FI"/>
        </w:rPr>
        <w:t xml:space="preserve"> sekä jäsenvaltion velvollisuutta rikkomuksista määrättävien seuraamusten säätämiseen.</w:t>
      </w:r>
    </w:p>
    <w:p w:rsidR="008D1A25" w:rsidRPr="00C30ACD" w:rsidRDefault="008D1A2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36"/>
      </w:tblGrid>
      <w:tr w:rsidR="00BA2B75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pStyle w:val="Otsikko3"/>
            </w:pPr>
            <w:proofErr w:type="spellStart"/>
            <w:r>
              <w:t>Tavoitteet</w:t>
            </w:r>
            <w:proofErr w:type="spellEnd"/>
          </w:p>
        </w:tc>
      </w:tr>
      <w:tr w:rsidR="00BA2B75" w:rsidRPr="00A42B0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keepLines/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8D1A25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8D1A25" w:rsidRPr="008D1A25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Kasvinterveyslain säännökset on saatettava asetuksen mukaiseksi asetuksen mahdo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l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listaman kansallisen liikkumavaran puitteissa. Hallituksen esitys laiksi kasvinterve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y</w:t>
            </w: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den suojelemisesta valmistellaan annettavaksi eduskunnalle viimeistään syksyllä 2019.</w:t>
            </w:r>
          </w:p>
          <w:p w:rsidR="00BA2B75" w:rsidRPr="00C30ACD" w:rsidRDefault="00BA2B75">
            <w:pPr>
              <w:keepLines/>
              <w:rPr>
                <w:lang w:val="fi-FI"/>
              </w:rPr>
            </w:pPr>
          </w:p>
        </w:tc>
      </w:tr>
      <w:tr w:rsidR="00BA2B75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pStyle w:val="Otsikko3"/>
            </w:pPr>
            <w:proofErr w:type="spellStart"/>
            <w:r>
              <w:t>Tehtävä</w:t>
            </w:r>
            <w:proofErr w:type="spellEnd"/>
          </w:p>
        </w:tc>
      </w:tr>
      <w:tr w:rsidR="00BA2B75" w:rsidRPr="00A42B0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keepLines/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8D1A25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8D1A25" w:rsidRPr="008D1A25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/>
              </w:rPr>
              <w:t xml:space="preserve">Hankkeessa </w:t>
            </w:r>
          </w:p>
          <w:p w:rsidR="00BE23E6" w:rsidRDefault="008D1A25" w:rsidP="008D1A25">
            <w:pPr>
              <w:widowControl w:val="0"/>
              <w:numPr>
                <w:ilvl w:val="0"/>
                <w:numId w:val="1"/>
              </w:numPr>
              <w:spacing w:after="58"/>
              <w:rPr>
                <w:rFonts w:eastAsiaTheme="minorHAnsi"/>
                <w:lang w:val="fi-FI" w:eastAsia="en-US"/>
              </w:rPr>
            </w:pPr>
            <w:r w:rsidRPr="008D1A25">
              <w:rPr>
                <w:rFonts w:eastAsiaTheme="minorHAnsi"/>
                <w:lang w:val="fi-FI" w:eastAsia="en-US"/>
              </w:rPr>
              <w:t xml:space="preserve">selvitetään Euroopan unionin </w:t>
            </w:r>
            <w:r w:rsidRPr="008D1A25">
              <w:rPr>
                <w:rFonts w:eastAsia="Times New Roman"/>
                <w:color w:val="313131"/>
                <w:w w:val="105"/>
                <w:lang w:val="fi-FI" w:eastAsia="en-US"/>
              </w:rPr>
              <w:t>kasvintuhoojien vastaisista suojatoimenpiteistä a</w:t>
            </w:r>
            <w:r w:rsidRPr="008D1A25">
              <w:rPr>
                <w:rFonts w:eastAsia="Times New Roman"/>
                <w:color w:val="313131"/>
                <w:w w:val="105"/>
                <w:lang w:val="fi-FI" w:eastAsia="en-US"/>
              </w:rPr>
              <w:t>n</w:t>
            </w:r>
            <w:r w:rsidRPr="008D1A25">
              <w:rPr>
                <w:rFonts w:eastAsia="Times New Roman"/>
                <w:color w:val="313131"/>
                <w:w w:val="105"/>
                <w:lang w:val="fi-FI" w:eastAsia="en-US"/>
              </w:rPr>
              <w:t xml:space="preserve">netun asetuksen </w:t>
            </w:r>
            <w:r w:rsidRPr="008D1A25">
              <w:rPr>
                <w:rFonts w:eastAsiaTheme="minorHAnsi"/>
                <w:lang w:val="fi-FI" w:eastAsia="en-US"/>
              </w:rPr>
              <w:t xml:space="preserve">edellyttämien kansallisten lainsäädäntötoimenpiteiden tarve; </w:t>
            </w:r>
          </w:p>
          <w:p w:rsidR="00BE23E6" w:rsidRPr="00BE23E6" w:rsidRDefault="00BE23E6" w:rsidP="00BE23E6">
            <w:pPr>
              <w:widowControl w:val="0"/>
              <w:numPr>
                <w:ilvl w:val="0"/>
                <w:numId w:val="1"/>
              </w:numPr>
              <w:spacing w:after="58"/>
              <w:rPr>
                <w:rFonts w:eastAsiaTheme="minorHAnsi"/>
                <w:lang w:val="fi-FI" w:eastAsia="en-US"/>
              </w:rPr>
            </w:pPr>
            <w:r w:rsidRPr="00BE23E6">
              <w:rPr>
                <w:rFonts w:eastAsiaTheme="minorHAnsi"/>
                <w:lang w:val="fi-FI" w:eastAsia="en-US"/>
              </w:rPr>
              <w:t>selvitetään EU:n rahoitusasetuksesta ja EU:n virallisesta valvonnasta ja virallisista toimista annettavasta asetuksesta johtuvat kasvinterveyden valvontaa koskevien säännösten tarve; sekä</w:t>
            </w:r>
          </w:p>
          <w:p w:rsidR="008D1A25" w:rsidRPr="00BE23E6" w:rsidRDefault="008D1A25" w:rsidP="008D1A25">
            <w:pPr>
              <w:widowControl w:val="0"/>
              <w:numPr>
                <w:ilvl w:val="0"/>
                <w:numId w:val="1"/>
              </w:numPr>
              <w:spacing w:after="58"/>
              <w:rPr>
                <w:rFonts w:eastAsiaTheme="minorHAnsi"/>
                <w:lang w:val="fi-FI" w:eastAsia="en-US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 w:eastAsia="en-US"/>
              </w:rPr>
              <w:t xml:space="preserve">valmistellaan hallituksen esitys </w:t>
            </w:r>
            <w:r w:rsidR="00BE23E6">
              <w:rPr>
                <w:rFonts w:eastAsia="Times New Roman"/>
                <w:color w:val="313131"/>
                <w:w w:val="105"/>
                <w:lang w:val="fi-FI" w:eastAsia="en-US"/>
              </w:rPr>
              <w:t xml:space="preserve">eduskunnalle </w:t>
            </w:r>
            <w:r w:rsidRPr="008D1A25">
              <w:rPr>
                <w:rFonts w:eastAsia="Times New Roman"/>
                <w:color w:val="313131"/>
                <w:w w:val="105"/>
                <w:lang w:val="fi-FI" w:eastAsia="en-US"/>
              </w:rPr>
              <w:t>laiksi kasvinterveyden suojelem</w:t>
            </w:r>
            <w:r w:rsidRPr="008D1A25">
              <w:rPr>
                <w:rFonts w:eastAsia="Times New Roman"/>
                <w:color w:val="313131"/>
                <w:w w:val="105"/>
                <w:lang w:val="fi-FI" w:eastAsia="en-US"/>
              </w:rPr>
              <w:t>i</w:t>
            </w:r>
            <w:r w:rsidRPr="008D1A25">
              <w:rPr>
                <w:rFonts w:eastAsia="Times New Roman"/>
                <w:color w:val="313131"/>
                <w:w w:val="105"/>
                <w:lang w:val="fi-FI" w:eastAsia="en-US"/>
              </w:rPr>
              <w:t>sesta, jolla korvataan nykyinen laki.</w:t>
            </w:r>
          </w:p>
          <w:p w:rsidR="00BE23E6" w:rsidRPr="008D1A25" w:rsidRDefault="00BE23E6" w:rsidP="00BE23E6">
            <w:pPr>
              <w:widowControl w:val="0"/>
              <w:spacing w:after="58"/>
              <w:ind w:left="720"/>
              <w:rPr>
                <w:rFonts w:eastAsiaTheme="minorHAnsi"/>
                <w:lang w:val="fi-FI" w:eastAsia="en-US"/>
              </w:rPr>
            </w:pPr>
          </w:p>
          <w:p w:rsidR="00BA2B75" w:rsidRDefault="008D1A25" w:rsidP="008D1A25">
            <w:pPr>
              <w:autoSpaceDE w:val="0"/>
              <w:autoSpaceDN w:val="0"/>
              <w:adjustRightInd w:val="0"/>
              <w:ind w:left="126"/>
              <w:rPr>
                <w:lang w:val="fi-FI"/>
              </w:rPr>
            </w:pPr>
            <w:r w:rsidRPr="00975F85">
              <w:rPr>
                <w:lang w:val="fi-FI"/>
              </w:rPr>
              <w:t>Hankkeessa tulee ottaa huomioon pääministeri Juha Sipilän hallituksen hallitusohjelman tavoite pidättäytyä kansallisesta lisäsääntelystä Euroopan unionin lainsäädännön toimee</w:t>
            </w:r>
            <w:r w:rsidRPr="00975F85">
              <w:rPr>
                <w:lang w:val="fi-FI"/>
              </w:rPr>
              <w:t>n</w:t>
            </w:r>
            <w:r w:rsidRPr="00975F85">
              <w:rPr>
                <w:lang w:val="fi-FI"/>
              </w:rPr>
              <w:t>panossa sekä kiinnittää huomiota mahdollisuuksiin luopua tarpeettomasta erityisääntely</w:t>
            </w:r>
            <w:r w:rsidRPr="00975F85">
              <w:rPr>
                <w:lang w:val="fi-FI"/>
              </w:rPr>
              <w:t>s</w:t>
            </w:r>
            <w:r w:rsidRPr="00975F85">
              <w:rPr>
                <w:lang w:val="fi-FI"/>
              </w:rPr>
              <w:t xml:space="preserve">tä. </w:t>
            </w:r>
          </w:p>
          <w:p w:rsidR="004967FE" w:rsidRPr="00C30ACD" w:rsidRDefault="004967FE" w:rsidP="008D1A25">
            <w:pPr>
              <w:autoSpaceDE w:val="0"/>
              <w:autoSpaceDN w:val="0"/>
              <w:adjustRightInd w:val="0"/>
              <w:ind w:left="126"/>
              <w:rPr>
                <w:lang w:val="fi-FI"/>
              </w:rPr>
            </w:pPr>
          </w:p>
        </w:tc>
      </w:tr>
    </w:tbl>
    <w:p w:rsidR="00BA2B75" w:rsidRPr="00C30ACD" w:rsidRDefault="00BA2B7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36"/>
      </w:tblGrid>
      <w:tr w:rsidR="00BA2B75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Organisointi</w:t>
            </w:r>
            <w:proofErr w:type="spellEnd"/>
          </w:p>
        </w:tc>
      </w:tr>
      <w:tr w:rsidR="00BA2B7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keepLines/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027E22" w:rsidRDefault="00027E22" w:rsidP="00027E22">
            <w:pPr>
              <w:autoSpaceDE w:val="0"/>
              <w:autoSpaceDN w:val="0"/>
              <w:adjustRightInd w:val="0"/>
              <w:ind w:left="126"/>
            </w:pPr>
          </w:p>
        </w:tc>
      </w:tr>
      <w:tr w:rsidR="00BA2B75" w:rsidRPr="0041513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keepLines/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027E22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/>
              </w:rPr>
              <w:t xml:space="preserve">Hanke toteutetaan virkatyönä maa- ja metsätalousministeriössä ruokaosastolla. </w:t>
            </w:r>
          </w:p>
          <w:p w:rsidR="005D2108" w:rsidRDefault="005D2108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027E22" w:rsidRDefault="00D105B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>
              <w:rPr>
                <w:rFonts w:eastAsia="Times New Roman"/>
                <w:color w:val="313131"/>
                <w:w w:val="105"/>
                <w:lang w:val="fi-FI"/>
              </w:rPr>
              <w:t>Hallituksen esitys</w:t>
            </w:r>
            <w:r w:rsidR="005D2108">
              <w:rPr>
                <w:rFonts w:eastAsia="Times New Roman"/>
                <w:color w:val="313131"/>
                <w:w w:val="105"/>
                <w:lang w:val="fi-FI"/>
              </w:rPr>
              <w:t xml:space="preserve"> valmistellaan työryhmässä, jonka puheenjohtajana on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r w:rsidR="00BC0BE1">
              <w:rPr>
                <w:rFonts w:eastAsia="Times New Roman"/>
                <w:color w:val="313131"/>
                <w:w w:val="105"/>
                <w:lang w:val="fi-FI"/>
              </w:rPr>
              <w:t xml:space="preserve">neuvotteleva virkamies Tiina-Mari Martimo ruokaosaston eläin- ja kasvinterveyden yksiköstä ja </w:t>
            </w:r>
            <w:r>
              <w:rPr>
                <w:rFonts w:eastAsia="Times New Roman"/>
                <w:color w:val="313131"/>
                <w:w w:val="105"/>
                <w:lang w:val="fi-FI"/>
              </w:rPr>
              <w:t xml:space="preserve">esityksen </w:t>
            </w:r>
            <w:r w:rsidR="005D2108">
              <w:rPr>
                <w:rFonts w:eastAsia="Times New Roman"/>
                <w:color w:val="313131"/>
                <w:w w:val="105"/>
                <w:lang w:val="fi-FI"/>
              </w:rPr>
              <w:t xml:space="preserve">päävastuullisena valmistelijana </w:t>
            </w:r>
            <w:r w:rsidR="00BC0BE1">
              <w:rPr>
                <w:rFonts w:eastAsia="Times New Roman"/>
                <w:color w:val="313131"/>
                <w:w w:val="105"/>
                <w:lang w:val="fi-FI"/>
              </w:rPr>
              <w:t>lainsäädäntöneuvos Pirjo Tomperi ruok</w:t>
            </w:r>
            <w:r w:rsidR="00BC0BE1">
              <w:rPr>
                <w:rFonts w:eastAsia="Times New Roman"/>
                <w:color w:val="313131"/>
                <w:w w:val="105"/>
                <w:lang w:val="fi-FI"/>
              </w:rPr>
              <w:t>a</w:t>
            </w:r>
            <w:r w:rsidR="00BC0BE1">
              <w:rPr>
                <w:rFonts w:eastAsia="Times New Roman"/>
                <w:color w:val="313131"/>
                <w:w w:val="105"/>
                <w:lang w:val="fi-FI"/>
              </w:rPr>
              <w:t xml:space="preserve">osaston oikeudellisesta yksiköstä. </w:t>
            </w:r>
          </w:p>
          <w:p w:rsidR="00027E22" w:rsidRDefault="00027E22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E477F7" w:rsidRDefault="005D2108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>
              <w:rPr>
                <w:rFonts w:eastAsia="Times New Roman"/>
                <w:color w:val="313131"/>
                <w:w w:val="105"/>
                <w:lang w:val="fi-FI"/>
              </w:rPr>
              <w:t xml:space="preserve">Työryhmän muina jäseninä 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>valmisteluun osallistuvat</w:t>
            </w:r>
            <w:r w:rsidR="00E477F7">
              <w:rPr>
                <w:rFonts w:eastAsia="Times New Roman"/>
                <w:color w:val="313131"/>
                <w:w w:val="105"/>
                <w:lang w:val="fi-FI"/>
              </w:rPr>
              <w:t>:</w:t>
            </w:r>
          </w:p>
          <w:p w:rsidR="00E36EA8" w:rsidRDefault="00E36EA8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027E22" w:rsidRDefault="003B6F71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>
              <w:rPr>
                <w:rFonts w:eastAsia="Times New Roman"/>
                <w:color w:val="313131"/>
                <w:w w:val="105"/>
                <w:lang w:val="fi-FI"/>
              </w:rPr>
              <w:t>ru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>okaosaston eläin- ja kasvinterveyden yksiköstä</w:t>
            </w:r>
            <w:r w:rsidR="004E6CB9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r w:rsidR="00E477F7">
              <w:rPr>
                <w:rFonts w:eastAsia="Times New Roman"/>
                <w:color w:val="313131"/>
                <w:w w:val="105"/>
                <w:lang w:val="fi-FI"/>
              </w:rPr>
              <w:t>erityisasiantuntija Taina Sahin, er</w:t>
            </w:r>
            <w:r w:rsidR="00E477F7">
              <w:rPr>
                <w:rFonts w:eastAsia="Times New Roman"/>
                <w:color w:val="313131"/>
                <w:w w:val="105"/>
                <w:lang w:val="fi-FI"/>
              </w:rPr>
              <w:t>i</w:t>
            </w:r>
            <w:r w:rsidR="00E477F7">
              <w:rPr>
                <w:rFonts w:eastAsia="Times New Roman"/>
                <w:color w:val="313131"/>
                <w:w w:val="105"/>
                <w:lang w:val="fi-FI"/>
              </w:rPr>
              <w:t>tyisasiantuntija Johanna Nykyri ja erityisasiantuntija Ralf Lopian</w:t>
            </w:r>
            <w:r w:rsidR="00CD4E4E">
              <w:rPr>
                <w:rFonts w:eastAsia="Times New Roman"/>
                <w:color w:val="313131"/>
                <w:w w:val="105"/>
                <w:lang w:val="fi-FI"/>
              </w:rPr>
              <w:t>,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 xml:space="preserve">  </w:t>
            </w:r>
          </w:p>
          <w:p w:rsidR="00027E22" w:rsidRDefault="00027E22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027E22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Tullista</w:t>
            </w:r>
            <w:r w:rsidR="00415137">
              <w:rPr>
                <w:rFonts w:eastAsia="Times New Roman"/>
                <w:color w:val="313131"/>
                <w:w w:val="105"/>
                <w:lang w:val="fi-FI"/>
              </w:rPr>
              <w:t xml:space="preserve"> tulliylitarkastaja Heli Lampela</w:t>
            </w:r>
            <w:r w:rsidR="00CD4E4E">
              <w:rPr>
                <w:rFonts w:eastAsia="Times New Roman"/>
                <w:color w:val="313131"/>
                <w:w w:val="105"/>
                <w:lang w:val="fi-FI"/>
              </w:rPr>
              <w:t>,</w:t>
            </w:r>
            <w:r w:rsidR="00415137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</w:p>
          <w:p w:rsidR="00E477F7" w:rsidRDefault="00E477F7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027E22" w:rsidRDefault="00027E22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>
              <w:rPr>
                <w:rFonts w:eastAsia="Times New Roman"/>
                <w:color w:val="313131"/>
                <w:w w:val="105"/>
                <w:lang w:val="fi-FI"/>
              </w:rPr>
              <w:t>A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>hvenanmaan maakuntahallituksesta</w:t>
            </w:r>
            <w:r w:rsidR="00415137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proofErr w:type="spellStart"/>
            <w:r w:rsidR="00415137">
              <w:rPr>
                <w:rFonts w:eastAsia="Times New Roman"/>
                <w:color w:val="313131"/>
                <w:w w:val="105"/>
                <w:lang w:val="fi-FI"/>
              </w:rPr>
              <w:t>växts</w:t>
            </w:r>
            <w:r w:rsidR="00E433DC">
              <w:rPr>
                <w:rFonts w:eastAsia="Times New Roman"/>
                <w:color w:val="313131"/>
                <w:w w:val="105"/>
                <w:lang w:val="fi-FI"/>
              </w:rPr>
              <w:t>kyddsinspektör</w:t>
            </w:r>
            <w:proofErr w:type="spellEnd"/>
            <w:r w:rsidR="00E433DC">
              <w:rPr>
                <w:rFonts w:eastAsia="Times New Roman"/>
                <w:color w:val="313131"/>
                <w:w w:val="105"/>
                <w:lang w:val="fi-FI"/>
              </w:rPr>
              <w:t xml:space="preserve"> Annika Hollsten,</w:t>
            </w:r>
            <w:r w:rsidR="00415137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</w:p>
          <w:p w:rsidR="00027E22" w:rsidRDefault="00027E22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8D1A25" w:rsidRPr="008D1A25" w:rsidRDefault="00415137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>
              <w:rPr>
                <w:rFonts w:eastAsia="Times New Roman"/>
                <w:color w:val="313131"/>
                <w:w w:val="105"/>
                <w:lang w:val="fi-FI"/>
              </w:rPr>
              <w:t>Elintarviketurvallisuusvirastosta</w:t>
            </w:r>
            <w:r w:rsidR="00860D97">
              <w:rPr>
                <w:rFonts w:eastAsia="Times New Roman"/>
                <w:color w:val="313131"/>
                <w:w w:val="105"/>
                <w:lang w:val="fi-FI"/>
              </w:rPr>
              <w:t xml:space="preserve"> ylitarkastaja Sari Haiko</w:t>
            </w:r>
            <w:r w:rsidR="006D16A3">
              <w:rPr>
                <w:rFonts w:eastAsia="Times New Roman"/>
                <w:color w:val="313131"/>
                <w:w w:val="105"/>
                <w:lang w:val="fi-FI"/>
              </w:rPr>
              <w:t>la</w:t>
            </w:r>
            <w:r w:rsidR="004E6CB9">
              <w:rPr>
                <w:rFonts w:eastAsia="Times New Roman"/>
                <w:color w:val="313131"/>
                <w:w w:val="105"/>
                <w:lang w:val="fi-FI"/>
              </w:rPr>
              <w:t>, varajäsenenä</w:t>
            </w:r>
            <w:r w:rsidR="004D540E">
              <w:rPr>
                <w:rFonts w:eastAsia="Times New Roman"/>
                <w:color w:val="313131"/>
                <w:w w:val="105"/>
                <w:lang w:val="fi-FI"/>
              </w:rPr>
              <w:t>än</w:t>
            </w:r>
            <w:r w:rsidR="004E6CB9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  <w:r w:rsidR="00CF0848">
              <w:rPr>
                <w:rFonts w:eastAsia="Times New Roman"/>
                <w:color w:val="313131"/>
                <w:w w:val="105"/>
                <w:lang w:val="fi-FI"/>
              </w:rPr>
              <w:t>jaost</w:t>
            </w:r>
            <w:r w:rsidR="00CF0848">
              <w:rPr>
                <w:rFonts w:eastAsia="Times New Roman"/>
                <w:color w:val="313131"/>
                <w:w w:val="105"/>
                <w:lang w:val="fi-FI"/>
              </w:rPr>
              <w:t>o</w:t>
            </w:r>
            <w:r w:rsidR="00C14428">
              <w:rPr>
                <w:rFonts w:eastAsia="Times New Roman"/>
                <w:color w:val="313131"/>
                <w:w w:val="105"/>
                <w:lang w:val="fi-FI"/>
              </w:rPr>
              <w:t xml:space="preserve">päällikkö </w:t>
            </w:r>
            <w:r w:rsidR="004E6CB9">
              <w:rPr>
                <w:rFonts w:eastAsia="Times New Roman"/>
                <w:color w:val="313131"/>
                <w:w w:val="105"/>
                <w:lang w:val="fi-FI"/>
              </w:rPr>
              <w:t>Tuula Mäki-Valkama,</w:t>
            </w:r>
            <w:r w:rsidR="00860D97">
              <w:rPr>
                <w:rFonts w:eastAsia="Times New Roman"/>
                <w:color w:val="313131"/>
                <w:w w:val="105"/>
                <w:lang w:val="fi-FI"/>
              </w:rPr>
              <w:t xml:space="preserve"> ja la</w:t>
            </w:r>
            <w:r w:rsidR="006D16A3">
              <w:rPr>
                <w:rFonts w:eastAsia="Times New Roman"/>
                <w:color w:val="313131"/>
                <w:w w:val="105"/>
                <w:lang w:val="fi-FI"/>
              </w:rPr>
              <w:t>kimies</w:t>
            </w:r>
            <w:r w:rsidR="00860D97">
              <w:rPr>
                <w:rFonts w:eastAsia="Times New Roman"/>
                <w:color w:val="313131"/>
                <w:w w:val="105"/>
                <w:lang w:val="fi-FI"/>
              </w:rPr>
              <w:t xml:space="preserve"> Tiina Lapveteläinen</w:t>
            </w:r>
            <w:r w:rsidR="004E6CB9">
              <w:rPr>
                <w:rFonts w:eastAsia="Times New Roman"/>
                <w:color w:val="313131"/>
                <w:w w:val="105"/>
                <w:lang w:val="fi-FI"/>
              </w:rPr>
              <w:t>.</w:t>
            </w:r>
            <w:r w:rsidR="008D1A25" w:rsidRPr="008D1A25">
              <w:rPr>
                <w:rFonts w:eastAsia="Times New Roman"/>
                <w:color w:val="313131"/>
                <w:w w:val="105"/>
                <w:lang w:val="fi-FI"/>
              </w:rPr>
              <w:t xml:space="preserve"> </w:t>
            </w:r>
          </w:p>
          <w:p w:rsidR="008D1A25" w:rsidRPr="008D1A25" w:rsidRDefault="008D1A25" w:rsidP="008D1A25">
            <w:pPr>
              <w:spacing w:line="261" w:lineRule="auto"/>
              <w:ind w:left="1259" w:right="290" w:firstLine="4"/>
              <w:rPr>
                <w:rFonts w:eastAsia="Times New Roman"/>
                <w:color w:val="313131"/>
                <w:w w:val="105"/>
                <w:lang w:val="fi-FI"/>
              </w:rPr>
            </w:pPr>
          </w:p>
          <w:p w:rsidR="00BA2B75" w:rsidRPr="008D1A25" w:rsidRDefault="008D1A25" w:rsidP="008D1A25">
            <w:pPr>
              <w:autoSpaceDE w:val="0"/>
              <w:autoSpaceDN w:val="0"/>
              <w:adjustRightInd w:val="0"/>
              <w:ind w:left="126"/>
              <w:rPr>
                <w:rFonts w:eastAsia="Times New Roman"/>
                <w:color w:val="313131"/>
                <w:w w:val="105"/>
                <w:lang w:val="fi-FI"/>
              </w:rPr>
            </w:pPr>
            <w:r w:rsidRPr="008D1A25">
              <w:rPr>
                <w:rFonts w:eastAsia="Times New Roman"/>
                <w:color w:val="313131"/>
                <w:w w:val="105"/>
                <w:lang w:val="fi-FI"/>
              </w:rPr>
              <w:t>Hankkeesta on laadittu hankesuunnitelma.</w:t>
            </w:r>
          </w:p>
        </w:tc>
      </w:tr>
    </w:tbl>
    <w:p w:rsidR="00BA2B75" w:rsidRPr="00C30ACD" w:rsidRDefault="00BA2B7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36"/>
      </w:tblGrid>
      <w:tr w:rsidR="00BA2B75" w:rsidRPr="00415137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Pr="00415137" w:rsidRDefault="00BA2B75">
            <w:pPr>
              <w:pStyle w:val="Otsikko3"/>
              <w:rPr>
                <w:lang w:val="fi-FI"/>
              </w:rPr>
            </w:pPr>
            <w:r w:rsidRPr="00415137">
              <w:rPr>
                <w:lang w:val="fi-FI"/>
              </w:rPr>
              <w:t>Kustannukset ja rahoitus</w:t>
            </w:r>
          </w:p>
        </w:tc>
      </w:tr>
      <w:tr w:rsidR="00BA2B75" w:rsidRPr="0041513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415137" w:rsidRDefault="00BA2B75">
            <w:pPr>
              <w:keepLines/>
              <w:rPr>
                <w:lang w:val="fi-FI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415137" w:rsidRDefault="00BA2B75">
            <w:pPr>
              <w:keepLines/>
              <w:rPr>
                <w:lang w:val="fi-FI"/>
              </w:rPr>
            </w:pPr>
          </w:p>
        </w:tc>
      </w:tr>
      <w:tr w:rsidR="008D1A25" w:rsidRPr="00A42B0C" w:rsidTr="001F34E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8D1A25" w:rsidRDefault="008D1A25" w:rsidP="008D1A25">
            <w:pPr>
              <w:keepLines/>
              <w:rPr>
                <w:lang w:val="fi-FI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8D1A25" w:rsidRDefault="008D1A25" w:rsidP="008D1A25">
            <w:pPr>
              <w:keepLines/>
              <w:rPr>
                <w:lang w:val="fi-FI"/>
              </w:rPr>
            </w:pPr>
            <w:r w:rsidRPr="008D1A25">
              <w:rPr>
                <w:lang w:val="fi-FI"/>
              </w:rPr>
              <w:t>Hanke toteutetaan virkatyönä</w:t>
            </w:r>
            <w:r w:rsidR="00FC7C06">
              <w:rPr>
                <w:lang w:val="fi-FI"/>
              </w:rPr>
              <w:t>.</w:t>
            </w:r>
            <w:r w:rsidRPr="008D1A25">
              <w:rPr>
                <w:lang w:val="fi-FI"/>
              </w:rPr>
              <w:t xml:space="preserve"> Kukin organisaatio vastaa edustajiensa matka- ja muista k</w:t>
            </w:r>
            <w:r w:rsidRPr="008D1A25">
              <w:rPr>
                <w:lang w:val="fi-FI"/>
              </w:rPr>
              <w:t>u</w:t>
            </w:r>
            <w:r w:rsidRPr="008D1A25">
              <w:rPr>
                <w:lang w:val="fi-FI"/>
              </w:rPr>
              <w:t>luista.</w:t>
            </w:r>
          </w:p>
          <w:p w:rsidR="008D1A25" w:rsidRPr="008D1A25" w:rsidRDefault="008D1A25" w:rsidP="008D1A25">
            <w:pPr>
              <w:keepLines/>
              <w:rPr>
                <w:lang w:val="fi-FI"/>
              </w:rPr>
            </w:pPr>
          </w:p>
          <w:p w:rsidR="008D1A25" w:rsidRPr="008D1A25" w:rsidRDefault="008D1A25" w:rsidP="008D1A25">
            <w:pPr>
              <w:keepLines/>
              <w:rPr>
                <w:lang w:val="fi-FI"/>
              </w:rPr>
            </w:pPr>
          </w:p>
        </w:tc>
      </w:tr>
    </w:tbl>
    <w:p w:rsidR="008D1A25" w:rsidRPr="008D1A25" w:rsidRDefault="008D1A25" w:rsidP="008D1A25">
      <w:pPr>
        <w:rPr>
          <w:lang w:val="fi-FI"/>
        </w:rPr>
      </w:pPr>
    </w:p>
    <w:p w:rsidR="008D1A25" w:rsidRPr="008D1A25" w:rsidRDefault="008D1A25" w:rsidP="008D1A2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4926"/>
      </w:tblGrid>
      <w:tr w:rsidR="008D1A25" w:rsidRPr="00FC7C06" w:rsidTr="001F34E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8D1A25" w:rsidRDefault="008D1A25" w:rsidP="008D1A25">
            <w:pPr>
              <w:keepLines/>
              <w:rPr>
                <w:lang w:val="fi-F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FC7C06" w:rsidRDefault="00343F7E" w:rsidP="00343F7E">
            <w:pPr>
              <w:keepLines/>
              <w:rPr>
                <w:lang w:val="fi-FI"/>
              </w:rPr>
            </w:pPr>
            <w:r>
              <w:rPr>
                <w:lang w:val="fi-FI"/>
              </w:rPr>
              <w:t xml:space="preserve">Osastopäällikkö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D31C0F" w:rsidRDefault="00343F7E">
            <w:pPr>
              <w:keepLines/>
              <w:rPr>
                <w:lang w:val="fi-FI"/>
              </w:rPr>
            </w:pPr>
            <w:r>
              <w:rPr>
                <w:lang w:val="fi-FI"/>
              </w:rPr>
              <w:t>Minna-Mari Kaila</w:t>
            </w:r>
          </w:p>
        </w:tc>
      </w:tr>
      <w:tr w:rsidR="008D1A25" w:rsidRPr="00FC7C06" w:rsidTr="001F34E1">
        <w:trPr>
          <w:cantSplit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A25" w:rsidRPr="00D31C0F" w:rsidRDefault="008D1A25" w:rsidP="008D1A25">
            <w:pPr>
              <w:keepLines/>
              <w:rPr>
                <w:lang w:val="fi-FI"/>
              </w:rPr>
            </w:pPr>
          </w:p>
        </w:tc>
      </w:tr>
      <w:tr w:rsidR="008D1A25" w:rsidRPr="00FC7C06" w:rsidTr="001F34E1">
        <w:trPr>
          <w:cantSplit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A25" w:rsidRPr="00D31C0F" w:rsidRDefault="008D1A25" w:rsidP="008D1A25">
            <w:pPr>
              <w:keepLines/>
              <w:rPr>
                <w:lang w:val="fi-FI"/>
              </w:rPr>
            </w:pPr>
          </w:p>
          <w:p w:rsidR="008D1A25" w:rsidRPr="00D31C0F" w:rsidRDefault="008D1A25" w:rsidP="008D1A25">
            <w:pPr>
              <w:keepLines/>
              <w:rPr>
                <w:lang w:val="fi-FI"/>
              </w:rPr>
            </w:pPr>
          </w:p>
        </w:tc>
      </w:tr>
      <w:tr w:rsidR="008D1A25" w:rsidRPr="00FC7C06" w:rsidTr="001F34E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D31C0F" w:rsidRDefault="008D1A25" w:rsidP="008D1A25">
            <w:pPr>
              <w:keepLines/>
              <w:rPr>
                <w:lang w:val="fi-F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FC7C06" w:rsidRDefault="00343F7E" w:rsidP="008D1A25">
            <w:pPr>
              <w:keepLines/>
              <w:rPr>
                <w:lang w:val="fi-FI"/>
              </w:rPr>
            </w:pPr>
            <w:r>
              <w:rPr>
                <w:lang w:val="fi-FI"/>
              </w:rPr>
              <w:t>Hallitusneuvos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FC7C06" w:rsidRDefault="00343F7E" w:rsidP="008D1A25">
            <w:pPr>
              <w:keepLines/>
              <w:rPr>
                <w:lang w:val="fi-FI"/>
              </w:rPr>
            </w:pPr>
            <w:r>
              <w:rPr>
                <w:lang w:val="fi-FI"/>
              </w:rPr>
              <w:t>Tanja Viljanen</w:t>
            </w:r>
          </w:p>
        </w:tc>
      </w:tr>
    </w:tbl>
    <w:p w:rsidR="00BA2B75" w:rsidRPr="00FC7C06" w:rsidRDefault="00BA2B75">
      <w:pPr>
        <w:rPr>
          <w:lang w:val="fi-FI"/>
        </w:rPr>
      </w:pPr>
    </w:p>
    <w:p w:rsidR="00BA2B75" w:rsidRPr="00FC7C06" w:rsidRDefault="00BA2B7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</w:tblGrid>
      <w:tr w:rsidR="008D1A25" w:rsidRPr="00FC7C0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FC7C06" w:rsidRDefault="008D1A25">
            <w:pPr>
              <w:keepLines/>
              <w:rPr>
                <w:lang w:val="fi-FI"/>
              </w:rPr>
            </w:pPr>
          </w:p>
        </w:tc>
      </w:tr>
      <w:tr w:rsidR="008D1A25" w:rsidRPr="00FC7C0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1A25" w:rsidRPr="00FC7C06" w:rsidRDefault="008D1A25">
            <w:pPr>
              <w:keepLines/>
              <w:rPr>
                <w:lang w:val="fi-FI"/>
              </w:rPr>
            </w:pPr>
          </w:p>
        </w:tc>
      </w:tr>
    </w:tbl>
    <w:p w:rsidR="00BA2B75" w:rsidRPr="00FC7C06" w:rsidRDefault="00BA2B75">
      <w:pPr>
        <w:rPr>
          <w:lang w:val="fi-FI"/>
        </w:rPr>
      </w:pPr>
    </w:p>
    <w:p w:rsidR="00BA2B75" w:rsidRPr="00FC7C06" w:rsidRDefault="00BA2B7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36"/>
      </w:tblGrid>
      <w:tr w:rsidR="00BA2B75" w:rsidRPr="00FC7C06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Pr="00FC7C06" w:rsidRDefault="00BA2B75">
            <w:pPr>
              <w:pStyle w:val="Otsikko3"/>
              <w:rPr>
                <w:b w:val="0"/>
                <w:lang w:val="fi-FI"/>
              </w:rPr>
            </w:pPr>
            <w:r w:rsidRPr="00FC7C06">
              <w:rPr>
                <w:lang w:val="fi-FI"/>
              </w:rPr>
              <w:t>LIITTEET</w:t>
            </w:r>
            <w:r w:rsidR="004A44E1" w:rsidRPr="00FC7C06">
              <w:rPr>
                <w:lang w:val="fi-FI"/>
              </w:rPr>
              <w:t xml:space="preserve"> </w:t>
            </w:r>
            <w:r w:rsidR="004A44E1" w:rsidRPr="00FC7C06">
              <w:rPr>
                <w:b w:val="0"/>
                <w:lang w:val="fi-FI"/>
              </w:rPr>
              <w:t>Hankesuunnitelma</w:t>
            </w:r>
          </w:p>
        </w:tc>
      </w:tr>
      <w:tr w:rsidR="00BA2B75" w:rsidRPr="00FC7C0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FC7C06" w:rsidRDefault="00BA2B75">
            <w:pPr>
              <w:keepLines/>
              <w:rPr>
                <w:lang w:val="fi-FI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FC7C06" w:rsidRDefault="00BA2B75">
            <w:pPr>
              <w:keepLines/>
              <w:rPr>
                <w:lang w:val="fi-FI"/>
              </w:rPr>
            </w:pPr>
          </w:p>
        </w:tc>
      </w:tr>
    </w:tbl>
    <w:p w:rsidR="00BA2B75" w:rsidRPr="00FC7C06" w:rsidRDefault="00BA2B75">
      <w:pPr>
        <w:rPr>
          <w:lang w:val="fi-FI"/>
        </w:rPr>
      </w:pPr>
    </w:p>
    <w:p w:rsidR="00BA2B75" w:rsidRPr="00FC7C06" w:rsidRDefault="00BA2B7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36"/>
      </w:tblGrid>
      <w:tr w:rsidR="00BA2B75" w:rsidRPr="00FC7C06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Pr="00FC7C06" w:rsidRDefault="00BA2B75">
            <w:pPr>
              <w:pStyle w:val="Otsikko3"/>
              <w:rPr>
                <w:lang w:val="fi-FI"/>
              </w:rPr>
            </w:pPr>
            <w:r w:rsidRPr="00FC7C06">
              <w:rPr>
                <w:lang w:val="fi-FI"/>
              </w:rPr>
              <w:t>JAKELU</w:t>
            </w:r>
          </w:p>
        </w:tc>
      </w:tr>
      <w:tr w:rsidR="00BA2B75" w:rsidRPr="00FC7C0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FC7C06" w:rsidRDefault="00BA2B75">
            <w:pPr>
              <w:keepLines/>
              <w:rPr>
                <w:lang w:val="fi-FI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C30ACD" w:rsidRDefault="00E477F7">
            <w:pPr>
              <w:keepLines/>
              <w:rPr>
                <w:lang w:val="fi-FI"/>
              </w:rPr>
            </w:pPr>
            <w:r>
              <w:rPr>
                <w:lang w:val="fi-FI"/>
              </w:rPr>
              <w:t>Hankkeeseen osallistujat</w:t>
            </w:r>
          </w:p>
        </w:tc>
      </w:tr>
    </w:tbl>
    <w:p w:rsidR="00BA2B75" w:rsidRPr="00C30ACD" w:rsidRDefault="00BA2B75">
      <w:pPr>
        <w:rPr>
          <w:lang w:val="fi-FI"/>
        </w:rPr>
      </w:pPr>
    </w:p>
    <w:p w:rsidR="00BA2B75" w:rsidRPr="00C30ACD" w:rsidRDefault="00BA2B75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036"/>
      </w:tblGrid>
      <w:tr w:rsidR="00BA2B75"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pStyle w:val="Otsikko3"/>
            </w:pPr>
            <w:r w:rsidRPr="00FC7C06">
              <w:rPr>
                <w:lang w:val="fi-FI"/>
              </w:rPr>
              <w:t>TIEDOKS</w:t>
            </w:r>
            <w:r>
              <w:t>I</w:t>
            </w:r>
          </w:p>
        </w:tc>
      </w:tr>
      <w:tr w:rsidR="00BA2B75" w:rsidRPr="00E627B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2B75" w:rsidRDefault="00BA2B75">
            <w:pPr>
              <w:keepLines/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BA2B75" w:rsidRPr="00C30ACD" w:rsidRDefault="00E477F7" w:rsidP="004A44E1">
            <w:pPr>
              <w:keepLines/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BA2B75" w:rsidRPr="00C30ACD">
              <w:rPr>
                <w:lang w:val="fi-FI"/>
              </w:rPr>
              <w:t>ansliapäällik</w:t>
            </w:r>
            <w:r>
              <w:rPr>
                <w:lang w:val="fi-FI"/>
              </w:rPr>
              <w:t>kö</w:t>
            </w:r>
            <w:r w:rsidR="00BA2B75" w:rsidRPr="00C30ACD">
              <w:rPr>
                <w:lang w:val="fi-FI"/>
              </w:rPr>
              <w:t>, ministerin erityisavustaja</w:t>
            </w:r>
            <w:r w:rsidR="004A44E1">
              <w:rPr>
                <w:lang w:val="fi-FI"/>
              </w:rPr>
              <w:t xml:space="preserve"> </w:t>
            </w:r>
          </w:p>
        </w:tc>
      </w:tr>
    </w:tbl>
    <w:p w:rsidR="00BA2B75" w:rsidRPr="00C30ACD" w:rsidRDefault="00BA2B75">
      <w:pPr>
        <w:rPr>
          <w:lang w:val="fi-FI"/>
        </w:rPr>
      </w:pPr>
    </w:p>
    <w:sectPr w:rsidR="00BA2B75" w:rsidRPr="00C30ACD">
      <w:headerReference w:type="first" r:id="rId9"/>
      <w:pgSz w:w="11906" w:h="16838" w:code="9"/>
      <w:pgMar w:top="567" w:right="567" w:bottom="56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75" w:rsidRDefault="00BA2B75">
      <w:r>
        <w:separator/>
      </w:r>
    </w:p>
  </w:endnote>
  <w:endnote w:type="continuationSeparator" w:id="0">
    <w:p w:rsidR="00BA2B75" w:rsidRDefault="00B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75" w:rsidRDefault="00BA2B75">
      <w:r>
        <w:separator/>
      </w:r>
    </w:p>
  </w:footnote>
  <w:footnote w:type="continuationSeparator" w:id="0">
    <w:p w:rsidR="00BA2B75" w:rsidRDefault="00BA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219"/>
      <w:gridCol w:w="2977"/>
      <w:gridCol w:w="2941"/>
    </w:tblGrid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  <w:rPr>
              <w:b/>
              <w:bCs/>
            </w:rPr>
          </w:pPr>
          <w:proofErr w:type="spellStart"/>
          <w:r>
            <w:rPr>
              <w:b/>
              <w:bCs/>
            </w:rPr>
            <w:t>Maa</w:t>
          </w:r>
          <w:proofErr w:type="spellEnd"/>
          <w:r>
            <w:rPr>
              <w:b/>
              <w:bCs/>
            </w:rPr>
            <w:t xml:space="preserve">- ja </w:t>
          </w:r>
          <w:proofErr w:type="spellStart"/>
          <w:r>
            <w:rPr>
              <w:b/>
              <w:bCs/>
            </w:rPr>
            <w:t>metsätalousministeriö</w:t>
          </w:r>
          <w:proofErr w:type="spellEnd"/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  <w:r>
            <w:t>ASETTAMISPÄÄTÖS</w:t>
          </w: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8D1A25" w:rsidP="003C16F1">
          <w:pPr>
            <w:keepLines/>
            <w:rPr>
              <w:i/>
              <w:iCs/>
              <w:color w:val="C0C0C0"/>
            </w:rPr>
          </w:pPr>
          <w:r>
            <w:t xml:space="preserve">MMM </w:t>
          </w:r>
          <w:r w:rsidR="003C16F1">
            <w:t>425/01.01</w:t>
          </w:r>
          <w:r>
            <w:t xml:space="preserve"> /2017</w:t>
          </w:r>
        </w:p>
      </w:tc>
    </w:tr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</w:tr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</w:tr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3C16F1" w:rsidP="003C16F1">
          <w:pPr>
            <w:keepLines/>
          </w:pPr>
          <w:r>
            <w:t>3.3.</w:t>
          </w:r>
          <w:r w:rsidR="00BA2B75">
            <w:t>2017</w:t>
          </w: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</w:tr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</w:tr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  <w:r>
            <w:t xml:space="preserve"> 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</w:tr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  <w:r>
            <w:t xml:space="preserve"> 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</w:tr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  <w:r>
            <w:t xml:space="preserve"> 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</w:tr>
    <w:tr w:rsidR="00BA2B75">
      <w:trPr>
        <w:cantSplit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  <w:r>
            <w:t xml:space="preserve"> 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  <w:tc>
        <w:tcPr>
          <w:tcW w:w="2941" w:type="dxa"/>
          <w:tcBorders>
            <w:top w:val="nil"/>
            <w:left w:val="nil"/>
            <w:bottom w:val="nil"/>
            <w:right w:val="nil"/>
          </w:tcBorders>
        </w:tcPr>
        <w:p w:rsidR="00BA2B75" w:rsidRDefault="00BA2B75">
          <w:pPr>
            <w:keepLines/>
          </w:pPr>
        </w:p>
      </w:tc>
    </w:tr>
  </w:tbl>
  <w:p w:rsidR="00BA2B75" w:rsidRDefault="00BA2B7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85A"/>
    <w:multiLevelType w:val="hybridMultilevel"/>
    <w:tmpl w:val="D52EE2EA"/>
    <w:lvl w:ilvl="0" w:tplc="BDD8A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3"/>
    <w:rsid w:val="000262D8"/>
    <w:rsid w:val="00027E22"/>
    <w:rsid w:val="00084342"/>
    <w:rsid w:val="00097FCC"/>
    <w:rsid w:val="000B51BE"/>
    <w:rsid w:val="00145C63"/>
    <w:rsid w:val="001D30C6"/>
    <w:rsid w:val="00200FAB"/>
    <w:rsid w:val="002412F3"/>
    <w:rsid w:val="00241D45"/>
    <w:rsid w:val="00252693"/>
    <w:rsid w:val="002B6895"/>
    <w:rsid w:val="002E4FEB"/>
    <w:rsid w:val="00343F7E"/>
    <w:rsid w:val="003B6F71"/>
    <w:rsid w:val="003C16F1"/>
    <w:rsid w:val="003E5508"/>
    <w:rsid w:val="004038E5"/>
    <w:rsid w:val="00415137"/>
    <w:rsid w:val="004420CF"/>
    <w:rsid w:val="00451EB4"/>
    <w:rsid w:val="0046276B"/>
    <w:rsid w:val="00471E66"/>
    <w:rsid w:val="004967FE"/>
    <w:rsid w:val="004A44E1"/>
    <w:rsid w:val="004D540E"/>
    <w:rsid w:val="004D70E5"/>
    <w:rsid w:val="004E4466"/>
    <w:rsid w:val="004E6CB9"/>
    <w:rsid w:val="00543D42"/>
    <w:rsid w:val="005D0BD4"/>
    <w:rsid w:val="005D2108"/>
    <w:rsid w:val="005D4FE2"/>
    <w:rsid w:val="005D6AE9"/>
    <w:rsid w:val="006010AE"/>
    <w:rsid w:val="00601AAD"/>
    <w:rsid w:val="006D16A3"/>
    <w:rsid w:val="0071671F"/>
    <w:rsid w:val="00730A29"/>
    <w:rsid w:val="00731A7A"/>
    <w:rsid w:val="007C2B36"/>
    <w:rsid w:val="008515A6"/>
    <w:rsid w:val="00860D97"/>
    <w:rsid w:val="008D1A25"/>
    <w:rsid w:val="00946C11"/>
    <w:rsid w:val="00A42B0C"/>
    <w:rsid w:val="00AA5203"/>
    <w:rsid w:val="00AE5CE1"/>
    <w:rsid w:val="00AF259A"/>
    <w:rsid w:val="00B674E2"/>
    <w:rsid w:val="00B7597E"/>
    <w:rsid w:val="00BA2B75"/>
    <w:rsid w:val="00BC0711"/>
    <w:rsid w:val="00BC0BE1"/>
    <w:rsid w:val="00BE23E6"/>
    <w:rsid w:val="00C14428"/>
    <w:rsid w:val="00C30ACD"/>
    <w:rsid w:val="00C31D95"/>
    <w:rsid w:val="00CC1C7B"/>
    <w:rsid w:val="00CD4E4E"/>
    <w:rsid w:val="00CF0848"/>
    <w:rsid w:val="00D105B5"/>
    <w:rsid w:val="00D31C0F"/>
    <w:rsid w:val="00E32941"/>
    <w:rsid w:val="00E36EA8"/>
    <w:rsid w:val="00E433DC"/>
    <w:rsid w:val="00E477F7"/>
    <w:rsid w:val="00E627BC"/>
    <w:rsid w:val="00EA1F3A"/>
    <w:rsid w:val="00EB59B1"/>
    <w:rsid w:val="00EE27C3"/>
    <w:rsid w:val="00F209F1"/>
    <w:rsid w:val="00F93447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i/>
      <w:iCs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7E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7E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i/>
      <w:iCs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7E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7E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8B0B-5148-4A48-8A11-E9B31C7F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665</Words>
  <Characters>6298</Characters>
  <Application>Microsoft Office Word</Application>
  <DocSecurity>0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Valtioneuvoston hankerekisteri, etusivun mallipohja</vt:lpstr>
    </vt:vector>
  </TitlesOfParts>
  <Company>Cap Gemini Oy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hankerekisteri, etusivun mallipohja</dc:title>
  <dc:subject>HARE(280210) - Raporttien suunnittelu</dc:subject>
  <dc:creator>Rami Saikkonen</dc:creator>
  <cp:lastModifiedBy>tomperpi</cp:lastModifiedBy>
  <cp:revision>2</cp:revision>
  <cp:lastPrinted>2017-01-24T14:46:00Z</cp:lastPrinted>
  <dcterms:created xsi:type="dcterms:W3CDTF">2017-03-03T08:23:00Z</dcterms:created>
  <dcterms:modified xsi:type="dcterms:W3CDTF">2017-03-03T08:23:00Z</dcterms:modified>
</cp:coreProperties>
</file>