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6E9" w:rsidRPr="00DE6109" w:rsidRDefault="00C448FA">
      <w:pPr>
        <w:pStyle w:val="Asiakirjannimi"/>
        <w:rPr>
          <w:rFonts w:cs="Arial"/>
          <w:sz w:val="20"/>
        </w:rPr>
      </w:pPr>
      <w:bookmarkStart w:id="0" w:name="DM_DOCNAME"/>
      <w:r>
        <w:rPr>
          <w:rFonts w:cs="Arial"/>
          <w:sz w:val="20"/>
        </w:rPr>
        <w:t xml:space="preserve">FAo -toimikunta </w:t>
      </w:r>
      <w:bookmarkEnd w:id="0"/>
    </w:p>
    <w:p w:rsidR="00B813C3" w:rsidRPr="00DE6109" w:rsidRDefault="00B813C3" w:rsidP="00B813C3">
      <w:pPr>
        <w:pStyle w:val="Leiptekstivasen"/>
        <w:rPr>
          <w:rFonts w:cs="Arial"/>
          <w:sz w:val="20"/>
        </w:rPr>
      </w:pPr>
      <w:r w:rsidRPr="00DE6109">
        <w:rPr>
          <w:rFonts w:cs="Arial"/>
          <w:sz w:val="20"/>
        </w:rPr>
        <w:t>Aika</w:t>
      </w:r>
      <w:r w:rsidRPr="00DE6109">
        <w:rPr>
          <w:rFonts w:cs="Arial"/>
          <w:sz w:val="20"/>
        </w:rPr>
        <w:tab/>
      </w:r>
      <w:r w:rsidR="00C448FA">
        <w:rPr>
          <w:rFonts w:cs="Arial"/>
          <w:sz w:val="20"/>
        </w:rPr>
        <w:t>12.6.2019</w:t>
      </w:r>
    </w:p>
    <w:p w:rsidR="00B813C3" w:rsidRPr="00DE6109" w:rsidRDefault="00B813C3" w:rsidP="00B813C3">
      <w:pPr>
        <w:pStyle w:val="Leiptekstivasen"/>
        <w:rPr>
          <w:rFonts w:cs="Arial"/>
          <w:sz w:val="20"/>
        </w:rPr>
      </w:pPr>
    </w:p>
    <w:p w:rsidR="00B813C3" w:rsidRPr="00DE6109" w:rsidRDefault="00B813C3" w:rsidP="00B813C3">
      <w:pPr>
        <w:pStyle w:val="Leiptekstivasen"/>
        <w:rPr>
          <w:rFonts w:cs="Arial"/>
          <w:sz w:val="20"/>
        </w:rPr>
      </w:pPr>
      <w:r w:rsidRPr="00DE6109">
        <w:rPr>
          <w:rFonts w:cs="Arial"/>
          <w:sz w:val="20"/>
        </w:rPr>
        <w:t>Paikka</w:t>
      </w:r>
      <w:r w:rsidRPr="00DE6109">
        <w:rPr>
          <w:rFonts w:cs="Arial"/>
          <w:sz w:val="20"/>
        </w:rPr>
        <w:tab/>
      </w:r>
      <w:r w:rsidR="00C448FA">
        <w:rPr>
          <w:rFonts w:cs="Arial"/>
          <w:sz w:val="20"/>
        </w:rPr>
        <w:t>VN kokouskeskus, Mariankatu 9, Helsinki</w:t>
      </w:r>
    </w:p>
    <w:p w:rsidR="00B813C3" w:rsidRPr="00DE6109" w:rsidRDefault="00B813C3" w:rsidP="00B813C3">
      <w:pPr>
        <w:pStyle w:val="Leiptekstivasen"/>
        <w:rPr>
          <w:rFonts w:cs="Arial"/>
          <w:sz w:val="20"/>
        </w:rPr>
      </w:pPr>
    </w:p>
    <w:p w:rsidR="00A51293" w:rsidRPr="00DE6109" w:rsidRDefault="00B813C3" w:rsidP="007F0542">
      <w:pPr>
        <w:pStyle w:val="Osallistujat1"/>
        <w:rPr>
          <w:rFonts w:cs="Arial"/>
          <w:sz w:val="20"/>
        </w:rPr>
      </w:pPr>
      <w:r w:rsidRPr="00DE6109">
        <w:rPr>
          <w:rFonts w:cs="Arial"/>
          <w:sz w:val="20"/>
        </w:rPr>
        <w:t>Osallistujat</w:t>
      </w:r>
      <w:r w:rsidRPr="00DE6109">
        <w:rPr>
          <w:rFonts w:cs="Arial"/>
          <w:sz w:val="20"/>
        </w:rPr>
        <w:tab/>
      </w:r>
      <w:r w:rsidR="00265BF3">
        <w:rPr>
          <w:rFonts w:cs="Arial"/>
          <w:sz w:val="20"/>
        </w:rPr>
        <w:t xml:space="preserve">Jyri Ollila/MMM (pj.), Sanna-Liisa Taivalmaa/UM, </w:t>
      </w:r>
      <w:r w:rsidR="00815774">
        <w:rPr>
          <w:rFonts w:cs="Arial"/>
          <w:sz w:val="20"/>
        </w:rPr>
        <w:t xml:space="preserve">Jarmo Salonen/MMM, </w:t>
      </w:r>
      <w:r w:rsidR="00265BF3">
        <w:rPr>
          <w:rFonts w:cs="Arial"/>
          <w:sz w:val="20"/>
        </w:rPr>
        <w:t>Marketta Sipi/HY,</w:t>
      </w:r>
      <w:r w:rsidR="0090787B">
        <w:rPr>
          <w:rFonts w:cs="Arial"/>
          <w:sz w:val="20"/>
        </w:rPr>
        <w:t xml:space="preserve"> Sirpa Sarlio/STM,</w:t>
      </w:r>
      <w:bookmarkStart w:id="1" w:name="_GoBack"/>
      <w:bookmarkEnd w:id="1"/>
      <w:r w:rsidR="00265BF3">
        <w:rPr>
          <w:rFonts w:cs="Arial"/>
          <w:sz w:val="20"/>
        </w:rPr>
        <w:t xml:space="preserve"> Juha Ruippo/MTK, </w:t>
      </w:r>
      <w:r w:rsidR="007428C7">
        <w:rPr>
          <w:rFonts w:cs="Arial"/>
          <w:sz w:val="20"/>
        </w:rPr>
        <w:t xml:space="preserve">Jenna Kettunen/Solidaarisuus, </w:t>
      </w:r>
      <w:r w:rsidR="00815774">
        <w:rPr>
          <w:rFonts w:cs="Arial"/>
          <w:sz w:val="20"/>
        </w:rPr>
        <w:t xml:space="preserve">Marjaana Manninen/OPH (ak.1), </w:t>
      </w:r>
      <w:r w:rsidR="00B55187">
        <w:rPr>
          <w:rFonts w:cs="Arial"/>
          <w:sz w:val="20"/>
        </w:rPr>
        <w:t xml:space="preserve">Johanna Laiho-Kauranne/Luke, </w:t>
      </w:r>
      <w:r w:rsidR="00612723">
        <w:rPr>
          <w:rFonts w:cs="Arial"/>
          <w:sz w:val="20"/>
        </w:rPr>
        <w:t>Satu La</w:t>
      </w:r>
      <w:r w:rsidR="007E302B">
        <w:rPr>
          <w:rFonts w:cs="Arial"/>
          <w:sz w:val="20"/>
        </w:rPr>
        <w:t>ssila/</w:t>
      </w:r>
      <w:proofErr w:type="spellStart"/>
      <w:r w:rsidR="007E302B">
        <w:rPr>
          <w:rFonts w:cs="Arial"/>
          <w:sz w:val="20"/>
        </w:rPr>
        <w:t>sl</w:t>
      </w:r>
      <w:proofErr w:type="spellEnd"/>
      <w:r w:rsidR="007E302B">
        <w:rPr>
          <w:rFonts w:cs="Arial"/>
          <w:sz w:val="20"/>
        </w:rPr>
        <w:t xml:space="preserve"> Rooma, Aulikki Hulmi</w:t>
      </w:r>
      <w:r w:rsidR="00612723">
        <w:rPr>
          <w:rFonts w:cs="Arial"/>
          <w:sz w:val="20"/>
        </w:rPr>
        <w:t>/</w:t>
      </w:r>
      <w:proofErr w:type="spellStart"/>
      <w:r w:rsidR="00612723">
        <w:rPr>
          <w:rFonts w:cs="Arial"/>
          <w:sz w:val="20"/>
        </w:rPr>
        <w:t>sl</w:t>
      </w:r>
      <w:proofErr w:type="spellEnd"/>
      <w:r w:rsidR="00612723">
        <w:rPr>
          <w:rFonts w:cs="Arial"/>
          <w:sz w:val="20"/>
        </w:rPr>
        <w:t xml:space="preserve"> Rooma, Sanna Luomanperä/sl Rooma, Eija Napoli/sl Rooma ja Anna Santala/MMM (siht.)</w:t>
      </w:r>
      <w:r w:rsidR="00B55187">
        <w:rPr>
          <w:rFonts w:cs="Arial"/>
          <w:sz w:val="20"/>
        </w:rPr>
        <w:t>. Johanna Laiho-Kau</w:t>
      </w:r>
      <w:r w:rsidR="008C67F9">
        <w:rPr>
          <w:rFonts w:cs="Arial"/>
          <w:sz w:val="20"/>
        </w:rPr>
        <w:t xml:space="preserve">ranne ja Rooman </w:t>
      </w:r>
      <w:proofErr w:type="spellStart"/>
      <w:r w:rsidR="008C67F9">
        <w:rPr>
          <w:rFonts w:cs="Arial"/>
          <w:sz w:val="20"/>
        </w:rPr>
        <w:t>sl:n</w:t>
      </w:r>
      <w:proofErr w:type="spellEnd"/>
      <w:r w:rsidR="008C67F9">
        <w:rPr>
          <w:rFonts w:cs="Arial"/>
          <w:sz w:val="20"/>
        </w:rPr>
        <w:t xml:space="preserve"> henkilöt osallistuva</w:t>
      </w:r>
      <w:r w:rsidR="00B55187">
        <w:rPr>
          <w:rFonts w:cs="Arial"/>
          <w:sz w:val="20"/>
        </w:rPr>
        <w:t>t videoyhteyden kautta.</w:t>
      </w:r>
    </w:p>
    <w:p w:rsidR="00D812B6" w:rsidRPr="00DE6109" w:rsidRDefault="00D812B6" w:rsidP="00B813C3">
      <w:pPr>
        <w:pStyle w:val="Leiptekstivasen"/>
        <w:rPr>
          <w:rFonts w:cs="Arial"/>
          <w:sz w:val="20"/>
        </w:rPr>
      </w:pPr>
    </w:p>
    <w:p w:rsidR="007F0542" w:rsidRPr="00DE6109" w:rsidRDefault="00054460" w:rsidP="00054460">
      <w:pPr>
        <w:pStyle w:val="Leiptekstivasen"/>
        <w:ind w:left="1296"/>
        <w:rPr>
          <w:rFonts w:cs="Arial"/>
          <w:sz w:val="20"/>
        </w:rPr>
      </w:pPr>
      <w:r>
        <w:rPr>
          <w:rFonts w:cs="Arial"/>
          <w:sz w:val="20"/>
        </w:rPr>
        <w:t>Puheenjohtaja kertoi kokouksen aluksi MMM:n uudest</w:t>
      </w:r>
      <w:r w:rsidR="001313C7">
        <w:rPr>
          <w:rFonts w:cs="Arial"/>
          <w:sz w:val="20"/>
        </w:rPr>
        <w:t>a strategiasta, jonka perusajatuksena</w:t>
      </w:r>
      <w:r>
        <w:rPr>
          <w:rFonts w:cs="Arial"/>
          <w:sz w:val="20"/>
        </w:rPr>
        <w:t xml:space="preserve"> on, että kaikki ministeriön toiminta perustuu kestävän kehityksen tavoitteiden (SDG) saavuttamiseen. Strategia on pover point muodossa ja sisältää vain kahdeksan sivua. Paperiversio strat</w:t>
      </w:r>
      <w:r w:rsidR="00F33571">
        <w:rPr>
          <w:rFonts w:cs="Arial"/>
          <w:sz w:val="20"/>
        </w:rPr>
        <w:t>egiasta jaettiin toimikunnalle.</w:t>
      </w:r>
    </w:p>
    <w:p w:rsidR="00A51293" w:rsidRPr="00DE6109" w:rsidRDefault="00A51293" w:rsidP="00B813C3">
      <w:pPr>
        <w:pStyle w:val="Leiptekstivasen"/>
        <w:rPr>
          <w:rFonts w:cs="Arial"/>
          <w:sz w:val="20"/>
        </w:rPr>
      </w:pPr>
    </w:p>
    <w:p w:rsidR="0068650B" w:rsidRPr="00DE6109" w:rsidRDefault="001F29EB" w:rsidP="0068650B">
      <w:pPr>
        <w:pStyle w:val="Luettelonumero"/>
        <w:rPr>
          <w:rFonts w:cs="Arial"/>
          <w:sz w:val="20"/>
        </w:rPr>
      </w:pPr>
      <w:r>
        <w:rPr>
          <w:rFonts w:cs="Arial"/>
          <w:sz w:val="20"/>
        </w:rPr>
        <w:t>Teemakeskustelu</w:t>
      </w:r>
      <w:r w:rsidR="0061201F">
        <w:rPr>
          <w:rFonts w:cs="Arial"/>
          <w:sz w:val="20"/>
        </w:rPr>
        <w:t xml:space="preserve"> - K</w:t>
      </w:r>
      <w:r>
        <w:rPr>
          <w:rFonts w:cs="Arial"/>
          <w:sz w:val="20"/>
        </w:rPr>
        <w:t>ouluruokailu Suomessa</w:t>
      </w:r>
    </w:p>
    <w:p w:rsidR="00910BC6" w:rsidRDefault="008A51CA" w:rsidP="00D472F5">
      <w:pPr>
        <w:pStyle w:val="Leipteksti"/>
        <w:ind w:left="1656"/>
        <w:rPr>
          <w:rFonts w:cs="Arial"/>
          <w:sz w:val="20"/>
        </w:rPr>
      </w:pPr>
      <w:r>
        <w:rPr>
          <w:rFonts w:cs="Arial"/>
          <w:sz w:val="20"/>
        </w:rPr>
        <w:t>Marjaana Manninen esitteli Opetushallituksen ja ulkoministeriön julkaise</w:t>
      </w:r>
      <w:r w:rsidR="00E15B6F">
        <w:rPr>
          <w:rFonts w:cs="Arial"/>
          <w:sz w:val="20"/>
        </w:rPr>
        <w:t>maa uutta selvitystä</w:t>
      </w:r>
      <w:r>
        <w:rPr>
          <w:rFonts w:cs="Arial"/>
          <w:sz w:val="20"/>
        </w:rPr>
        <w:t xml:space="preserve"> kouluruokailun järjestämisestä Suomessa</w:t>
      </w:r>
      <w:r w:rsidR="00723CC8">
        <w:rPr>
          <w:rFonts w:cs="Arial"/>
          <w:sz w:val="20"/>
        </w:rPr>
        <w:t xml:space="preserve"> (School Meals for All)</w:t>
      </w:r>
      <w:r>
        <w:rPr>
          <w:rFonts w:cs="Arial"/>
          <w:sz w:val="20"/>
        </w:rPr>
        <w:t>. Analyysin on ajateltu palvelevan sekä kehitys- että kehittyneitä maita ja se perustuu WFP:n selvitysmalliin.</w:t>
      </w:r>
      <w:r w:rsidRPr="00DE6109">
        <w:rPr>
          <w:rFonts w:cs="Arial"/>
          <w:sz w:val="20"/>
        </w:rPr>
        <w:t xml:space="preserve"> </w:t>
      </w:r>
      <w:r w:rsidR="00920518">
        <w:rPr>
          <w:rFonts w:cs="Arial"/>
          <w:sz w:val="20"/>
        </w:rPr>
        <w:t>Kiinnostus suomalaista kouluruokailumallia kohtaan on selvästi kasvanut ulkomailla esimerkiksi tutustumiskäyntien ja erilaisten kyselyjen kautta. 1900</w:t>
      </w:r>
      <w:r w:rsidR="00813405">
        <w:rPr>
          <w:rFonts w:cs="Arial"/>
          <w:sz w:val="20"/>
        </w:rPr>
        <w:t xml:space="preserve"> –luvun</w:t>
      </w:r>
      <w:r w:rsidR="00D30EEC">
        <w:rPr>
          <w:rFonts w:cs="Arial"/>
          <w:sz w:val="20"/>
        </w:rPr>
        <w:t xml:space="preserve"> alun</w:t>
      </w:r>
      <w:r w:rsidR="00813405">
        <w:rPr>
          <w:rFonts w:cs="Arial"/>
          <w:sz w:val="20"/>
        </w:rPr>
        <w:t xml:space="preserve"> köyhyydestä kärsi</w:t>
      </w:r>
      <w:r w:rsidR="000818ED">
        <w:rPr>
          <w:rFonts w:cs="Arial"/>
          <w:sz w:val="20"/>
        </w:rPr>
        <w:t>vän Suomen tilanne</w:t>
      </w:r>
      <w:r w:rsidR="00813405">
        <w:rPr>
          <w:rFonts w:cs="Arial"/>
          <w:sz w:val="20"/>
        </w:rPr>
        <w:t xml:space="preserve"> on verrattavissa nykyisten kehittyvien maiden tilanteeseen. Suomessa maksuton kouluruokailu kaikille kansakoululaisille aloitettiin vuonna 1948. Tällä hetkellä </w:t>
      </w:r>
      <w:r w:rsidR="009C3FBC">
        <w:rPr>
          <w:rFonts w:cs="Arial"/>
          <w:sz w:val="20"/>
        </w:rPr>
        <w:t xml:space="preserve">Suomi ja Ruotsi ovat ainoat maat maailmassa, joissa maksuton kouluruokailu toteutuu. </w:t>
      </w:r>
      <w:r w:rsidR="00813405">
        <w:rPr>
          <w:rFonts w:cs="Arial"/>
          <w:sz w:val="20"/>
        </w:rPr>
        <w:t>Lisäksi k</w:t>
      </w:r>
      <w:r w:rsidR="009C3FBC">
        <w:rPr>
          <w:rFonts w:cs="Arial"/>
          <w:sz w:val="20"/>
        </w:rPr>
        <w:t>ouluruokailun sisältyminen opetussuunnitelmaan Suomessa on ainutalaatuista maailmas</w:t>
      </w:r>
      <w:r w:rsidR="00813405">
        <w:rPr>
          <w:rFonts w:cs="Arial"/>
          <w:sz w:val="20"/>
        </w:rPr>
        <w:t>s</w:t>
      </w:r>
      <w:r w:rsidR="009C3FBC">
        <w:rPr>
          <w:rFonts w:cs="Arial"/>
          <w:sz w:val="20"/>
        </w:rPr>
        <w:t>a.</w:t>
      </w:r>
      <w:r w:rsidR="000818ED">
        <w:rPr>
          <w:rFonts w:cs="Arial"/>
          <w:sz w:val="20"/>
        </w:rPr>
        <w:t xml:space="preserve"> Kouluruokailun järjestäminen sisältyy koulutuksen järjestämiseen, sille ei ole erillistä budjettia. Kouluruokailua lähestytään oppimistilanteena ja hyvinvointia edistävänä tekijänä ja se on investointi oppimiseen ja hyvinvointiin.</w:t>
      </w:r>
      <w:r w:rsidR="00280362">
        <w:rPr>
          <w:rFonts w:cs="Arial"/>
          <w:sz w:val="20"/>
        </w:rPr>
        <w:t xml:space="preserve"> Muiden tavoitteiden lisäksi kouluruokailulla pyritään vahvistamaan ruokaosaamista – ruokatajua. Vahvuuksien lisäksi suomalaisella kouluru</w:t>
      </w:r>
      <w:r w:rsidR="00BA37D1">
        <w:rPr>
          <w:rFonts w:cs="Arial"/>
          <w:sz w:val="20"/>
        </w:rPr>
        <w:t>okailulla on monia haasteita:</w:t>
      </w:r>
      <w:r w:rsidR="00280362">
        <w:rPr>
          <w:rFonts w:cs="Arial"/>
          <w:sz w:val="20"/>
        </w:rPr>
        <w:t xml:space="preserve"> kaikki oppilaat eivät syö koulussa, </w:t>
      </w:r>
      <w:r w:rsidR="00BA37D1">
        <w:rPr>
          <w:rFonts w:cs="Arial"/>
          <w:sz w:val="20"/>
        </w:rPr>
        <w:t>toiminnan tulisi olla kestävää niin taloudellisesti, sosiaalisesti kuin ympäristönkin kannalta sekä resurssien ja vaatimusten tasapainottelu.</w:t>
      </w:r>
    </w:p>
    <w:p w:rsidR="005B7DDB" w:rsidRDefault="005B7DDB" w:rsidP="00D472F5">
      <w:pPr>
        <w:pStyle w:val="Leipteksti"/>
        <w:ind w:left="1656"/>
        <w:rPr>
          <w:rFonts w:cs="Arial"/>
          <w:sz w:val="20"/>
        </w:rPr>
      </w:pPr>
      <w:r>
        <w:rPr>
          <w:rFonts w:cs="Arial"/>
          <w:sz w:val="20"/>
        </w:rPr>
        <w:t>Toimikunta kiitti Mannista mielenkiintoisesta esityksestä ja totesi, että Suomen kouluruokailun yhteen kokoava tietopaketti</w:t>
      </w:r>
      <w:r w:rsidR="00E34B7F">
        <w:rPr>
          <w:rFonts w:cs="Arial"/>
          <w:sz w:val="20"/>
        </w:rPr>
        <w:t xml:space="preserve"> on erittäin tervetullut ja sitä </w:t>
      </w:r>
      <w:r>
        <w:rPr>
          <w:rFonts w:cs="Arial"/>
          <w:sz w:val="20"/>
        </w:rPr>
        <w:t xml:space="preserve">voidaan hyödyntää monessa yhteydessä. </w:t>
      </w:r>
      <w:r w:rsidR="00101F9C">
        <w:rPr>
          <w:rFonts w:cs="Arial"/>
          <w:sz w:val="20"/>
        </w:rPr>
        <w:t>Uudessa hallitusohjelmassa on lasten ja nuorten ravitsemus sekä kouluruokailu vahvasti mukana.</w:t>
      </w:r>
      <w:r w:rsidR="001A0E01">
        <w:rPr>
          <w:rFonts w:cs="Arial"/>
          <w:sz w:val="20"/>
        </w:rPr>
        <w:t xml:space="preserve"> </w:t>
      </w:r>
      <w:r>
        <w:rPr>
          <w:rFonts w:cs="Arial"/>
          <w:sz w:val="20"/>
        </w:rPr>
        <w:t>Termien school feeding/meals käytöstä keskustelt</w:t>
      </w:r>
      <w:r w:rsidR="0059354B">
        <w:rPr>
          <w:rFonts w:cs="Arial"/>
          <w:sz w:val="20"/>
        </w:rPr>
        <w:t xml:space="preserve">iin. Esimerkiksi FAO käyttää </w:t>
      </w:r>
      <w:r>
        <w:rPr>
          <w:rFonts w:cs="Arial"/>
          <w:sz w:val="20"/>
        </w:rPr>
        <w:t>termejä ”</w:t>
      </w:r>
      <w:proofErr w:type="spellStart"/>
      <w:r>
        <w:rPr>
          <w:rFonts w:cs="Arial"/>
          <w:sz w:val="20"/>
        </w:rPr>
        <w:t>school</w:t>
      </w:r>
      <w:proofErr w:type="spellEnd"/>
      <w:r>
        <w:rPr>
          <w:rFonts w:cs="Arial"/>
          <w:sz w:val="20"/>
        </w:rPr>
        <w:t xml:space="preserve"> </w:t>
      </w:r>
      <w:proofErr w:type="spellStart"/>
      <w:r>
        <w:rPr>
          <w:rFonts w:cs="Arial"/>
          <w:sz w:val="20"/>
        </w:rPr>
        <w:t>meals</w:t>
      </w:r>
      <w:proofErr w:type="spellEnd"/>
      <w:r>
        <w:rPr>
          <w:rFonts w:cs="Arial"/>
          <w:sz w:val="20"/>
        </w:rPr>
        <w:t xml:space="preserve"> and </w:t>
      </w:r>
      <w:proofErr w:type="spellStart"/>
      <w:r>
        <w:rPr>
          <w:rFonts w:cs="Arial"/>
          <w:sz w:val="20"/>
        </w:rPr>
        <w:t>nutrition</w:t>
      </w:r>
      <w:proofErr w:type="spellEnd"/>
      <w:r>
        <w:rPr>
          <w:rFonts w:cs="Arial"/>
          <w:sz w:val="20"/>
        </w:rPr>
        <w:t>” passiivisemman ”feeding” asemesta</w:t>
      </w:r>
      <w:r w:rsidR="00D044D4">
        <w:rPr>
          <w:rFonts w:cs="Arial"/>
          <w:sz w:val="20"/>
        </w:rPr>
        <w:t>, joka myös viittaa eläinten ruokintaan</w:t>
      </w:r>
      <w:r>
        <w:rPr>
          <w:rFonts w:cs="Arial"/>
          <w:sz w:val="20"/>
        </w:rPr>
        <w:t>. Termeistä oli keskusteltu myös pitkään analyysiä tehtäessä ja o</w:t>
      </w:r>
      <w:r w:rsidR="00E17835">
        <w:rPr>
          <w:rFonts w:cs="Arial"/>
          <w:sz w:val="20"/>
        </w:rPr>
        <w:t>li päädytty käyttämään molempia termejä.</w:t>
      </w:r>
      <w:r w:rsidR="00D90D33">
        <w:rPr>
          <w:rFonts w:cs="Arial"/>
          <w:sz w:val="20"/>
        </w:rPr>
        <w:t xml:space="preserve"> Suomen kouluruokailun sisällyttäminen koko opetusprosessiin </w:t>
      </w:r>
      <w:r w:rsidR="001C7D73">
        <w:rPr>
          <w:rFonts w:cs="Arial"/>
          <w:sz w:val="20"/>
        </w:rPr>
        <w:t xml:space="preserve">perustuu koko järjestelmän kattavaan ajatteluun. Sama lähtökohta oli esitetty </w:t>
      </w:r>
      <w:r w:rsidR="00D90D33">
        <w:rPr>
          <w:rFonts w:cs="Arial"/>
          <w:sz w:val="20"/>
        </w:rPr>
        <w:t>FAO</w:t>
      </w:r>
      <w:r w:rsidR="001C7D73">
        <w:rPr>
          <w:rFonts w:cs="Arial"/>
          <w:sz w:val="20"/>
        </w:rPr>
        <w:t>:n hiljattain järjestetyssä</w:t>
      </w:r>
      <w:r w:rsidR="00D90D33">
        <w:rPr>
          <w:rFonts w:cs="Arial"/>
          <w:sz w:val="20"/>
        </w:rPr>
        <w:t xml:space="preserve"> symposiumi</w:t>
      </w:r>
      <w:r w:rsidR="00D044D4">
        <w:rPr>
          <w:rFonts w:cs="Arial"/>
          <w:sz w:val="20"/>
        </w:rPr>
        <w:t xml:space="preserve">ssa Future of Food, </w:t>
      </w:r>
      <w:r w:rsidR="00D90D33">
        <w:rPr>
          <w:rFonts w:cs="Arial"/>
          <w:sz w:val="20"/>
        </w:rPr>
        <w:t xml:space="preserve">jossa </w:t>
      </w:r>
      <w:r w:rsidR="001C7D73">
        <w:rPr>
          <w:rFonts w:cs="Arial"/>
          <w:sz w:val="20"/>
        </w:rPr>
        <w:t xml:space="preserve">korostettiin, että </w:t>
      </w:r>
      <w:r w:rsidR="00D90D33">
        <w:rPr>
          <w:rFonts w:cs="Arial"/>
          <w:sz w:val="20"/>
        </w:rPr>
        <w:t>ruoka ei ole erillinen osa-alue vaan osa kokonais</w:t>
      </w:r>
      <w:r w:rsidR="00573149">
        <w:rPr>
          <w:rFonts w:cs="Arial"/>
          <w:sz w:val="20"/>
        </w:rPr>
        <w:t>järjestelmää, jonka tulee toimia yhteistyössä</w:t>
      </w:r>
      <w:r w:rsidR="00D90D33">
        <w:rPr>
          <w:rFonts w:cs="Arial"/>
          <w:sz w:val="20"/>
        </w:rPr>
        <w:t>.</w:t>
      </w:r>
    </w:p>
    <w:p w:rsidR="00593D7C" w:rsidRDefault="00593D7C" w:rsidP="00D472F5">
      <w:pPr>
        <w:pStyle w:val="Leipteksti"/>
        <w:ind w:left="1656"/>
        <w:rPr>
          <w:rFonts w:cs="Arial"/>
          <w:sz w:val="20"/>
        </w:rPr>
      </w:pPr>
      <w:r>
        <w:rPr>
          <w:rFonts w:cs="Arial"/>
          <w:sz w:val="20"/>
        </w:rPr>
        <w:t>Taivalmaa otti tässä kohdassa es</w:t>
      </w:r>
      <w:r w:rsidR="00443F91">
        <w:rPr>
          <w:rFonts w:cs="Arial"/>
          <w:sz w:val="20"/>
        </w:rPr>
        <w:t xml:space="preserve">iin Suomen hakemuksen </w:t>
      </w:r>
      <w:r>
        <w:rPr>
          <w:rFonts w:cs="Arial"/>
          <w:sz w:val="20"/>
        </w:rPr>
        <w:t>oheistapahtuma</w:t>
      </w:r>
      <w:r w:rsidR="00443F91">
        <w:rPr>
          <w:rFonts w:cs="Arial"/>
          <w:sz w:val="20"/>
        </w:rPr>
        <w:t>n järjestämisestä</w:t>
      </w:r>
      <w:r>
        <w:rPr>
          <w:rFonts w:cs="Arial"/>
          <w:sz w:val="20"/>
        </w:rPr>
        <w:t xml:space="preserve"> kouluruokailusta ruokaturvakomitean (CFS) kokousviikolla 14.-18.10 Roomassa.</w:t>
      </w:r>
      <w:r w:rsidR="005E4AF5">
        <w:rPr>
          <w:rFonts w:cs="Arial"/>
          <w:sz w:val="20"/>
        </w:rPr>
        <w:t xml:space="preserve"> Sivutapahtuma on tarkoitus järjestää yhteistyössä WFP:n, Kanadan ja Etiopian kanssa ja Suomi esittelisi tapahtumassa kouluruokailuselvityksen julkaisua.</w:t>
      </w:r>
      <w:r w:rsidR="00343955">
        <w:rPr>
          <w:rFonts w:cs="Arial"/>
          <w:sz w:val="20"/>
        </w:rPr>
        <w:t xml:space="preserve"> Y</w:t>
      </w:r>
      <w:r w:rsidR="00484EF1">
        <w:rPr>
          <w:rFonts w:cs="Arial"/>
          <w:sz w:val="20"/>
        </w:rPr>
        <w:t>ksityissektori os</w:t>
      </w:r>
      <w:r w:rsidR="0070483A">
        <w:rPr>
          <w:rFonts w:cs="Arial"/>
          <w:sz w:val="20"/>
        </w:rPr>
        <w:t>allistuu kouluruokailun kautta avautuvien</w:t>
      </w:r>
      <w:r w:rsidR="008E2DBD">
        <w:rPr>
          <w:rFonts w:cs="Arial"/>
          <w:sz w:val="20"/>
        </w:rPr>
        <w:t xml:space="preserve"> digitaaliratkaisujen</w:t>
      </w:r>
      <w:r w:rsidR="00484EF1">
        <w:rPr>
          <w:rFonts w:cs="Arial"/>
          <w:sz w:val="20"/>
        </w:rPr>
        <w:t xml:space="preserve"> kautta</w:t>
      </w:r>
      <w:r w:rsidR="00343955">
        <w:rPr>
          <w:rFonts w:cs="Arial"/>
          <w:sz w:val="20"/>
        </w:rPr>
        <w:t xml:space="preserve"> (Jamix Oy)</w:t>
      </w:r>
      <w:r w:rsidR="00484EF1">
        <w:rPr>
          <w:rFonts w:cs="Arial"/>
          <w:sz w:val="20"/>
        </w:rPr>
        <w:t>.</w:t>
      </w:r>
    </w:p>
    <w:p w:rsidR="00E15B6F" w:rsidRDefault="00E15B6F" w:rsidP="00D472F5">
      <w:pPr>
        <w:pStyle w:val="Leipteksti"/>
        <w:ind w:left="360" w:firstLine="1296"/>
        <w:rPr>
          <w:rFonts w:cs="Arial"/>
          <w:sz w:val="20"/>
        </w:rPr>
      </w:pPr>
      <w:r>
        <w:rPr>
          <w:rFonts w:cs="Arial"/>
          <w:sz w:val="20"/>
        </w:rPr>
        <w:t>School Meals for All asiakirja toimitettiin kokouksen jälkeen FAO –toimikunnan jäsenille.</w:t>
      </w:r>
    </w:p>
    <w:p w:rsidR="00E15B6F" w:rsidRPr="00DE6109" w:rsidRDefault="00E15B6F" w:rsidP="00216482">
      <w:pPr>
        <w:pStyle w:val="Leipteksti"/>
        <w:ind w:left="0"/>
        <w:rPr>
          <w:rFonts w:cs="Arial"/>
          <w:sz w:val="20"/>
        </w:rPr>
      </w:pPr>
      <w:r>
        <w:rPr>
          <w:rFonts w:cs="Arial"/>
          <w:sz w:val="20"/>
        </w:rPr>
        <w:lastRenderedPageBreak/>
        <w:tab/>
      </w:r>
    </w:p>
    <w:p w:rsidR="00D472F5" w:rsidRDefault="00D472F5" w:rsidP="007F0542">
      <w:pPr>
        <w:pStyle w:val="Luettelonumero"/>
        <w:rPr>
          <w:rFonts w:cs="Arial"/>
          <w:sz w:val="20"/>
        </w:rPr>
      </w:pPr>
      <w:r>
        <w:rPr>
          <w:rFonts w:cs="Arial"/>
          <w:sz w:val="20"/>
        </w:rPr>
        <w:t>Ruokaturva-asiat</w:t>
      </w:r>
    </w:p>
    <w:p w:rsidR="00216482" w:rsidRDefault="00E31BBD" w:rsidP="00216482">
      <w:pPr>
        <w:pStyle w:val="Luettelonumero"/>
        <w:numPr>
          <w:ilvl w:val="0"/>
          <w:numId w:val="0"/>
        </w:numPr>
        <w:ind w:left="1656"/>
        <w:rPr>
          <w:rFonts w:cs="Arial"/>
          <w:sz w:val="20"/>
        </w:rPr>
      </w:pPr>
      <w:r>
        <w:rPr>
          <w:rFonts w:cs="Arial"/>
          <w:sz w:val="20"/>
        </w:rPr>
        <w:t>Taivalmaa esitteli kalvosarjalla ruokaturvakomitean (CFS) rakennetta ja toimintaa. Esitys jaettiin kokouksen jälkeen toimikunnan jäsenille.</w:t>
      </w:r>
      <w:r w:rsidR="00E938D6">
        <w:rPr>
          <w:rFonts w:cs="Arial"/>
          <w:sz w:val="20"/>
        </w:rPr>
        <w:t xml:space="preserve"> CFS tuottaa vuosittain asiantuntija</w:t>
      </w:r>
      <w:r w:rsidR="0097272D">
        <w:rPr>
          <w:rFonts w:cs="Arial"/>
          <w:sz w:val="20"/>
        </w:rPr>
        <w:t>-</w:t>
      </w:r>
      <w:r w:rsidR="00E938D6">
        <w:rPr>
          <w:rFonts w:cs="Arial"/>
          <w:sz w:val="20"/>
        </w:rPr>
        <w:t xml:space="preserve">raportteja (HLPE), jotka ovat jossain määrin olleet jopa aikaansa edellä. </w:t>
      </w:r>
      <w:r w:rsidR="0023187B">
        <w:rPr>
          <w:rFonts w:cs="Arial"/>
          <w:sz w:val="20"/>
        </w:rPr>
        <w:t>Esimerkiksi päätös ruokahävikkiraportista tehtiin jo v. 2012.</w:t>
      </w:r>
      <w:r w:rsidR="005D1251">
        <w:rPr>
          <w:rFonts w:cs="Arial"/>
          <w:sz w:val="20"/>
        </w:rPr>
        <w:t xml:space="preserve"> CFS:n poliittinen tuki on viime aikoina ollut laskussa ja sekä USA että Venäjä käyttivät erittäin kriittiset puheenvuorot viime kokouksessa. </w:t>
      </w:r>
    </w:p>
    <w:p w:rsidR="005346E5" w:rsidRPr="00155818" w:rsidRDefault="005346E5" w:rsidP="00216482">
      <w:pPr>
        <w:pStyle w:val="Luettelonumero"/>
        <w:numPr>
          <w:ilvl w:val="0"/>
          <w:numId w:val="0"/>
        </w:numPr>
        <w:ind w:left="1656"/>
        <w:rPr>
          <w:rFonts w:cs="Arial"/>
          <w:sz w:val="20"/>
        </w:rPr>
      </w:pPr>
      <w:r w:rsidRPr="00155818">
        <w:rPr>
          <w:rFonts w:cs="Arial"/>
          <w:sz w:val="20"/>
        </w:rPr>
        <w:t>Vuoden 2019 The State of Food Security and Nutrition in the World (SOFI) julkaistaan poikkeuksellisesti jo15.7 New Yorkissa</w:t>
      </w:r>
      <w:r w:rsidR="00155818" w:rsidRPr="00155818">
        <w:rPr>
          <w:rFonts w:cs="Arial"/>
          <w:sz w:val="20"/>
        </w:rPr>
        <w:t xml:space="preserve"> korkean</w:t>
      </w:r>
      <w:r w:rsidR="00155818">
        <w:rPr>
          <w:rFonts w:cs="Arial"/>
          <w:sz w:val="20"/>
        </w:rPr>
        <w:t xml:space="preserve"> </w:t>
      </w:r>
      <w:r w:rsidR="00155818" w:rsidRPr="00155818">
        <w:rPr>
          <w:rFonts w:cs="Arial"/>
          <w:sz w:val="20"/>
        </w:rPr>
        <w:t>tason HLPF -kokouksessa</w:t>
      </w:r>
      <w:r w:rsidRPr="00155818">
        <w:rPr>
          <w:rFonts w:cs="Arial"/>
          <w:sz w:val="20"/>
        </w:rPr>
        <w:t xml:space="preserve">. </w:t>
      </w:r>
    </w:p>
    <w:p w:rsidR="00CA7123" w:rsidRDefault="00CA7123" w:rsidP="00216482">
      <w:pPr>
        <w:pStyle w:val="Luettelonumero"/>
        <w:numPr>
          <w:ilvl w:val="0"/>
          <w:numId w:val="0"/>
        </w:numPr>
        <w:ind w:left="1656"/>
        <w:rPr>
          <w:rFonts w:cs="Arial"/>
          <w:sz w:val="20"/>
        </w:rPr>
      </w:pPr>
      <w:r w:rsidRPr="00CA7123">
        <w:rPr>
          <w:rFonts w:cs="Arial"/>
          <w:sz w:val="20"/>
        </w:rPr>
        <w:t>Vuosien 2019-20 aikana valmistellaan suuntaviivat ruo</w:t>
      </w:r>
      <w:r>
        <w:rPr>
          <w:rFonts w:cs="Arial"/>
          <w:sz w:val="20"/>
        </w:rPr>
        <w:t>kajärjestelmiin ja ravitsemuksee</w:t>
      </w:r>
      <w:r w:rsidRPr="00CA7123">
        <w:rPr>
          <w:rFonts w:cs="Arial"/>
          <w:sz w:val="20"/>
        </w:rPr>
        <w:t xml:space="preserve">n. </w:t>
      </w:r>
      <w:r>
        <w:rPr>
          <w:rFonts w:cs="Arial"/>
          <w:sz w:val="20"/>
        </w:rPr>
        <w:t xml:space="preserve">Tavoitteena on vastata ruuan tarjontaketjujen, ruokaympäristön ja ruokakäyttäytymisen hajanaisuuteen sekä toimia YK:n ravitsemusvuosikymmenen 2016-25 tukena. Kaikille avoimet konsultaatiot ovat parhaillaan meneillään ja löytyvät </w:t>
      </w:r>
      <w:hyperlink r:id="rId9" w:history="1">
        <w:r w:rsidRPr="005E4001">
          <w:rPr>
            <w:rStyle w:val="Hyperlinkki"/>
            <w:rFonts w:cs="Arial"/>
            <w:sz w:val="20"/>
          </w:rPr>
          <w:t>www.cfs.org</w:t>
        </w:r>
      </w:hyperlink>
      <w:r>
        <w:rPr>
          <w:rFonts w:cs="Arial"/>
          <w:sz w:val="20"/>
        </w:rPr>
        <w:t xml:space="preserve"> sivuilta.</w:t>
      </w:r>
      <w:r w:rsidR="005E21D4">
        <w:rPr>
          <w:rFonts w:cs="Arial"/>
          <w:sz w:val="20"/>
        </w:rPr>
        <w:t xml:space="preserve"> UM lähettää asiasta vielä sähköpostiviestin asiantuntijoille.</w:t>
      </w:r>
    </w:p>
    <w:p w:rsidR="00920518" w:rsidRDefault="00214AA6" w:rsidP="00214AA6">
      <w:pPr>
        <w:pStyle w:val="Luettelonumero"/>
      </w:pPr>
      <w:r>
        <w:t>Katsaus viime aikaisiin kokouksiin ja tapahtumiin</w:t>
      </w:r>
    </w:p>
    <w:p w:rsidR="00214AA6" w:rsidRDefault="00214AA6" w:rsidP="00214AA6">
      <w:pPr>
        <w:pStyle w:val="Luettelonumero"/>
        <w:numPr>
          <w:ilvl w:val="0"/>
          <w:numId w:val="0"/>
        </w:numPr>
        <w:ind w:left="1656"/>
      </w:pPr>
      <w:r>
        <w:t xml:space="preserve">FAO:n huhtikuussa järjestetty </w:t>
      </w:r>
      <w:r w:rsidRPr="00214AA6">
        <w:rPr>
          <w:u w:val="single"/>
        </w:rPr>
        <w:t>hallintoneuvosto</w:t>
      </w:r>
      <w:r>
        <w:t xml:space="preserve"> päätti esittää yleiskokou</w:t>
      </w:r>
      <w:r w:rsidR="005C76D4">
        <w:t>ksen hyväksyttäväksi nollakasvu</w:t>
      </w:r>
      <w:r>
        <w:t xml:space="preserve"> budjettia.</w:t>
      </w:r>
      <w:r w:rsidR="008F28DF">
        <w:t xml:space="preserve"> Hallintoneuvosto kuuli kaikkia neljää pääjohtajaehdokasta (Inti</w:t>
      </w:r>
      <w:r w:rsidR="00C32997">
        <w:t xml:space="preserve">a, Kiina, Georgia ja Ranska). Ranskan ehdokas Catherine Geslain-Lanéelle esiintyi edukseen ja </w:t>
      </w:r>
      <w:r w:rsidR="008F28DF">
        <w:t xml:space="preserve">kuuleminen vahvisti Suomen kantaa </w:t>
      </w:r>
      <w:r w:rsidR="00C32997">
        <w:t>hänen kannattamiseksi</w:t>
      </w:r>
      <w:r w:rsidR="008F28DF">
        <w:t>. Kiinan ehdokas oli odotusarvoon</w:t>
      </w:r>
      <w:r w:rsidR="005C76D4">
        <w:t xml:space="preserve"> nähden </w:t>
      </w:r>
      <w:r w:rsidR="008F28DF">
        <w:t>pettymys. On kuitenkin varauduttava, että asiat FAO:ssa eivät usein mene talonpoikaisjärjen mukaisesti.</w:t>
      </w:r>
    </w:p>
    <w:p w:rsidR="008C5E07" w:rsidRDefault="008C5E07" w:rsidP="00214AA6">
      <w:pPr>
        <w:pStyle w:val="Luettelonumero"/>
        <w:numPr>
          <w:ilvl w:val="0"/>
          <w:numId w:val="0"/>
        </w:numPr>
        <w:ind w:left="1656"/>
      </w:pPr>
      <w:r>
        <w:t xml:space="preserve">Budapestissä järjestettiin toukokuussa </w:t>
      </w:r>
      <w:r w:rsidRPr="002F53CE">
        <w:rPr>
          <w:u w:val="single"/>
        </w:rPr>
        <w:t>Euroopan alueen epäviralliset konsultaatiot</w:t>
      </w:r>
      <w:r>
        <w:t xml:space="preserve">. Brysselissä järjestettyyn </w:t>
      </w:r>
      <w:r w:rsidRPr="002F53CE">
        <w:rPr>
          <w:u w:val="single"/>
        </w:rPr>
        <w:t>Ruokaturva kriisiaikoina</w:t>
      </w:r>
      <w:r>
        <w:t xml:space="preserve"> korkeantason kokoukseen osallistuttiin sekä UM:stä että MMM:stä.</w:t>
      </w:r>
      <w:r w:rsidR="005D2EAD">
        <w:t xml:space="preserve"> Johanna Laiho-Kauranne osallistuu parhaillaan FAO:n järjestämään </w:t>
      </w:r>
      <w:r w:rsidR="005D2EAD" w:rsidRPr="004E2DF4">
        <w:rPr>
          <w:u w:val="single"/>
        </w:rPr>
        <w:t>Digital transformation</w:t>
      </w:r>
      <w:r w:rsidR="005D2EAD">
        <w:t xml:space="preserve"> –seminaariin.</w:t>
      </w:r>
    </w:p>
    <w:p w:rsidR="00AB07AF" w:rsidRDefault="00AB07AF" w:rsidP="00F22CA4">
      <w:pPr>
        <w:pStyle w:val="Luettelonumero"/>
      </w:pPr>
      <w:r>
        <w:t>FAO:n yleiskokous 22.-29.6</w:t>
      </w:r>
    </w:p>
    <w:p w:rsidR="00F22CA4" w:rsidRDefault="00F22CA4" w:rsidP="00F22CA4">
      <w:pPr>
        <w:pStyle w:val="Luettelonumero"/>
        <w:numPr>
          <w:ilvl w:val="0"/>
          <w:numId w:val="0"/>
        </w:numPr>
        <w:ind w:left="1656"/>
      </w:pPr>
      <w:r>
        <w:t>Suomen valtuuskunnan johtaja yleiskokouksessa on kansliapäällikkö Jaana Husu-Kallio. Kokoukseen osallistuu MMM:n ja UM:n virkamiesten lisäksi myös edustajat MTK:sta ja Lukesta.</w:t>
      </w:r>
      <w:r w:rsidR="00636699">
        <w:t xml:space="preserve"> Kokouksen tärkein asia on uuden pääjohtajan valinta sunnuntaina 23.6.</w:t>
      </w:r>
      <w:r w:rsidR="009D02C6">
        <w:t xml:space="preserve"> Täysistunnon aiheena on muuttoliike. Suomen puheenvuoro on valmistelussa. Suomi on valmistellut myös EU:n puheenvuoron sukupuolten tasa-arvosta. </w:t>
      </w:r>
    </w:p>
    <w:p w:rsidR="007A4D8F" w:rsidRDefault="007A4D8F" w:rsidP="00E84A5D">
      <w:pPr>
        <w:pStyle w:val="Luettelonumero"/>
      </w:pPr>
      <w:r>
        <w:t>EU:n Afrikka yhteistyö</w:t>
      </w:r>
    </w:p>
    <w:p w:rsidR="00E84A5D" w:rsidRDefault="00EE486B" w:rsidP="00EE486B">
      <w:pPr>
        <w:pStyle w:val="Luettelonumero"/>
        <w:numPr>
          <w:ilvl w:val="0"/>
          <w:numId w:val="0"/>
        </w:numPr>
        <w:ind w:left="1656"/>
      </w:pPr>
      <w:r>
        <w:t>Puheenjohtaja totesi Afrikan, ml. maatalous, olevan korkealla EU:n poliittisella agendalla ja tämä tulee varmasti jatkumaan. Task Force Rural African toimintasuositukset näkynevät seuraavassa komission työohjelmassa. Humanitaarisen näkökohdan lisäksi tähän ajaa ennen kaikkea Euroopan oma etu. Afrikka yhteistyöhön kohdistetaan tuntuvia resursseja ja Suomi haluaa osaltaan olla mukana työssä.</w:t>
      </w:r>
    </w:p>
    <w:p w:rsidR="00BA3E78" w:rsidRDefault="00BA3E78" w:rsidP="00EE486B">
      <w:pPr>
        <w:pStyle w:val="Luettelonumero"/>
        <w:numPr>
          <w:ilvl w:val="0"/>
          <w:numId w:val="0"/>
        </w:numPr>
        <w:ind w:left="1656"/>
      </w:pPr>
      <w:r>
        <w:lastRenderedPageBreak/>
        <w:t>21.6 Roomassa pidettävä EU-AU maatalousministereiden kokouksen aiheena ovat elintarviketalouden arvoketjut. Paikalle on tulossa ministereitä sekä EU –maista että Afrikasta. Suomen ministeri ei osallistu kokoukseen. Suomen edustajat</w:t>
      </w:r>
      <w:r w:rsidR="00C76054">
        <w:t xml:space="preserve"> ovat Ollila, Lassila ja</w:t>
      </w:r>
      <w:r>
        <w:t xml:space="preserve"> Hulmi.</w:t>
      </w:r>
      <w:r w:rsidR="00C76054">
        <w:t xml:space="preserve"> Hulmi totesi, että kokous antaa Suomella mahdollisuuden profiloitua Forest and Farm Facility (FFF) – hankkeen esittelyllä. Vielä ei kuitenkaan ole </w:t>
      </w:r>
      <w:r w:rsidR="00703013">
        <w:t>tiedossa saadaanko järjestäjiltä lupa esittelyyn</w:t>
      </w:r>
      <w:r w:rsidR="00C76054">
        <w:t>.</w:t>
      </w:r>
      <w:r w:rsidR="00FC73C3">
        <w:t xml:space="preserve"> Ajatus Suomen järjestämästä Afrikan metsitysaloite –sivutapahtumasta ei tule toteutumaan mm. kokouksen hankalan ajankohdan vuoksi.</w:t>
      </w:r>
    </w:p>
    <w:p w:rsidR="005A1FBC" w:rsidRDefault="005A1FBC" w:rsidP="005A1FBC">
      <w:pPr>
        <w:pStyle w:val="Luettelonumero"/>
        <w:numPr>
          <w:ilvl w:val="0"/>
          <w:numId w:val="0"/>
        </w:numPr>
        <w:ind w:left="1656" w:hanging="360"/>
      </w:pPr>
      <w:r>
        <w:t xml:space="preserve">6 </w:t>
      </w:r>
      <w:r>
        <w:tab/>
        <w:t>FAO – ja ruokaturva-asiat Suomen EU –puheenjohtajuuskaudella</w:t>
      </w:r>
    </w:p>
    <w:p w:rsidR="003058B9" w:rsidRDefault="003058B9" w:rsidP="005A1FBC">
      <w:pPr>
        <w:pStyle w:val="Luettelonumero"/>
        <w:numPr>
          <w:ilvl w:val="0"/>
          <w:numId w:val="0"/>
        </w:numPr>
        <w:ind w:left="1656" w:hanging="360"/>
      </w:pPr>
      <w:r>
        <w:tab/>
        <w:t>Santala kertoi syksyn aikana Brysselissä järjestettävien FAO –agri kokousten päivämäärät ja niissä koordinoitavat FAO –kokoukset: 17.9 /ECA, European Commission on Agriculture, 7.10/CFS ja 20.11/FAO:n hallintoneuvosto.</w:t>
      </w:r>
    </w:p>
    <w:p w:rsidR="0023729E" w:rsidRDefault="003058B9" w:rsidP="005A1FBC">
      <w:pPr>
        <w:pStyle w:val="Luettelonumero"/>
        <w:numPr>
          <w:ilvl w:val="0"/>
          <w:numId w:val="0"/>
        </w:numPr>
        <w:ind w:left="1656" w:hanging="360"/>
      </w:pPr>
      <w:r>
        <w:tab/>
        <w:t>Taivalmaa kertoi, että ruokaturvapuolella EU:ssa valmistellaan syksyn aikana ravitsemukseen liittyvät neuvoston päätelmät sekä aloitetaan konsultaatiot ruokaturvatiedonannosta.</w:t>
      </w:r>
      <w:r w:rsidR="00AC369E">
        <w:t xml:space="preserve"> Muita painopisteitä ovat mm. EU:n naapuruston vakauden edistäminen, muuttoliikkeen hallinta ja sen taustalla oleviin syihin vaikuttaminen, EU:n ja Afrikan kumppanuuden vahvistaminen sekä EU:n kehityspolitiikan tehokas toimeenpano osana ulkosuhteita.</w:t>
      </w:r>
    </w:p>
    <w:p w:rsidR="0023729E" w:rsidRDefault="0023729E" w:rsidP="0023729E">
      <w:pPr>
        <w:pStyle w:val="Luettelonumero"/>
      </w:pPr>
      <w:r>
        <w:t>FAO –toimikunnan syksyn kokoukset</w:t>
      </w:r>
    </w:p>
    <w:p w:rsidR="003058B9" w:rsidRDefault="0023729E" w:rsidP="0023729E">
      <w:pPr>
        <w:pStyle w:val="Luettelonumero"/>
        <w:numPr>
          <w:ilvl w:val="0"/>
          <w:numId w:val="0"/>
        </w:numPr>
        <w:ind w:left="1656"/>
      </w:pPr>
      <w:r>
        <w:t xml:space="preserve">Alustavasti ilmoitetut toimikunnan kokouspäivät joudutaan peruuttamaan, koska ne menevät päällekkäin EU – ja FAO –kokousten ja </w:t>
      </w:r>
      <w:r w:rsidR="008F48C0">
        <w:t xml:space="preserve">muiden </w:t>
      </w:r>
      <w:r>
        <w:t>tapahtumien kanssa. Syksyn uusiin kokouspäiviin palataan sähköpostitse.</w:t>
      </w:r>
      <w:r w:rsidR="00401393">
        <w:t xml:space="preserve"> </w:t>
      </w:r>
    </w:p>
    <w:p w:rsidR="002A0284" w:rsidRDefault="002A0284" w:rsidP="0023729E">
      <w:pPr>
        <w:pStyle w:val="Luettelonumero"/>
        <w:numPr>
          <w:ilvl w:val="0"/>
          <w:numId w:val="0"/>
        </w:numPr>
        <w:ind w:left="1656"/>
      </w:pPr>
    </w:p>
    <w:p w:rsidR="002A0284" w:rsidRDefault="002A0284" w:rsidP="0023729E">
      <w:pPr>
        <w:pStyle w:val="Luettelonumero"/>
        <w:numPr>
          <w:ilvl w:val="0"/>
          <w:numId w:val="0"/>
        </w:numPr>
        <w:ind w:left="1656"/>
      </w:pPr>
      <w:r>
        <w:t>Pöytäkirjan vakuudeksi</w:t>
      </w:r>
    </w:p>
    <w:p w:rsidR="002A0284" w:rsidRDefault="002A0284" w:rsidP="0023729E">
      <w:pPr>
        <w:pStyle w:val="Luettelonumero"/>
        <w:numPr>
          <w:ilvl w:val="0"/>
          <w:numId w:val="0"/>
        </w:numPr>
        <w:ind w:left="1656"/>
      </w:pPr>
    </w:p>
    <w:p w:rsidR="002A0284" w:rsidRDefault="002A0284" w:rsidP="0023729E">
      <w:pPr>
        <w:pStyle w:val="Luettelonumero"/>
        <w:numPr>
          <w:ilvl w:val="0"/>
          <w:numId w:val="0"/>
        </w:numPr>
        <w:ind w:left="1656"/>
      </w:pPr>
      <w:r>
        <w:t>Jyri Ollila</w:t>
      </w:r>
      <w:r>
        <w:tab/>
      </w:r>
      <w:r>
        <w:tab/>
      </w:r>
      <w:r>
        <w:tab/>
        <w:t>Anna Santala</w:t>
      </w:r>
    </w:p>
    <w:p w:rsidR="002A0284" w:rsidRDefault="002A0284" w:rsidP="0023729E">
      <w:pPr>
        <w:pStyle w:val="Luettelonumero"/>
        <w:numPr>
          <w:ilvl w:val="0"/>
          <w:numId w:val="0"/>
        </w:numPr>
        <w:ind w:left="1656"/>
      </w:pPr>
      <w:r>
        <w:t>puheenjohtaja</w:t>
      </w:r>
      <w:r>
        <w:tab/>
      </w:r>
      <w:r>
        <w:tab/>
        <w:t>sihteeri</w:t>
      </w:r>
    </w:p>
    <w:p w:rsidR="005A1FBC" w:rsidRDefault="005A1FBC" w:rsidP="005A1FBC">
      <w:pPr>
        <w:pStyle w:val="Luettelonumero"/>
        <w:numPr>
          <w:ilvl w:val="0"/>
          <w:numId w:val="0"/>
        </w:numPr>
      </w:pPr>
      <w:r>
        <w:tab/>
      </w:r>
    </w:p>
    <w:p w:rsidR="00CA7123" w:rsidRPr="00CA7123" w:rsidRDefault="00CA7123" w:rsidP="00216482">
      <w:pPr>
        <w:pStyle w:val="Luettelonumero"/>
        <w:numPr>
          <w:ilvl w:val="0"/>
          <w:numId w:val="0"/>
        </w:numPr>
        <w:ind w:left="1656"/>
        <w:rPr>
          <w:rFonts w:cs="Arial"/>
          <w:sz w:val="20"/>
        </w:rPr>
      </w:pPr>
    </w:p>
    <w:p w:rsidR="00887CF8" w:rsidRPr="00CA7123" w:rsidRDefault="00891B20" w:rsidP="00D472F5">
      <w:pPr>
        <w:pStyle w:val="Luettelonumero"/>
        <w:numPr>
          <w:ilvl w:val="0"/>
          <w:numId w:val="0"/>
        </w:numPr>
        <w:ind w:left="1656"/>
        <w:rPr>
          <w:rFonts w:cs="Arial"/>
          <w:sz w:val="20"/>
        </w:rPr>
      </w:pPr>
      <w:r w:rsidRPr="00CA7123">
        <w:rPr>
          <w:rFonts w:cs="Arial"/>
          <w:sz w:val="20"/>
        </w:rPr>
        <w:t xml:space="preserve"> </w:t>
      </w:r>
    </w:p>
    <w:sectPr w:rsidR="00887CF8" w:rsidRPr="00CA7123" w:rsidSect="000A0790">
      <w:headerReference w:type="default" r:id="rId10"/>
      <w:headerReference w:type="first" r:id="rId11"/>
      <w:footerReference w:type="first" r:id="rId12"/>
      <w:pgSz w:w="11906" w:h="16838" w:code="9"/>
      <w:pgMar w:top="562" w:right="1008" w:bottom="1728" w:left="1152" w:header="562" w:footer="720" w:gutter="0"/>
      <w:cols w:space="708"/>
      <w:titlePg/>
      <w:docGrid w:linePitch="272"/>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Data r:id="rId1"/>
  </wne:toolbars>
  <wne:acds>
    <wne:acd wne:argValue="AQAAAEoA" wne:acdName="acd0" wne:fciIndexBasedOn="0065"/>
    <wne:acd wne:argValue="AQAAAEIA" wne:acdName="acd1" wne:fciIndexBasedOn="0065"/>
    <wne:acd wne:argValue="AgBMAGUAaQBwAOQAdABlAGsAcwB0AGkAIABpAGwAbQBhAG4AIABrAHAAbAAtAHYA5ABsAGkA5AA=" wne:acdName="acd2" wne:fciIndexBasedOn="0065"/>
    <wne:acd wne:argValue="AgBMAGkAaQBrAHUAIABhAHMAaQBhAGsAaQByAGoAYQBzAHMAYQA=" wne:acdName="acd3" wne:fciIndexBasedOn="0065"/>
    <wne:acd wne:argValue="AgBMAGUAaQBwAOQAdABlAGsAcwB0AGkAIAB2AGEAcwBlAG4A" wne:acdName="acd4" wne:fciIndexBasedOn="0065"/>
    <wne:acd wne:argValue="AgBMAHUAZQB0AHQAZQBsAG8AIABuAHUAbQBlAHIAbwA=" wne:acdName="acd5" wne:fciIndexBasedOn="0065"/>
    <wne:acd wne:argValue="AgBMAHUAZQB0AHQAZQBsAG8AIAB2AGkAaQB2AGEA" wne:acdName="acd6" wne:fciIndexBasedOn="0065"/>
    <wne:acd wne:argValue="AgBMAGUAaQBwAOQAdABlAGsAcwB0AGkAIABpAGwAbQBhAG4AIABrAHAAbAAtAHYA5ABsAGkA5AA=" wne:acdName="acd7" wne:fciIndexBasedOn="0065"/>
    <wne:acd wne:argValue="AgBMAGUAaQBwAOQAdABlAGsAcwB0AGkAIABpAGwAbQBhAG4AIABrAHAAbAAtAHYA5ABsAGkA5AA=" wne:acdName="acd8" wne:fciIndexBasedOn="0065"/>
    <wne:acd wne:argValue="AgBMAGUAaQBwAOQAdABlAGsAcwB0AGkAIABpAGwAbQBhAG4AIABrAHAAbAAtAHYA5ABsAGkA5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4BA" w:rsidRDefault="00E404BA">
      <w:r>
        <w:separator/>
      </w:r>
    </w:p>
  </w:endnote>
  <w:endnote w:type="continuationSeparator" w:id="0">
    <w:p w:rsidR="00E404BA" w:rsidRDefault="00E40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9923"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77"/>
      <w:gridCol w:w="2977"/>
      <w:gridCol w:w="3969"/>
    </w:tblGrid>
    <w:tr w:rsidR="000A0790" w:rsidRPr="0090787B">
      <w:trPr>
        <w:trHeight w:hRule="exact" w:val="660"/>
      </w:trPr>
      <w:tc>
        <w:tcPr>
          <w:tcW w:w="2977" w:type="dxa"/>
        </w:tcPr>
        <w:p w:rsidR="00AE3AF3" w:rsidRPr="00AE3AF3" w:rsidRDefault="000A0790" w:rsidP="000A0790">
          <w:pPr>
            <w:rPr>
              <w:rFonts w:eastAsia="Arial Unicode MS" w:cs="Arial"/>
              <w:b/>
              <w:color w:val="212123"/>
              <w:sz w:val="14"/>
              <w:szCs w:val="14"/>
            </w:rPr>
          </w:pPr>
          <w:r w:rsidRPr="00AE3AF3">
            <w:rPr>
              <w:rFonts w:eastAsia="Arial Unicode MS" w:cs="Arial"/>
              <w:b/>
              <w:color w:val="212123"/>
              <w:sz w:val="14"/>
              <w:szCs w:val="14"/>
            </w:rPr>
            <w:t>MAA- JA METSÄTALOUSMINISTERIÖ</w:t>
          </w:r>
        </w:p>
        <w:p w:rsidR="00AE3AF3" w:rsidRPr="00AE3AF3" w:rsidRDefault="00AE3AF3" w:rsidP="00AE3AF3">
          <w:pPr>
            <w:rPr>
              <w:rFonts w:eastAsia="Arial Unicode MS" w:cs="Arial"/>
              <w:color w:val="212123"/>
              <w:sz w:val="14"/>
              <w:szCs w:val="14"/>
            </w:rPr>
          </w:pPr>
          <w:r w:rsidRPr="00AE3AF3">
            <w:rPr>
              <w:rFonts w:eastAsia="Arial Unicode MS" w:cs="Arial"/>
              <w:color w:val="212123"/>
              <w:sz w:val="14"/>
              <w:szCs w:val="14"/>
            </w:rPr>
            <w:t>Hallituskatu 3 A, Helsinki</w:t>
          </w:r>
        </w:p>
        <w:p w:rsidR="000A0790" w:rsidRPr="00AE3AF3" w:rsidRDefault="00AE3AF3" w:rsidP="00AE3AF3">
          <w:pPr>
            <w:rPr>
              <w:rFonts w:eastAsia="Arial Unicode MS" w:cs="Arial"/>
              <w:color w:val="212123"/>
              <w:sz w:val="14"/>
              <w:szCs w:val="14"/>
            </w:rPr>
          </w:pPr>
          <w:r w:rsidRPr="00AE3AF3">
            <w:rPr>
              <w:rFonts w:eastAsia="Arial Unicode MS" w:cs="Arial"/>
              <w:color w:val="212123"/>
              <w:sz w:val="14"/>
              <w:szCs w:val="14"/>
            </w:rPr>
            <w:t>PL 30, 00023 Valtioneuvosto</w:t>
          </w:r>
        </w:p>
      </w:tc>
      <w:tc>
        <w:tcPr>
          <w:tcW w:w="2977" w:type="dxa"/>
        </w:tcPr>
        <w:p w:rsidR="000A0790" w:rsidRPr="00AE3AF3" w:rsidRDefault="000A0790" w:rsidP="000A0790">
          <w:pPr>
            <w:rPr>
              <w:rFonts w:eastAsia="Arial Unicode MS" w:cs="Arial"/>
              <w:b/>
              <w:color w:val="212123"/>
              <w:sz w:val="14"/>
              <w:szCs w:val="14"/>
              <w:lang w:val="sv-FI"/>
            </w:rPr>
          </w:pPr>
          <w:r w:rsidRPr="00AE3AF3">
            <w:rPr>
              <w:rFonts w:eastAsia="Arial Unicode MS" w:cs="Arial"/>
              <w:b/>
              <w:color w:val="212123"/>
              <w:sz w:val="14"/>
              <w:szCs w:val="14"/>
              <w:lang w:val="sv-FI"/>
            </w:rPr>
            <w:t>JORD- OCH SKOGSBRUKSMINISTERIET</w:t>
          </w:r>
        </w:p>
        <w:p w:rsidR="00AE3AF3" w:rsidRPr="008B08FF" w:rsidRDefault="00AE3AF3" w:rsidP="00AE3AF3">
          <w:pPr>
            <w:rPr>
              <w:rFonts w:eastAsia="Arial Unicode MS" w:cs="Arial"/>
              <w:color w:val="212123"/>
              <w:sz w:val="14"/>
              <w:szCs w:val="14"/>
              <w:lang w:val="sv-SE"/>
            </w:rPr>
          </w:pPr>
          <w:r w:rsidRPr="008B08FF">
            <w:rPr>
              <w:rFonts w:eastAsia="Arial Unicode MS" w:cs="Arial"/>
              <w:color w:val="212123"/>
              <w:sz w:val="14"/>
              <w:szCs w:val="14"/>
              <w:lang w:val="sv-SE"/>
            </w:rPr>
            <w:t>Regeringsgatan 3 A, Helsingfors</w:t>
          </w:r>
          <w:r w:rsidRPr="008B08FF">
            <w:rPr>
              <w:rFonts w:eastAsia="Arial Unicode MS" w:cs="Arial"/>
              <w:color w:val="212123"/>
              <w:sz w:val="14"/>
              <w:szCs w:val="14"/>
              <w:lang w:val="sv-SE"/>
            </w:rPr>
            <w:br/>
            <w:t>PB 30, 00023 Statsrådet</w:t>
          </w:r>
        </w:p>
        <w:p w:rsidR="000A0790" w:rsidRPr="00AE3AF3" w:rsidRDefault="000A0790" w:rsidP="000A0790">
          <w:pPr>
            <w:rPr>
              <w:rFonts w:eastAsia="Arial Unicode MS" w:cs="Arial"/>
              <w:color w:val="212123"/>
              <w:sz w:val="14"/>
              <w:szCs w:val="14"/>
              <w:lang w:val="sv-FI"/>
            </w:rPr>
          </w:pPr>
        </w:p>
      </w:tc>
      <w:tc>
        <w:tcPr>
          <w:tcW w:w="3969" w:type="dxa"/>
        </w:tcPr>
        <w:p w:rsidR="000A0790" w:rsidRPr="00AE3AF3" w:rsidRDefault="000A0790" w:rsidP="000A0790">
          <w:pPr>
            <w:rPr>
              <w:rFonts w:eastAsia="Arial Unicode MS" w:cs="Arial"/>
              <w:color w:val="212123"/>
              <w:sz w:val="14"/>
              <w:szCs w:val="14"/>
              <w:lang w:val="en-US"/>
            </w:rPr>
          </w:pPr>
          <w:r w:rsidRPr="00AE3AF3">
            <w:rPr>
              <w:rFonts w:eastAsia="Arial Unicode MS" w:cs="Arial"/>
              <w:b/>
              <w:color w:val="212123"/>
              <w:sz w:val="14"/>
              <w:szCs w:val="14"/>
              <w:lang w:val="en-GB"/>
            </w:rPr>
            <w:t>MINISTRY OF AGRICULTURE AND FORESTRY</w:t>
          </w:r>
          <w:r w:rsidRPr="00AE3AF3">
            <w:rPr>
              <w:rFonts w:eastAsia="Arial Unicode MS" w:cs="Arial"/>
              <w:color w:val="212123"/>
              <w:sz w:val="14"/>
              <w:szCs w:val="14"/>
              <w:lang w:val="en-GB"/>
            </w:rPr>
            <w:br/>
          </w:r>
          <w:r w:rsidR="00AE3AF3" w:rsidRPr="00AE3AF3">
            <w:rPr>
              <w:rFonts w:eastAsia="Arial Unicode MS" w:cs="Arial"/>
              <w:color w:val="212123"/>
              <w:sz w:val="14"/>
              <w:szCs w:val="14"/>
              <w:lang w:val="en-US"/>
            </w:rPr>
            <w:t>Hallituskatu 3 A, Helsinki</w:t>
          </w:r>
          <w:r w:rsidR="00AE3AF3" w:rsidRPr="00AE3AF3">
            <w:rPr>
              <w:rFonts w:eastAsia="Arial Unicode MS" w:cs="Arial"/>
              <w:color w:val="212123"/>
              <w:sz w:val="14"/>
              <w:szCs w:val="14"/>
              <w:lang w:val="en-US"/>
            </w:rPr>
            <w:br/>
            <w:t>P.O. Box 30, FI-00023 Government,Finland</w:t>
          </w:r>
        </w:p>
      </w:tc>
    </w:tr>
  </w:tbl>
  <w:p w:rsidR="00D436E9" w:rsidRPr="00AE3AF3" w:rsidRDefault="00D436E9" w:rsidP="000A0790">
    <w:pPr>
      <w:pStyle w:val="Alatunniste"/>
      <w:rPr>
        <w:rFonts w:cs="Arial"/>
        <w:sz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4BA" w:rsidRDefault="00E404BA">
      <w:r>
        <w:separator/>
      </w:r>
    </w:p>
  </w:footnote>
  <w:footnote w:type="continuationSeparator" w:id="0">
    <w:p w:rsidR="00E404BA" w:rsidRDefault="00E40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5184"/>
      <w:gridCol w:w="2592"/>
      <w:gridCol w:w="1296"/>
      <w:gridCol w:w="1296"/>
    </w:tblGrid>
    <w:tr w:rsidR="00D436E9">
      <w:trPr>
        <w:cantSplit/>
        <w:trHeight w:hRule="exact" w:val="240"/>
      </w:trPr>
      <w:tc>
        <w:tcPr>
          <w:tcW w:w="5184" w:type="dxa"/>
        </w:tcPr>
        <w:p w:rsidR="00D436E9" w:rsidRDefault="00D436E9"/>
      </w:tc>
      <w:tc>
        <w:tcPr>
          <w:tcW w:w="2592" w:type="dxa"/>
        </w:tcPr>
        <w:p w:rsidR="00D436E9" w:rsidRDefault="00D436E9">
          <w:pPr>
            <w:pStyle w:val="Asiakirjatyyppi"/>
            <w:rPr>
              <w:b w:val="0"/>
              <w:caps w:val="0"/>
            </w:rPr>
          </w:pPr>
        </w:p>
      </w:tc>
      <w:tc>
        <w:tcPr>
          <w:tcW w:w="1296" w:type="dxa"/>
        </w:tcPr>
        <w:p w:rsidR="00D436E9" w:rsidRDefault="00D436E9">
          <w:pPr>
            <w:pStyle w:val="Leiptekstivasen"/>
          </w:pPr>
        </w:p>
      </w:tc>
      <w:tc>
        <w:tcPr>
          <w:tcW w:w="1296" w:type="dxa"/>
        </w:tcPr>
        <w:p w:rsidR="00D436E9" w:rsidRDefault="00D436E9">
          <w:pPr>
            <w:pStyle w:val="Leiptekstivasen"/>
            <w:rPr>
              <w:caps/>
            </w:rPr>
          </w:pPr>
          <w:r>
            <w:rPr>
              <w:rStyle w:val="Sivunumero"/>
            </w:rPr>
            <w:fldChar w:fldCharType="begin"/>
          </w:r>
          <w:r>
            <w:rPr>
              <w:rStyle w:val="Sivunumero"/>
            </w:rPr>
            <w:instrText xml:space="preserve"> PAGE </w:instrText>
          </w:r>
          <w:r>
            <w:rPr>
              <w:rStyle w:val="Sivunumero"/>
            </w:rPr>
            <w:fldChar w:fldCharType="separate"/>
          </w:r>
          <w:r w:rsidR="0090787B">
            <w:rPr>
              <w:rStyle w:val="Sivunumero"/>
              <w:noProof/>
            </w:rPr>
            <w:t>3</w:t>
          </w:r>
          <w:r>
            <w:rPr>
              <w:rStyle w:val="Sivunumero"/>
            </w:rP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sidR="0090787B">
            <w:rPr>
              <w:rStyle w:val="Sivunumero"/>
              <w:noProof/>
            </w:rPr>
            <w:t>3</w:t>
          </w:r>
          <w:r>
            <w:rPr>
              <w:rStyle w:val="Sivunumero"/>
            </w:rPr>
            <w:fldChar w:fldCharType="end"/>
          </w:r>
          <w:r>
            <w:t>)</w:t>
          </w:r>
        </w:p>
      </w:tc>
    </w:tr>
    <w:tr w:rsidR="00D436E9">
      <w:trPr>
        <w:cantSplit/>
        <w:trHeight w:hRule="exact" w:val="1440"/>
      </w:trPr>
      <w:tc>
        <w:tcPr>
          <w:tcW w:w="5184" w:type="dxa"/>
        </w:tcPr>
        <w:p w:rsidR="00D436E9" w:rsidRDefault="00D436E9"/>
      </w:tc>
      <w:tc>
        <w:tcPr>
          <w:tcW w:w="5184" w:type="dxa"/>
          <w:gridSpan w:val="3"/>
        </w:tcPr>
        <w:p w:rsidR="00D436E9" w:rsidRDefault="00D436E9">
          <w:pPr>
            <w:pStyle w:val="Leiptekstivasen"/>
          </w:pPr>
        </w:p>
      </w:tc>
    </w:tr>
  </w:tbl>
  <w:p w:rsidR="00D436E9" w:rsidRDefault="00D436E9">
    <w:pPr>
      <w:pStyle w:val="Yltunniste"/>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8" w:type="dxa"/>
      <w:tblLayout w:type="fixed"/>
      <w:tblCellMar>
        <w:left w:w="70" w:type="dxa"/>
        <w:right w:w="70" w:type="dxa"/>
      </w:tblCellMar>
      <w:tblLook w:val="00A0" w:firstRow="1" w:lastRow="0" w:firstColumn="1" w:lastColumn="0" w:noHBand="0" w:noVBand="0"/>
    </w:tblPr>
    <w:tblGrid>
      <w:gridCol w:w="5184"/>
      <w:gridCol w:w="2592"/>
      <w:gridCol w:w="1296"/>
      <w:gridCol w:w="1296"/>
    </w:tblGrid>
    <w:tr w:rsidR="00CE403D">
      <w:trPr>
        <w:cantSplit/>
        <w:trHeight w:hRule="exact" w:val="240"/>
      </w:trPr>
      <w:tc>
        <w:tcPr>
          <w:tcW w:w="5184" w:type="dxa"/>
          <w:shd w:val="clear" w:color="auto" w:fill="auto"/>
        </w:tcPr>
        <w:p w:rsidR="00CE403D" w:rsidRDefault="00CE403D">
          <w:pPr>
            <w:pStyle w:val="Leiptekstivasen"/>
          </w:pPr>
        </w:p>
      </w:tc>
      <w:tc>
        <w:tcPr>
          <w:tcW w:w="2592" w:type="dxa"/>
        </w:tcPr>
        <w:p w:rsidR="00CE403D" w:rsidRPr="008B08FF" w:rsidRDefault="00C448FA">
          <w:pPr>
            <w:pStyle w:val="Asiakirjatyyppi"/>
            <w:rPr>
              <w:rFonts w:cs="Arial"/>
              <w:sz w:val="20"/>
            </w:rPr>
          </w:pPr>
          <w:r>
            <w:rPr>
              <w:rFonts w:cs="Arial"/>
              <w:sz w:val="20"/>
            </w:rPr>
            <w:t>Pöytäkirja</w:t>
          </w:r>
        </w:p>
      </w:tc>
      <w:tc>
        <w:tcPr>
          <w:tcW w:w="1296" w:type="dxa"/>
          <w:vAlign w:val="bottom"/>
        </w:tcPr>
        <w:p w:rsidR="00CE403D" w:rsidRPr="008B08FF" w:rsidRDefault="00C448FA">
          <w:pPr>
            <w:pStyle w:val="AsKirjNro"/>
            <w:rPr>
              <w:rFonts w:cs="Arial"/>
              <w:sz w:val="20"/>
              <w:szCs w:val="20"/>
            </w:rPr>
          </w:pPr>
          <w:bookmarkStart w:id="2" w:name="DM_DOCNUM"/>
          <w:r>
            <w:rPr>
              <w:rFonts w:cs="Arial"/>
              <w:sz w:val="20"/>
              <w:szCs w:val="20"/>
            </w:rPr>
            <w:t>273730</w:t>
          </w:r>
          <w:bookmarkEnd w:id="2"/>
        </w:p>
      </w:tc>
      <w:tc>
        <w:tcPr>
          <w:tcW w:w="1296" w:type="dxa"/>
        </w:tcPr>
        <w:p w:rsidR="00CE403D" w:rsidRPr="008B08FF" w:rsidRDefault="00CE403D">
          <w:pPr>
            <w:pStyle w:val="Leiptekstivasen"/>
            <w:rPr>
              <w:rFonts w:cs="Arial"/>
              <w:sz w:val="20"/>
            </w:rPr>
          </w:pPr>
          <w:r w:rsidRPr="008B08FF">
            <w:rPr>
              <w:rStyle w:val="Sivunumero"/>
              <w:rFonts w:cs="Arial"/>
              <w:sz w:val="20"/>
            </w:rPr>
            <w:fldChar w:fldCharType="begin"/>
          </w:r>
          <w:r w:rsidRPr="008B08FF">
            <w:rPr>
              <w:rStyle w:val="Sivunumero"/>
              <w:rFonts w:cs="Arial"/>
              <w:sz w:val="20"/>
            </w:rPr>
            <w:instrText xml:space="preserve"> PAGE </w:instrText>
          </w:r>
          <w:r w:rsidRPr="008B08FF">
            <w:rPr>
              <w:rStyle w:val="Sivunumero"/>
              <w:rFonts w:cs="Arial"/>
              <w:sz w:val="20"/>
            </w:rPr>
            <w:fldChar w:fldCharType="separate"/>
          </w:r>
          <w:r w:rsidR="0090787B">
            <w:rPr>
              <w:rStyle w:val="Sivunumero"/>
              <w:rFonts w:cs="Arial"/>
              <w:noProof/>
              <w:sz w:val="20"/>
            </w:rPr>
            <w:t>1</w:t>
          </w:r>
          <w:r w:rsidRPr="008B08FF">
            <w:rPr>
              <w:rStyle w:val="Sivunumero"/>
              <w:rFonts w:cs="Arial"/>
              <w:sz w:val="20"/>
            </w:rPr>
            <w:fldChar w:fldCharType="end"/>
          </w:r>
          <w:r w:rsidRPr="008B08FF">
            <w:rPr>
              <w:rFonts w:cs="Arial"/>
              <w:sz w:val="20"/>
            </w:rPr>
            <w:t xml:space="preserve"> (</w:t>
          </w:r>
          <w:r w:rsidRPr="008B08FF">
            <w:rPr>
              <w:rStyle w:val="Sivunumero"/>
              <w:rFonts w:cs="Arial"/>
              <w:sz w:val="20"/>
            </w:rPr>
            <w:fldChar w:fldCharType="begin"/>
          </w:r>
          <w:r w:rsidRPr="008B08FF">
            <w:rPr>
              <w:rStyle w:val="Sivunumero"/>
              <w:rFonts w:cs="Arial"/>
              <w:sz w:val="20"/>
            </w:rPr>
            <w:instrText xml:space="preserve"> NUMPAGES </w:instrText>
          </w:r>
          <w:r w:rsidRPr="008B08FF">
            <w:rPr>
              <w:rStyle w:val="Sivunumero"/>
              <w:rFonts w:cs="Arial"/>
              <w:sz w:val="20"/>
            </w:rPr>
            <w:fldChar w:fldCharType="separate"/>
          </w:r>
          <w:r w:rsidR="0090787B">
            <w:rPr>
              <w:rStyle w:val="Sivunumero"/>
              <w:rFonts w:cs="Arial"/>
              <w:noProof/>
              <w:sz w:val="20"/>
            </w:rPr>
            <w:t>3</w:t>
          </w:r>
          <w:r w:rsidRPr="008B08FF">
            <w:rPr>
              <w:rStyle w:val="Sivunumero"/>
              <w:rFonts w:cs="Arial"/>
              <w:sz w:val="20"/>
            </w:rPr>
            <w:fldChar w:fldCharType="end"/>
          </w:r>
          <w:r w:rsidRPr="008B08FF">
            <w:rPr>
              <w:rFonts w:cs="Arial"/>
              <w:sz w:val="20"/>
            </w:rPr>
            <w:t>)</w:t>
          </w:r>
        </w:p>
      </w:tc>
    </w:tr>
    <w:tr w:rsidR="00CE403D">
      <w:trPr>
        <w:cantSplit/>
        <w:trHeight w:hRule="exact" w:val="240"/>
      </w:trPr>
      <w:tc>
        <w:tcPr>
          <w:tcW w:w="5184" w:type="dxa"/>
          <w:shd w:val="clear" w:color="auto" w:fill="auto"/>
        </w:tcPr>
        <w:p w:rsidR="00CE403D" w:rsidRDefault="00CE403D">
          <w:pPr>
            <w:pStyle w:val="Leiptekstivasen"/>
          </w:pPr>
        </w:p>
      </w:tc>
      <w:tc>
        <w:tcPr>
          <w:tcW w:w="2592" w:type="dxa"/>
        </w:tcPr>
        <w:p w:rsidR="00CE403D" w:rsidRPr="008B08FF" w:rsidRDefault="00CE403D">
          <w:pPr>
            <w:pStyle w:val="Leiptekstivasen"/>
            <w:rPr>
              <w:rFonts w:cs="Arial"/>
              <w:sz w:val="20"/>
            </w:rPr>
          </w:pPr>
        </w:p>
      </w:tc>
      <w:tc>
        <w:tcPr>
          <w:tcW w:w="2592" w:type="dxa"/>
          <w:gridSpan w:val="2"/>
        </w:tcPr>
        <w:p w:rsidR="00CE403D" w:rsidRPr="008B08FF" w:rsidRDefault="00CE403D">
          <w:pPr>
            <w:pStyle w:val="Leiptekstivasen"/>
            <w:rPr>
              <w:rFonts w:cs="Arial"/>
              <w:sz w:val="20"/>
            </w:rPr>
          </w:pPr>
          <w:bookmarkStart w:id="3" w:name="DM_X_REGCODEHARE"/>
          <w:bookmarkEnd w:id="3"/>
        </w:p>
      </w:tc>
    </w:tr>
    <w:tr w:rsidR="00CE403D">
      <w:trPr>
        <w:cantSplit/>
        <w:trHeight w:hRule="exact" w:val="240"/>
      </w:trPr>
      <w:tc>
        <w:tcPr>
          <w:tcW w:w="5184" w:type="dxa"/>
          <w:shd w:val="clear" w:color="auto" w:fill="auto"/>
        </w:tcPr>
        <w:p w:rsidR="00CE403D" w:rsidRDefault="00CE403D">
          <w:pPr>
            <w:pStyle w:val="Leiptekstivasen"/>
          </w:pPr>
        </w:p>
      </w:tc>
      <w:tc>
        <w:tcPr>
          <w:tcW w:w="2592" w:type="dxa"/>
        </w:tcPr>
        <w:p w:rsidR="00CE403D" w:rsidRPr="008B08FF" w:rsidRDefault="00C448FA">
          <w:pPr>
            <w:pStyle w:val="Leiptekstivasen"/>
            <w:rPr>
              <w:rFonts w:cs="Arial"/>
              <w:sz w:val="20"/>
            </w:rPr>
          </w:pPr>
          <w:bookmarkStart w:id="4" w:name="DM_CREATION_DATE"/>
          <w:r>
            <w:rPr>
              <w:rFonts w:cs="Arial"/>
              <w:sz w:val="20"/>
            </w:rPr>
            <w:t>16.8.2019</w:t>
          </w:r>
          <w:bookmarkEnd w:id="4"/>
        </w:p>
      </w:tc>
      <w:tc>
        <w:tcPr>
          <w:tcW w:w="2592" w:type="dxa"/>
          <w:gridSpan w:val="2"/>
        </w:tcPr>
        <w:p w:rsidR="00CE403D" w:rsidRPr="008B08FF" w:rsidRDefault="00CE403D">
          <w:pPr>
            <w:pStyle w:val="Leiptekstivasen"/>
            <w:rPr>
              <w:rFonts w:cs="Arial"/>
              <w:sz w:val="20"/>
            </w:rPr>
          </w:pPr>
          <w:bookmarkStart w:id="5" w:name="DM_C_CASENATIVEID"/>
          <w:bookmarkEnd w:id="5"/>
        </w:p>
      </w:tc>
    </w:tr>
    <w:tr w:rsidR="00E4553A" w:rsidTr="008F65E5">
      <w:trPr>
        <w:cantSplit/>
        <w:trHeight w:hRule="exact" w:val="240"/>
      </w:trPr>
      <w:tc>
        <w:tcPr>
          <w:tcW w:w="5184" w:type="dxa"/>
          <w:shd w:val="clear" w:color="auto" w:fill="auto"/>
        </w:tcPr>
        <w:p w:rsidR="00E4553A" w:rsidRDefault="00E4553A">
          <w:pPr>
            <w:pStyle w:val="Leiptekstivasen"/>
          </w:pPr>
        </w:p>
      </w:tc>
      <w:tc>
        <w:tcPr>
          <w:tcW w:w="2592" w:type="dxa"/>
        </w:tcPr>
        <w:p w:rsidR="00E4553A" w:rsidRPr="008B08FF" w:rsidRDefault="00E4553A">
          <w:pPr>
            <w:pStyle w:val="Leiptekstivasen"/>
            <w:rPr>
              <w:rFonts w:cs="Arial"/>
              <w:sz w:val="20"/>
            </w:rPr>
          </w:pPr>
        </w:p>
      </w:tc>
      <w:tc>
        <w:tcPr>
          <w:tcW w:w="2592" w:type="dxa"/>
          <w:gridSpan w:val="2"/>
        </w:tcPr>
        <w:p w:rsidR="00E4553A" w:rsidRPr="008B08FF" w:rsidRDefault="00E4553A">
          <w:pPr>
            <w:pStyle w:val="Leiptekstivasen"/>
            <w:rPr>
              <w:rFonts w:cs="Arial"/>
              <w:sz w:val="20"/>
            </w:rPr>
          </w:pPr>
        </w:p>
      </w:tc>
    </w:tr>
    <w:tr w:rsidR="00D436E9">
      <w:trPr>
        <w:cantSplit/>
        <w:trHeight w:hRule="exact" w:val="720"/>
      </w:trPr>
      <w:tc>
        <w:tcPr>
          <w:tcW w:w="5184" w:type="dxa"/>
        </w:tcPr>
        <w:p w:rsidR="00D436E9" w:rsidRDefault="00D436E9">
          <w:pPr>
            <w:pStyle w:val="Leiptekstivasen"/>
          </w:pPr>
        </w:p>
      </w:tc>
      <w:tc>
        <w:tcPr>
          <w:tcW w:w="2592" w:type="dxa"/>
        </w:tcPr>
        <w:p w:rsidR="00D436E9" w:rsidRPr="008B08FF" w:rsidRDefault="00D436E9">
          <w:pPr>
            <w:pStyle w:val="Leiptekstivasen"/>
            <w:rPr>
              <w:rFonts w:cs="Arial"/>
              <w:sz w:val="20"/>
            </w:rPr>
          </w:pPr>
        </w:p>
      </w:tc>
      <w:tc>
        <w:tcPr>
          <w:tcW w:w="1296" w:type="dxa"/>
        </w:tcPr>
        <w:p w:rsidR="00D436E9" w:rsidRPr="008B08FF" w:rsidRDefault="00D436E9">
          <w:pPr>
            <w:pStyle w:val="Leiptekstivasen"/>
            <w:rPr>
              <w:rFonts w:cs="Arial"/>
              <w:sz w:val="20"/>
            </w:rPr>
          </w:pPr>
        </w:p>
      </w:tc>
      <w:tc>
        <w:tcPr>
          <w:tcW w:w="1296" w:type="dxa"/>
        </w:tcPr>
        <w:p w:rsidR="00D436E9" w:rsidRPr="008B08FF" w:rsidRDefault="00D436E9">
          <w:pPr>
            <w:pStyle w:val="Leiptekstivasen"/>
            <w:rPr>
              <w:rFonts w:cs="Arial"/>
              <w:sz w:val="20"/>
            </w:rPr>
          </w:pPr>
        </w:p>
      </w:tc>
    </w:tr>
  </w:tbl>
  <w:p w:rsidR="00D436E9" w:rsidRDefault="00AF040F">
    <w:pPr>
      <w:pStyle w:val="Yltunniste"/>
      <w:rPr>
        <w:sz w:val="2"/>
      </w:rPr>
    </w:pPr>
    <w:r>
      <w:rPr>
        <w:noProof/>
      </w:rPr>
      <w:drawing>
        <wp:anchor distT="0" distB="0" distL="114300" distR="114300" simplePos="0" relativeHeight="251657728" behindDoc="0" locked="0" layoutInCell="1" allowOverlap="1" wp14:anchorId="318DEF75" wp14:editId="4EFA4BE8">
          <wp:simplePos x="0" y="0"/>
          <wp:positionH relativeFrom="column">
            <wp:posOffset>1069</wp:posOffset>
          </wp:positionH>
          <wp:positionV relativeFrom="page">
            <wp:posOffset>89968</wp:posOffset>
          </wp:positionV>
          <wp:extent cx="2821940" cy="1254195"/>
          <wp:effectExtent l="0" t="0" r="0" b="3175"/>
          <wp:wrapNone/>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MMlogo_min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21940" cy="1254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370C"/>
    <w:multiLevelType w:val="singleLevel"/>
    <w:tmpl w:val="DFB2380E"/>
    <w:lvl w:ilvl="0">
      <w:start w:val="1"/>
      <w:numFmt w:val="decimal"/>
      <w:pStyle w:val="Luettelonumero"/>
      <w:lvlText w:val="%1"/>
      <w:lvlJc w:val="left"/>
      <w:pPr>
        <w:tabs>
          <w:tab w:val="num" w:pos="2304"/>
        </w:tabs>
        <w:ind w:left="2448" w:hanging="504"/>
      </w:pPr>
      <w:rPr>
        <w:rFonts w:hint="default"/>
      </w:rPr>
    </w:lvl>
  </w:abstractNum>
  <w:abstractNum w:abstractNumId="1" w15:restartNumberingAfterBreak="0">
    <w:nsid w:val="50DF343F"/>
    <w:multiLevelType w:val="singleLevel"/>
    <w:tmpl w:val="5EF43808"/>
    <w:lvl w:ilvl="0">
      <w:start w:val="1"/>
      <w:numFmt w:val="bullet"/>
      <w:pStyle w:val="Luetteloviiva"/>
      <w:lvlText w:val=""/>
      <w:lvlJc w:val="left"/>
      <w:pPr>
        <w:tabs>
          <w:tab w:val="num" w:pos="360"/>
        </w:tabs>
        <w:ind w:left="0" w:firstLine="0"/>
      </w:pPr>
      <w:rPr>
        <w:rFonts w:ascii="Symbol" w:hAnsi="Symbol"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144"/>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B06"/>
    <w:rsid w:val="00054460"/>
    <w:rsid w:val="000818ED"/>
    <w:rsid w:val="000A0790"/>
    <w:rsid w:val="000C20B6"/>
    <w:rsid w:val="00101F9C"/>
    <w:rsid w:val="001313C7"/>
    <w:rsid w:val="00155818"/>
    <w:rsid w:val="00156865"/>
    <w:rsid w:val="001A0E01"/>
    <w:rsid w:val="001C7D73"/>
    <w:rsid w:val="001E2846"/>
    <w:rsid w:val="001E3766"/>
    <w:rsid w:val="001F29EB"/>
    <w:rsid w:val="00203988"/>
    <w:rsid w:val="00214AA6"/>
    <w:rsid w:val="00216482"/>
    <w:rsid w:val="0023187B"/>
    <w:rsid w:val="0023729E"/>
    <w:rsid w:val="00241C90"/>
    <w:rsid w:val="00265BF3"/>
    <w:rsid w:val="00280362"/>
    <w:rsid w:val="002A0284"/>
    <w:rsid w:val="002B2838"/>
    <w:rsid w:val="002D3147"/>
    <w:rsid w:val="002F53CE"/>
    <w:rsid w:val="003058B9"/>
    <w:rsid w:val="00343955"/>
    <w:rsid w:val="003A5A2B"/>
    <w:rsid w:val="00401393"/>
    <w:rsid w:val="0042117A"/>
    <w:rsid w:val="00443F91"/>
    <w:rsid w:val="00473D1F"/>
    <w:rsid w:val="00484EF1"/>
    <w:rsid w:val="004E2DF4"/>
    <w:rsid w:val="0051246A"/>
    <w:rsid w:val="005346E5"/>
    <w:rsid w:val="00573149"/>
    <w:rsid w:val="00580FFE"/>
    <w:rsid w:val="00590F91"/>
    <w:rsid w:val="0059354B"/>
    <w:rsid w:val="00593D7C"/>
    <w:rsid w:val="005A1FBC"/>
    <w:rsid w:val="005B7DDB"/>
    <w:rsid w:val="005C558E"/>
    <w:rsid w:val="005C76D4"/>
    <w:rsid w:val="005D1251"/>
    <w:rsid w:val="005D2EAD"/>
    <w:rsid w:val="005E21D4"/>
    <w:rsid w:val="005E4AF5"/>
    <w:rsid w:val="0061201F"/>
    <w:rsid w:val="00612723"/>
    <w:rsid w:val="00636699"/>
    <w:rsid w:val="0068650B"/>
    <w:rsid w:val="006E6BD6"/>
    <w:rsid w:val="00703013"/>
    <w:rsid w:val="0070483A"/>
    <w:rsid w:val="00723CC8"/>
    <w:rsid w:val="007428C7"/>
    <w:rsid w:val="00755022"/>
    <w:rsid w:val="007A4D8F"/>
    <w:rsid w:val="007A573F"/>
    <w:rsid w:val="007D3463"/>
    <w:rsid w:val="007E302B"/>
    <w:rsid w:val="007F0542"/>
    <w:rsid w:val="00813405"/>
    <w:rsid w:val="00815774"/>
    <w:rsid w:val="00867B06"/>
    <w:rsid w:val="00887CF8"/>
    <w:rsid w:val="00891B20"/>
    <w:rsid w:val="008A51CA"/>
    <w:rsid w:val="008B08FF"/>
    <w:rsid w:val="008C5E07"/>
    <w:rsid w:val="008C67F9"/>
    <w:rsid w:val="008E2DBD"/>
    <w:rsid w:val="008F28DF"/>
    <w:rsid w:val="008F48C0"/>
    <w:rsid w:val="008F65E5"/>
    <w:rsid w:val="0090787B"/>
    <w:rsid w:val="00910BC6"/>
    <w:rsid w:val="009162A3"/>
    <w:rsid w:val="00920518"/>
    <w:rsid w:val="00965611"/>
    <w:rsid w:val="0097272D"/>
    <w:rsid w:val="00991363"/>
    <w:rsid w:val="009C3FBC"/>
    <w:rsid w:val="009D02C6"/>
    <w:rsid w:val="009D6FC4"/>
    <w:rsid w:val="00A364A3"/>
    <w:rsid w:val="00A51293"/>
    <w:rsid w:val="00A87681"/>
    <w:rsid w:val="00AA3DB5"/>
    <w:rsid w:val="00AB07AF"/>
    <w:rsid w:val="00AC369E"/>
    <w:rsid w:val="00AE3AF3"/>
    <w:rsid w:val="00AF040F"/>
    <w:rsid w:val="00B32BCA"/>
    <w:rsid w:val="00B55187"/>
    <w:rsid w:val="00B7092F"/>
    <w:rsid w:val="00B813C3"/>
    <w:rsid w:val="00BA37D1"/>
    <w:rsid w:val="00BA3E78"/>
    <w:rsid w:val="00BF3BC8"/>
    <w:rsid w:val="00C1387A"/>
    <w:rsid w:val="00C310DD"/>
    <w:rsid w:val="00C32997"/>
    <w:rsid w:val="00C448FA"/>
    <w:rsid w:val="00C76054"/>
    <w:rsid w:val="00C91CB5"/>
    <w:rsid w:val="00CA6EAC"/>
    <w:rsid w:val="00CA7123"/>
    <w:rsid w:val="00CE403D"/>
    <w:rsid w:val="00D044D4"/>
    <w:rsid w:val="00D05F00"/>
    <w:rsid w:val="00D30EEC"/>
    <w:rsid w:val="00D436E9"/>
    <w:rsid w:val="00D472F5"/>
    <w:rsid w:val="00D47C40"/>
    <w:rsid w:val="00D74722"/>
    <w:rsid w:val="00D7796C"/>
    <w:rsid w:val="00D812B6"/>
    <w:rsid w:val="00D8791E"/>
    <w:rsid w:val="00D90D33"/>
    <w:rsid w:val="00DD448C"/>
    <w:rsid w:val="00DE1CFF"/>
    <w:rsid w:val="00DE6109"/>
    <w:rsid w:val="00E15B6F"/>
    <w:rsid w:val="00E17835"/>
    <w:rsid w:val="00E31BBD"/>
    <w:rsid w:val="00E34B7F"/>
    <w:rsid w:val="00E404BA"/>
    <w:rsid w:val="00E4553A"/>
    <w:rsid w:val="00E658A6"/>
    <w:rsid w:val="00E84A5D"/>
    <w:rsid w:val="00E938D6"/>
    <w:rsid w:val="00EE3B25"/>
    <w:rsid w:val="00EE486B"/>
    <w:rsid w:val="00F22CA4"/>
    <w:rsid w:val="00F33571"/>
    <w:rsid w:val="00FC73C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1C4DCC"/>
  <w15:docId w15:val="{22723F0C-21D7-A946-B912-4E957A65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qFormat/>
    <w:pPr>
      <w:keepNext/>
      <w:outlineLvl w:val="0"/>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link w:val="LeiptekstiChar"/>
    <w:rsid w:val="0068650B"/>
    <w:pPr>
      <w:spacing w:after="200"/>
      <w:ind w:left="1944"/>
    </w:pPr>
    <w:rPr>
      <w:sz w:val="22"/>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rPr>
      <w:sz w:val="16"/>
    </w:rPr>
  </w:style>
  <w:style w:type="paragraph" w:customStyle="1" w:styleId="Osallistujat1">
    <w:name w:val="Osallistujat_1"/>
    <w:next w:val="Osallistujat2"/>
    <w:rsid w:val="007F0542"/>
    <w:pPr>
      <w:ind w:left="1296" w:hanging="1296"/>
    </w:pPr>
    <w:rPr>
      <w:sz w:val="22"/>
    </w:rPr>
  </w:style>
  <w:style w:type="character" w:styleId="Hyperlinkki">
    <w:name w:val="Hyperlink"/>
    <w:basedOn w:val="Kappaleenoletusfontti"/>
    <w:rPr>
      <w:color w:val="0000FF"/>
      <w:u w:val="single"/>
    </w:rPr>
  </w:style>
  <w:style w:type="character" w:styleId="Sivunumero">
    <w:name w:val="page number"/>
    <w:basedOn w:val="Kappaleenoletusfontti"/>
  </w:style>
  <w:style w:type="paragraph" w:styleId="Alaotsikko">
    <w:name w:val="Subtitle"/>
    <w:basedOn w:val="Leipteksti"/>
    <w:next w:val="Leipteksti"/>
    <w:qFormat/>
    <w:rsid w:val="00C1387A"/>
    <w:pPr>
      <w:tabs>
        <w:tab w:val="left" w:pos="2592"/>
      </w:tabs>
      <w:ind w:left="0"/>
    </w:pPr>
    <w:rPr>
      <w:b/>
    </w:rPr>
  </w:style>
  <w:style w:type="paragraph" w:customStyle="1" w:styleId="Asiakirjannimi">
    <w:name w:val="Asiakirjan nimi"/>
    <w:next w:val="Leipteksti"/>
    <w:rsid w:val="00D74722"/>
    <w:pPr>
      <w:tabs>
        <w:tab w:val="left" w:pos="2592"/>
      </w:tabs>
      <w:spacing w:after="200"/>
    </w:pPr>
    <w:rPr>
      <w:b/>
      <w:caps/>
      <w:sz w:val="22"/>
    </w:rPr>
  </w:style>
  <w:style w:type="paragraph" w:customStyle="1" w:styleId="Leiptekstivasen">
    <w:name w:val="Leipäteksti vasen"/>
    <w:rsid w:val="0068650B"/>
    <w:pPr>
      <w:tabs>
        <w:tab w:val="left" w:pos="1296"/>
      </w:tabs>
    </w:pPr>
    <w:rPr>
      <w:sz w:val="22"/>
    </w:rPr>
  </w:style>
  <w:style w:type="paragraph" w:customStyle="1" w:styleId="Luettelonumero">
    <w:name w:val="Luettelo numero"/>
    <w:rsid w:val="0068650B"/>
    <w:pPr>
      <w:numPr>
        <w:numId w:val="2"/>
      </w:numPr>
      <w:tabs>
        <w:tab w:val="left" w:pos="1656"/>
      </w:tabs>
      <w:spacing w:after="200"/>
      <w:ind w:left="1656" w:hanging="360"/>
    </w:pPr>
    <w:rPr>
      <w:sz w:val="22"/>
    </w:rPr>
  </w:style>
  <w:style w:type="paragraph" w:customStyle="1" w:styleId="Leiptekstiilmankpl-vli">
    <w:name w:val="Leipäteksti ilman kpl-väliä"/>
    <w:basedOn w:val="Leipteksti"/>
    <w:rsid w:val="00887CF8"/>
    <w:pPr>
      <w:spacing w:after="0"/>
    </w:pPr>
  </w:style>
  <w:style w:type="table" w:styleId="TaulukkoRuudukko">
    <w:name w:val="Table Grid"/>
    <w:basedOn w:val="Normaalitaulukko"/>
    <w:rsid w:val="000A07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hteystietojenfontti">
    <w:name w:val="Yhteystietojen fontti"/>
    <w:basedOn w:val="Leipteksti"/>
    <w:pPr>
      <w:spacing w:after="0"/>
      <w:ind w:left="0"/>
    </w:pPr>
    <w:rPr>
      <w:sz w:val="16"/>
    </w:rPr>
  </w:style>
  <w:style w:type="paragraph" w:customStyle="1" w:styleId="Asiakirjatyyppi">
    <w:name w:val="Asiakirjatyyppi"/>
    <w:rsid w:val="00D74722"/>
    <w:rPr>
      <w:b/>
      <w:caps/>
      <w:sz w:val="22"/>
    </w:rPr>
  </w:style>
  <w:style w:type="paragraph" w:customStyle="1" w:styleId="AsKirjNro">
    <w:name w:val="AsKirjNro"/>
    <w:basedOn w:val="Leiptekstivasen"/>
    <w:rPr>
      <w:sz w:val="16"/>
      <w:szCs w:val="16"/>
    </w:rPr>
  </w:style>
  <w:style w:type="character" w:customStyle="1" w:styleId="LeiptekstiChar">
    <w:name w:val="Leipäteksti Char"/>
    <w:basedOn w:val="Kappaleenoletusfontti"/>
    <w:link w:val="Leipteksti"/>
    <w:rsid w:val="007F0542"/>
    <w:rPr>
      <w:sz w:val="22"/>
      <w:lang w:val="fi-FI" w:eastAsia="fi-FI" w:bidi="ar-SA"/>
    </w:rPr>
  </w:style>
  <w:style w:type="paragraph" w:customStyle="1" w:styleId="Osallistujat2">
    <w:name w:val="Osallistujat_2"/>
    <w:rsid w:val="007F0542"/>
    <w:pPr>
      <w:ind w:left="1296"/>
    </w:pPr>
    <w:rPr>
      <w:sz w:val="22"/>
    </w:rPr>
  </w:style>
  <w:style w:type="paragraph" w:customStyle="1" w:styleId="Luetteloviiva">
    <w:name w:val="Luettelo viiva"/>
    <w:rsid w:val="00910BC6"/>
    <w:pPr>
      <w:numPr>
        <w:numId w:val="3"/>
      </w:numPr>
      <w:tabs>
        <w:tab w:val="left" w:pos="216"/>
      </w:tabs>
      <w:spacing w:after="200"/>
      <w:ind w:left="2160" w:hanging="216"/>
    </w:pPr>
    <w:rPr>
      <w:sz w:val="22"/>
    </w:rPr>
  </w:style>
  <w:style w:type="paragraph" w:styleId="Seliteteksti">
    <w:name w:val="Balloon Text"/>
    <w:basedOn w:val="Normaali"/>
    <w:link w:val="SelitetekstiChar"/>
    <w:rsid w:val="000C20B6"/>
    <w:rPr>
      <w:rFonts w:ascii="Tahoma" w:hAnsi="Tahoma" w:cs="Tahoma"/>
      <w:sz w:val="16"/>
      <w:szCs w:val="16"/>
    </w:rPr>
  </w:style>
  <w:style w:type="character" w:customStyle="1" w:styleId="SelitetekstiChar">
    <w:name w:val="Seliteteksti Char"/>
    <w:basedOn w:val="Kappaleenoletusfontti"/>
    <w:link w:val="Seliteteksti"/>
    <w:rsid w:val="000C20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fs.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5C5C3-F196-47B2-BF9A-4FBD09807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TotalTime>
  <Pages>3</Pages>
  <Words>879</Words>
  <Characters>7122</Characters>
  <Application>Microsoft Office Word</Application>
  <DocSecurity>0</DocSecurity>
  <Lines>59</Lines>
  <Paragraphs>15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Pöytäkirjamalli</vt:lpstr>
      <vt:lpstr>Pöytäkirjamalli</vt:lpstr>
    </vt:vector>
  </TitlesOfParts>
  <Company>Maa- ja Metsätalousministeriö</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Pöytäkirjamalli</dc:title>
  <dc:subject/>
  <dc:creator>Edita Prima Oy</dc:creator>
  <cp:keywords/>
  <dc:description/>
  <cp:lastModifiedBy>Santala Anna-Riitta (MMM)</cp:lastModifiedBy>
  <cp:revision>80</cp:revision>
  <cp:lastPrinted>2019-08-23T08:07:00Z</cp:lastPrinted>
  <dcterms:created xsi:type="dcterms:W3CDTF">2018-10-24T14:30:00Z</dcterms:created>
  <dcterms:modified xsi:type="dcterms:W3CDTF">2019-08-29T11:30:00Z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_UPDATE_TYPE">
    <vt:lpwstr>UPDATE_DONE</vt:lpwstr>
  </property>
  <property fmtid="{D5CDD505-2E9C-101B-9397-08002B2CF9AE}" pid="3" name="PROP_UPDATE_DOCID">
    <vt:lpwstr>MMM#273730#1</vt:lpwstr>
  </property>
</Properties>
</file>