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A2" w:rsidRDefault="0012302B">
      <w:bookmarkStart w:id="0" w:name="_GoBack"/>
      <w:bookmarkEnd w:id="0"/>
    </w:p>
    <w:p w:rsidR="002A6CD5" w:rsidRDefault="0012302B"/>
    <w:p w:rsidR="002A6CD5" w:rsidRDefault="0012302B" w:rsidP="0035265B">
      <w:pPr>
        <w:pStyle w:val="Vastaanottajatiedot"/>
      </w:pPr>
      <w:r>
        <w:t>Oikeusministeriö</w:t>
      </w:r>
    </w:p>
    <w:p w:rsidR="002A6CD5" w:rsidRDefault="0012302B" w:rsidP="0035265B">
      <w:pPr>
        <w:pStyle w:val="Vastaanottajatiedot"/>
      </w:pPr>
    </w:p>
    <w:p w:rsidR="008C5E06" w:rsidRDefault="0012302B"/>
    <w:p w:rsidR="002A6CD5" w:rsidRDefault="0012302B" w:rsidP="0035265B">
      <w:pPr>
        <w:pStyle w:val="Vastaanottajatiedot"/>
      </w:pPr>
    </w:p>
    <w:p w:rsidR="002A6CD5" w:rsidRDefault="0012302B" w:rsidP="0035265B">
      <w:pPr>
        <w:pStyle w:val="Vastaanottajatiedot"/>
      </w:pPr>
    </w:p>
    <w:p w:rsidR="002A6CD5" w:rsidRDefault="0012302B"/>
    <w:p w:rsidR="00F874C0" w:rsidRDefault="0012302B"/>
    <w:p w:rsidR="002A6CD5" w:rsidRDefault="0012302B">
      <w:r>
        <w:t>Lausuntopyyntönne 7.11.2017</w:t>
      </w:r>
    </w:p>
    <w:p w:rsidR="002A6CD5" w:rsidRDefault="0012302B"/>
    <w:p w:rsidR="002A6CD5" w:rsidRDefault="0012302B" w:rsidP="002A6CD5">
      <w:pPr>
        <w:pStyle w:val="Otsikko"/>
      </w:pPr>
      <w:r>
        <w:fldChar w:fldCharType="begin"/>
      </w:r>
      <w:r>
        <w:instrText xml:space="preserve"> DOCPROPERTY  sm_otsikko  \* MERGEFORMAT </w:instrText>
      </w:r>
      <w:r>
        <w:fldChar w:fldCharType="separate"/>
      </w:r>
      <w:r>
        <w:t xml:space="preserve">Sisäministeriön lausunto; Tietosuojadirektiivityöryhmän mietintö ja ehdotus hallituksen esitykseksi laiksi henkilötietojen käsittelystä rikosasioissa ja </w:t>
      </w:r>
      <w:r>
        <w:t>kansallisen turvallisuuden ylläpitämisen yhteydessä</w:t>
      </w:r>
      <w:r>
        <w:fldChar w:fldCharType="end"/>
      </w:r>
    </w:p>
    <w:p w:rsidR="002A6CD5" w:rsidRDefault="0012302B" w:rsidP="00D0091D">
      <w:pPr>
        <w:pStyle w:val="Leipteksti"/>
      </w:pPr>
      <w:r>
        <w:t xml:space="preserve">Oikeusministeriö on pyytänyt sisäministeriöltä ja </w:t>
      </w:r>
      <w:r w:rsidRPr="00D0091D">
        <w:t>Rajavartiolaitoksen esikunnalta</w:t>
      </w:r>
      <w:r>
        <w:t xml:space="preserve"> lausuntoa tietosuojadirektiivityöryhmän mietinnöstä ja ehdotuksesta hallituksen esitykseksi laiksi henkilötietojen käsi</w:t>
      </w:r>
      <w:r>
        <w:t>ttelystä rikosasioissa ja kansallisen turvallisuuden ylläpitämisen yhteydessä ja eräiksi siihen liittyviksi laeiksi. Rajavartio-osasto (Rajavartiolaitoksen esikunta) lausunto on liitetty osaksi ministeriön lausuntoa. Lausunto on toimitettu tiedoksi myös oi</w:t>
      </w:r>
      <w:r>
        <w:t>keusministeriölle. Sisäministeriö esittää lausuntonaan työryhmän mietinnöstä seuraavaa.</w:t>
      </w:r>
    </w:p>
    <w:p w:rsidR="00E47199" w:rsidRDefault="0012302B" w:rsidP="00DE0460">
      <w:pPr>
        <w:pStyle w:val="Leipteksti"/>
      </w:pPr>
      <w:r w:rsidRPr="00E47199">
        <w:rPr>
          <w:b/>
        </w:rPr>
        <w:t>Yleistä</w:t>
      </w:r>
    </w:p>
    <w:p w:rsidR="00CF11FD" w:rsidRPr="00B32CE4" w:rsidRDefault="0012302B" w:rsidP="00E47199">
      <w:pPr>
        <w:pStyle w:val="Leipteksti"/>
      </w:pPr>
      <w:r w:rsidRPr="00B32CE4">
        <w:t>Sisäministeriön rajavartio-osasto on osallistunut Rajavartiolaitoksen hallinnonalan edustajana hallituksen esitystä valmistelleen työryhmän työskentelyyn, ja se</w:t>
      </w:r>
      <w:r w:rsidRPr="00B32CE4">
        <w:t xml:space="preserve">n esittämät näkemykset on otettu hyvin huomioon. </w:t>
      </w:r>
      <w:r w:rsidRPr="00B32CE4">
        <w:t>Sisäministeriö</w:t>
      </w:r>
      <w:r w:rsidRPr="00B32CE4">
        <w:t xml:space="preserve"> esittää kuitenkin jäljempänä eräitä huomioita esitysluonnoksesta.</w:t>
      </w:r>
    </w:p>
    <w:p w:rsidR="00D40893" w:rsidRPr="00D40893" w:rsidRDefault="0012302B" w:rsidP="00DE0460">
      <w:pPr>
        <w:pStyle w:val="Leipteksti"/>
        <w:rPr>
          <w:b/>
        </w:rPr>
      </w:pPr>
      <w:r w:rsidRPr="00D40893">
        <w:rPr>
          <w:b/>
        </w:rPr>
        <w:t>1 luku. Yleiset säännökset</w:t>
      </w:r>
    </w:p>
    <w:p w:rsidR="00D40893" w:rsidRPr="00DE0460" w:rsidRDefault="0012302B" w:rsidP="00D40893">
      <w:pPr>
        <w:pStyle w:val="Leipteksti"/>
        <w:rPr>
          <w:i/>
        </w:rPr>
      </w:pPr>
      <w:r w:rsidRPr="00DE0460">
        <w:rPr>
          <w:i/>
        </w:rPr>
        <w:t>1 § Soveltamisala</w:t>
      </w:r>
    </w:p>
    <w:p w:rsidR="00D40893" w:rsidRDefault="0012302B" w:rsidP="00D40893">
      <w:pPr>
        <w:pStyle w:val="Leipteksti"/>
      </w:pPr>
      <w:r>
        <w:t>Tietosuojadirektiivin täytäntöönpanolain soveltamisalaa ehdotetaan laajennettavak</w:t>
      </w:r>
      <w:r>
        <w:t>si</w:t>
      </w:r>
      <w:r>
        <w:t xml:space="preserve"> </w:t>
      </w:r>
      <w:r>
        <w:t>kansallisen turvallisuuden suojaamisen yhteydessä suoritettavaan henkilötietojen</w:t>
      </w:r>
      <w:r>
        <w:t xml:space="preserve"> </w:t>
      </w:r>
      <w:r>
        <w:t xml:space="preserve">käsittelyyn. </w:t>
      </w:r>
      <w:r>
        <w:t>Sisäministeriö</w:t>
      </w:r>
      <w:r>
        <w:t xml:space="preserve"> pitää ehdotusta kannatettavana ja näkee</w:t>
      </w:r>
      <w:r>
        <w:t xml:space="preserve"> </w:t>
      </w:r>
      <w:r>
        <w:t>tarkoituksenmukaisena</w:t>
      </w:r>
      <w:r>
        <w:t xml:space="preserve"> </w:t>
      </w:r>
      <w:r>
        <w:t>myös ehdotetun rajauksen, jonka mukaan kansainvälistä</w:t>
      </w:r>
      <w:r>
        <w:t xml:space="preserve"> </w:t>
      </w:r>
      <w:r>
        <w:t>tiedonvaihtoa</w:t>
      </w:r>
      <w:r>
        <w:t xml:space="preserve"> </w:t>
      </w:r>
      <w:r>
        <w:t>koskevaa 7 luk</w:t>
      </w:r>
      <w:r>
        <w:t>ua ei tulisi soveltaa kansallisen turvallisuuden suojaamisen yhteydessä</w:t>
      </w:r>
      <w:r>
        <w:t xml:space="preserve"> </w:t>
      </w:r>
      <w:r>
        <w:t>tapahtuvaan käsittelyyn.</w:t>
      </w:r>
    </w:p>
    <w:p w:rsidR="005B4DC0" w:rsidRDefault="0012302B" w:rsidP="005B4DC0">
      <w:pPr>
        <w:pStyle w:val="Leipteksti"/>
      </w:pPr>
      <w:r w:rsidRPr="00B32CE4">
        <w:t>Rajavartio</w:t>
      </w:r>
      <w:r w:rsidRPr="00B32CE4">
        <w:t>laitoksen osalta</w:t>
      </w:r>
      <w:r w:rsidRPr="00B32CE4">
        <w:t xml:space="preserve"> </w:t>
      </w:r>
      <w:r w:rsidRPr="00B32CE4">
        <w:t xml:space="preserve">voidaan </w:t>
      </w:r>
      <w:r w:rsidRPr="00B32CE4">
        <w:t>to</w:t>
      </w:r>
      <w:r w:rsidRPr="00B32CE4">
        <w:t>de</w:t>
      </w:r>
      <w:r w:rsidRPr="00B32CE4">
        <w:t>ta, että lakiluonnoksen soveltamisalassa (1 §) on otettu asianmukaisesti huomioon suoraan direktiivin soveltamisalaan ku</w:t>
      </w:r>
      <w:r w:rsidRPr="00B32CE4">
        <w:t xml:space="preserve">uluvat Rajavartiolaitoksen tehtävät sekä kansallisen turvallisuuden suojaamiseen liittyvät tehtävät. </w:t>
      </w:r>
      <w:r w:rsidRPr="00B32CE4">
        <w:t>T</w:t>
      </w:r>
      <w:r w:rsidRPr="00B32CE4">
        <w:t>ärkeänä</w:t>
      </w:r>
      <w:r w:rsidRPr="00B32CE4">
        <w:t xml:space="preserve"> pidetään</w:t>
      </w:r>
      <w:r w:rsidRPr="00B32CE4">
        <w:t>, että lain soveltamisala säilyy esitetyn mukaisena.</w:t>
      </w:r>
    </w:p>
    <w:p w:rsidR="00D40893" w:rsidRPr="00DE0460" w:rsidRDefault="0012302B" w:rsidP="00D40893">
      <w:pPr>
        <w:pStyle w:val="Leipteksti"/>
        <w:rPr>
          <w:i/>
        </w:rPr>
      </w:pPr>
      <w:r w:rsidRPr="00DE0460">
        <w:rPr>
          <w:i/>
        </w:rPr>
        <w:t>3 § Määritelmät</w:t>
      </w:r>
    </w:p>
    <w:p w:rsidR="00D40893" w:rsidRDefault="0012302B" w:rsidP="00D40893">
      <w:pPr>
        <w:pStyle w:val="Leipteksti"/>
      </w:pPr>
      <w:r w:rsidRPr="00DE0460">
        <w:rPr>
          <w:i/>
        </w:rPr>
        <w:t>Henkilötietojen käsittelijä</w:t>
      </w:r>
      <w:r>
        <w:t xml:space="preserve"> esiintyy käsitteenä myös voimassa olevass</w:t>
      </w:r>
      <w:r>
        <w:t>a</w:t>
      </w:r>
      <w:r>
        <w:t xml:space="preserve"> </w:t>
      </w:r>
      <w:r>
        <w:t>henkilötietolaissa.</w:t>
      </w:r>
      <w:r>
        <w:t xml:space="preserve"> </w:t>
      </w:r>
      <w:r>
        <w:t>Koska käsitteen merkitys kasvaa tietosuojalainsäädännön uudistuksen myötä</w:t>
      </w:r>
      <w:r>
        <w:t xml:space="preserve"> </w:t>
      </w:r>
      <w:r>
        <w:t>eikä direktiiviin pohjautuva lyhyt määritelmä selvennä käsitteen merkitystä kaikilta</w:t>
      </w:r>
      <w:r>
        <w:t xml:space="preserve"> </w:t>
      </w:r>
      <w:r>
        <w:t xml:space="preserve">osin riittävästi, </w:t>
      </w:r>
      <w:r>
        <w:t>sisäministeriö</w:t>
      </w:r>
      <w:r>
        <w:t xml:space="preserve"> ehdottaa määritelmän avaamista tarkemmin muun</w:t>
      </w:r>
      <w:r>
        <w:t xml:space="preserve"> </w:t>
      </w:r>
      <w:r>
        <w:t>muassa esimerkkien avulla</w:t>
      </w:r>
      <w:r>
        <w:t>,</w:t>
      </w:r>
      <w:r>
        <w:t xml:space="preserve"> joko ehdotetussa 3 §:ssä tai sen yksityiskohtaisissa</w:t>
      </w:r>
      <w:r>
        <w:t xml:space="preserve"> </w:t>
      </w:r>
      <w:r>
        <w:t>perusteluissa.</w:t>
      </w:r>
    </w:p>
    <w:p w:rsidR="00D40893" w:rsidRDefault="0012302B" w:rsidP="00D40893">
      <w:pPr>
        <w:pStyle w:val="Leipteksti"/>
      </w:pPr>
      <w:r w:rsidRPr="00DE0460">
        <w:rPr>
          <w:i/>
        </w:rPr>
        <w:t>Henkilötietojen tietoturvaloukkauksella</w:t>
      </w:r>
      <w:r>
        <w:t xml:space="preserve"> tarkoitettaisiin ehdotuksen mukaan ainoastaan</w:t>
      </w:r>
      <w:r>
        <w:t xml:space="preserve"> </w:t>
      </w:r>
      <w:r>
        <w:t>tietoturvallisuutta koskevie</w:t>
      </w:r>
      <w:r>
        <w:t>n säännösten rikkomisen seurauksena tapahtuvaa</w:t>
      </w:r>
      <w:r>
        <w:t xml:space="preserve"> </w:t>
      </w:r>
      <w:r>
        <w:t>henkilötietojen</w:t>
      </w:r>
      <w:r>
        <w:t xml:space="preserve"> </w:t>
      </w:r>
      <w:r>
        <w:t>vahingossa tapahtuvaa tai lainvastaista tuhoamista, häviämistä, muuttamista,</w:t>
      </w:r>
      <w:r>
        <w:t xml:space="preserve"> </w:t>
      </w:r>
      <w:r>
        <w:t xml:space="preserve">luvatonta luovuttamista taikka pääsyä tietoihin. Direktiivin määritelmän </w:t>
      </w:r>
      <w:r>
        <w:lastRenderedPageBreak/>
        <w:t>mukaan tietoturvaloukkauksen</w:t>
      </w:r>
      <w:r>
        <w:t xml:space="preserve"> </w:t>
      </w:r>
      <w:r>
        <w:t>tapahtuminen e</w:t>
      </w:r>
      <w:r>
        <w:t>i kuitenkaan edellytä säännösten rikkomista.</w:t>
      </w:r>
      <w:r>
        <w:t xml:space="preserve"> </w:t>
      </w:r>
      <w:r>
        <w:t>Tietoturvaloukkauksia voi käytännössä tapahtua myös ilman, että tietoturvallisuutta</w:t>
      </w:r>
      <w:r>
        <w:t xml:space="preserve"> </w:t>
      </w:r>
      <w:r>
        <w:t xml:space="preserve">koskevia säännöksiä rikottaisiin. </w:t>
      </w:r>
      <w:r>
        <w:t>Sisäministeriö</w:t>
      </w:r>
      <w:r>
        <w:t xml:space="preserve"> esittää harkittavaksi, että vaatimus</w:t>
      </w:r>
      <w:r>
        <w:t xml:space="preserve"> </w:t>
      </w:r>
      <w:r>
        <w:t>säännösten rikkomisesta poistettaisiin mä</w:t>
      </w:r>
      <w:r>
        <w:t>äritelmästä ja määritelmää muokattaisiin</w:t>
      </w:r>
      <w:r>
        <w:t xml:space="preserve"> </w:t>
      </w:r>
      <w:r>
        <w:t>lähemmäs direktiivin mukaista terminologiaa.</w:t>
      </w:r>
    </w:p>
    <w:p w:rsidR="00D40893" w:rsidRDefault="0012302B" w:rsidP="00D40893">
      <w:pPr>
        <w:pStyle w:val="Leipteksti"/>
      </w:pPr>
      <w:r w:rsidRPr="00B4493F">
        <w:rPr>
          <w:i/>
        </w:rPr>
        <w:t>Asianmukaisen suojatoimenpiteen</w:t>
      </w:r>
      <w:r>
        <w:t xml:space="preserve"> käsitettä ei määritellä yleisessä</w:t>
      </w:r>
      <w:r>
        <w:t xml:space="preserve"> </w:t>
      </w:r>
      <w:r>
        <w:t>tietosuoja</w:t>
      </w:r>
      <w:r>
        <w:t>-</w:t>
      </w:r>
      <w:r>
        <w:t>a</w:t>
      </w:r>
      <w:r>
        <w:t>setuksessa</w:t>
      </w:r>
      <w:r>
        <w:t xml:space="preserve"> </w:t>
      </w:r>
      <w:r>
        <w:t>eikä rikosasioiden tietosuojadirektiivissä. Asianmukaisena suojatoimenpiteenä</w:t>
      </w:r>
      <w:r>
        <w:t xml:space="preserve"> </w:t>
      </w:r>
      <w:r>
        <w:t>voi</w:t>
      </w:r>
      <w:r>
        <w:t>daan Tietosuojavaltuutetun toimiston lainsäädäntölausuntoja koskevan</w:t>
      </w:r>
      <w:r>
        <w:t xml:space="preserve"> </w:t>
      </w:r>
      <w:r>
        <w:t>ohjeen (16.10.2017) mukaan pitää myös henkilötietojen käsittelyä tarkentavaa erityislainsäädäntöä,</w:t>
      </w:r>
      <w:r>
        <w:t xml:space="preserve"> </w:t>
      </w:r>
      <w:r>
        <w:t>kun se on riittävän yksityiskohtaista ja täsmällistä henkilötietojen</w:t>
      </w:r>
      <w:r>
        <w:t xml:space="preserve"> </w:t>
      </w:r>
      <w:r>
        <w:t>käsittelyä koskevie</w:t>
      </w:r>
      <w:r>
        <w:t>n säännösten osalta ja siinä tosiasiallisesti säädetään rekisteröidyn</w:t>
      </w:r>
      <w:r>
        <w:t xml:space="preserve"> </w:t>
      </w:r>
      <w:r>
        <w:t xml:space="preserve">perusoikeuksien ja etujen turvaamiseksi tarpeellisista toimenpiteistä. </w:t>
      </w:r>
      <w:r>
        <w:t>Sisäministeriön</w:t>
      </w:r>
      <w:r>
        <w:t xml:space="preserve"> </w:t>
      </w:r>
      <w:r>
        <w:t>näkemyksen mukaan tarkempaa erityislainsäädäntöä voidaan pitää yhtenä</w:t>
      </w:r>
      <w:r>
        <w:t xml:space="preserve"> </w:t>
      </w:r>
      <w:r>
        <w:t>asianmukaisena suojatoimenpit</w:t>
      </w:r>
      <w:r>
        <w:t>eenä myös tietosuojadirektiivin täytäntöönpanolain</w:t>
      </w:r>
      <w:r>
        <w:t xml:space="preserve"> </w:t>
      </w:r>
      <w:r>
        <w:t>soveltamisalalla ehdotetussa määritelmässä mainittujen esimerkkien lisäksi.</w:t>
      </w:r>
    </w:p>
    <w:p w:rsidR="00CF11FD" w:rsidRDefault="0012302B" w:rsidP="00D40893">
      <w:pPr>
        <w:pStyle w:val="Leipteksti"/>
      </w:pPr>
      <w:r>
        <w:t>Sisäministeriö</w:t>
      </w:r>
      <w:r>
        <w:t xml:space="preserve"> esittää lisäksi harkittavaksi </w:t>
      </w:r>
      <w:r w:rsidRPr="00B4493F">
        <w:rPr>
          <w:i/>
        </w:rPr>
        <w:t>profiloinnin</w:t>
      </w:r>
      <w:r>
        <w:t xml:space="preserve"> määritelmän lisäämistä 3 §:ään.</w:t>
      </w:r>
    </w:p>
    <w:p w:rsidR="000D0782" w:rsidRPr="000D0782" w:rsidRDefault="0012302B" w:rsidP="000D0782">
      <w:pPr>
        <w:pStyle w:val="Leipteksti"/>
        <w:rPr>
          <w:b/>
        </w:rPr>
      </w:pPr>
      <w:r w:rsidRPr="000D0782">
        <w:rPr>
          <w:b/>
        </w:rPr>
        <w:t xml:space="preserve">2 luku. Henkilötietojen käsittelyn </w:t>
      </w:r>
      <w:r w:rsidRPr="000D0782">
        <w:rPr>
          <w:b/>
        </w:rPr>
        <w:t>yleiset edellytykset</w:t>
      </w:r>
    </w:p>
    <w:p w:rsidR="000D0782" w:rsidRPr="000D0782" w:rsidRDefault="0012302B" w:rsidP="000D0782">
      <w:pPr>
        <w:pStyle w:val="Leipteksti"/>
        <w:rPr>
          <w:i/>
        </w:rPr>
      </w:pPr>
      <w:r w:rsidRPr="000D0782">
        <w:rPr>
          <w:i/>
        </w:rPr>
        <w:t>7 § Virheettömyysvaatimus</w:t>
      </w:r>
    </w:p>
    <w:p w:rsidR="000D0782" w:rsidRDefault="0012302B" w:rsidP="000D0782">
      <w:pPr>
        <w:pStyle w:val="Leipteksti"/>
      </w:pPr>
      <w:r>
        <w:t xml:space="preserve">Sisäministeriö pitää tärkeänä virheettömyysvaatimukseen yksityiskohtaisissa perusteluissa esitettyä täsmennystä, jonka mukaan rekisterinpitäjän on toteutettava kaikki kohtuulliset toimenpiteet käsittelyn </w:t>
      </w:r>
      <w:r>
        <w:t>tarkoituksiin nähden virheellisten henkilötietojen poistamiseksi tai oikaisemiseksi viipymättä. Pykälään ehdotettu tiukka virheettömyysvaatimus olisi käytännössä mahdoton toteuttaa ilman perusteluissa esitettyä täsmennystä, jonka mukaan virheettömyysvaatim</w:t>
      </w:r>
      <w:r>
        <w:t>uksen täyttämiseksi riittävää on toteuttaa kaikki rekisterinpitäjän käytettävissä olevat kohtuulliset toimenpiteet.</w:t>
      </w:r>
    </w:p>
    <w:p w:rsidR="000D0782" w:rsidRPr="000D0782" w:rsidRDefault="0012302B" w:rsidP="000D0782">
      <w:pPr>
        <w:pStyle w:val="Leipteksti"/>
        <w:rPr>
          <w:i/>
        </w:rPr>
      </w:pPr>
      <w:r w:rsidRPr="000D0782">
        <w:rPr>
          <w:i/>
        </w:rPr>
        <w:t>13 § Automatisoidut yksittäispäätökset</w:t>
      </w:r>
    </w:p>
    <w:p w:rsidR="00A92C79" w:rsidRDefault="0012302B" w:rsidP="000D0782">
      <w:pPr>
        <w:pStyle w:val="Leipteksti"/>
      </w:pPr>
      <w:r>
        <w:t>Tietosuojadirektiivin 11 artiklan 3 kohdan mukaan on kiellettävä profilointi, joka johtaa 10 artiklas</w:t>
      </w:r>
      <w:r>
        <w:t>sa tarkoitettuihin erityisiin henkilötietoryhmiin perustuvaan luonnollisten henkilöiden syrjintään. Sisäministeriö nostaa esiin jatkovalmistelussa harkittavaksi, tulisiko kyseisestä syrjivän profiloinnin kiellosta säätää yleislain tasolla.</w:t>
      </w:r>
    </w:p>
    <w:p w:rsidR="00284279" w:rsidRPr="00284279" w:rsidRDefault="0012302B" w:rsidP="00284279">
      <w:pPr>
        <w:pStyle w:val="Leipteksti"/>
        <w:rPr>
          <w:b/>
        </w:rPr>
      </w:pPr>
      <w:r w:rsidRPr="00284279">
        <w:rPr>
          <w:b/>
        </w:rPr>
        <w:t>3 luku. Rekister</w:t>
      </w:r>
      <w:r w:rsidRPr="00284279">
        <w:rPr>
          <w:b/>
        </w:rPr>
        <w:t>inpitäjä ja henkilötietojen käsittelijä</w:t>
      </w:r>
    </w:p>
    <w:p w:rsidR="00284279" w:rsidRDefault="0012302B" w:rsidP="00284279">
      <w:pPr>
        <w:pStyle w:val="Leipteksti"/>
      </w:pPr>
      <w:r w:rsidRPr="0089245B">
        <w:rPr>
          <w:i/>
        </w:rPr>
        <w:t>Tietosuojadirektiivin 23 artiklan</w:t>
      </w:r>
      <w:r>
        <w:t xml:space="preserve"> mukaan jäsenvaltioiden on säädettävä siitä, ettei henkilötietojen käsittelijä tai kukaan rekisterinpitäjän tai henkilötietojen käsittelijän alaisuudessa toimiva henkilö, jolla on pää</w:t>
      </w:r>
      <w:r>
        <w:t>sy henkilötietoihin, käsittele kyseisiä tietoja muuten kuin rekisterinpitäjän ohjeiden mukaisesti, jollei unionin oikeudessa tai jäsenvaltion lainsäädännössä niin vaadita. Ehdotettuun 3 lukuun ei sisälly pykälää, jolla 23 artikla pantaisiin täytäntöön. Sis</w:t>
      </w:r>
      <w:r>
        <w:t>äministeriön näkemyksen mukaan jatkovalmistelussa olisi hyvä arvioida, onko yleislakiin tarpeen sisällyttää 23 artiklan toimeksiannon toteuttava pykälä.</w:t>
      </w:r>
    </w:p>
    <w:p w:rsidR="00284279" w:rsidRPr="0089245B" w:rsidRDefault="0012302B" w:rsidP="00284279">
      <w:pPr>
        <w:pStyle w:val="Leipteksti"/>
        <w:rPr>
          <w:i/>
        </w:rPr>
      </w:pPr>
      <w:r w:rsidRPr="0089245B">
        <w:rPr>
          <w:i/>
        </w:rPr>
        <w:t>19 § Lokitiedot</w:t>
      </w:r>
    </w:p>
    <w:p w:rsidR="00F22490" w:rsidRDefault="0012302B" w:rsidP="00F22490">
      <w:pPr>
        <w:pStyle w:val="Leipteksti"/>
      </w:pPr>
      <w:r>
        <w:t xml:space="preserve">Lakiluonnoksen 19 §:ssä säädetään lokitiedoista. Sisäministeriö pitää tärkeänä, että 1 </w:t>
      </w:r>
      <w:r>
        <w:t xml:space="preserve">momentin sanamuoto säilyy esitetyn mukaisena ("on pystyttävä selvittämään" ja "mahdollisuuksien mukaan"). Sanamuoto antaa rekisterinpitäjälle käytännössä jossain määrin valinnanvaraa lokituksen toteuttamistavassa.  </w:t>
      </w:r>
    </w:p>
    <w:p w:rsidR="00F22490" w:rsidRDefault="0012302B" w:rsidP="00F22490">
      <w:pPr>
        <w:pStyle w:val="Leipteksti"/>
      </w:pPr>
      <w:r>
        <w:t>Pykälän yksityiskohtaisissa perusteluiss</w:t>
      </w:r>
      <w:r>
        <w:t>a todetaan, että lokitiedot koskevat niitä henkilöitä, jotka tietojärjestelmää käyttävät. Lisäksi todetaan, että muilla kuin tietojärjestelmiä käyttävillä henkilöillä ei ole yleisesti tarkastusoikeutta lokitietoihin. Sisäministeriö pitää kirjausta kannatet</w:t>
      </w:r>
      <w:r>
        <w:t xml:space="preserve">tavana. Lokitiedot voidaan kuitenkin tyypillisesti yhdistää myös muuhun tunnistettavaan tai tunnistettavissa olevaan henkilöön kuin tietojärjestelmän käyttäjiin. Tarkastusoikeuden selventämiseksi sisäministeriö esittää </w:t>
      </w:r>
      <w:r>
        <w:lastRenderedPageBreak/>
        <w:t>harkittavaksi lokitietoihin kohdistuv</w:t>
      </w:r>
      <w:r>
        <w:t>an tarkastusoikeuden rajoittamista pykälätasolla yksityiskohtaisiin perusteluihin sisällytetyn maininnan lisäksi.</w:t>
      </w:r>
    </w:p>
    <w:p w:rsidR="00F22490" w:rsidRDefault="0012302B" w:rsidP="00F22490">
      <w:pPr>
        <w:pStyle w:val="Leipteksti"/>
      </w:pPr>
      <w:r>
        <w:t>Tarkastusoikeutta koskevan 23 §:n mukaan rekisteröidyllä on oikeus saada tieto siitä, onko rekisterissä tietoja ylipäätään ja onko tietoja myö</w:t>
      </w:r>
      <w:r>
        <w:t>s muutoin käsitelty. Tähän voi liittyä rekisterinpitäjän itse suorittama käsittely, mutta myös tietojen luovuttaminen. Käytännössä edellä mainittuja tietoja ei ole muualta kuin lokista selvitettävissä. Sisäministeriön näkemyksen mukaan, jos tarkastusoikeut</w:t>
      </w:r>
      <w:r>
        <w:t>ta ei ole tarpeen muilla perusteilla rajoittaa, rekisteröidyllä on oikeus saada vähintään oikeushenkilötasolla tieto siitä, kenelle rekisterinpitäjä on mahdollisesti luovuttanut rekisteröityä koskevaa tietoa. Sen sijaan rekisteröidyllä ei voida katsoa olev</w:t>
      </w:r>
      <w:r>
        <w:t>an oikeutta saada yksittäisenä käsittelijänä tai luovutuksensaajana olleen luonnollisen henkilön henkilötietoja. Sisäministeriö esittää, että 19 §:n perusteluja täydennettäisiin tästä näkökulmasta.</w:t>
      </w:r>
    </w:p>
    <w:p w:rsidR="00322FCA" w:rsidRPr="00322FCA" w:rsidRDefault="0012302B" w:rsidP="00322FCA">
      <w:pPr>
        <w:pStyle w:val="Leipteksti"/>
        <w:rPr>
          <w:b/>
        </w:rPr>
      </w:pPr>
      <w:r w:rsidRPr="00322FCA">
        <w:rPr>
          <w:b/>
        </w:rPr>
        <w:t>4 luku. Rekisteröidyn oikeudet</w:t>
      </w:r>
    </w:p>
    <w:p w:rsidR="00322FCA" w:rsidRPr="00322FCA" w:rsidRDefault="0012302B" w:rsidP="00322FCA">
      <w:pPr>
        <w:pStyle w:val="Leipteksti"/>
        <w:rPr>
          <w:i/>
        </w:rPr>
      </w:pPr>
      <w:r w:rsidRPr="00322FCA">
        <w:rPr>
          <w:i/>
        </w:rPr>
        <w:t>23 § Rekisteröidyn tarkastu</w:t>
      </w:r>
      <w:r w:rsidRPr="00322FCA">
        <w:rPr>
          <w:i/>
        </w:rPr>
        <w:t>soikeus</w:t>
      </w:r>
    </w:p>
    <w:p w:rsidR="00B35017" w:rsidRPr="007E77A0" w:rsidRDefault="0012302B" w:rsidP="00B35017">
      <w:pPr>
        <w:pStyle w:val="Leipteksti"/>
      </w:pPr>
      <w:r w:rsidRPr="007E77A0">
        <w:t>Lakiluonnoksen 23 §:n 2 momentin mukaan se, joka haluaa tarkastaa itseään koskevat tiedot, voi esittää tätä tarkoittavan pyynnön rekisterinpitäjälle omakätisesti allekirjoitetulla asiakirjalla tai sitä vastaavalla varmennetulla tavalla tai henkilök</w:t>
      </w:r>
      <w:r w:rsidRPr="007E77A0">
        <w:t>ohtaisesti rekisterinpitäjän luona. Sisäministeriö</w:t>
      </w:r>
      <w:r w:rsidRPr="007E77A0">
        <w:t xml:space="preserve"> nostaa kuitenkin esiin, että tarkastusoikeuden toteuttamista koskevan pyynnön esittämistä omakätisesti</w:t>
      </w:r>
      <w:r>
        <w:t xml:space="preserve"> </w:t>
      </w:r>
      <w:r>
        <w:t>allekirjoitetulla asiakirjalla tai sitä vastaavalla varmennetulla tavalla ei poliisin osalta ole arvio</w:t>
      </w:r>
      <w:r>
        <w:t>itu riittäväksi henkilöllisyyden varmistamisen näkökulmasta.</w:t>
      </w:r>
      <w:r>
        <w:t xml:space="preserve"> </w:t>
      </w:r>
      <w:r>
        <w:t xml:space="preserve">Tarkastusoikeuden toteuttamistapoja tullaan poliisin osalta esittämään </w:t>
      </w:r>
      <w:r w:rsidRPr="007E77A0">
        <w:t>tarkennettavaksi poliisin henkilötietojen käsittelyä koskevassa erityislainsäädännössä.</w:t>
      </w:r>
      <w:r>
        <w:t xml:space="preserve"> </w:t>
      </w:r>
      <w:r w:rsidRPr="007E77A0">
        <w:t xml:space="preserve">Rajavartiolaitoksen osalta </w:t>
      </w:r>
      <w:r>
        <w:t>puolestaa</w:t>
      </w:r>
      <w:r>
        <w:t xml:space="preserve">n </w:t>
      </w:r>
      <w:r w:rsidRPr="007E77A0">
        <w:t>todetaan, että voimassa olevan henkilötietojen käsittelystä Rajavartiolaitoksessa annetun lain (579/2005) 41 §:n mukaan tarkastuspyyntö on esitettävä henkilökohtaisesti. Koska Rajavartiolaitoksen henkilörekistereissä on monilta osin arkaluonteista tai mu</w:t>
      </w:r>
      <w:r w:rsidRPr="007E77A0">
        <w:t>utoin salassa pidettävää tietoa, lain uusimisen yhteydessä on tarkoitus säilyttää yleislaista poikkeava sääntely siitä, että henkilöllisyys on todistettava luotettavalla tavalla. Yksinomaan omakätisesti allekirjoitettua asiakirjaa ei lähtökohtaisesti voida</w:t>
      </w:r>
      <w:r w:rsidRPr="007E77A0">
        <w:t xml:space="preserve"> pitää tältä osin riittävänä.</w:t>
      </w:r>
    </w:p>
    <w:p w:rsidR="00322FCA" w:rsidRPr="00322FCA" w:rsidRDefault="0012302B" w:rsidP="00322FCA">
      <w:pPr>
        <w:pStyle w:val="Leipteksti"/>
        <w:rPr>
          <w:i/>
        </w:rPr>
      </w:pPr>
      <w:r w:rsidRPr="00322FCA">
        <w:rPr>
          <w:i/>
        </w:rPr>
        <w:t>27 § Rekisterinpitäjän velvollisuus ilmoittaa oikaisemisesta, poistamisesta tai käsittelyn rajoittamisesta</w:t>
      </w:r>
    </w:p>
    <w:p w:rsidR="00F81A1D" w:rsidRDefault="0012302B" w:rsidP="00322FCA">
      <w:pPr>
        <w:pStyle w:val="Leipteksti"/>
      </w:pPr>
      <w:r>
        <w:t>Direktiivin 16 artiklan 6 kohdan mukaan ilmoitusvelvollisuus on rajattu tapauksiin, joissa henkilötietoja on oikaistu t</w:t>
      </w:r>
      <w:r>
        <w:t xml:space="preserve">ai poistettu taikka niiden käsittelyä on rajoitettu 16 </w:t>
      </w:r>
      <w:r w:rsidRPr="007E77A0">
        <w:t xml:space="preserve">artiklan 1, 2 tai 3 kohdan nojalla. </w:t>
      </w:r>
      <w:r w:rsidRPr="007E77A0">
        <w:t>Sisäministeriön</w:t>
      </w:r>
      <w:r w:rsidRPr="007E77A0">
        <w:t xml:space="preserve"> näkemyksen mukaan 27 §:n 2</w:t>
      </w:r>
      <w:r>
        <w:t xml:space="preserve"> momenttia olisi hyvä tarkentaa esimerkiksi pykäläviittausten avulla siten, että momentti ei koskisi muita kuin edellä main</w:t>
      </w:r>
      <w:r>
        <w:t xml:space="preserve">ittuja 16 artiklassa tarkoitettuja tapauksia. Esimerkiksi henkilötietojen tavanomaisesta poistamisesta niille säädetyn säilytysajan päättymisen takia ei direktiivin perusteella tarvitse ilmoittaa vastaanottajille, eikä ilmoitusvelvollisuuden toteuttaminen </w:t>
      </w:r>
      <w:r>
        <w:t>määräaikaispoistojen tapauksissa olisi käytännössä mahdollista.</w:t>
      </w:r>
    </w:p>
    <w:p w:rsidR="00CC7268" w:rsidRPr="00CC7268" w:rsidRDefault="0012302B" w:rsidP="00CC7268">
      <w:pPr>
        <w:pStyle w:val="Leipteksti"/>
        <w:rPr>
          <w:b/>
        </w:rPr>
      </w:pPr>
      <w:r w:rsidRPr="00CC7268">
        <w:rPr>
          <w:b/>
        </w:rPr>
        <w:t>5 luku. Tietoturvallisuus</w:t>
      </w:r>
    </w:p>
    <w:p w:rsidR="00CC7268" w:rsidRPr="00CC7268" w:rsidRDefault="0012302B" w:rsidP="00CC7268">
      <w:pPr>
        <w:pStyle w:val="Leipteksti"/>
        <w:rPr>
          <w:i/>
        </w:rPr>
      </w:pPr>
      <w:r w:rsidRPr="00CC7268">
        <w:rPr>
          <w:i/>
        </w:rPr>
        <w:t>36 § Rekisterinpitäjän velvollisuus ilmoittaa tietoturvaloukkauksesta toiselle rekisterinpitäjälle</w:t>
      </w:r>
    </w:p>
    <w:p w:rsidR="00A93A68" w:rsidRDefault="0012302B" w:rsidP="00CC7268">
      <w:pPr>
        <w:pStyle w:val="Leipteksti"/>
      </w:pPr>
      <w:r>
        <w:t>Sisäministeriö</w:t>
      </w:r>
      <w:r>
        <w:t xml:space="preserve"> pitää perusteltuna rekisterinpitäjän ilmoitusvelvollisuuden ulottamista koskemaan myös ilmoituksia kansallisille ja muissa EU:n jäsenvaltioissa sijaitseville rekisterinpitäjille ehdotuksessa esitetyllä tavalla.</w:t>
      </w:r>
    </w:p>
    <w:p w:rsidR="00903EAE" w:rsidRPr="00903EAE" w:rsidRDefault="0012302B" w:rsidP="00903EAE">
      <w:pPr>
        <w:pStyle w:val="Leipteksti"/>
        <w:rPr>
          <w:b/>
        </w:rPr>
      </w:pPr>
      <w:r w:rsidRPr="00903EAE">
        <w:rPr>
          <w:b/>
        </w:rPr>
        <w:t>8. luku. Valvontaviranomainen</w:t>
      </w:r>
    </w:p>
    <w:p w:rsidR="00903EAE" w:rsidRPr="00903EAE" w:rsidRDefault="0012302B" w:rsidP="00903EAE">
      <w:pPr>
        <w:pStyle w:val="Leipteksti"/>
        <w:rPr>
          <w:i/>
        </w:rPr>
      </w:pPr>
      <w:r w:rsidRPr="00903EAE">
        <w:rPr>
          <w:i/>
        </w:rPr>
        <w:t>48 § Oikeus te</w:t>
      </w:r>
      <w:r w:rsidRPr="00903EAE">
        <w:rPr>
          <w:i/>
        </w:rPr>
        <w:t>hdä tarkastuksia</w:t>
      </w:r>
    </w:p>
    <w:p w:rsidR="00CC7268" w:rsidRDefault="0012302B" w:rsidP="00903EAE">
      <w:pPr>
        <w:pStyle w:val="Leipteksti"/>
      </w:pPr>
      <w:r>
        <w:t xml:space="preserve">Pykälän 2 momentissa ehdotetaan säädettäväksi poliisin virka-avusta Tietosuojavirastolle. Poliisin velvollisuus virka-avun antamiseen on ehdotetussa momentissa rajattu koskemaan pykälän 1 momentissa tarkoitetun tarkastuksen suorittamista. </w:t>
      </w:r>
      <w:r>
        <w:t xml:space="preserve">Tältä osin ehdotus ei täysin vastaa voimassa olevan </w:t>
      </w:r>
      <w:r>
        <w:lastRenderedPageBreak/>
        <w:t>tietosuojalautakunnasta ja tietosuojavaltuutetusta annetun lain 8 §:ää, jonka mukaan poliisi on velvollinen tarvittaessa antamaan virka-apua kaikkien tietosuojavaltuutetulle kuuluvien tehtävien suorittami</w:t>
      </w:r>
      <w:r>
        <w:t>seksi. Sisäministeriön näkemyksen mukaan velvollisuuden virka-avun antamiseen tulisi koskea kaikkia Tietosuojaviraston tehtäviä.</w:t>
      </w:r>
    </w:p>
    <w:p w:rsidR="00903EAE" w:rsidRDefault="0012302B" w:rsidP="002C31FD">
      <w:pPr>
        <w:pStyle w:val="Leipteksti"/>
      </w:pPr>
      <w:r w:rsidRPr="00B32CE4">
        <w:t>Esityksessä ei ehdoteta hallinnollisen seuraamusmaksun ottamista käyttöön ehdotetun yleislain soveltamisalalla. Sisäminister</w:t>
      </w:r>
      <w:r w:rsidRPr="00B32CE4">
        <w:t>i</w:t>
      </w:r>
      <w:r w:rsidRPr="00B32CE4">
        <w:t xml:space="preserve">ö </w:t>
      </w:r>
      <w:r w:rsidRPr="00B32CE4">
        <w:t>pitää tätä hyvänä ratkaisuna. Lakiluonnoksen 51 §:ssä ehdotettua uhkasakkoa voidaan pitää viranomaisten kannalta riittävänä ja tehokkaana seuraamusuhkana.</w:t>
      </w:r>
    </w:p>
    <w:p w:rsidR="00A025F3" w:rsidRPr="00A025F3" w:rsidRDefault="0012302B" w:rsidP="00A025F3">
      <w:pPr>
        <w:pStyle w:val="Leipteksti"/>
        <w:rPr>
          <w:b/>
        </w:rPr>
      </w:pPr>
      <w:r w:rsidRPr="00A025F3">
        <w:rPr>
          <w:b/>
        </w:rPr>
        <w:t>9. luku. Oikeusturva</w:t>
      </w:r>
    </w:p>
    <w:p w:rsidR="00A025F3" w:rsidRPr="00A025F3" w:rsidRDefault="0012302B" w:rsidP="00A025F3">
      <w:pPr>
        <w:pStyle w:val="Leipteksti"/>
        <w:rPr>
          <w:i/>
        </w:rPr>
      </w:pPr>
      <w:r w:rsidRPr="00A025F3">
        <w:rPr>
          <w:i/>
        </w:rPr>
        <w:t>55 § Kantelu Tietosuojavirastolle</w:t>
      </w:r>
    </w:p>
    <w:p w:rsidR="000D0782" w:rsidRDefault="0012302B" w:rsidP="00A025F3">
      <w:pPr>
        <w:pStyle w:val="Leipteksti"/>
      </w:pPr>
      <w:r>
        <w:t xml:space="preserve">Pykälän 2 momentissa ehdotetaan säädettäväksi </w:t>
      </w:r>
      <w:r>
        <w:t>tietosuojadirektiivin 55 artiklan mukaisesti, että kantelun voi rekisteröidyn suostumuksella saattaa Tietosuojaviraston käsiteltäväksi myös yleishyödyllinen henkilötietojen suojaa edistävä yhteisö. Pykälässä tai sen perusteluissa olisi Sisäministeriön näke</w:t>
      </w:r>
      <w:r>
        <w:t>myksen mukaan hyvä selventää, kenen toimivaltaan kuuluisi momentissa tarkoitettujen yleishyödyllisten yhteisöjen määritteleminen.</w:t>
      </w:r>
    </w:p>
    <w:p w:rsidR="00A24A93" w:rsidRPr="00A24A93" w:rsidRDefault="0012302B" w:rsidP="00A24A93">
      <w:pPr>
        <w:pStyle w:val="Leipteksti"/>
        <w:rPr>
          <w:b/>
        </w:rPr>
      </w:pPr>
      <w:r w:rsidRPr="00A24A93">
        <w:rPr>
          <w:b/>
        </w:rPr>
        <w:t>11. luku. Voimaantulo- ja siirtymäsäännökset</w:t>
      </w:r>
    </w:p>
    <w:p w:rsidR="00A24A93" w:rsidRPr="00A24A93" w:rsidRDefault="0012302B" w:rsidP="00A24A93">
      <w:pPr>
        <w:pStyle w:val="Leipteksti"/>
        <w:rPr>
          <w:i/>
        </w:rPr>
      </w:pPr>
      <w:r w:rsidRPr="00A24A93">
        <w:rPr>
          <w:i/>
        </w:rPr>
        <w:t>62 § Siirtymäsäännökset</w:t>
      </w:r>
    </w:p>
    <w:p w:rsidR="00A92C79" w:rsidRDefault="0012302B" w:rsidP="00A24A93">
      <w:pPr>
        <w:pStyle w:val="Leipteksti"/>
      </w:pPr>
      <w:r>
        <w:t>Sisäministeriö pitää tarkoituksenmukaisena ehdotettua sää</w:t>
      </w:r>
      <w:r>
        <w:t>nnöstä, jonka mukaan ennen 6. toukokuuta 2016 luodut automatisoidut käsittelyjärjestelmät on saatettava 19 §:n mukaisiksi viimeistään 6. toukokuuta 2023. Näin varmistettaisiin riittävä siirtymäaika lokitietoja koskevien vaatimusten toteuttamiseksi kaikkiin</w:t>
      </w:r>
      <w:r>
        <w:t xml:space="preserve"> tarvittaviin tietojärjestelmiin.</w:t>
      </w:r>
    </w:p>
    <w:p w:rsidR="00CC6069" w:rsidRDefault="0012302B" w:rsidP="00CC6069">
      <w:pPr>
        <w:pStyle w:val="Leipteksti"/>
        <w:rPr>
          <w:b/>
        </w:rPr>
      </w:pPr>
      <w:r w:rsidRPr="00CC6069">
        <w:rPr>
          <w:b/>
        </w:rPr>
        <w:t>Yleisperustelut</w:t>
      </w:r>
    </w:p>
    <w:p w:rsidR="00533502" w:rsidRPr="001E3929" w:rsidRDefault="0012302B" w:rsidP="00533502">
      <w:pPr>
        <w:pStyle w:val="Leipteksti"/>
        <w:rPr>
          <w:i/>
        </w:rPr>
      </w:pPr>
      <w:r w:rsidRPr="001E3929">
        <w:rPr>
          <w:i/>
        </w:rPr>
        <w:t>Esityksen vaikutukset</w:t>
      </w:r>
    </w:p>
    <w:p w:rsidR="00533502" w:rsidRPr="00533502" w:rsidRDefault="0012302B" w:rsidP="00533502">
      <w:pPr>
        <w:pStyle w:val="Leipteksti"/>
      </w:pPr>
      <w:r w:rsidRPr="00533502">
        <w:t>Esitysluonnoksessa todetaan, että tietosuojadirektiivin vaikutukset kansallisiin tietojärjestelmiin konkretisoituvat käytännössä yksittäisiä viranomaisia koskevan täydentävän sääntelyn</w:t>
      </w:r>
      <w:r w:rsidRPr="00533502">
        <w:t xml:space="preserve"> kautta. Rajavartiolaitoksen osalta voidaan todeta, että tietosuojadirektiivin vaikutukset tietojärjestelmiin johtuvat nimenomaisesti direktiivistä ja sen täytäntöönpanolaista, eivät niinkään uusittavana olevasta henkilötietojen käsittelystä Rajavartiolait</w:t>
      </w:r>
      <w:r w:rsidRPr="00533502">
        <w:t>oksessa annetusta laista.</w:t>
      </w:r>
    </w:p>
    <w:p w:rsidR="00CC6069" w:rsidRPr="00CC6069" w:rsidRDefault="0012302B" w:rsidP="00CC6069">
      <w:pPr>
        <w:pStyle w:val="Leipteksti"/>
        <w:rPr>
          <w:i/>
        </w:rPr>
      </w:pPr>
      <w:r w:rsidRPr="00CC6069">
        <w:rPr>
          <w:i/>
        </w:rPr>
        <w:t>Taloudelliset vaikutukset ja vaikutukset viranomaisten toimintaan</w:t>
      </w:r>
    </w:p>
    <w:p w:rsidR="00CC6069" w:rsidRDefault="0012302B" w:rsidP="00CC6069">
      <w:pPr>
        <w:pStyle w:val="Leipteksti"/>
      </w:pPr>
      <w:r w:rsidRPr="00762831">
        <w:t xml:space="preserve">Kustannusvaikutuksia todennäköisesti aiheuttavat velvoitteet on kuvattu esityksessä asianmukaisesti. </w:t>
      </w:r>
      <w:r>
        <w:t xml:space="preserve">Esityksessä (s. 44–45) todetaan, että tietojärjestelmien </w:t>
      </w:r>
      <w:r>
        <w:t>uudistamisen kustannusvaikutukset</w:t>
      </w:r>
      <w:r>
        <w:t xml:space="preserve"> </w:t>
      </w:r>
      <w:r>
        <w:t>riippuvat siitä, miten järjestelmiin kohdistuvat verraten väljät oikeudelliset</w:t>
      </w:r>
      <w:r>
        <w:t xml:space="preserve"> </w:t>
      </w:r>
      <w:r>
        <w:t xml:space="preserve">vaatimukset päätetään toteuttaa käytännössä. </w:t>
      </w:r>
      <w:r w:rsidRPr="00762831">
        <w:t>Sisäministeriön näkemyksen mukaan</w:t>
      </w:r>
      <w:r w:rsidRPr="00762831">
        <w:t xml:space="preserve"> </w:t>
      </w:r>
      <w:r w:rsidRPr="00762831">
        <w:t>olisi tarkoituksenmukaista, että vaatimukset</w:t>
      </w:r>
      <w:r>
        <w:t xml:space="preserve"> toteutettaisiin eri</w:t>
      </w:r>
      <w:r>
        <w:t xml:space="preserve"> rekisterinpitäjien osalta</w:t>
      </w:r>
      <w:r>
        <w:t xml:space="preserve"> </w:t>
      </w:r>
      <w:r>
        <w:t>mahdollisimman yhteismitallisesti. Yhteismitallisuuden varmistamiseksi yleislaissa ja</w:t>
      </w:r>
      <w:r>
        <w:t xml:space="preserve"> </w:t>
      </w:r>
      <w:r>
        <w:t>sen perusteluissa olisi hyvä täsmentää järjestelmien toteuttamiselle asetettavia</w:t>
      </w:r>
      <w:r>
        <w:t xml:space="preserve"> </w:t>
      </w:r>
      <w:r>
        <w:t>vaatimuksia siten, että väljistä vaatimuksista ei aiheutuisi t</w:t>
      </w:r>
      <w:r>
        <w:t>oiminnan kannalta</w:t>
      </w:r>
      <w:r>
        <w:t xml:space="preserve"> </w:t>
      </w:r>
      <w:r>
        <w:t>tarpeettomia eroja toimivaltaisten viranomaisten välille.</w:t>
      </w:r>
    </w:p>
    <w:p w:rsidR="00762831" w:rsidRPr="00533502" w:rsidRDefault="0012302B" w:rsidP="00762831">
      <w:pPr>
        <w:pStyle w:val="Leipteksti"/>
      </w:pPr>
      <w:r>
        <w:t>Taloudellisia vaikutuksia rekisterinpitäjille syntyy tietojärjestelmämuutosten lisäksi</w:t>
      </w:r>
      <w:r>
        <w:t xml:space="preserve"> </w:t>
      </w:r>
      <w:r>
        <w:t>myös hallinnollisten kustannusten muodossa. Kustannuksia aiheutuu esityksessä</w:t>
      </w:r>
      <w:r>
        <w:t xml:space="preserve"> </w:t>
      </w:r>
      <w:r>
        <w:t>mainittujen rek</w:t>
      </w:r>
      <w:r>
        <w:t>isterinpitäjän velvollisuuksien lisäksi mm. uudistuvan lainsäädännön</w:t>
      </w:r>
      <w:r>
        <w:t xml:space="preserve"> </w:t>
      </w:r>
      <w:r>
        <w:t>jalkauttamiseksi vaadittavasta koulutuksesta sekä 30 §:n mukaisesta maksun</w:t>
      </w:r>
      <w:r>
        <w:t xml:space="preserve"> </w:t>
      </w:r>
      <w:r>
        <w:t>perimisen edellytyksenä olevasta velvollisuudesta osoittaa rekisteröidyn pyynnön</w:t>
      </w:r>
      <w:r>
        <w:t xml:space="preserve"> </w:t>
      </w:r>
      <w:r w:rsidRPr="00762831">
        <w:t>ilmeinen perusteettomuus tai ko</w:t>
      </w:r>
      <w:r w:rsidRPr="00762831">
        <w:t>htuuttomuus. Rajavartiolaitoksessa selvitetään parhaillaan tarkemmin, mitä tietojärjestelmämuutoksia ja hallinnollisia muutoksia tietosuojadirektiivi edellyttää Rajavartiolaitoksessa. Arvio kustannusvaikutuksineen valmistuu tammikuun aikana.</w:t>
      </w:r>
    </w:p>
    <w:p w:rsidR="00174AA8" w:rsidRDefault="0012302B" w:rsidP="00174AA8">
      <w:pPr>
        <w:pStyle w:val="Leipteksti"/>
      </w:pPr>
      <w:r>
        <w:lastRenderedPageBreak/>
        <w:t>Ehdotetulla la</w:t>
      </w:r>
      <w:r>
        <w:t xml:space="preserve">illa olisi vaikutuksia myös Tietosuojaviraston toimintaan. </w:t>
      </w:r>
      <w:r>
        <w:t>Sisäministeriö</w:t>
      </w:r>
      <w:r>
        <w:t xml:space="preserve"> pitää kannatettavana esitettyjen lisäresurssien myöntämistä Tietosuojavirastolle, jotta</w:t>
      </w:r>
      <w:r>
        <w:t xml:space="preserve"> </w:t>
      </w:r>
      <w:r>
        <w:t>valvontaviranomaisella olisi tietosuojadirektiivin 42 artiklassa tarkoitetulla tavalla riittäv</w:t>
      </w:r>
      <w:r>
        <w:t>ät resurssit tehtävien tehokkaaksi hoitamiseksi. Poliisin toimintaan arvioidaan olevan vaikutusta sillä, jos Tietosuojavirasto ei kykene resurssien vähäisyyden vuoksi vastaamaan esimerkiksi poliisin tarpeeseen saada etukäteistä ohjausta ja neuvontaa.</w:t>
      </w:r>
    </w:p>
    <w:p w:rsidR="002E4F26" w:rsidRPr="002E4F26" w:rsidRDefault="0012302B" w:rsidP="002E4F26">
      <w:pPr>
        <w:pStyle w:val="Leipteksti"/>
        <w:rPr>
          <w:b/>
        </w:rPr>
      </w:pPr>
      <w:r w:rsidRPr="002E4F26">
        <w:rPr>
          <w:b/>
        </w:rPr>
        <w:t>Riipp</w:t>
      </w:r>
      <w:r w:rsidRPr="002E4F26">
        <w:rPr>
          <w:b/>
        </w:rPr>
        <w:t>uvuus muista esityksistä</w:t>
      </w:r>
    </w:p>
    <w:p w:rsidR="002E4F26" w:rsidRDefault="0012302B" w:rsidP="00B877C9">
      <w:pPr>
        <w:pStyle w:val="Leipteksti"/>
      </w:pPr>
      <w:r>
        <w:t>Esityksen todetaan liittyvän Rajavartiolaitoksen henkilötietolainsäädännön uudistustyöhön. Lisäksi todetaan, että mainittua lainsäädäntöä koskeva hallituksen esitys on tarkoitus antaa eduskunnalle samanaikaisesti nyt lausunnolla ol</w:t>
      </w:r>
      <w:r>
        <w:t xml:space="preserve">evan esityksen kanssa. Sisäministeriö ilmoittaa, että Rajavartiolaitoksen henkilötietolainsäädännön valmistelu on viivästynyt suunnitellusta aikataulusta, joten esitysten antaminen samanaikaisesti ei ole enää todennäköistä. </w:t>
      </w:r>
      <w:r>
        <w:t>T</w:t>
      </w:r>
      <w:r>
        <w:t>ehdyn arvion mukaan Rajavartiol</w:t>
      </w:r>
      <w:r>
        <w:t>aitoksen henkilötietolaki ei ole sisällöltään ristiriidassa uuden yleislainsäädännön kanssa.</w:t>
      </w:r>
      <w:r>
        <w:t xml:space="preserve"> Edellä mainituilla perusteilla sisäministeriö esittää harkittavaksi, onko Rajavartiolaitoksen henkilötietolainsäädännön uudistamista tarpeen mainita ainakaan esite</w:t>
      </w:r>
      <w:r>
        <w:t>tyllä tarkkuudella.</w:t>
      </w:r>
    </w:p>
    <w:p w:rsidR="00174AA8" w:rsidRPr="00174AA8" w:rsidRDefault="0012302B" w:rsidP="00174AA8">
      <w:pPr>
        <w:pStyle w:val="Leipteksti"/>
        <w:rPr>
          <w:b/>
        </w:rPr>
      </w:pPr>
      <w:r w:rsidRPr="00174AA8">
        <w:rPr>
          <w:b/>
        </w:rPr>
        <w:t>Muut mahdolliset kommentit</w:t>
      </w:r>
    </w:p>
    <w:p w:rsidR="00D40893" w:rsidRDefault="0012302B" w:rsidP="00174AA8">
      <w:pPr>
        <w:pStyle w:val="Leipteksti"/>
      </w:pPr>
      <w:r>
        <w:t>Tietosuojadirektiivin täytäntöönpanon kanssa samanaikaisesti oikeusministeriössä on käynnissä myös yleistä tietosuoja-asetusta täydentävän kansallisen tietosuojalain valmistelu. Kuten esityksen tavoitteita kos</w:t>
      </w:r>
      <w:r>
        <w:t xml:space="preserve">kevassa luvussa (s. 35) todetaan, kaikki tietosuojadirektiiviä toimeenpanevaa lainsäädäntöä soveltavat viranomaiset soveltavat toiminnassaan myös yleistä tietosuoja-asetusta. </w:t>
      </w:r>
      <w:r>
        <w:t>Sisäministeriö</w:t>
      </w:r>
      <w:r>
        <w:t xml:space="preserve"> pitää kannatettavana esityksen valmistelussa noudatettua pyrkimyst</w:t>
      </w:r>
      <w:r>
        <w:t>ä lainsäädännön yhtenäisyyden edistämiseen ja näkee tärkeänä, että tietosuojalaissa ja tietosuojadirektiivin täytäntöönpanolaissa säädetään samoista asioista mahdollisimman yhdenmukaisesti, ellei erilaiselle sääntelylle ole perusteltua syytä muusta lainsää</w:t>
      </w:r>
      <w:r>
        <w:t>dännöstä tai toiminnan luonteesta johtuen.</w:t>
      </w:r>
    </w:p>
    <w:p w:rsidR="00D40893" w:rsidRDefault="0012302B" w:rsidP="002A6CD5">
      <w:pPr>
        <w:pStyle w:val="Leipteksti"/>
      </w:pPr>
    </w:p>
    <w:p w:rsidR="00D40893" w:rsidRDefault="0012302B" w:rsidP="002A6CD5">
      <w:pPr>
        <w:pStyle w:val="Leipteksti"/>
      </w:pPr>
    </w:p>
    <w:p w:rsidR="00CF11FD" w:rsidRDefault="0012302B" w:rsidP="002A6CD5">
      <w:pPr>
        <w:pStyle w:val="Leipteksti"/>
      </w:pPr>
      <w:r>
        <w:t>Kansliapäällikkö</w:t>
      </w:r>
      <w:r>
        <w:tab/>
      </w:r>
      <w:r>
        <w:t>Päivi Nerg</w:t>
      </w:r>
    </w:p>
    <w:p w:rsidR="00CF11FD" w:rsidRDefault="0012302B" w:rsidP="00CF11FD">
      <w:pPr>
        <w:pStyle w:val="Leipteksti"/>
      </w:pPr>
    </w:p>
    <w:p w:rsidR="00CF11FD" w:rsidRDefault="0012302B" w:rsidP="00CF11FD">
      <w:pPr>
        <w:pStyle w:val="Leipteksti"/>
      </w:pPr>
      <w:r>
        <w:t>Erityisasiantuntija</w:t>
      </w:r>
      <w:r>
        <w:tab/>
      </w:r>
      <w:r>
        <w:t>Miia Lehmus-Niemi</w:t>
      </w:r>
    </w:p>
    <w:p w:rsidR="008C5E06" w:rsidRDefault="0012302B" w:rsidP="00CF11FD">
      <w:pPr>
        <w:pStyle w:val="Leipteksti"/>
      </w:pPr>
    </w:p>
    <w:p w:rsidR="00CF11FD" w:rsidRDefault="0012302B" w:rsidP="00CF11FD">
      <w:pPr>
        <w:pStyle w:val="Leipteksti"/>
      </w:pPr>
      <w:r>
        <w:fldChar w:fldCharType="begin"/>
      </w:r>
      <w:r>
        <w:instrText xml:space="preserve"> DOCPROPERTY  sm_allekirjoitusfraasi  \* MERGEFORMAT </w:instrText>
      </w:r>
      <w:r>
        <w:fldChar w:fldCharType="separate"/>
      </w:r>
      <w:r>
        <w:t>Asiakirja on sähköisesti allekirjoitettu asianhallintajärjestelmässä. Sisäministeriö 05.12</w:t>
      </w:r>
      <w:r>
        <w:t>.2017 klo 15:19. Allekirjoituksen oikeellisuuden voi todentaa kirjaamosta.</w:t>
      </w:r>
      <w:r>
        <w:fldChar w:fldCharType="end"/>
      </w:r>
    </w:p>
    <w:p w:rsidR="00CF11FD" w:rsidRDefault="0012302B" w:rsidP="00F874C0">
      <w:pPr>
        <w:pStyle w:val="Leipteksti"/>
      </w:pPr>
    </w:p>
    <w:p w:rsidR="008C5E06" w:rsidRDefault="0012302B" w:rsidP="00F874C0">
      <w:pPr>
        <w:pStyle w:val="Leipteksti"/>
      </w:pPr>
    </w:p>
    <w:tbl>
      <w:tblPr>
        <w:tblStyle w:val="Eireunaviivaa"/>
        <w:tblW w:w="0" w:type="auto"/>
        <w:tblLayout w:type="fixed"/>
        <w:tblLook w:val="04A0" w:firstRow="1" w:lastRow="0" w:firstColumn="1" w:lastColumn="0" w:noHBand="0" w:noVBand="1"/>
      </w:tblPr>
      <w:tblGrid>
        <w:gridCol w:w="2608"/>
        <w:gridCol w:w="7761"/>
      </w:tblGrid>
      <w:tr w:rsidR="00FB5F7F" w:rsidTr="00CF11FD">
        <w:trPr>
          <w:trHeight w:val="556"/>
        </w:trPr>
        <w:tc>
          <w:tcPr>
            <w:tcW w:w="2608" w:type="dxa"/>
          </w:tcPr>
          <w:p w:rsidR="00CF11FD" w:rsidRPr="00242B73" w:rsidRDefault="0012302B" w:rsidP="00CF11FD">
            <w:pPr>
              <w:rPr>
                <w:sz w:val="20"/>
                <w:szCs w:val="20"/>
              </w:rPr>
            </w:pPr>
            <w:r w:rsidRPr="00242B73">
              <w:rPr>
                <w:sz w:val="20"/>
                <w:szCs w:val="20"/>
              </w:rPr>
              <w:t>Tiedoksi</w:t>
            </w:r>
          </w:p>
        </w:tc>
        <w:tc>
          <w:tcPr>
            <w:tcW w:w="7761" w:type="dxa"/>
          </w:tcPr>
          <w:p w:rsidR="00D0091D" w:rsidRDefault="0012302B" w:rsidP="00D0091D">
            <w:r>
              <w:t>Sisäministeri Risikko</w:t>
            </w:r>
          </w:p>
          <w:p w:rsidR="00D0091D" w:rsidRDefault="0012302B" w:rsidP="00D0091D">
            <w:r>
              <w:t>Erityisavustajat Salo ja Rytilä</w:t>
            </w:r>
          </w:p>
          <w:p w:rsidR="00D0091D" w:rsidRDefault="0012302B" w:rsidP="00D0091D">
            <w:r>
              <w:t>Poliisiosasto</w:t>
            </w:r>
          </w:p>
          <w:p w:rsidR="00CF11FD" w:rsidRPr="00242B73" w:rsidRDefault="0012302B" w:rsidP="00D0091D">
            <w:pPr>
              <w:rPr>
                <w:sz w:val="20"/>
                <w:szCs w:val="20"/>
              </w:rPr>
            </w:pPr>
            <w:r>
              <w:t>Rajavartiolaitoksen esikunta</w:t>
            </w:r>
          </w:p>
        </w:tc>
      </w:tr>
    </w:tbl>
    <w:p w:rsidR="00162585" w:rsidRDefault="0012302B" w:rsidP="00162585"/>
    <w:p w:rsidR="00D76923" w:rsidRDefault="0012302B"/>
    <w:p w:rsidR="0035265B" w:rsidRDefault="0012302B"/>
    <w:p w:rsidR="008C5E06" w:rsidRPr="00162585" w:rsidRDefault="0012302B" w:rsidP="00D76923"/>
    <w:sectPr w:rsidR="008C5E06" w:rsidRPr="00162585" w:rsidSect="002208F1">
      <w:headerReference w:type="default" r:id="rId7"/>
      <w:headerReference w:type="first" r:id="rId8"/>
      <w:footerReference w:type="first" r:id="rId9"/>
      <w:pgSz w:w="11906" w:h="16838" w:code="9"/>
      <w:pgMar w:top="1531" w:right="567" w:bottom="51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2302B">
      <w:r>
        <w:separator/>
      </w:r>
    </w:p>
  </w:endnote>
  <w:endnote w:type="continuationSeparator" w:id="0">
    <w:p w:rsidR="00000000" w:rsidRDefault="0012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275" w:type="dxa"/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2586"/>
      <w:gridCol w:w="1809"/>
      <w:gridCol w:w="2126"/>
      <w:gridCol w:w="1843"/>
      <w:gridCol w:w="1911"/>
    </w:tblGrid>
    <w:tr w:rsidR="00FB5F7F" w:rsidTr="001811CD">
      <w:tc>
        <w:tcPr>
          <w:tcW w:w="2586" w:type="dxa"/>
          <w:tcBorders>
            <w:bottom w:val="single" w:sz="6" w:space="0" w:color="59B5A4"/>
          </w:tcBorders>
        </w:tcPr>
        <w:p w:rsidR="00C32D98" w:rsidRPr="00EF222F" w:rsidRDefault="0012302B" w:rsidP="001811CD">
          <w:pPr>
            <w:pStyle w:val="Alatunniste"/>
          </w:pPr>
        </w:p>
      </w:tc>
      <w:tc>
        <w:tcPr>
          <w:tcW w:w="1809" w:type="dxa"/>
          <w:tcBorders>
            <w:bottom w:val="single" w:sz="6" w:space="0" w:color="59B5A4"/>
          </w:tcBorders>
        </w:tcPr>
        <w:p w:rsidR="00C32D98" w:rsidRPr="00EF222F" w:rsidRDefault="0012302B" w:rsidP="001811CD">
          <w:pPr>
            <w:pStyle w:val="Alatunniste"/>
          </w:pPr>
        </w:p>
      </w:tc>
      <w:tc>
        <w:tcPr>
          <w:tcW w:w="2126" w:type="dxa"/>
          <w:tcBorders>
            <w:bottom w:val="single" w:sz="6" w:space="0" w:color="59B5A4"/>
          </w:tcBorders>
        </w:tcPr>
        <w:p w:rsidR="00C32D98" w:rsidRPr="00EF222F" w:rsidRDefault="0012302B" w:rsidP="001811CD">
          <w:pPr>
            <w:pStyle w:val="Alatunniste"/>
          </w:pPr>
        </w:p>
      </w:tc>
      <w:tc>
        <w:tcPr>
          <w:tcW w:w="1843" w:type="dxa"/>
          <w:tcBorders>
            <w:bottom w:val="single" w:sz="6" w:space="0" w:color="59B5A4"/>
          </w:tcBorders>
        </w:tcPr>
        <w:p w:rsidR="00C32D98" w:rsidRDefault="0012302B" w:rsidP="001811CD">
          <w:pPr>
            <w:pStyle w:val="Alatunniste"/>
          </w:pPr>
        </w:p>
      </w:tc>
      <w:tc>
        <w:tcPr>
          <w:tcW w:w="1911" w:type="dxa"/>
          <w:tcBorders>
            <w:bottom w:val="single" w:sz="6" w:space="0" w:color="59B5A4"/>
          </w:tcBorders>
        </w:tcPr>
        <w:p w:rsidR="00C32D98" w:rsidRDefault="0012302B" w:rsidP="001811CD">
          <w:pPr>
            <w:pStyle w:val="Alatunniste"/>
          </w:pPr>
        </w:p>
      </w:tc>
    </w:tr>
    <w:tr w:rsidR="00FB5F7F" w:rsidTr="001811CD">
      <w:tc>
        <w:tcPr>
          <w:tcW w:w="2586" w:type="dxa"/>
          <w:tcBorders>
            <w:top w:val="single" w:sz="6" w:space="0" w:color="59B5A4"/>
          </w:tcBorders>
        </w:tcPr>
        <w:p w:rsidR="00C32D98" w:rsidRPr="00EF222F" w:rsidRDefault="0012302B" w:rsidP="001811CD">
          <w:pPr>
            <w:pStyle w:val="Alatunniste"/>
          </w:pPr>
        </w:p>
      </w:tc>
      <w:tc>
        <w:tcPr>
          <w:tcW w:w="1809" w:type="dxa"/>
          <w:tcBorders>
            <w:top w:val="single" w:sz="6" w:space="0" w:color="59B5A4"/>
          </w:tcBorders>
        </w:tcPr>
        <w:p w:rsidR="00C32D98" w:rsidRPr="00EF222F" w:rsidRDefault="0012302B" w:rsidP="001811CD">
          <w:pPr>
            <w:pStyle w:val="Alatunniste"/>
          </w:pPr>
        </w:p>
      </w:tc>
      <w:tc>
        <w:tcPr>
          <w:tcW w:w="2126" w:type="dxa"/>
          <w:tcBorders>
            <w:top w:val="single" w:sz="6" w:space="0" w:color="59B5A4"/>
          </w:tcBorders>
        </w:tcPr>
        <w:p w:rsidR="00C32D98" w:rsidRPr="00EF222F" w:rsidRDefault="0012302B" w:rsidP="001811CD">
          <w:pPr>
            <w:pStyle w:val="Alatunniste"/>
          </w:pPr>
        </w:p>
      </w:tc>
      <w:tc>
        <w:tcPr>
          <w:tcW w:w="1843" w:type="dxa"/>
          <w:tcBorders>
            <w:top w:val="single" w:sz="6" w:space="0" w:color="59B5A4"/>
          </w:tcBorders>
        </w:tcPr>
        <w:p w:rsidR="00C32D98" w:rsidRPr="00EF222F" w:rsidRDefault="0012302B" w:rsidP="001811CD">
          <w:pPr>
            <w:pStyle w:val="Alatunniste"/>
          </w:pPr>
        </w:p>
      </w:tc>
      <w:tc>
        <w:tcPr>
          <w:tcW w:w="1911" w:type="dxa"/>
          <w:tcBorders>
            <w:top w:val="single" w:sz="6" w:space="0" w:color="59B5A4"/>
          </w:tcBorders>
        </w:tcPr>
        <w:p w:rsidR="00C32D98" w:rsidRPr="00EF222F" w:rsidRDefault="0012302B" w:rsidP="001811CD">
          <w:pPr>
            <w:pStyle w:val="Alatunniste"/>
          </w:pPr>
        </w:p>
      </w:tc>
    </w:tr>
    <w:tr w:rsidR="00FB5F7F" w:rsidTr="001811CD">
      <w:tc>
        <w:tcPr>
          <w:tcW w:w="2586" w:type="dxa"/>
        </w:tcPr>
        <w:p w:rsidR="00C32D98" w:rsidRPr="00EF222F" w:rsidRDefault="0012302B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12302B" w:rsidP="001811CD">
          <w:pPr>
            <w:pStyle w:val="Alatunniste"/>
          </w:pPr>
          <w:r w:rsidRPr="00755304">
            <w:rPr>
              <w:color w:val="59B5A4"/>
            </w:rPr>
            <w:t>Postiosoite:</w:t>
          </w:r>
        </w:p>
      </w:tc>
      <w:tc>
        <w:tcPr>
          <w:tcW w:w="2126" w:type="dxa"/>
        </w:tcPr>
        <w:p w:rsidR="00C32D98" w:rsidRPr="00EF222F" w:rsidRDefault="0012302B" w:rsidP="001811CD">
          <w:pPr>
            <w:pStyle w:val="Alatunniste"/>
          </w:pPr>
          <w:r w:rsidRPr="00755304">
            <w:rPr>
              <w:color w:val="59B5A4"/>
            </w:rPr>
            <w:t>Käyntiosoitteet:</w:t>
          </w:r>
        </w:p>
      </w:tc>
      <w:tc>
        <w:tcPr>
          <w:tcW w:w="1843" w:type="dxa"/>
        </w:tcPr>
        <w:p w:rsidR="00C32D98" w:rsidRPr="00EF222F" w:rsidRDefault="0012302B" w:rsidP="001811CD">
          <w:pPr>
            <w:pStyle w:val="Alatunniste"/>
          </w:pPr>
          <w:r w:rsidRPr="00755304">
            <w:rPr>
              <w:color w:val="59B5A4"/>
            </w:rPr>
            <w:t>Puhelin:</w:t>
          </w:r>
        </w:p>
      </w:tc>
      <w:tc>
        <w:tcPr>
          <w:tcW w:w="1911" w:type="dxa"/>
        </w:tcPr>
        <w:p w:rsidR="00C32D98" w:rsidRDefault="0012302B" w:rsidP="001811CD">
          <w:pPr>
            <w:pStyle w:val="Alatunniste"/>
          </w:pPr>
          <w:r w:rsidRPr="00755304">
            <w:rPr>
              <w:color w:val="59B5A4"/>
            </w:rPr>
            <w:t>Virkasähköpostiosoite:</w:t>
          </w:r>
        </w:p>
      </w:tc>
    </w:tr>
    <w:tr w:rsidR="00FB5F7F" w:rsidTr="001811CD">
      <w:tc>
        <w:tcPr>
          <w:tcW w:w="2586" w:type="dxa"/>
        </w:tcPr>
        <w:p w:rsidR="00C32D98" w:rsidRPr="00EF222F" w:rsidRDefault="0012302B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12302B" w:rsidP="001811CD">
          <w:pPr>
            <w:pStyle w:val="Alatunniste"/>
          </w:pPr>
          <w:r>
            <w:t>Sisäministeriö</w:t>
          </w:r>
        </w:p>
      </w:tc>
      <w:tc>
        <w:tcPr>
          <w:tcW w:w="2126" w:type="dxa"/>
        </w:tcPr>
        <w:p w:rsidR="00C32D98" w:rsidRPr="00EF222F" w:rsidRDefault="0012302B" w:rsidP="006A5C73">
          <w:pPr>
            <w:pStyle w:val="Alatunniste"/>
          </w:pPr>
          <w:r>
            <w:t>Kirkkokatu 12</w:t>
          </w:r>
        </w:p>
      </w:tc>
      <w:tc>
        <w:tcPr>
          <w:tcW w:w="1843" w:type="dxa"/>
        </w:tcPr>
        <w:p w:rsidR="00C32D98" w:rsidRPr="00EF222F" w:rsidRDefault="0012302B" w:rsidP="001811CD">
          <w:pPr>
            <w:pStyle w:val="Alatunniste"/>
          </w:pPr>
          <w:r>
            <w:t xml:space="preserve">Vaihde </w:t>
          </w:r>
        </w:p>
      </w:tc>
      <w:tc>
        <w:tcPr>
          <w:tcW w:w="1911" w:type="dxa"/>
        </w:tcPr>
        <w:p w:rsidR="00C32D98" w:rsidRDefault="0012302B" w:rsidP="001811CD">
          <w:pPr>
            <w:pStyle w:val="Alatunniste"/>
          </w:pPr>
          <w:r>
            <w:t>kirjaamo@intermin.fi</w:t>
          </w:r>
        </w:p>
      </w:tc>
    </w:tr>
    <w:tr w:rsidR="00FB5F7F" w:rsidTr="001811CD">
      <w:tc>
        <w:tcPr>
          <w:tcW w:w="2586" w:type="dxa"/>
        </w:tcPr>
        <w:p w:rsidR="00C32D98" w:rsidRPr="00EF222F" w:rsidRDefault="0012302B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12302B" w:rsidP="001811CD">
          <w:pPr>
            <w:pStyle w:val="Alatunniste"/>
          </w:pPr>
          <w:r>
            <w:t>PL 26</w:t>
          </w:r>
        </w:p>
      </w:tc>
      <w:tc>
        <w:tcPr>
          <w:tcW w:w="2126" w:type="dxa"/>
        </w:tcPr>
        <w:p w:rsidR="00C32D98" w:rsidRPr="00EF222F" w:rsidRDefault="0012302B" w:rsidP="001811CD">
          <w:pPr>
            <w:pStyle w:val="Alatunniste"/>
          </w:pPr>
          <w:r>
            <w:t>Helsinki</w:t>
          </w:r>
        </w:p>
      </w:tc>
      <w:tc>
        <w:tcPr>
          <w:tcW w:w="1843" w:type="dxa"/>
        </w:tcPr>
        <w:p w:rsidR="00C32D98" w:rsidRPr="00EF222F" w:rsidRDefault="0012302B" w:rsidP="001811CD">
          <w:pPr>
            <w:pStyle w:val="Alatunniste"/>
          </w:pPr>
          <w:r w:rsidRPr="006536B0">
            <w:t>0295 480 171</w:t>
          </w:r>
        </w:p>
      </w:tc>
      <w:tc>
        <w:tcPr>
          <w:tcW w:w="1911" w:type="dxa"/>
        </w:tcPr>
        <w:p w:rsidR="00C32D98" w:rsidRDefault="0012302B" w:rsidP="001811CD">
          <w:pPr>
            <w:pStyle w:val="Alatunniste"/>
          </w:pPr>
          <w:r>
            <w:t>www.intermin.fi</w:t>
          </w:r>
        </w:p>
      </w:tc>
    </w:tr>
    <w:tr w:rsidR="00FB5F7F" w:rsidTr="001811CD">
      <w:tc>
        <w:tcPr>
          <w:tcW w:w="2586" w:type="dxa"/>
        </w:tcPr>
        <w:p w:rsidR="00C32D98" w:rsidRPr="00EF222F" w:rsidRDefault="0012302B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12302B" w:rsidP="001811CD">
          <w:pPr>
            <w:pStyle w:val="Alatunniste"/>
          </w:pPr>
          <w:r>
            <w:t>00023 Valtioneuvosto</w:t>
          </w:r>
        </w:p>
      </w:tc>
      <w:tc>
        <w:tcPr>
          <w:tcW w:w="2126" w:type="dxa"/>
        </w:tcPr>
        <w:p w:rsidR="00C32D98" w:rsidRPr="00EF222F" w:rsidRDefault="0012302B" w:rsidP="001811CD">
          <w:pPr>
            <w:pStyle w:val="Alatunniste"/>
          </w:pPr>
        </w:p>
      </w:tc>
      <w:tc>
        <w:tcPr>
          <w:tcW w:w="1843" w:type="dxa"/>
        </w:tcPr>
        <w:p w:rsidR="00C32D98" w:rsidRPr="00EF222F" w:rsidRDefault="0012302B" w:rsidP="001811CD">
          <w:pPr>
            <w:pStyle w:val="Alatunniste"/>
          </w:pPr>
          <w:r>
            <w:rPr>
              <w:color w:val="59B5A4"/>
            </w:rPr>
            <w:t>Faksi:</w:t>
          </w:r>
        </w:p>
      </w:tc>
      <w:tc>
        <w:tcPr>
          <w:tcW w:w="1911" w:type="dxa"/>
        </w:tcPr>
        <w:p w:rsidR="00C32D98" w:rsidRDefault="0012302B" w:rsidP="001811CD">
          <w:pPr>
            <w:pStyle w:val="Alatunniste"/>
          </w:pPr>
        </w:p>
      </w:tc>
    </w:tr>
    <w:tr w:rsidR="00FB5F7F" w:rsidTr="001811CD">
      <w:tc>
        <w:tcPr>
          <w:tcW w:w="2586" w:type="dxa"/>
        </w:tcPr>
        <w:p w:rsidR="00C32D98" w:rsidRPr="00EF222F" w:rsidRDefault="0012302B" w:rsidP="001811CD">
          <w:pPr>
            <w:pStyle w:val="Alatunniste"/>
          </w:pPr>
        </w:p>
      </w:tc>
      <w:tc>
        <w:tcPr>
          <w:tcW w:w="1809" w:type="dxa"/>
        </w:tcPr>
        <w:p w:rsidR="00C32D98" w:rsidRDefault="0012302B" w:rsidP="001811CD">
          <w:pPr>
            <w:pStyle w:val="Alatunniste"/>
          </w:pPr>
        </w:p>
      </w:tc>
      <w:tc>
        <w:tcPr>
          <w:tcW w:w="2126" w:type="dxa"/>
        </w:tcPr>
        <w:p w:rsidR="00C32D98" w:rsidRPr="00EF222F" w:rsidRDefault="0012302B" w:rsidP="001811CD">
          <w:pPr>
            <w:pStyle w:val="Alatunniste"/>
          </w:pPr>
        </w:p>
      </w:tc>
      <w:tc>
        <w:tcPr>
          <w:tcW w:w="1843" w:type="dxa"/>
        </w:tcPr>
        <w:p w:rsidR="00C32D98" w:rsidRDefault="0012302B" w:rsidP="002752F1">
          <w:pPr>
            <w:pStyle w:val="Alatunniste"/>
          </w:pPr>
          <w:r>
            <w:t xml:space="preserve">09 1604 </w:t>
          </w:r>
          <w:r w:rsidRPr="00703C49">
            <w:rPr>
              <w:szCs w:val="16"/>
            </w:rPr>
            <w:t>4635</w:t>
          </w:r>
        </w:p>
      </w:tc>
      <w:tc>
        <w:tcPr>
          <w:tcW w:w="1911" w:type="dxa"/>
        </w:tcPr>
        <w:p w:rsidR="00C32D98" w:rsidRDefault="0012302B" w:rsidP="001811CD">
          <w:pPr>
            <w:pStyle w:val="Alatunniste"/>
          </w:pPr>
        </w:p>
      </w:tc>
    </w:tr>
  </w:tbl>
  <w:p w:rsidR="00EF222F" w:rsidRDefault="0012302B" w:rsidP="00EF222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2302B">
      <w:r>
        <w:separator/>
      </w:r>
    </w:p>
  </w:footnote>
  <w:footnote w:type="continuationSeparator" w:id="0">
    <w:p w:rsidR="00000000" w:rsidRDefault="00123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FB5F7F" w:rsidTr="005E4795">
      <w:tc>
        <w:tcPr>
          <w:tcW w:w="5222" w:type="dxa"/>
        </w:tcPr>
        <w:p w:rsidR="0035265B" w:rsidRPr="00770045" w:rsidRDefault="0012302B" w:rsidP="005E4795">
          <w:pPr>
            <w:pStyle w:val="Yltunniste"/>
            <w:rPr>
              <w:b/>
              <w:szCs w:val="20"/>
            </w:rPr>
          </w:pPr>
          <w:r w:rsidRPr="00770045">
            <w:rPr>
              <w:b/>
              <w:szCs w:val="20"/>
            </w:rPr>
            <w:t>Sisäministeriö</w:t>
          </w:r>
        </w:p>
      </w:tc>
      <w:tc>
        <w:tcPr>
          <w:tcW w:w="2608" w:type="dxa"/>
        </w:tcPr>
        <w:p w:rsidR="0035265B" w:rsidRPr="00770045" w:rsidRDefault="0012302B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</w:tcPr>
        <w:p w:rsidR="0035265B" w:rsidRDefault="0012302B" w:rsidP="005E4795">
          <w:pPr>
            <w:pStyle w:val="Yltunniste"/>
          </w:pPr>
        </w:p>
      </w:tc>
      <w:tc>
        <w:tcPr>
          <w:tcW w:w="1054" w:type="dxa"/>
        </w:tcPr>
        <w:p w:rsidR="0035265B" w:rsidRDefault="0012302B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t>)</w:t>
          </w:r>
        </w:p>
      </w:tc>
    </w:tr>
    <w:tr w:rsidR="00FB5F7F" w:rsidTr="005E4795">
      <w:trPr>
        <w:trHeight w:val="272"/>
      </w:trPr>
      <w:tc>
        <w:tcPr>
          <w:tcW w:w="5222" w:type="dxa"/>
        </w:tcPr>
        <w:p w:rsidR="0035265B" w:rsidRPr="002A6CD5" w:rsidRDefault="0012302B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</w:tcPr>
        <w:p w:rsidR="0035265B" w:rsidRDefault="0012302B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12302B" w:rsidP="005E4795">
          <w:pPr>
            <w:pStyle w:val="Yltunniste"/>
          </w:pPr>
        </w:p>
      </w:tc>
    </w:tr>
    <w:tr w:rsidR="00FB5F7F" w:rsidTr="005E4795">
      <w:trPr>
        <w:trHeight w:val="272"/>
      </w:trPr>
      <w:tc>
        <w:tcPr>
          <w:tcW w:w="5222" w:type="dxa"/>
        </w:tcPr>
        <w:p w:rsidR="0035265B" w:rsidRDefault="0012302B" w:rsidP="005E4795">
          <w:pPr>
            <w:pStyle w:val="Yltunniste"/>
          </w:pPr>
        </w:p>
      </w:tc>
      <w:tc>
        <w:tcPr>
          <w:tcW w:w="2608" w:type="dxa"/>
        </w:tcPr>
        <w:p w:rsidR="0035265B" w:rsidRDefault="0012302B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12302B" w:rsidP="005E4795">
          <w:pPr>
            <w:pStyle w:val="Yltunniste"/>
          </w:pPr>
        </w:p>
      </w:tc>
    </w:tr>
    <w:tr w:rsidR="00FB5F7F" w:rsidTr="005E4795">
      <w:trPr>
        <w:trHeight w:val="272"/>
      </w:trPr>
      <w:tc>
        <w:tcPr>
          <w:tcW w:w="5222" w:type="dxa"/>
        </w:tcPr>
        <w:p w:rsidR="0035265B" w:rsidRDefault="0012302B" w:rsidP="005E4795">
          <w:pPr>
            <w:pStyle w:val="Yltunniste"/>
          </w:pPr>
        </w:p>
      </w:tc>
      <w:tc>
        <w:tcPr>
          <w:tcW w:w="2608" w:type="dxa"/>
        </w:tcPr>
        <w:p w:rsidR="0035265B" w:rsidRDefault="0012302B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05.12.2017</w:t>
          </w:r>
          <w:r>
            <w:fldChar w:fldCharType="end"/>
          </w:r>
        </w:p>
      </w:tc>
      <w:tc>
        <w:tcPr>
          <w:tcW w:w="2517" w:type="dxa"/>
          <w:gridSpan w:val="2"/>
        </w:tcPr>
        <w:p w:rsidR="0035265B" w:rsidRDefault="0012302B" w:rsidP="005E4795">
          <w:pPr>
            <w:pStyle w:val="Yltunniste"/>
          </w:pPr>
        </w:p>
      </w:tc>
    </w:tr>
  </w:tbl>
  <w:p w:rsidR="00D64AB2" w:rsidRDefault="0012302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948" w:type="dxa"/>
      <w:tblInd w:w="-567" w:type="dxa"/>
      <w:tblLayout w:type="fixed"/>
      <w:tblLook w:val="04A0" w:firstRow="1" w:lastRow="0" w:firstColumn="1" w:lastColumn="0" w:noHBand="0" w:noVBand="1"/>
    </w:tblPr>
    <w:tblGrid>
      <w:gridCol w:w="5823"/>
      <w:gridCol w:w="2608"/>
      <w:gridCol w:w="1463"/>
      <w:gridCol w:w="1054"/>
    </w:tblGrid>
    <w:tr w:rsidR="00FB5F7F" w:rsidTr="005E4795">
      <w:tc>
        <w:tcPr>
          <w:tcW w:w="5823" w:type="dxa"/>
          <w:vMerge w:val="restart"/>
          <w:tcMar>
            <w:left w:w="0" w:type="dxa"/>
          </w:tcMar>
        </w:tcPr>
        <w:p w:rsidR="0035265B" w:rsidRPr="00F063F8" w:rsidRDefault="0012302B" w:rsidP="005E4795">
          <w:pPr>
            <w:pStyle w:val="Yltunniste"/>
            <w:rPr>
              <w:szCs w:val="20"/>
              <w:lang w:eastAsia="fi-FI"/>
            </w:rPr>
          </w:pPr>
          <w:r>
            <w:rPr>
              <w:lang w:eastAsia="fi-FI"/>
            </w:rPr>
            <w:drawing>
              <wp:inline distT="0" distB="0" distL="0" distR="0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35265B" w:rsidRPr="00770045" w:rsidRDefault="0012302B" w:rsidP="005E4795">
          <w:pPr>
            <w:pStyle w:val="Yltunniste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35265B" w:rsidRDefault="0012302B" w:rsidP="005E4795">
          <w:pPr>
            <w:pStyle w:val="Yltunniste"/>
          </w:pPr>
        </w:p>
      </w:tc>
      <w:tc>
        <w:tcPr>
          <w:tcW w:w="1054" w:type="dxa"/>
          <w:tcMar>
            <w:left w:w="0" w:type="dxa"/>
          </w:tcMar>
        </w:tcPr>
        <w:p w:rsidR="0035265B" w:rsidRDefault="0012302B" w:rsidP="005E4795">
          <w:pPr>
            <w:pStyle w:val="Yltunniste"/>
            <w:jc w:val="center"/>
          </w:pPr>
        </w:p>
      </w:tc>
    </w:tr>
    <w:tr w:rsidR="00FB5F7F" w:rsidTr="005E4795">
      <w:tc>
        <w:tcPr>
          <w:tcW w:w="5823" w:type="dxa"/>
          <w:vMerge/>
          <w:tcMar>
            <w:left w:w="0" w:type="dxa"/>
          </w:tcMar>
        </w:tcPr>
        <w:p w:rsidR="0035265B" w:rsidRPr="009779D7" w:rsidRDefault="0012302B" w:rsidP="005E4795">
          <w:pPr>
            <w:pStyle w:val="Yltunniste"/>
            <w:rPr>
              <w:sz w:val="28"/>
              <w:szCs w:val="28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Pr="00770045" w:rsidRDefault="0012302B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  <w:tcMar>
            <w:left w:w="0" w:type="dxa"/>
          </w:tcMar>
        </w:tcPr>
        <w:p w:rsidR="0035265B" w:rsidRDefault="0012302B" w:rsidP="005E4795">
          <w:pPr>
            <w:pStyle w:val="Yltunniste"/>
          </w:pPr>
          <w:r>
            <w:fldChar w:fldCharType="begin"/>
          </w:r>
          <w:r>
            <w:instrText xml:space="preserve"> DOCPROPERTY  sm_id  \* MERGEFORMAT </w:instrText>
          </w:r>
          <w:r>
            <w:fldChar w:fldCharType="separate"/>
          </w:r>
          <w:r>
            <w:t>SM17194920</w:t>
          </w:r>
          <w:r>
            <w:fldChar w:fldCharType="end"/>
          </w:r>
        </w:p>
      </w:tc>
      <w:tc>
        <w:tcPr>
          <w:tcW w:w="1054" w:type="dxa"/>
          <w:tcMar>
            <w:left w:w="0" w:type="dxa"/>
          </w:tcMar>
        </w:tcPr>
        <w:p w:rsidR="0035265B" w:rsidRDefault="0012302B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t>)</w:t>
          </w:r>
        </w:p>
      </w:tc>
    </w:tr>
    <w:tr w:rsidR="00FB5F7F" w:rsidTr="005E4795">
      <w:tc>
        <w:tcPr>
          <w:tcW w:w="5823" w:type="dxa"/>
          <w:vMerge/>
          <w:tcMar>
            <w:left w:w="0" w:type="dxa"/>
          </w:tcMar>
        </w:tcPr>
        <w:p w:rsidR="0035265B" w:rsidRPr="002A6CD5" w:rsidRDefault="0012302B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Default="0012302B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12302B" w:rsidP="005E4795">
          <w:pPr>
            <w:pStyle w:val="Yltunniste"/>
          </w:pPr>
          <w:r>
            <w:fldChar w:fldCharType="begin"/>
          </w:r>
          <w:r>
            <w:instrText xml:space="preserve"> DOCPROPERTY  sm_asiaryhmä  \* MERGEFORMAT </w:instrText>
          </w:r>
          <w:r>
            <w:fldChar w:fldCharType="separate"/>
          </w:r>
          <w:r>
            <w:t>00.02.04</w:t>
          </w:r>
          <w:r>
            <w:fldChar w:fldCharType="end"/>
          </w:r>
        </w:p>
      </w:tc>
    </w:tr>
    <w:tr w:rsidR="00FB5F7F" w:rsidTr="005E4795">
      <w:tc>
        <w:tcPr>
          <w:tcW w:w="5823" w:type="dxa"/>
          <w:vMerge/>
          <w:tcMar>
            <w:left w:w="0" w:type="dxa"/>
          </w:tcMar>
        </w:tcPr>
        <w:p w:rsidR="0035265B" w:rsidRDefault="0012302B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12302B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12302B" w:rsidP="005E4795">
          <w:pPr>
            <w:pStyle w:val="Yltunniste"/>
          </w:pPr>
          <w:r>
            <w:fldChar w:fldCharType="begin"/>
          </w:r>
          <w:r>
            <w:instrText xml:space="preserve"> DOCPROPERTY  sm_diaarinro  \* MERGEFORMAT </w:instrText>
          </w:r>
          <w:r>
            <w:fldChar w:fldCharType="separate"/>
          </w:r>
          <w:r>
            <w:t>SMDno-2017-1822</w:t>
          </w:r>
          <w:r>
            <w:fldChar w:fldCharType="end"/>
          </w:r>
        </w:p>
      </w:tc>
    </w:tr>
    <w:tr w:rsidR="00FB5F7F" w:rsidTr="005E4795">
      <w:tc>
        <w:tcPr>
          <w:tcW w:w="5823" w:type="dxa"/>
          <w:tcMar>
            <w:left w:w="0" w:type="dxa"/>
          </w:tcMar>
        </w:tcPr>
        <w:p w:rsidR="0035265B" w:rsidRDefault="0012302B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12302B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05.12.2017</w:t>
          </w:r>
          <w:r>
            <w:fldChar w:fldCharType="end"/>
          </w: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12302B" w:rsidP="005E4795">
          <w:pPr>
            <w:pStyle w:val="Yltunniste"/>
          </w:pPr>
        </w:p>
      </w:tc>
    </w:tr>
  </w:tbl>
  <w:p w:rsidR="002723D0" w:rsidRDefault="0012302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B476EE"/>
    <w:multiLevelType w:val="multilevel"/>
    <w:tmpl w:val="5BD42AB8"/>
    <w:numStyleLink w:val="Numeroituotsikointi"/>
  </w:abstractNum>
  <w:abstractNum w:abstractNumId="3" w15:restartNumberingAfterBreak="0">
    <w:nsid w:val="11C27B62"/>
    <w:multiLevelType w:val="multilevel"/>
    <w:tmpl w:val="5BD42AB8"/>
    <w:numStyleLink w:val="Numeroituotsikointi"/>
  </w:abstractNum>
  <w:abstractNum w:abstractNumId="4" w15:restartNumberingAfterBreak="0">
    <w:nsid w:val="320C2E79"/>
    <w:multiLevelType w:val="multilevel"/>
    <w:tmpl w:val="5BD42AB8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 w15:restartNumberingAfterBreak="0">
    <w:nsid w:val="37E74F7B"/>
    <w:multiLevelType w:val="multilevel"/>
    <w:tmpl w:val="4DDEB5B2"/>
    <w:styleLink w:val="Luettelomerkit"/>
    <w:lvl w:ilvl="0">
      <w:start w:val="1"/>
      <w:numFmt w:val="bullet"/>
      <w:pStyle w:val="Merkittyluettelo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7F"/>
    <w:rsid w:val="0012302B"/>
    <w:rsid w:val="00FB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EE152-7AED-454A-BDB5-6C8E6DF7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1808</Words>
  <Characters>14648</Characters>
  <Application>Microsoft Office Word</Application>
  <DocSecurity>4</DocSecurity>
  <Lines>122</Lines>
  <Paragraphs>32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16424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Turtiainen Pekka</cp:lastModifiedBy>
  <cp:revision>2</cp:revision>
  <cp:lastPrinted>2017-12-07T07:49:00Z</cp:lastPrinted>
  <dcterms:created xsi:type="dcterms:W3CDTF">2017-12-07T07:51:00Z</dcterms:created>
  <dcterms:modified xsi:type="dcterms:W3CDTF">2017-12-07T07:51:00Z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05.12.2017 klo 15:19.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SMDno-2017-1822</vt:lpwstr>
  </property>
  <property fmtid="{D5CDD505-2E9C-101B-9397-08002B2CF9AE}" pid="6" name="sm_id">
    <vt:lpwstr>SM17194920</vt:lpwstr>
  </property>
  <property fmtid="{D5CDD505-2E9C-101B-9397-08002B2CF9AE}" pid="7" name="sm_käsittelyluokka">
    <vt:lpwstr/>
  </property>
  <property fmtid="{D5CDD505-2E9C-101B-9397-08002B2CF9AE}" pid="8" name="sm_laatija">
    <vt:lpwstr>Miia Lehmus-Niemi</vt:lpwstr>
  </property>
  <property fmtid="{D5CDD505-2E9C-101B-9397-08002B2CF9AE}" pid="9" name="sm_laatimispvm">
    <vt:lpwstr>05.12.2017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Hallinto- ja kehittämisosasto</vt:lpwstr>
  </property>
  <property fmtid="{D5CDD505-2E9C-101B-9397-08002B2CF9AE}" pid="14" name="sm_otsikko">
    <vt:lpwstr>Sisäministeriön lausunto; Tietosuojadirektiivityöryhmän mietintö ja ehdotus hallituksen esitykseksi laiksi henkilötietojen käsittelystä rikosasioissa ja kansallisen turvallisuuden ylläpitämisen yhteydessä</vt:lpwstr>
  </property>
  <property fmtid="{D5CDD505-2E9C-101B-9397-08002B2CF9AE}" pid="15" name="sm_pvm">
    <vt:lpwstr>05.12.2017</vt:lpwstr>
  </property>
  <property fmtid="{D5CDD505-2E9C-101B-9397-08002B2CF9AE}" pid="16" name="sm_salassapitoperuste">
    <vt:lpwstr/>
  </property>
  <property fmtid="{D5CDD505-2E9C-101B-9397-08002B2CF9AE}" pid="17" name="sm_tila">
    <vt:lpwstr>Allekirjoitettavana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