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E9" w:rsidRPr="00B81CE9" w:rsidRDefault="00B81CE9" w:rsidP="00B81CE9">
      <w:pPr>
        <w:shd w:val="clear" w:color="auto" w:fill="FFFFFF"/>
        <w:spacing w:after="0" w:line="240" w:lineRule="auto"/>
        <w:rPr>
          <w:rFonts w:ascii="Arial" w:eastAsia="Times New Roman" w:hAnsi="Arial" w:cs="Arial"/>
          <w:color w:val="222222"/>
          <w:sz w:val="14"/>
          <w:szCs w:val="14"/>
          <w:lang w:eastAsia="fi-FI"/>
        </w:rPr>
      </w:pPr>
      <w:r w:rsidRPr="00B81CE9">
        <w:rPr>
          <w:rFonts w:ascii="Arial" w:eastAsia="Times New Roman" w:hAnsi="Arial" w:cs="Arial"/>
          <w:color w:val="222222"/>
          <w:sz w:val="14"/>
          <w:szCs w:val="14"/>
          <w:lang w:eastAsia="fi-FI"/>
        </w:rPr>
        <w:t> </w:t>
      </w:r>
      <w:r w:rsidRPr="00B81CE9">
        <w:rPr>
          <w:rFonts w:ascii="Times New Roman" w:eastAsia="Times New Roman" w:hAnsi="Times New Roman" w:cs="Times New Roman"/>
          <w:color w:val="000000"/>
          <w:sz w:val="24"/>
          <w:szCs w:val="24"/>
          <w:lang w:eastAsia="fi-FI"/>
        </w:rPr>
        <w:t xml:space="preserve"> </w:t>
      </w:r>
    </w:p>
    <w:p w:rsidR="00B81CE9" w:rsidRPr="00B81CE9" w:rsidRDefault="00B81CE9" w:rsidP="00B81CE9">
      <w:pPr>
        <w:shd w:val="clear" w:color="auto" w:fill="FFFFFF"/>
        <w:spacing w:after="0" w:line="240" w:lineRule="auto"/>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Default="00B81CE9" w:rsidP="00B81CE9">
      <w:pPr>
        <w:shd w:val="clear" w:color="auto" w:fill="FFFFFF"/>
        <w:spacing w:after="0" w:line="240" w:lineRule="auto"/>
        <w:rPr>
          <w:rFonts w:ascii="Times New Roman" w:eastAsia="Times New Roman" w:hAnsi="Times New Roman" w:cs="Times New Roman"/>
          <w:b/>
          <w:bCs/>
          <w:color w:val="000000"/>
          <w:sz w:val="24"/>
          <w:szCs w:val="24"/>
          <w:lang w:eastAsia="fi-FI"/>
        </w:rPr>
      </w:pPr>
      <w:r w:rsidRPr="00B81CE9">
        <w:rPr>
          <w:rFonts w:ascii="Times New Roman" w:eastAsia="Times New Roman" w:hAnsi="Times New Roman" w:cs="Times New Roman"/>
          <w:b/>
          <w:bCs/>
          <w:color w:val="000000"/>
          <w:sz w:val="24"/>
          <w:szCs w:val="24"/>
          <w:lang w:eastAsia="fi-FI"/>
        </w:rPr>
        <w:t xml:space="preserve">7.3.2018 </w:t>
      </w: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Lausuntoa laatimassa on ollut nuoria, jotka kuuluvat ympäristöministeriön perustamaan Nuorten Agenda 2030 </w:t>
      </w:r>
      <w:proofErr w:type="gramStart"/>
      <w:r w:rsidRPr="00B81CE9">
        <w:rPr>
          <w:rFonts w:ascii="Times New Roman" w:eastAsia="Times New Roman" w:hAnsi="Times New Roman" w:cs="Times New Roman"/>
          <w:color w:val="000000"/>
          <w:sz w:val="24"/>
          <w:szCs w:val="24"/>
          <w:lang w:eastAsia="fi-FI"/>
        </w:rPr>
        <w:t>–ryhmään</w:t>
      </w:r>
      <w:proofErr w:type="gramEnd"/>
      <w:r w:rsidRPr="00B81CE9">
        <w:rPr>
          <w:rFonts w:ascii="Times New Roman" w:eastAsia="Times New Roman" w:hAnsi="Times New Roman" w:cs="Times New Roman"/>
          <w:color w:val="000000"/>
          <w:sz w:val="24"/>
          <w:szCs w:val="24"/>
          <w:lang w:eastAsia="fi-FI"/>
        </w:rPr>
        <w:t xml:space="preserve">. Lausunnon valmisteluaikana on kyselty myös muilta nuorilta mielipiteitä. Lausunnon kommentointia ja kirjoittamista on mahdollistanut Strategisen tutkimuksen neuvoston (STN) rahoittama ALL-YOUTH -hankkeen tutkija Heta Heiskanen sekä seurannut ja dokumentoinut tutkija Niina Meriläinen. </w:t>
      </w:r>
    </w:p>
    <w:p w:rsidR="00B81CE9" w:rsidRPr="00B81CE9" w:rsidRDefault="00B81CE9" w:rsidP="00B81CE9">
      <w:pPr>
        <w:shd w:val="clear" w:color="auto" w:fill="FFFFFF"/>
        <w:spacing w:after="0" w:line="240" w:lineRule="auto"/>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Nuorten lausunto lukiolain uudistamisesta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B81CE9">
        <w:rPr>
          <w:rFonts w:ascii="Times New Roman" w:eastAsia="Times New Roman" w:hAnsi="Times New Roman" w:cs="Times New Roman"/>
          <w:color w:val="000000"/>
          <w:sz w:val="24"/>
          <w:szCs w:val="24"/>
          <w:lang w:eastAsia="fi-FI"/>
        </w:rPr>
        <w:t xml:space="preserve">Yleishuomiona hallituksen esitystä koskien on tärkeä todeta, että kieli ei ole selkeää ja yksiselitteistä sekä ymmärrettävää kaikille lukiolaisille tai opetushenkilökunnalle. Nuoria koskevista lakihankkeista tulisi laatia nykyistä helpommin ymmärrettäviä versioita, jotta nuorille on selvää, miten laki koskee heidän elämäänsä. On hyvä, että uudistuksesta oli laadittu keskeisimmät tiivistykset, mutta ne eivät auttaneet löytämään hallituksen esityksestä muutoskohtia ja pelkistivät osaksi liikaakin sisältöä. </w:t>
      </w: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Lisäksi olisi ollut hyvä, että hallituksen esitykseen olisi voinut esittää näkemyksiä </w:t>
      </w:r>
      <w:proofErr w:type="spellStart"/>
      <w:r>
        <w:rPr>
          <w:rFonts w:ascii="Times New Roman" w:eastAsia="Times New Roman" w:hAnsi="Times New Roman" w:cs="Times New Roman"/>
          <w:color w:val="000000"/>
          <w:sz w:val="24"/>
          <w:szCs w:val="24"/>
          <w:lang w:eastAsia="fi-FI"/>
        </w:rPr>
        <w:t>lausuntopalvelu.fi:ssä</w:t>
      </w:r>
      <w:proofErr w:type="spellEnd"/>
      <w:r>
        <w:rPr>
          <w:rFonts w:ascii="Times New Roman" w:eastAsia="Times New Roman" w:hAnsi="Times New Roman" w:cs="Times New Roman"/>
          <w:color w:val="000000"/>
          <w:sz w:val="24"/>
          <w:szCs w:val="24"/>
          <w:lang w:eastAsia="fi-FI"/>
        </w:rPr>
        <w:t>, joka on kaikille avoimesti nähtävissä. Nuorille voi olla iso kynnys laatia erikseen kirjallinen lausunto, joka toimitetaan sähköpostitse. Nuorisoystävällisempi kuulemistapa olisi ollut kerätä nuorten ajatuksia esimerkiksi lukiotuntien aikana.</w:t>
      </w:r>
      <w:r w:rsidR="00253507">
        <w:rPr>
          <w:rFonts w:ascii="Times New Roman" w:eastAsia="Times New Roman" w:hAnsi="Times New Roman" w:cs="Times New Roman"/>
          <w:color w:val="000000"/>
          <w:sz w:val="24"/>
          <w:szCs w:val="24"/>
          <w:lang w:eastAsia="fi-FI"/>
        </w:rPr>
        <w:t xml:space="preserve"> Ajankohta kuulemiselle on myös lukiolaisten näkökannasta haastava loma-aikojen ja abien lukuloman sekä yo-kirjoitusten takia.</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Erityisopetuksen turvaaminen on tärkeä asia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On hyvä, että yksilöllinen erityisopetuksen saaminen on kirjattu lakiin. Muutos onkin periaatteellisesti kannatettava, sillä erityisopetuksen piiriin pääseminen tukee ja auttaa opiskelijaa merkittävällä tavalla. Lain yksityiskohtaisissa perusteluissa olisi kuitenkin hyvä tuoda esiin tarkennuksia, joilla turvataan riittävä määrä erityisopettajia </w:t>
      </w:r>
      <w:proofErr w:type="spellStart"/>
      <w:r w:rsidRPr="00B81CE9">
        <w:rPr>
          <w:rFonts w:ascii="Times New Roman" w:eastAsia="Times New Roman" w:hAnsi="Times New Roman" w:cs="Times New Roman"/>
          <w:color w:val="000000"/>
          <w:sz w:val="24"/>
          <w:szCs w:val="24"/>
          <w:lang w:eastAsia="fi-FI"/>
        </w:rPr>
        <w:t>tiettyä</w:t>
      </w:r>
      <w:proofErr w:type="spellEnd"/>
      <w:r w:rsidRPr="00B81CE9">
        <w:rPr>
          <w:rFonts w:ascii="Times New Roman" w:eastAsia="Times New Roman" w:hAnsi="Times New Roman" w:cs="Times New Roman"/>
          <w:color w:val="000000"/>
          <w:sz w:val="24"/>
          <w:szCs w:val="24"/>
          <w:lang w:eastAsia="fi-FI"/>
        </w:rPr>
        <w:t xml:space="preserve"> määrää opiskelijoita kohtaan, jotta jokaisella lukiolla olisi aidosti mahdollisuus turvata erityisopetuksen saaminen.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Korkeakoulutuksen ja lukioiden välisen yhteistyön vahvistaminen on hyvä asia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On hyvä ja tärkeää, että korkeakoulutuksen ja lukioiden väliseen yhteistyöhön on kiinnitetty huomiota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lukiolakia uudistaessa. Yliopistokurssien tai amk-kurssien käyminen lukioaikana voi selventää monille alavalintaa. Olisi samanaikaisesti tärkeää huolehtia, että korkeakoulujen </w:t>
      </w:r>
      <w:proofErr w:type="gramStart"/>
      <w:r w:rsidRPr="00B81CE9">
        <w:rPr>
          <w:rFonts w:ascii="Times New Roman" w:eastAsia="Times New Roman" w:hAnsi="Times New Roman" w:cs="Times New Roman"/>
          <w:color w:val="000000"/>
          <w:sz w:val="24"/>
          <w:szCs w:val="24"/>
          <w:lang w:eastAsia="fi-FI"/>
        </w:rPr>
        <w:t>opinnotkin pystyy</w:t>
      </w:r>
      <w:proofErr w:type="gramEnd"/>
      <w:r w:rsidRPr="00B81CE9">
        <w:rPr>
          <w:rFonts w:ascii="Times New Roman" w:eastAsia="Times New Roman" w:hAnsi="Times New Roman" w:cs="Times New Roman"/>
          <w:color w:val="000000"/>
          <w:sz w:val="24"/>
          <w:szCs w:val="24"/>
          <w:lang w:eastAsia="fi-FI"/>
        </w:rPr>
        <w:t xml:space="preserve"> integroimaan osaksi lukiokurssien kokonaisuutta, eikä niistä aiheudu esimerkiksi lisäpoissaoloja tai lisäkuormitusta. Tämä liittyy myös opintopistejärjestelmään. Olisi selkeämpää, että korkeakouluilla ja lukiolaisilla olisi tuntimäärien osalta samanlainen opintopistejärjestelmä. Tällä hetkellä ehdotettua järjestelmää on haastava ymmärtää.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Jotta lukiolaiset pääsevät yhdenvertaisesti mukaan korkeakouluyhteistyöhön, tulisi selventää niitä malleja, kuinka se onnistuu. Maantieteellinen sijainti vaikuttaa lukiolaisten tosiasiallisiin mahdollisuuksiin osallistua esimerkiksi kontaktiopetukseen tai projektiyhteistyöhön. Etäyhteyksien kautta osallistuminen on toki mahdollista, mutta ei takaa samanlaista vuorovaikutusta kuin kontaktiopetus.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Opinto-ohjaus valmistumisen jälkeen on kannatettava asia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On hyödyllistä, että valmistuneella opiskelijalla on mahdollisuus tavata opinto-ohjaajaa lukioajan jälkeenkin ja keskustella jatko-opinnoista tai työllistymisestä. Käytännössä moni opinto-ohjaaja on jo tarjonnut vastaavaa tukea. On kuitenkin keskeistä varmistaa, että tieto asiasta leviää varmasti valmistuville opiskelijoille. Halutessaan opiskelija voisi antaa omat yhteystietonsa, jotta hänet voi kutsua tapaamiseen.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Kiusaamisen puuttuminen pitäisi kuulua jokaiselle opettajalle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Tällä hetkellä lukiolain hallituksen esitykseen on kirjattu, että koulutuksen järjestäjällä on vastuu turvata opiskelijalle oikeus olla suojassa kiusaamiselta. Opiskelijan näkökulmasta jokaisella opettajalla tulisi olla velvollisuus puuttua kiusaamiseen, sillä opettaja on lähin ja ensisijainen aikuinen lukiossa. Tällä hetkellä lain osoittama vastuutaho on opiskelijan näkökulmasta epämääräinen ja epäselvä. Muotoilua tulisi selkeyttää. </w:t>
      </w: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color w:val="000000"/>
          <w:sz w:val="24"/>
          <w:szCs w:val="24"/>
          <w:lang w:eastAsia="fi-FI"/>
        </w:rPr>
      </w:pPr>
      <w:r w:rsidRPr="00B81CE9">
        <w:rPr>
          <w:rFonts w:ascii="Times New Roman" w:eastAsia="Times New Roman" w:hAnsi="Times New Roman" w:cs="Times New Roman"/>
          <w:color w:val="000000"/>
          <w:sz w:val="24"/>
          <w:szCs w:val="24"/>
          <w:lang w:eastAsia="fi-FI"/>
        </w:rPr>
        <w:t xml:space="preserve">Koska kynnys ilmoittaa rehtorille tai opettajalle voi kiusaamistapauksissa olla korkea, tulisi myös harkita häirintäyhdyshenkilön tai henkilöiden nimittämistä lukioihin. Häirintäyhdyshenkilön tulisi olla koulutettu ja helposti lähestyttävä henkilö, jolla on hyvät valmiudet puuttua kiusaamiseen. Lukiolaisille tulisi painottaa, että häirintäyhdyshenkilölle voi ilmoittaa epäilyistä matalalla kynnyksellä. </w:t>
      </w:r>
    </w:p>
    <w:p w:rsidR="00B81CE9" w:rsidRPr="00B81CE9" w:rsidRDefault="00B81CE9" w:rsidP="00B81CE9">
      <w:pPr>
        <w:pageBreakBefore/>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lastRenderedPageBreak/>
        <w:t xml:space="preserve">Opiskelijoiden osallistuminen koulutuksen kehittämiseen tulisi mahdollistaa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Hallituksen esitys ei nykymuodossaan velvoita riittävästi siihen, että opiskelijoilla olisi mahdollisuus olla mukana koulutuksen kehittämisessä. Esimerkiksi kurssipalautejärjestelmät vaihtelevat koulujen sisälläkin opettajittain, eikä kaikilta kursseilta kerätä palautetta. Opiskelijoille ei ole tehty läpinäkyväksi palautteiden käsittelyä, joten on mahdollista, että palautteen käsittelee vain kurssin kyseinen opiskelija. Olisi tärkeää luoda järjestelmä, jossa keskeisimmät palautteet opetuksen kehittämisestä kerätään ja käsitellään asianmukaisesti ja puolueettomasti.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Kansainvälisyyden mahdollistaminen on hyvä asia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Kansainvälistyminen lukioaikana on tuettava asia. Tällä hetkellä lukioista riippuen opiskelijoilla on mahdollisuus osallistua kansainvälisyysprojekteihin, vierailla ulkomailla ja osallistua teemaviikkoihin. Nyt tehty kirjaus lakiin ei kuitenkaan välttämättä muuta nykytilaa, kun velvoittavuuden aste on matala. Korkeampi velvoittavuus voisi lisätä yhdenvertaisuutta. Lisäksi tulisi kiinnittää huomiota, että kansainvälisyys ei vaatisi välttämättä pitkiä poissaoloja, joista aiheutuu ylimääräistä työtä muiden kurssien suhteen. Olisikin tärkeää, että kansainvälisyyttä edistetään läpileikkaavasti opinnoissa, esimerkiksi kulttuuriopetuksena ja etäyhteyksiä hyödyntäen. Tulisi myös harkita, että jokaisella lukiolla olisi tietty määrä päiviä, jotka oli tarkoitettu kansainvälisyyden edistämiseen siten, ettei muista aineista tule poissaoloja. </w:t>
      </w: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b/>
          <w:bCs/>
          <w:color w:val="000000"/>
          <w:sz w:val="24"/>
          <w:szCs w:val="24"/>
          <w:lang w:eastAsia="fi-FI"/>
        </w:rPr>
        <w:t xml:space="preserve">Opiskelijakunnan toiminnan tukeminen on tärkeää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Opiskelijakuntien rooli ja aktiivisuuden aste vaihtelee suuresti lukioittain. On toki hyvä, että opiskelijakunnalla on mahdollista määritellä omaa rooliaan, jotta opiskelijat voivat aidosti vaikuttaa toimintaan. Sen lisäksi olisi kuitenkin tärkeää pohtia malleja, jotka varmistavat, että opiskelijakunnat toimivat aktiivisesti ja vaikuttavasti. Kaikkia opiskelijoita on </w:t>
      </w:r>
      <w:proofErr w:type="spellStart"/>
      <w:r w:rsidRPr="00B81CE9">
        <w:rPr>
          <w:rFonts w:ascii="Times New Roman" w:eastAsia="Times New Roman" w:hAnsi="Times New Roman" w:cs="Times New Roman"/>
          <w:color w:val="000000"/>
          <w:sz w:val="24"/>
          <w:szCs w:val="24"/>
          <w:lang w:eastAsia="fi-FI"/>
        </w:rPr>
        <w:t>osallistettu</w:t>
      </w:r>
      <w:proofErr w:type="spellEnd"/>
      <w:r w:rsidRPr="00B81CE9">
        <w:rPr>
          <w:rFonts w:ascii="Times New Roman" w:eastAsia="Times New Roman" w:hAnsi="Times New Roman" w:cs="Times New Roman"/>
          <w:color w:val="000000"/>
          <w:sz w:val="24"/>
          <w:szCs w:val="24"/>
          <w:lang w:eastAsia="fi-FI"/>
        </w:rPr>
        <w:t xml:space="preserve"> nykyisellään koulusta riippuen esimerkiksi kyselyillä. Lisäksi tulisi harkita IB-lukion mallia, jossa osallistuminen on määritelty osaksi opintoja </w:t>
      </w:r>
      <w:proofErr w:type="spellStart"/>
      <w:r w:rsidRPr="00B81CE9">
        <w:rPr>
          <w:rFonts w:ascii="Times New Roman" w:eastAsia="Times New Roman" w:hAnsi="Times New Roman" w:cs="Times New Roman"/>
          <w:color w:val="000000"/>
          <w:sz w:val="24"/>
          <w:szCs w:val="24"/>
          <w:lang w:eastAsia="fi-FI"/>
        </w:rPr>
        <w:t>tietyn</w:t>
      </w:r>
      <w:proofErr w:type="spellEnd"/>
      <w:r w:rsidRPr="00B81CE9">
        <w:rPr>
          <w:rFonts w:ascii="Times New Roman" w:eastAsia="Times New Roman" w:hAnsi="Times New Roman" w:cs="Times New Roman"/>
          <w:color w:val="000000"/>
          <w:sz w:val="24"/>
          <w:szCs w:val="24"/>
          <w:lang w:eastAsia="fi-FI"/>
        </w:rPr>
        <w:t xml:space="preserve"> tuntimäärän edestä. Tämä edistäisi kaikkien lukiolaisten aktiivisuutta ja osallistumista yhteiskuntaan. Tällä hetkellä ainakin osassa lukioissa poissaolokäytäntö on hyvin tiukka ja estää osallistumasta kouluaikana yhteiskunnallisiin tapahtumiin. Saman koulun sisällä poissaolokäytännöt voivat vaihdella opettajista riippuen.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r w:rsidRPr="00B81CE9">
        <w:rPr>
          <w:rFonts w:ascii="Times New Roman" w:eastAsia="Times New Roman" w:hAnsi="Times New Roman" w:cs="Times New Roman"/>
          <w:b/>
          <w:bCs/>
          <w:color w:val="000000"/>
          <w:sz w:val="24"/>
          <w:szCs w:val="24"/>
          <w:lang w:eastAsia="fi-FI"/>
        </w:rPr>
        <w:t>Lausunnon keskeinen sisältö</w:t>
      </w:r>
    </w:p>
    <w:p w:rsidR="00B81CE9" w:rsidRDefault="00B81CE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p>
    <w:p w:rsidR="00B81CE9" w:rsidRDefault="00B81CE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r>
        <w:rPr>
          <w:rFonts w:ascii="Times New Roman" w:eastAsia="Times New Roman" w:hAnsi="Times New Roman" w:cs="Times New Roman"/>
          <w:bCs/>
          <w:color w:val="000000"/>
          <w:sz w:val="24"/>
          <w:szCs w:val="24"/>
          <w:lang w:eastAsia="fi-FI"/>
        </w:rPr>
        <w:t>Nuorten kuuleminen lukiolakia koskevista muutoksista on tärkeää. Nykyisellään kuulemista ei ole kuitenkaan järjestetty nuorisoystävällisesti</w:t>
      </w:r>
      <w:r w:rsidR="00A953C9">
        <w:rPr>
          <w:rFonts w:ascii="Times New Roman" w:eastAsia="Times New Roman" w:hAnsi="Times New Roman" w:cs="Times New Roman"/>
          <w:bCs/>
          <w:color w:val="000000"/>
          <w:sz w:val="24"/>
          <w:szCs w:val="24"/>
          <w:lang w:eastAsia="fi-FI"/>
        </w:rPr>
        <w:t>, joka olisi ollut mahdollista esimerkiksi lukiotuntien aikana</w:t>
      </w:r>
      <w:r>
        <w:rPr>
          <w:rFonts w:ascii="Times New Roman" w:eastAsia="Times New Roman" w:hAnsi="Times New Roman" w:cs="Times New Roman"/>
          <w:bCs/>
          <w:color w:val="000000"/>
          <w:sz w:val="24"/>
          <w:szCs w:val="24"/>
          <w:lang w:eastAsia="fi-FI"/>
        </w:rPr>
        <w:t>.</w:t>
      </w:r>
      <w:r w:rsidR="00253507">
        <w:rPr>
          <w:rFonts w:ascii="Times New Roman" w:eastAsia="Times New Roman" w:hAnsi="Times New Roman" w:cs="Times New Roman"/>
          <w:bCs/>
          <w:color w:val="000000"/>
          <w:sz w:val="24"/>
          <w:szCs w:val="24"/>
          <w:lang w:eastAsia="fi-FI"/>
        </w:rPr>
        <w:t xml:space="preserve"> Lausumisajankohta on myös ollut haastava loma-aikojen ja abien kirjoitusten takia.</w:t>
      </w:r>
      <w:r>
        <w:rPr>
          <w:rFonts w:ascii="Times New Roman" w:eastAsia="Times New Roman" w:hAnsi="Times New Roman" w:cs="Times New Roman"/>
          <w:bCs/>
          <w:color w:val="000000"/>
          <w:sz w:val="24"/>
          <w:szCs w:val="24"/>
          <w:lang w:eastAsia="fi-FI"/>
        </w:rPr>
        <w:t xml:space="preserve"> Hallituksen esityksen kieli on raskaslukuista ja vaikeaa, joka osaltaan vaikeuttaa siitä lausumista.</w:t>
      </w:r>
      <w:r w:rsidR="00A953C9">
        <w:rPr>
          <w:rFonts w:ascii="Times New Roman" w:eastAsia="Times New Roman" w:hAnsi="Times New Roman" w:cs="Times New Roman"/>
          <w:bCs/>
          <w:color w:val="000000"/>
          <w:sz w:val="24"/>
          <w:szCs w:val="24"/>
          <w:lang w:eastAsia="fi-FI"/>
        </w:rPr>
        <w:t xml:space="preserve"> </w:t>
      </w:r>
    </w:p>
    <w:p w:rsidR="00A953C9"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p>
    <w:p w:rsidR="00253507"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r>
        <w:rPr>
          <w:rFonts w:ascii="Times New Roman" w:eastAsia="Times New Roman" w:hAnsi="Times New Roman" w:cs="Times New Roman"/>
          <w:bCs/>
          <w:color w:val="000000"/>
          <w:sz w:val="24"/>
          <w:szCs w:val="24"/>
          <w:lang w:eastAsia="fi-FI"/>
        </w:rPr>
        <w:t>Erityisopetuskirjaus on kannatettava, mutta toteutumisen kannalta on keskeistä, että turvataan tosiasiallisesti ja sitovasti riittävä erityisopetuksen saatavuus kaikissa lukioissa.</w:t>
      </w:r>
      <w:r w:rsidR="00D0452D">
        <w:rPr>
          <w:rFonts w:ascii="Times New Roman" w:eastAsia="Times New Roman" w:hAnsi="Times New Roman" w:cs="Times New Roman"/>
          <w:bCs/>
          <w:color w:val="000000"/>
          <w:sz w:val="24"/>
          <w:szCs w:val="24"/>
          <w:lang w:eastAsia="fi-FI"/>
        </w:rPr>
        <w:t xml:space="preserve"> Myös opinto-ohjauksen</w:t>
      </w:r>
      <w:bookmarkStart w:id="0" w:name="_GoBack"/>
      <w:bookmarkEnd w:id="0"/>
      <w:r w:rsidR="00253507">
        <w:rPr>
          <w:rFonts w:ascii="Times New Roman" w:eastAsia="Times New Roman" w:hAnsi="Times New Roman" w:cs="Times New Roman"/>
          <w:bCs/>
          <w:color w:val="000000"/>
          <w:sz w:val="24"/>
          <w:szCs w:val="24"/>
          <w:lang w:eastAsia="fi-FI"/>
        </w:rPr>
        <w:t xml:space="preserve"> saatavuus valmistumisen jälkeen on hyvä muutos.</w:t>
      </w:r>
      <w:r>
        <w:rPr>
          <w:rFonts w:ascii="Times New Roman" w:eastAsia="Times New Roman" w:hAnsi="Times New Roman" w:cs="Times New Roman"/>
          <w:bCs/>
          <w:color w:val="000000"/>
          <w:sz w:val="24"/>
          <w:szCs w:val="24"/>
          <w:lang w:eastAsia="fi-FI"/>
        </w:rPr>
        <w:t xml:space="preserve"> </w:t>
      </w:r>
    </w:p>
    <w:p w:rsidR="00253507" w:rsidRDefault="00253507"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p>
    <w:p w:rsidR="00A953C9"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r>
        <w:rPr>
          <w:rFonts w:ascii="Times New Roman" w:eastAsia="Times New Roman" w:hAnsi="Times New Roman" w:cs="Times New Roman"/>
          <w:bCs/>
          <w:color w:val="000000"/>
          <w:sz w:val="24"/>
          <w:szCs w:val="24"/>
          <w:lang w:eastAsia="fi-FI"/>
        </w:rPr>
        <w:t>Lisäksi on hyvä, että korkeakouluyhteistyötä tiivistetään. Tämän osalta tulisi varmistaa yhdenvertaiset mahdollisuudet maantieteellisestä sijainnista riippumatta.</w:t>
      </w:r>
      <w:r w:rsidR="00253507">
        <w:rPr>
          <w:rFonts w:ascii="Times New Roman" w:eastAsia="Times New Roman" w:hAnsi="Times New Roman" w:cs="Times New Roman"/>
          <w:bCs/>
          <w:color w:val="000000"/>
          <w:sz w:val="24"/>
          <w:szCs w:val="24"/>
          <w:lang w:eastAsia="fi-FI"/>
        </w:rPr>
        <w:t xml:space="preserve"> </w:t>
      </w:r>
      <w:r>
        <w:rPr>
          <w:rFonts w:ascii="Times New Roman" w:eastAsia="Times New Roman" w:hAnsi="Times New Roman" w:cs="Times New Roman"/>
          <w:bCs/>
          <w:color w:val="000000"/>
          <w:sz w:val="24"/>
          <w:szCs w:val="24"/>
          <w:lang w:eastAsia="fi-FI"/>
        </w:rPr>
        <w:t>Lisäksi opintopistejärjestelmää korkeakouluissa ja lukioissa tulisi selkeyttää ja harmonisoida ehdotettua mallia paremmin.</w:t>
      </w:r>
    </w:p>
    <w:p w:rsidR="00A953C9"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p>
    <w:p w:rsidR="00A953C9"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r>
        <w:rPr>
          <w:rFonts w:ascii="Times New Roman" w:eastAsia="Times New Roman" w:hAnsi="Times New Roman" w:cs="Times New Roman"/>
          <w:bCs/>
          <w:color w:val="000000"/>
          <w:sz w:val="24"/>
          <w:szCs w:val="24"/>
          <w:lang w:eastAsia="fi-FI"/>
        </w:rPr>
        <w:lastRenderedPageBreak/>
        <w:t>Koulukiusaamiskirjaus on kannatettava, mutta sitä tulisi selkeyttää vastuun osalta. Vastuutahon tulisi olla nykyistä helpommin tunnistettava, esimerkiksi rehtori ja opettaja. Lisäksi tulisi harkita häirintäyhdyshenkilöiden käyttöönottoa.</w:t>
      </w:r>
    </w:p>
    <w:p w:rsidR="00A953C9" w:rsidRDefault="00A953C9" w:rsidP="00B81CE9">
      <w:pPr>
        <w:shd w:val="clear" w:color="auto" w:fill="FFFFFF"/>
        <w:spacing w:after="0" w:line="240" w:lineRule="auto"/>
        <w:jc w:val="both"/>
        <w:rPr>
          <w:rFonts w:ascii="Times New Roman" w:eastAsia="Times New Roman" w:hAnsi="Times New Roman" w:cs="Times New Roman"/>
          <w:bCs/>
          <w:color w:val="000000"/>
          <w:sz w:val="24"/>
          <w:szCs w:val="24"/>
          <w:lang w:eastAsia="fi-FI"/>
        </w:rPr>
      </w:pPr>
    </w:p>
    <w:p w:rsidR="00A953C9" w:rsidRPr="00B81CE9" w:rsidRDefault="00A953C9" w:rsidP="00B81CE9">
      <w:pPr>
        <w:shd w:val="clear" w:color="auto" w:fill="FFFFFF"/>
        <w:spacing w:after="0" w:line="240" w:lineRule="auto"/>
        <w:jc w:val="both"/>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Cs/>
          <w:color w:val="000000"/>
          <w:sz w:val="24"/>
          <w:szCs w:val="24"/>
          <w:lang w:eastAsia="fi-FI"/>
        </w:rPr>
        <w:t xml:space="preserve">Lukiolaissa tulisi turvata nuorten osallistumismahdollisuudet ja kansainvälistymismahdollisuudet nykyistä paremmin esimerkiksi varaamalla tunteja yhteiskunnalliseen osallistumiseen ja kansainvälistymiseen. Tällä hetkellä osallistumisesta tulee poissaoloja muille, usein pakollisille kursseille. Tämä vaikeuttaa osallistumista ja kansainvälistymistä.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7.3.2018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Lisätietoja: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Nuorten Agenda 2030 </w:t>
      </w:r>
      <w:proofErr w:type="gramStart"/>
      <w:r w:rsidRPr="00B81CE9">
        <w:rPr>
          <w:rFonts w:ascii="Times New Roman" w:eastAsia="Times New Roman" w:hAnsi="Times New Roman" w:cs="Times New Roman"/>
          <w:color w:val="000000"/>
          <w:sz w:val="24"/>
          <w:szCs w:val="24"/>
          <w:lang w:eastAsia="fi-FI"/>
        </w:rPr>
        <w:t>–ryhmän</w:t>
      </w:r>
      <w:proofErr w:type="gramEnd"/>
      <w:r w:rsidRPr="00B81CE9">
        <w:rPr>
          <w:rFonts w:ascii="Times New Roman" w:eastAsia="Times New Roman" w:hAnsi="Times New Roman" w:cs="Times New Roman"/>
          <w:color w:val="000000"/>
          <w:sz w:val="24"/>
          <w:szCs w:val="24"/>
          <w:lang w:eastAsia="fi-FI"/>
        </w:rPr>
        <w:t xml:space="preserve"> puheenjohtaja Matias Mäkiranta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matiasmaekiranta@gmail.com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045 263 6712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w:t>
      </w:r>
    </w:p>
    <w:p w:rsidR="00B81CE9" w:rsidRPr="00B81CE9" w:rsidRDefault="00B81CE9" w:rsidP="00B81CE9">
      <w:pPr>
        <w:shd w:val="clear" w:color="auto" w:fill="FFFFFF"/>
        <w:spacing w:after="0"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ALL-YOUTH STN </w:t>
      </w:r>
      <w:proofErr w:type="gramStart"/>
      <w:r w:rsidRPr="00B81CE9">
        <w:rPr>
          <w:rFonts w:ascii="Times New Roman" w:eastAsia="Times New Roman" w:hAnsi="Times New Roman" w:cs="Times New Roman"/>
          <w:color w:val="000000"/>
          <w:sz w:val="24"/>
          <w:szCs w:val="24"/>
          <w:lang w:eastAsia="fi-FI"/>
        </w:rPr>
        <w:t>–hankkeen</w:t>
      </w:r>
      <w:proofErr w:type="gramEnd"/>
      <w:r w:rsidRPr="00B81CE9">
        <w:rPr>
          <w:rFonts w:ascii="Times New Roman" w:eastAsia="Times New Roman" w:hAnsi="Times New Roman" w:cs="Times New Roman"/>
          <w:color w:val="000000"/>
          <w:sz w:val="24"/>
          <w:szCs w:val="24"/>
          <w:lang w:eastAsia="fi-FI"/>
        </w:rPr>
        <w:t xml:space="preserve"> tutkija Heta Heiskanen </w:t>
      </w:r>
    </w:p>
    <w:p w:rsidR="00B81CE9" w:rsidRPr="00B81CE9" w:rsidRDefault="00B81CE9" w:rsidP="00B81CE9">
      <w:pPr>
        <w:shd w:val="clear" w:color="auto" w:fill="FFFFFF"/>
        <w:spacing w:after="135" w:line="240" w:lineRule="auto"/>
        <w:jc w:val="both"/>
        <w:rPr>
          <w:rFonts w:ascii="Arial" w:eastAsia="Times New Roman" w:hAnsi="Arial" w:cs="Arial"/>
          <w:color w:val="222222"/>
          <w:sz w:val="14"/>
          <w:szCs w:val="14"/>
          <w:lang w:eastAsia="fi-FI"/>
        </w:rPr>
      </w:pPr>
      <w:r w:rsidRPr="00B81CE9">
        <w:rPr>
          <w:rFonts w:ascii="Times New Roman" w:eastAsia="Times New Roman" w:hAnsi="Times New Roman" w:cs="Times New Roman"/>
          <w:color w:val="000000"/>
          <w:sz w:val="24"/>
          <w:szCs w:val="24"/>
          <w:lang w:eastAsia="fi-FI"/>
        </w:rPr>
        <w:t xml:space="preserve">heta.heiskanen@uta.fi </w:t>
      </w:r>
    </w:p>
    <w:p w:rsidR="006850E9" w:rsidRDefault="00B81CE9" w:rsidP="00B81CE9">
      <w:r w:rsidRPr="00B81CE9">
        <w:rPr>
          <w:rFonts w:ascii="Times New Roman" w:eastAsia="Times New Roman" w:hAnsi="Times New Roman" w:cs="Times New Roman"/>
          <w:color w:val="000000"/>
          <w:sz w:val="24"/>
          <w:szCs w:val="24"/>
          <w:lang w:eastAsia="fi-FI"/>
        </w:rPr>
        <w:t>0503753115</w:t>
      </w:r>
    </w:p>
    <w:sectPr w:rsidR="006850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E9"/>
    <w:rsid w:val="00022DD6"/>
    <w:rsid w:val="00065AD7"/>
    <w:rsid w:val="0008688D"/>
    <w:rsid w:val="000B63CB"/>
    <w:rsid w:val="000F003E"/>
    <w:rsid w:val="000F2B39"/>
    <w:rsid w:val="00102248"/>
    <w:rsid w:val="00104F68"/>
    <w:rsid w:val="0011490D"/>
    <w:rsid w:val="00132C2E"/>
    <w:rsid w:val="001602EF"/>
    <w:rsid w:val="00175B96"/>
    <w:rsid w:val="001B5E09"/>
    <w:rsid w:val="001C4F16"/>
    <w:rsid w:val="00216EE9"/>
    <w:rsid w:val="00235672"/>
    <w:rsid w:val="002365B6"/>
    <w:rsid w:val="00237272"/>
    <w:rsid w:val="002518D4"/>
    <w:rsid w:val="00253507"/>
    <w:rsid w:val="00264D97"/>
    <w:rsid w:val="002C5123"/>
    <w:rsid w:val="00302D02"/>
    <w:rsid w:val="00311DE9"/>
    <w:rsid w:val="0032294E"/>
    <w:rsid w:val="00322E42"/>
    <w:rsid w:val="00324FF7"/>
    <w:rsid w:val="0036263F"/>
    <w:rsid w:val="003A334B"/>
    <w:rsid w:val="003F1469"/>
    <w:rsid w:val="0040198B"/>
    <w:rsid w:val="00401F41"/>
    <w:rsid w:val="00411C58"/>
    <w:rsid w:val="004530A1"/>
    <w:rsid w:val="004672D7"/>
    <w:rsid w:val="00473812"/>
    <w:rsid w:val="00491B4E"/>
    <w:rsid w:val="004F4D17"/>
    <w:rsid w:val="0051155F"/>
    <w:rsid w:val="00522007"/>
    <w:rsid w:val="0055365E"/>
    <w:rsid w:val="005555FF"/>
    <w:rsid w:val="005567CD"/>
    <w:rsid w:val="00566537"/>
    <w:rsid w:val="0057164A"/>
    <w:rsid w:val="00586226"/>
    <w:rsid w:val="005C4D5C"/>
    <w:rsid w:val="005D7885"/>
    <w:rsid w:val="005E518B"/>
    <w:rsid w:val="00613672"/>
    <w:rsid w:val="006170EA"/>
    <w:rsid w:val="006669E2"/>
    <w:rsid w:val="006774AA"/>
    <w:rsid w:val="006850E9"/>
    <w:rsid w:val="00694006"/>
    <w:rsid w:val="006C457B"/>
    <w:rsid w:val="006D75BD"/>
    <w:rsid w:val="00733EBB"/>
    <w:rsid w:val="00751411"/>
    <w:rsid w:val="007E3038"/>
    <w:rsid w:val="007F05F7"/>
    <w:rsid w:val="008036C1"/>
    <w:rsid w:val="00810F8F"/>
    <w:rsid w:val="00824B19"/>
    <w:rsid w:val="0083543D"/>
    <w:rsid w:val="008411C0"/>
    <w:rsid w:val="0087168C"/>
    <w:rsid w:val="00875333"/>
    <w:rsid w:val="008D7283"/>
    <w:rsid w:val="009133CA"/>
    <w:rsid w:val="00962F9D"/>
    <w:rsid w:val="009A2E9B"/>
    <w:rsid w:val="009D5629"/>
    <w:rsid w:val="009E3C8B"/>
    <w:rsid w:val="009E4F60"/>
    <w:rsid w:val="00A6745B"/>
    <w:rsid w:val="00A93C75"/>
    <w:rsid w:val="00A953C9"/>
    <w:rsid w:val="00A9549A"/>
    <w:rsid w:val="00AB0640"/>
    <w:rsid w:val="00B109AE"/>
    <w:rsid w:val="00B2766D"/>
    <w:rsid w:val="00B61B9D"/>
    <w:rsid w:val="00B81CE9"/>
    <w:rsid w:val="00B82241"/>
    <w:rsid w:val="00BB5F6A"/>
    <w:rsid w:val="00BC0CA5"/>
    <w:rsid w:val="00BC18A6"/>
    <w:rsid w:val="00BC510A"/>
    <w:rsid w:val="00BE4C83"/>
    <w:rsid w:val="00BF0076"/>
    <w:rsid w:val="00C01B3B"/>
    <w:rsid w:val="00C06A9D"/>
    <w:rsid w:val="00C300D3"/>
    <w:rsid w:val="00CB1197"/>
    <w:rsid w:val="00CD0120"/>
    <w:rsid w:val="00CD236D"/>
    <w:rsid w:val="00CD3B3F"/>
    <w:rsid w:val="00CF208F"/>
    <w:rsid w:val="00D0452D"/>
    <w:rsid w:val="00D075E2"/>
    <w:rsid w:val="00D07B8A"/>
    <w:rsid w:val="00D1629D"/>
    <w:rsid w:val="00D170BB"/>
    <w:rsid w:val="00D22E1F"/>
    <w:rsid w:val="00D354CC"/>
    <w:rsid w:val="00D802EC"/>
    <w:rsid w:val="00D826FF"/>
    <w:rsid w:val="00DA7C91"/>
    <w:rsid w:val="00E00EB0"/>
    <w:rsid w:val="00E25862"/>
    <w:rsid w:val="00EC1F41"/>
    <w:rsid w:val="00F0611A"/>
    <w:rsid w:val="00F107A8"/>
    <w:rsid w:val="00F13C52"/>
    <w:rsid w:val="00F15A82"/>
    <w:rsid w:val="00F3537A"/>
    <w:rsid w:val="00F45C58"/>
    <w:rsid w:val="00F6669F"/>
    <w:rsid w:val="00F7065E"/>
    <w:rsid w:val="00F71E6D"/>
    <w:rsid w:val="00F976C0"/>
    <w:rsid w:val="00FA637C"/>
    <w:rsid w:val="00FB21EF"/>
    <w:rsid w:val="00FC75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71A2-A813-4600-967F-FA86B719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79948">
      <w:bodyDiv w:val="1"/>
      <w:marLeft w:val="0"/>
      <w:marRight w:val="0"/>
      <w:marTop w:val="0"/>
      <w:marBottom w:val="0"/>
      <w:divBdr>
        <w:top w:val="none" w:sz="0" w:space="0" w:color="auto"/>
        <w:left w:val="none" w:sz="0" w:space="0" w:color="auto"/>
        <w:bottom w:val="none" w:sz="0" w:space="0" w:color="auto"/>
        <w:right w:val="none" w:sz="0" w:space="0" w:color="auto"/>
      </w:divBdr>
      <w:divsChild>
        <w:div w:id="1225490094">
          <w:marLeft w:val="0"/>
          <w:marRight w:val="0"/>
          <w:marTop w:val="0"/>
          <w:marBottom w:val="0"/>
          <w:divBdr>
            <w:top w:val="none" w:sz="0" w:space="0" w:color="auto"/>
            <w:left w:val="none" w:sz="0" w:space="0" w:color="auto"/>
            <w:bottom w:val="none" w:sz="0" w:space="0" w:color="auto"/>
            <w:right w:val="none" w:sz="0" w:space="0" w:color="auto"/>
          </w:divBdr>
          <w:divsChild>
            <w:div w:id="135879068">
              <w:marLeft w:val="0"/>
              <w:marRight w:val="0"/>
              <w:marTop w:val="0"/>
              <w:marBottom w:val="0"/>
              <w:divBdr>
                <w:top w:val="none" w:sz="0" w:space="0" w:color="auto"/>
                <w:left w:val="none" w:sz="0" w:space="0" w:color="auto"/>
                <w:bottom w:val="none" w:sz="0" w:space="0" w:color="auto"/>
                <w:right w:val="none" w:sz="0" w:space="0" w:color="auto"/>
              </w:divBdr>
              <w:divsChild>
                <w:div w:id="978607521">
                  <w:marLeft w:val="0"/>
                  <w:marRight w:val="0"/>
                  <w:marTop w:val="0"/>
                  <w:marBottom w:val="0"/>
                  <w:divBdr>
                    <w:top w:val="none" w:sz="0" w:space="0" w:color="auto"/>
                    <w:left w:val="none" w:sz="0" w:space="0" w:color="auto"/>
                    <w:bottom w:val="none" w:sz="0" w:space="0" w:color="auto"/>
                    <w:right w:val="none" w:sz="0" w:space="0" w:color="auto"/>
                  </w:divBdr>
                  <w:divsChild>
                    <w:div w:id="936988639">
                      <w:marLeft w:val="0"/>
                      <w:marRight w:val="0"/>
                      <w:marTop w:val="0"/>
                      <w:marBottom w:val="0"/>
                      <w:divBdr>
                        <w:top w:val="none" w:sz="0" w:space="0" w:color="auto"/>
                        <w:left w:val="none" w:sz="0" w:space="0" w:color="auto"/>
                        <w:bottom w:val="none" w:sz="0" w:space="0" w:color="auto"/>
                        <w:right w:val="none" w:sz="0" w:space="0" w:color="auto"/>
                      </w:divBdr>
                      <w:divsChild>
                        <w:div w:id="132913692">
                          <w:marLeft w:val="0"/>
                          <w:marRight w:val="0"/>
                          <w:marTop w:val="0"/>
                          <w:marBottom w:val="0"/>
                          <w:divBdr>
                            <w:top w:val="none" w:sz="0" w:space="0" w:color="auto"/>
                            <w:left w:val="none" w:sz="0" w:space="0" w:color="auto"/>
                            <w:bottom w:val="none" w:sz="0" w:space="0" w:color="auto"/>
                            <w:right w:val="none" w:sz="0" w:space="0" w:color="auto"/>
                          </w:divBdr>
                          <w:divsChild>
                            <w:div w:id="1055619694">
                              <w:marLeft w:val="0"/>
                              <w:marRight w:val="0"/>
                              <w:marTop w:val="0"/>
                              <w:marBottom w:val="0"/>
                              <w:divBdr>
                                <w:top w:val="none" w:sz="0" w:space="0" w:color="auto"/>
                                <w:left w:val="none" w:sz="0" w:space="0" w:color="auto"/>
                                <w:bottom w:val="none" w:sz="0" w:space="0" w:color="auto"/>
                                <w:right w:val="none" w:sz="0" w:space="0" w:color="auto"/>
                              </w:divBdr>
                              <w:divsChild>
                                <w:div w:id="1905331723">
                                  <w:marLeft w:val="0"/>
                                  <w:marRight w:val="0"/>
                                  <w:marTop w:val="0"/>
                                  <w:marBottom w:val="0"/>
                                  <w:divBdr>
                                    <w:top w:val="none" w:sz="0" w:space="0" w:color="auto"/>
                                    <w:left w:val="none" w:sz="0" w:space="0" w:color="auto"/>
                                    <w:bottom w:val="none" w:sz="0" w:space="0" w:color="auto"/>
                                    <w:right w:val="none" w:sz="0" w:space="0" w:color="auto"/>
                                  </w:divBdr>
                                  <w:divsChild>
                                    <w:div w:id="464353078">
                                      <w:marLeft w:val="0"/>
                                      <w:marRight w:val="0"/>
                                      <w:marTop w:val="0"/>
                                      <w:marBottom w:val="0"/>
                                      <w:divBdr>
                                        <w:top w:val="none" w:sz="0" w:space="0" w:color="auto"/>
                                        <w:left w:val="none" w:sz="0" w:space="0" w:color="auto"/>
                                        <w:bottom w:val="none" w:sz="0" w:space="0" w:color="auto"/>
                                        <w:right w:val="none" w:sz="0" w:space="0" w:color="auto"/>
                                      </w:divBdr>
                                      <w:divsChild>
                                        <w:div w:id="1906917858">
                                          <w:marLeft w:val="0"/>
                                          <w:marRight w:val="0"/>
                                          <w:marTop w:val="0"/>
                                          <w:marBottom w:val="0"/>
                                          <w:divBdr>
                                            <w:top w:val="none" w:sz="0" w:space="0" w:color="auto"/>
                                            <w:left w:val="none" w:sz="0" w:space="0" w:color="auto"/>
                                            <w:bottom w:val="none" w:sz="0" w:space="0" w:color="auto"/>
                                            <w:right w:val="none" w:sz="0" w:space="0" w:color="auto"/>
                                          </w:divBdr>
                                          <w:divsChild>
                                            <w:div w:id="1991641325">
                                              <w:marLeft w:val="0"/>
                                              <w:marRight w:val="0"/>
                                              <w:marTop w:val="0"/>
                                              <w:marBottom w:val="0"/>
                                              <w:divBdr>
                                                <w:top w:val="none" w:sz="0" w:space="0" w:color="auto"/>
                                                <w:left w:val="none" w:sz="0" w:space="0" w:color="auto"/>
                                                <w:bottom w:val="none" w:sz="0" w:space="0" w:color="auto"/>
                                                <w:right w:val="none" w:sz="0" w:space="0" w:color="auto"/>
                                              </w:divBdr>
                                              <w:divsChild>
                                                <w:div w:id="1822650646">
                                                  <w:marLeft w:val="0"/>
                                                  <w:marRight w:val="0"/>
                                                  <w:marTop w:val="0"/>
                                                  <w:marBottom w:val="0"/>
                                                  <w:divBdr>
                                                    <w:top w:val="none" w:sz="0" w:space="0" w:color="auto"/>
                                                    <w:left w:val="none" w:sz="0" w:space="0" w:color="auto"/>
                                                    <w:bottom w:val="none" w:sz="0" w:space="0" w:color="auto"/>
                                                    <w:right w:val="none" w:sz="0" w:space="0" w:color="auto"/>
                                                  </w:divBdr>
                                                  <w:divsChild>
                                                    <w:div w:id="1018852166">
                                                      <w:marLeft w:val="0"/>
                                                      <w:marRight w:val="0"/>
                                                      <w:marTop w:val="0"/>
                                                      <w:marBottom w:val="0"/>
                                                      <w:divBdr>
                                                        <w:top w:val="none" w:sz="0" w:space="0" w:color="auto"/>
                                                        <w:left w:val="none" w:sz="0" w:space="0" w:color="auto"/>
                                                        <w:bottom w:val="none" w:sz="0" w:space="0" w:color="auto"/>
                                                        <w:right w:val="none" w:sz="0" w:space="0" w:color="auto"/>
                                                      </w:divBdr>
                                                      <w:divsChild>
                                                        <w:div w:id="470948437">
                                                          <w:marLeft w:val="0"/>
                                                          <w:marRight w:val="0"/>
                                                          <w:marTop w:val="0"/>
                                                          <w:marBottom w:val="0"/>
                                                          <w:divBdr>
                                                            <w:top w:val="single" w:sz="6" w:space="0" w:color="CCCCCC"/>
                                                            <w:left w:val="single" w:sz="6" w:space="0" w:color="CCCCCC"/>
                                                            <w:bottom w:val="single" w:sz="6" w:space="0" w:color="CCCCCC"/>
                                                            <w:right w:val="single" w:sz="6" w:space="0" w:color="CCCCCC"/>
                                                          </w:divBdr>
                                                          <w:divsChild>
                                                            <w:div w:id="1766226026">
                                                              <w:marLeft w:val="0"/>
                                                              <w:marRight w:val="0"/>
                                                              <w:marTop w:val="0"/>
                                                              <w:marBottom w:val="0"/>
                                                              <w:divBdr>
                                                                <w:top w:val="none" w:sz="0" w:space="0" w:color="auto"/>
                                                                <w:left w:val="none" w:sz="0" w:space="0" w:color="auto"/>
                                                                <w:bottom w:val="none" w:sz="0" w:space="0" w:color="auto"/>
                                                                <w:right w:val="none" w:sz="0" w:space="0" w:color="auto"/>
                                                              </w:divBdr>
                                                              <w:divsChild>
                                                                <w:div w:id="966398026">
                                                                  <w:marLeft w:val="0"/>
                                                                  <w:marRight w:val="0"/>
                                                                  <w:marTop w:val="0"/>
                                                                  <w:marBottom w:val="0"/>
                                                                  <w:divBdr>
                                                                    <w:top w:val="none" w:sz="0" w:space="0" w:color="auto"/>
                                                                    <w:left w:val="none" w:sz="0" w:space="0" w:color="auto"/>
                                                                    <w:bottom w:val="none" w:sz="0" w:space="0" w:color="auto"/>
                                                                    <w:right w:val="none" w:sz="0" w:space="0" w:color="auto"/>
                                                                  </w:divBdr>
                                                                  <w:divsChild>
                                                                    <w:div w:id="1082145657">
                                                                      <w:marLeft w:val="0"/>
                                                                      <w:marRight w:val="90"/>
                                                                      <w:marTop w:val="0"/>
                                                                      <w:marBottom w:val="0"/>
                                                                      <w:divBdr>
                                                                        <w:top w:val="none" w:sz="0" w:space="0" w:color="auto"/>
                                                                        <w:left w:val="none" w:sz="0" w:space="0" w:color="auto"/>
                                                                        <w:bottom w:val="none" w:sz="0" w:space="0" w:color="auto"/>
                                                                        <w:right w:val="none" w:sz="0" w:space="0" w:color="auto"/>
                                                                      </w:divBdr>
                                                                      <w:divsChild>
                                                                        <w:div w:id="1085608729">
                                                                          <w:marLeft w:val="-6000"/>
                                                                          <w:marRight w:val="0"/>
                                                                          <w:marTop w:val="0"/>
                                                                          <w:marBottom w:val="135"/>
                                                                          <w:divBdr>
                                                                            <w:top w:val="none" w:sz="0" w:space="0" w:color="auto"/>
                                                                            <w:left w:val="none" w:sz="0" w:space="0" w:color="auto"/>
                                                                            <w:bottom w:val="none" w:sz="0" w:space="0" w:color="auto"/>
                                                                            <w:right w:val="none" w:sz="0" w:space="0" w:color="auto"/>
                                                                          </w:divBdr>
                                                                          <w:divsChild>
                                                                            <w:div w:id="1300108441">
                                                                              <w:marLeft w:val="0"/>
                                                                              <w:marRight w:val="0"/>
                                                                              <w:marTop w:val="0"/>
                                                                              <w:marBottom w:val="0"/>
                                                                              <w:divBdr>
                                                                                <w:top w:val="none" w:sz="0" w:space="0" w:color="auto"/>
                                                                                <w:left w:val="none" w:sz="0" w:space="0" w:color="auto"/>
                                                                                <w:bottom w:val="none" w:sz="0" w:space="0" w:color="auto"/>
                                                                                <w:right w:val="none" w:sz="0" w:space="0" w:color="auto"/>
                                                                              </w:divBdr>
                                                                              <w:divsChild>
                                                                                <w:div w:id="540089671">
                                                                                  <w:marLeft w:val="0"/>
                                                                                  <w:marRight w:val="0"/>
                                                                                  <w:marTop w:val="0"/>
                                                                                  <w:marBottom w:val="0"/>
                                                                                  <w:divBdr>
                                                                                    <w:top w:val="none" w:sz="0" w:space="0" w:color="auto"/>
                                                                                    <w:left w:val="none" w:sz="0" w:space="0" w:color="auto"/>
                                                                                    <w:bottom w:val="none" w:sz="0" w:space="0" w:color="auto"/>
                                                                                    <w:right w:val="none" w:sz="0" w:space="0" w:color="auto"/>
                                                                                  </w:divBdr>
                                                                                  <w:divsChild>
                                                                                    <w:div w:id="2019579777">
                                                                                      <w:marLeft w:val="0"/>
                                                                                      <w:marRight w:val="0"/>
                                                                                      <w:marTop w:val="0"/>
                                                                                      <w:marBottom w:val="0"/>
                                                                                      <w:divBdr>
                                                                                        <w:top w:val="none" w:sz="0" w:space="0" w:color="auto"/>
                                                                                        <w:left w:val="none" w:sz="0" w:space="0" w:color="auto"/>
                                                                                        <w:bottom w:val="none" w:sz="0" w:space="0" w:color="auto"/>
                                                                                        <w:right w:val="none" w:sz="0" w:space="0" w:color="auto"/>
                                                                                      </w:divBdr>
                                                                                      <w:divsChild>
                                                                                        <w:div w:id="1066302353">
                                                                                          <w:marLeft w:val="0"/>
                                                                                          <w:marRight w:val="0"/>
                                                                                          <w:marTop w:val="0"/>
                                                                                          <w:marBottom w:val="0"/>
                                                                                          <w:divBdr>
                                                                                            <w:top w:val="single" w:sz="6" w:space="0" w:color="666666"/>
                                                                                            <w:left w:val="single" w:sz="6" w:space="0" w:color="CCCCCC"/>
                                                                                            <w:bottom w:val="single" w:sz="6" w:space="0" w:color="CCCCCC"/>
                                                                                            <w:right w:val="single" w:sz="6" w:space="0" w:color="CCCCCC"/>
                                                                                          </w:divBdr>
                                                                                          <w:divsChild>
                                                                                            <w:div w:id="1191263291">
                                                                                              <w:marLeft w:val="30"/>
                                                                                              <w:marRight w:val="0"/>
                                                                                              <w:marTop w:val="0"/>
                                                                                              <w:marBottom w:val="0"/>
                                                                                              <w:divBdr>
                                                                                                <w:top w:val="none" w:sz="0" w:space="0" w:color="auto"/>
                                                                                                <w:left w:val="none" w:sz="0" w:space="0" w:color="auto"/>
                                                                                                <w:bottom w:val="none" w:sz="0" w:space="0" w:color="auto"/>
                                                                                                <w:right w:val="none" w:sz="0" w:space="0" w:color="auto"/>
                                                                                              </w:divBdr>
                                                                                              <w:divsChild>
                                                                                                <w:div w:id="1578518241">
                                                                                                  <w:marLeft w:val="0"/>
                                                                                                  <w:marRight w:val="0"/>
                                                                                                  <w:marTop w:val="0"/>
                                                                                                  <w:marBottom w:val="0"/>
                                                                                                  <w:divBdr>
                                                                                                    <w:top w:val="none" w:sz="0" w:space="0" w:color="auto"/>
                                                                                                    <w:left w:val="none" w:sz="0" w:space="0" w:color="auto"/>
                                                                                                    <w:bottom w:val="none" w:sz="0" w:space="0" w:color="auto"/>
                                                                                                    <w:right w:val="none" w:sz="0" w:space="0" w:color="auto"/>
                                                                                                  </w:divBdr>
                                                                                                  <w:divsChild>
                                                                                                    <w:div w:id="978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7774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Heiskanen</dc:creator>
  <cp:keywords/>
  <dc:description/>
  <cp:lastModifiedBy>Heta Heiskanen</cp:lastModifiedBy>
  <cp:revision>2</cp:revision>
  <dcterms:created xsi:type="dcterms:W3CDTF">2018-03-07T08:06:00Z</dcterms:created>
  <dcterms:modified xsi:type="dcterms:W3CDTF">2018-03-07T08:34:00Z</dcterms:modified>
</cp:coreProperties>
</file>