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CA011" w14:textId="77777777" w:rsidR="000342D1" w:rsidRDefault="000342D1"/>
    <w:p w14:paraId="05C5A351" w14:textId="77777777" w:rsidR="002A36D3" w:rsidRDefault="002A36D3"/>
    <w:p w14:paraId="0A1706B6" w14:textId="77777777" w:rsidR="002A36D3" w:rsidRDefault="002A36D3">
      <w:r>
        <w:t>Sisäministeriö</w:t>
      </w:r>
    </w:p>
    <w:p w14:paraId="4F234CBE" w14:textId="77777777" w:rsidR="002A36D3" w:rsidRDefault="002A36D3"/>
    <w:p w14:paraId="1843E5A6" w14:textId="77777777" w:rsidR="002A36D3" w:rsidRDefault="002A36D3"/>
    <w:p w14:paraId="7FCDD5DC" w14:textId="61A2026E" w:rsidR="002A36D3" w:rsidRDefault="007B227A">
      <w:r>
        <w:t>PELASTUSHENKILÖSTÖN TOIMINTAKYVYN ARVIOINTI JA KEHITTÄMINEN</w:t>
      </w:r>
    </w:p>
    <w:p w14:paraId="03245A3F" w14:textId="77777777" w:rsidR="00C02C14" w:rsidRDefault="00C02C14"/>
    <w:p w14:paraId="72BDD1AB" w14:textId="77777777" w:rsidR="00B05FAB" w:rsidRDefault="00B05FAB"/>
    <w:p w14:paraId="69A15ED1" w14:textId="6EBF5835" w:rsidR="00B05FAB" w:rsidRDefault="00B05FAB">
      <w:r>
        <w:t>Yleistä</w:t>
      </w:r>
    </w:p>
    <w:p w14:paraId="1B91E034" w14:textId="58FAE581" w:rsidR="00F47E5A" w:rsidRDefault="00C02C14" w:rsidP="00C02C14">
      <w:pPr>
        <w:ind w:left="1304"/>
      </w:pPr>
      <w:r>
        <w:t xml:space="preserve">Suomen Sopimuspalokuntien Liitto (jäljempänä liitto) </w:t>
      </w:r>
      <w:r w:rsidR="00F47E5A">
        <w:t>esittää lausuntonaan pelastushenkilöstön toimintakyvyn arvioinnista ja kehittämis</w:t>
      </w:r>
      <w:r w:rsidR="000B0013">
        <w:t xml:space="preserve">estä </w:t>
      </w:r>
      <w:r w:rsidR="00F47E5A">
        <w:t>seuraavaa:</w:t>
      </w:r>
    </w:p>
    <w:p w14:paraId="77E9A29F" w14:textId="77777777" w:rsidR="00F47E5A" w:rsidRDefault="00F47E5A" w:rsidP="00C02C14">
      <w:pPr>
        <w:ind w:left="1304"/>
      </w:pPr>
    </w:p>
    <w:p w14:paraId="24A6DDDB" w14:textId="2C4375E2" w:rsidR="00C02C14" w:rsidRDefault="00F47E5A" w:rsidP="00C02C14">
      <w:pPr>
        <w:ind w:left="1304"/>
      </w:pPr>
      <w:r>
        <w:t xml:space="preserve">Liitto </w:t>
      </w:r>
      <w:r w:rsidR="00C02C14">
        <w:t xml:space="preserve">pitää </w:t>
      </w:r>
      <w:r w:rsidR="000B0013">
        <w:t xml:space="preserve">valmisteltua </w:t>
      </w:r>
      <w:r w:rsidR="00C02C14">
        <w:t>ohjetta pelastushenkilöstön toimintakyvyn arvioinnista ja kehittämisestä tärkeänä. Siksi katsomme, että ohjeen on oltava niin tarkka, ettei se johda pelastusto</w:t>
      </w:r>
      <w:r w:rsidR="00A90555">
        <w:t>imessa</w:t>
      </w:r>
      <w:r w:rsidR="00C02C14" w:rsidRPr="00A90555">
        <w:t xml:space="preserve"> </w:t>
      </w:r>
      <w:r w:rsidR="00911D92" w:rsidRPr="00A90555">
        <w:t xml:space="preserve">tulkinnanvaraiseen </w:t>
      </w:r>
      <w:r w:rsidR="00C02C14">
        <w:t>soveltamiseen.</w:t>
      </w:r>
    </w:p>
    <w:p w14:paraId="34AEAE6A" w14:textId="77777777" w:rsidR="000B0013" w:rsidRDefault="000B0013" w:rsidP="00C02C14">
      <w:pPr>
        <w:ind w:left="1304"/>
      </w:pPr>
    </w:p>
    <w:p w14:paraId="1008071D" w14:textId="58F6BB52" w:rsidR="00BA3032" w:rsidRDefault="000B0013" w:rsidP="00C02C14">
      <w:pPr>
        <w:ind w:left="1304"/>
      </w:pPr>
      <w:r>
        <w:t xml:space="preserve">Liiton mielestä toimivaa ja nimenomaan henkilöstön toimintakyvyn kehittämiseen liittyvää </w:t>
      </w:r>
      <w:r w:rsidR="00BA3032">
        <w:t>ohjetta ei voi tehdä vain testauksen näkökulmasta</w:t>
      </w:r>
      <w:r>
        <w:t xml:space="preserve">. Kun </w:t>
      </w:r>
      <w:r w:rsidRPr="000B0013">
        <w:t>halutaan johdonmukaisia toimia asetetun tavoitteen saavuttamiseksi</w:t>
      </w:r>
      <w:r w:rsidR="00F47E5A">
        <w:t xml:space="preserve"> </w:t>
      </w:r>
      <w:r>
        <w:t>o</w:t>
      </w:r>
      <w:r w:rsidR="00B05FAB">
        <w:t>n huomioitava myös</w:t>
      </w:r>
      <w:r w:rsidR="00F47E5A">
        <w:t xml:space="preserve"> työterveyshuolto, testauksen ympäristö, vaikutus henkilöstöön, pelastus</w:t>
      </w:r>
      <w:r w:rsidR="00C3072A">
        <w:t>tehtävien edelyttämä henkilöstö</w:t>
      </w:r>
      <w:r w:rsidR="00F47E5A">
        <w:t>tarve, vastuukysymykset, testauksen jatkuvuus jne.</w:t>
      </w:r>
    </w:p>
    <w:p w14:paraId="7350D1F0" w14:textId="77777777" w:rsidR="00C02C14" w:rsidRDefault="00C02C14" w:rsidP="00C02C14">
      <w:pPr>
        <w:ind w:left="1304"/>
      </w:pPr>
    </w:p>
    <w:p w14:paraId="7E92DC5E" w14:textId="1F032BBB" w:rsidR="00C02C14" w:rsidRDefault="00C02C14" w:rsidP="00C02C14">
      <w:pPr>
        <w:ind w:left="1304"/>
      </w:pPr>
      <w:r>
        <w:t>Käytämme tässä lausunnossa VPK- ja HSPK-sopimuspalokuntien hälytyskelpoisesta henkilöstöstä nimitystä sopimushenkilöstö.</w:t>
      </w:r>
    </w:p>
    <w:p w14:paraId="3099F287" w14:textId="77777777" w:rsidR="00C02C14" w:rsidRDefault="00C02C14" w:rsidP="00C02C14">
      <w:pPr>
        <w:ind w:left="1304"/>
      </w:pPr>
    </w:p>
    <w:p w14:paraId="3CD0DFFE" w14:textId="37FAFCBC" w:rsidR="00C02C14" w:rsidRDefault="00C02C14" w:rsidP="00C02C14">
      <w:pPr>
        <w:ind w:left="1304"/>
      </w:pPr>
      <w:r>
        <w:t>Ohjeen alussa viittaus pelastusl</w:t>
      </w:r>
      <w:r w:rsidR="00C3072A">
        <w:t>ain 29 §:ään on virheellinen. S</w:t>
      </w:r>
      <w:r>
        <w:t>en tulisi kuulua: Pelastuslain 39 §:n mukaan …</w:t>
      </w:r>
    </w:p>
    <w:p w14:paraId="3DA7D2C1" w14:textId="77777777" w:rsidR="00B05FAB" w:rsidRDefault="00B05FAB" w:rsidP="00C02C14">
      <w:pPr>
        <w:ind w:left="1304"/>
      </w:pPr>
    </w:p>
    <w:p w14:paraId="0E19116A" w14:textId="77777777" w:rsidR="00B05FAB" w:rsidRDefault="00B05FAB" w:rsidP="00C02C14">
      <w:pPr>
        <w:ind w:left="1304"/>
      </w:pPr>
    </w:p>
    <w:p w14:paraId="54E809F6" w14:textId="38F44573" w:rsidR="00911D92" w:rsidRDefault="00B05FAB" w:rsidP="00B05FAB">
      <w:r>
        <w:t>Sopimuspalokuntien jäsenhankintapohja</w:t>
      </w:r>
    </w:p>
    <w:p w14:paraId="64D30C64" w14:textId="03A40BE0" w:rsidR="00911D92" w:rsidRPr="00B05FAB" w:rsidRDefault="00911D92" w:rsidP="00C02C14">
      <w:pPr>
        <w:ind w:left="1304"/>
      </w:pPr>
      <w:r w:rsidRPr="00B05FAB">
        <w:t>Sopimuspalokuntien toimintaympäristöstä ja sen vaikutuksista henkilöstön toimintakyvyn testaukseen toteamme jatkotarkastelun taustaksi seuraavaa:</w:t>
      </w:r>
    </w:p>
    <w:p w14:paraId="0F8F32FF" w14:textId="77777777" w:rsidR="00911D92" w:rsidRDefault="00911D92" w:rsidP="00C02C14">
      <w:pPr>
        <w:ind w:left="1304"/>
      </w:pPr>
    </w:p>
    <w:p w14:paraId="1369C422" w14:textId="534F8204" w:rsidR="000839BC" w:rsidRPr="00B05FAB" w:rsidRDefault="00A20F14" w:rsidP="00B05FAB">
      <w:pPr>
        <w:ind w:left="1304"/>
      </w:pPr>
      <w:r w:rsidRPr="00B05FAB">
        <w:t>S</w:t>
      </w:r>
      <w:r w:rsidR="00B05FAB">
        <w:t>opimuspalokuntien jäsenhankinta</w:t>
      </w:r>
      <w:r w:rsidR="00C3072A">
        <w:t>pohjana ovat</w:t>
      </w:r>
      <w:r w:rsidR="00911D92" w:rsidRPr="00B05FAB">
        <w:t xml:space="preserve"> tyypilliset rivikansalaiset vahvuuksineen ja heikkouksineen. </w:t>
      </w:r>
      <w:r w:rsidR="008F2615">
        <w:t xml:space="preserve">Nykyisin on selkeästi nähtävissä </w:t>
      </w:r>
      <w:r w:rsidR="00911D92" w:rsidRPr="00B05FAB">
        <w:t>kansalaist</w:t>
      </w:r>
      <w:r w:rsidR="000839BC" w:rsidRPr="00B05FAB">
        <w:t xml:space="preserve">en </w:t>
      </w:r>
      <w:r w:rsidR="00911D92" w:rsidRPr="00B05FAB">
        <w:t>heikkenevä fyysinen k</w:t>
      </w:r>
      <w:r w:rsidR="000839BC" w:rsidRPr="00B05FAB">
        <w:t>unto.</w:t>
      </w:r>
      <w:r w:rsidR="00911D92" w:rsidRPr="00B05FAB">
        <w:t xml:space="preserve"> </w:t>
      </w:r>
    </w:p>
    <w:p w14:paraId="6A408E6A" w14:textId="2C3BB9CF" w:rsidR="000839BC" w:rsidRPr="00B05FAB" w:rsidRDefault="00911D92" w:rsidP="000839BC">
      <w:pPr>
        <w:ind w:left="1304"/>
      </w:pPr>
      <w:r w:rsidRPr="00B05FAB">
        <w:t>Aikuisten kansal</w:t>
      </w:r>
      <w:r w:rsidR="000839BC" w:rsidRPr="00B05FAB">
        <w:t xml:space="preserve">aisten kunnon </w:t>
      </w:r>
      <w:r w:rsidRPr="00B05FAB">
        <w:t xml:space="preserve">kehityksestä </w:t>
      </w:r>
      <w:r w:rsidR="000839BC" w:rsidRPr="00B05FAB">
        <w:t xml:space="preserve">ei ole riittävästi tietoa ja se haittaa toimintakykytestauksesta käytävää keskustelua. </w:t>
      </w:r>
    </w:p>
    <w:p w14:paraId="3C9201E6" w14:textId="0A53F253" w:rsidR="00911D92" w:rsidRPr="00B05FAB" w:rsidRDefault="00911D92" w:rsidP="000839BC">
      <w:pPr>
        <w:ind w:left="1304"/>
      </w:pPr>
      <w:r w:rsidRPr="00B05FAB">
        <w:t>Vastaavasti pelast</w:t>
      </w:r>
      <w:r w:rsidR="000839BC" w:rsidRPr="00B05FAB">
        <w:t>usalan toimi</w:t>
      </w:r>
      <w:r w:rsidR="005165A3" w:rsidRPr="00B05FAB">
        <w:t>ntakykyvaatimukset</w:t>
      </w:r>
      <w:r w:rsidR="000839BC" w:rsidRPr="00B05FAB">
        <w:t xml:space="preserve"> eivät aina perustu</w:t>
      </w:r>
      <w:r w:rsidRPr="00B05FAB">
        <w:t xml:space="preserve"> todettuih</w:t>
      </w:r>
      <w:r w:rsidR="005165A3" w:rsidRPr="00B05FAB">
        <w:t>in vaaroihin ja niiden seurauksiin</w:t>
      </w:r>
      <w:r w:rsidR="00C3072A">
        <w:t>,</w:t>
      </w:r>
      <w:r w:rsidRPr="00B05FAB">
        <w:t xml:space="preserve"> vaan ennemmin mie</w:t>
      </w:r>
      <w:r w:rsidR="000839BC" w:rsidRPr="00B05FAB">
        <w:t>likuviin</w:t>
      </w:r>
      <w:r w:rsidRPr="00B05FAB">
        <w:t>.</w:t>
      </w:r>
    </w:p>
    <w:p w14:paraId="00938146" w14:textId="77777777" w:rsidR="00911D92" w:rsidRPr="00B05FAB" w:rsidRDefault="00911D92" w:rsidP="00911D92">
      <w:pPr>
        <w:ind w:left="2268"/>
      </w:pPr>
    </w:p>
    <w:p w14:paraId="485F996A" w14:textId="4B503679" w:rsidR="00911D92" w:rsidRPr="00B05FAB" w:rsidRDefault="00911D92" w:rsidP="005165A3">
      <w:pPr>
        <w:ind w:left="1304"/>
      </w:pPr>
      <w:r w:rsidRPr="00B05FAB">
        <w:t>Kansalaisten fyysisen kunnon kehityksen osa</w:t>
      </w:r>
      <w:r w:rsidR="000839BC" w:rsidRPr="00B05FAB">
        <w:t>lta on havaittavissa jako</w:t>
      </w:r>
      <w:r w:rsidRPr="00B05FAB">
        <w:t xml:space="preserve"> niihin kansalaisiin, jotka ovat kunnos</w:t>
      </w:r>
      <w:r w:rsidR="005165A3" w:rsidRPr="00B05FAB">
        <w:t>taan kiinnostuneita ja</w:t>
      </w:r>
      <w:r w:rsidRPr="00B05FAB">
        <w:t xml:space="preserve"> niihin kansalaisiin, jotka </w:t>
      </w:r>
      <w:r w:rsidR="000839BC" w:rsidRPr="00B05FAB">
        <w:t>eivät ol</w:t>
      </w:r>
      <w:r w:rsidR="005165A3" w:rsidRPr="00B05FAB">
        <w:t>e kunnon ylläpitämisestä ja kehittämisestä kiinnostuneita. Näyttää</w:t>
      </w:r>
      <w:r w:rsidRPr="00B05FAB">
        <w:t xml:space="preserve"> siltä, että viimeksi mainitun kansalais</w:t>
      </w:r>
      <w:r w:rsidR="005165A3" w:rsidRPr="00B05FAB">
        <w:t>ryhmän osuus on kasvamassa.  Tämä kehitys näkyy selvästi</w:t>
      </w:r>
      <w:r w:rsidRPr="00B05FAB">
        <w:t xml:space="preserve"> myös s</w:t>
      </w:r>
      <w:r w:rsidR="005165A3" w:rsidRPr="00B05FAB">
        <w:t xml:space="preserve">opimuspalokuntien jäsenhankinnassa. </w:t>
      </w:r>
    </w:p>
    <w:p w14:paraId="6139C6FB" w14:textId="77777777" w:rsidR="00911D92" w:rsidRPr="00B05FAB" w:rsidRDefault="00911D92" w:rsidP="00911D92">
      <w:pPr>
        <w:ind w:left="2268"/>
      </w:pPr>
    </w:p>
    <w:p w14:paraId="7ED534F2" w14:textId="77777777" w:rsidR="008F2615" w:rsidRDefault="008F2615" w:rsidP="000839BC">
      <w:pPr>
        <w:ind w:left="1304"/>
      </w:pPr>
    </w:p>
    <w:p w14:paraId="3800C72C" w14:textId="51840F80" w:rsidR="008F6BC0" w:rsidRPr="00B05FAB" w:rsidRDefault="005165A3" w:rsidP="000839BC">
      <w:pPr>
        <w:ind w:left="1304"/>
      </w:pPr>
      <w:r w:rsidRPr="00B05FAB">
        <w:t>Liiton suunnitelmana on aloittaa</w:t>
      </w:r>
      <w:r w:rsidR="00911D92" w:rsidRPr="00B05FAB">
        <w:t xml:space="preserve"> opashanke</w:t>
      </w:r>
      <w:r w:rsidRPr="00B05FAB">
        <w:t xml:space="preserve">, joka tähtää </w:t>
      </w:r>
      <w:r w:rsidR="00911D92" w:rsidRPr="00B05FAB">
        <w:t xml:space="preserve">palokuntalaisten </w:t>
      </w:r>
      <w:r w:rsidRPr="00B05FAB">
        <w:t>asenteiden kehittämiseen myönteiseksi kunnon ylläpidolle ja kehittämiselle. Näin ohjataan heitä myös</w:t>
      </w:r>
      <w:r w:rsidR="00911D92" w:rsidRPr="00B05FAB">
        <w:t xml:space="preserve"> kohti terveellisempiä elämäntapoja. Ase</w:t>
      </w:r>
      <w:r w:rsidR="008F6BC0" w:rsidRPr="00B05FAB">
        <w:t xml:space="preserve">nnekasvatus on kuitenkin </w:t>
      </w:r>
      <w:r w:rsidR="00911D92" w:rsidRPr="00B05FAB">
        <w:t>pitkäjänteistä toimintaa, samoin kuin fyysisen kunnon kohottaminen sen jälkeen</w:t>
      </w:r>
      <w:r w:rsidR="00C3072A">
        <w:t>,</w:t>
      </w:r>
      <w:r w:rsidR="00911D92" w:rsidRPr="00B05FAB">
        <w:t xml:space="preserve"> kun asenne on saatu kohdalleen</w:t>
      </w:r>
      <w:r w:rsidR="008F6BC0" w:rsidRPr="00B05FAB">
        <w:t xml:space="preserve">. </w:t>
      </w:r>
    </w:p>
    <w:p w14:paraId="7E503D5D" w14:textId="77777777" w:rsidR="00911D92" w:rsidRDefault="00911D92" w:rsidP="00911D92">
      <w:pPr>
        <w:ind w:left="2268"/>
      </w:pPr>
    </w:p>
    <w:p w14:paraId="58ACCC42" w14:textId="77777777" w:rsidR="00B05FAB" w:rsidRPr="00B05FAB" w:rsidRDefault="00B05FAB" w:rsidP="00911D92">
      <w:pPr>
        <w:ind w:left="2268"/>
      </w:pPr>
    </w:p>
    <w:p w14:paraId="389B23EA" w14:textId="7824F011" w:rsidR="00911D92" w:rsidRDefault="00B05FAB">
      <w:r>
        <w:t>Testien suorittaminen</w:t>
      </w:r>
    </w:p>
    <w:p w14:paraId="6FD27171" w14:textId="3AA29FA0" w:rsidR="007B227A" w:rsidRDefault="00B05FAB" w:rsidP="007B227A">
      <w:pPr>
        <w:ind w:left="1304"/>
      </w:pPr>
      <w:r>
        <w:t>Muun muassa e</w:t>
      </w:r>
      <w:r w:rsidR="008F6BC0" w:rsidRPr="008F6BC0">
        <w:t xml:space="preserve">dellä mainituista syistä </w:t>
      </w:r>
      <w:r w:rsidR="008F6BC0" w:rsidRPr="00C3072A">
        <w:t>johtuen</w:t>
      </w:r>
      <w:r w:rsidR="00C3072A" w:rsidRPr="00C3072A">
        <w:t xml:space="preserve"> </w:t>
      </w:r>
      <w:r w:rsidR="008F6BC0" w:rsidRPr="00C3072A">
        <w:t>l</w:t>
      </w:r>
      <w:r w:rsidR="002A36D3" w:rsidRPr="008F6BC0">
        <w:t xml:space="preserve">iitto </w:t>
      </w:r>
      <w:r w:rsidR="007B227A" w:rsidRPr="008F6BC0">
        <w:t>pitää tärkeänä</w:t>
      </w:r>
      <w:r w:rsidR="00C3072A">
        <w:t>, että</w:t>
      </w:r>
      <w:r w:rsidR="007B227A" w:rsidRPr="008F6BC0">
        <w:t xml:space="preserve"> testien </w:t>
      </w:r>
      <w:r w:rsidR="00911D92" w:rsidRPr="008F6BC0">
        <w:t xml:space="preserve">käytännön </w:t>
      </w:r>
      <w:r w:rsidR="007B227A" w:rsidRPr="008F6BC0">
        <w:t xml:space="preserve">suorittaminen </w:t>
      </w:r>
      <w:r w:rsidR="00C3072A">
        <w:t xml:space="preserve">ei </w:t>
      </w:r>
      <w:r w:rsidR="007B227A" w:rsidRPr="008F6BC0">
        <w:t>vaikeudu</w:t>
      </w:r>
      <w:r w:rsidR="00C3072A">
        <w:t>,</w:t>
      </w:r>
      <w:r w:rsidR="007B227A" w:rsidRPr="008F6BC0">
        <w:t xml:space="preserve"> </w:t>
      </w:r>
      <w:r w:rsidR="00911D92" w:rsidRPr="008F6BC0">
        <w:t>eikä yleistä vaatimustasoa nosteta</w:t>
      </w:r>
      <w:r w:rsidR="00911D92">
        <w:t xml:space="preserve"> </w:t>
      </w:r>
      <w:r w:rsidR="007B227A">
        <w:t xml:space="preserve">uuden testausohjeen mukaisesti toimittaessa. </w:t>
      </w:r>
    </w:p>
    <w:p w14:paraId="58E7CF2B" w14:textId="77777777" w:rsidR="00CB281A" w:rsidRDefault="00CB281A" w:rsidP="007B227A">
      <w:pPr>
        <w:ind w:left="1304"/>
      </w:pPr>
    </w:p>
    <w:p w14:paraId="1E7291BC" w14:textId="1F5D49E0" w:rsidR="002A36D3" w:rsidRDefault="00C3072A" w:rsidP="00C02C14">
      <w:pPr>
        <w:ind w:left="1304"/>
      </w:pPr>
      <w:r>
        <w:t>P</w:t>
      </w:r>
      <w:r w:rsidR="00CB281A">
        <w:t xml:space="preserve">itkät matkat testauspisteisiin </w:t>
      </w:r>
      <w:r>
        <w:t>alentavat</w:t>
      </w:r>
      <w:r w:rsidR="00C02C14">
        <w:t xml:space="preserve"> sopimushenkilöstön</w:t>
      </w:r>
      <w:r w:rsidR="002A36D3">
        <w:t xml:space="preserve"> motivaatiota testien suorittamiseen. Testien suorittaminen</w:t>
      </w:r>
      <w:r w:rsidR="00C02C14">
        <w:t xml:space="preserve"> tulee olla sopimushenkilöstölle</w:t>
      </w:r>
      <w:r w:rsidR="002A36D3">
        <w:t xml:space="preserve"> mahdollista palokunnan harjoitusiltoina ja myös viikonloppuina. </w:t>
      </w:r>
      <w:r w:rsidR="007B227A">
        <w:t xml:space="preserve">Testaus ja </w:t>
      </w:r>
      <w:r w:rsidR="00E132F5">
        <w:t>toimintakyvyn arviointiin liittyvä työterveyshuollon käyttö</w:t>
      </w:r>
      <w:r w:rsidR="007B227A">
        <w:t xml:space="preserve"> ei saa ai</w:t>
      </w:r>
      <w:r w:rsidR="00C02C14">
        <w:t>heuttaa sopimushenkilöille</w:t>
      </w:r>
      <w:r w:rsidR="007B227A">
        <w:t xml:space="preserve"> eikä sopimuspalokunnalle kustannuksia.</w:t>
      </w:r>
      <w:r>
        <w:t xml:space="preserve"> Tämä periaate</w:t>
      </w:r>
      <w:r w:rsidR="00C02C14">
        <w:t xml:space="preserve"> tulee näkyä selkeästi </w:t>
      </w:r>
      <w:r w:rsidR="00911D92" w:rsidRPr="008F6BC0">
        <w:t>ohjeeseen kirjattuna</w:t>
      </w:r>
      <w:r w:rsidR="00C02C14" w:rsidRPr="008F6BC0">
        <w:t>.</w:t>
      </w:r>
    </w:p>
    <w:p w14:paraId="6732B892" w14:textId="77777777" w:rsidR="00B05FAB" w:rsidRDefault="00B05FAB" w:rsidP="00C02C14">
      <w:pPr>
        <w:ind w:left="1304"/>
      </w:pPr>
    </w:p>
    <w:p w14:paraId="2AA39D83" w14:textId="77777777" w:rsidR="008210E8" w:rsidRDefault="008210E8" w:rsidP="00C02C14">
      <w:pPr>
        <w:ind w:left="1304"/>
      </w:pPr>
    </w:p>
    <w:p w14:paraId="1FDFB0C7" w14:textId="638D7FCF" w:rsidR="00B05FAB" w:rsidRPr="008F6BC0" w:rsidRDefault="00B05FAB" w:rsidP="00B05FAB">
      <w:r>
        <w:t>Testausohjeen vaikutusten seuraaminen</w:t>
      </w:r>
    </w:p>
    <w:p w14:paraId="17967A72" w14:textId="51CBCC5D" w:rsidR="008F6BC0" w:rsidRDefault="007B227A" w:rsidP="00B05FAB">
      <w:pPr>
        <w:ind w:left="1304"/>
      </w:pPr>
      <w:r>
        <w:t>Testausohjeen tultua voimaan siirtymäajan jälkeen</w:t>
      </w:r>
      <w:r w:rsidR="004833AB">
        <w:t>,</w:t>
      </w:r>
      <w:r>
        <w:t xml:space="preserve"> on alueellisesti ja valtakunnallisesti seurattava tarkasti </w:t>
      </w:r>
      <w:r w:rsidR="00E132F5">
        <w:t xml:space="preserve">toimintakyvyn arvioinnin ja kehittämisen </w:t>
      </w:r>
      <w:r w:rsidR="003C79A9" w:rsidRPr="008F6BC0">
        <w:t xml:space="preserve">toteuttamista eri alueilla sekä operatiivisen </w:t>
      </w:r>
      <w:r w:rsidR="003C79A9" w:rsidRPr="00C3072A">
        <w:t xml:space="preserve">henkilöstön </w:t>
      </w:r>
      <w:r w:rsidRPr="00C3072A">
        <w:t>m</w:t>
      </w:r>
      <w:r>
        <w:t>äärän kehittymistä</w:t>
      </w:r>
      <w:r w:rsidR="00027514">
        <w:t xml:space="preserve">. </w:t>
      </w:r>
      <w:r w:rsidR="00C02C14">
        <w:t>Määrän seuranta tulee olla pelastuslaitosten vastuulla.</w:t>
      </w:r>
      <w:r w:rsidR="003C79A9">
        <w:t xml:space="preserve"> </w:t>
      </w:r>
    </w:p>
    <w:p w14:paraId="05415EFC" w14:textId="77777777" w:rsidR="008F6BC0" w:rsidRDefault="008F6BC0" w:rsidP="00C02C14">
      <w:pPr>
        <w:ind w:left="1304"/>
      </w:pPr>
    </w:p>
    <w:p w14:paraId="5053E742" w14:textId="3D5E6AA4" w:rsidR="007B227A" w:rsidRPr="00394786" w:rsidRDefault="003C79A9" w:rsidP="00E132F5">
      <w:pPr>
        <w:ind w:left="1304"/>
      </w:pPr>
      <w:r w:rsidRPr="008F6BC0">
        <w:t xml:space="preserve">Seurannan </w:t>
      </w:r>
      <w:r>
        <w:t>l</w:t>
      </w:r>
      <w:r w:rsidR="00027514">
        <w:t>ä</w:t>
      </w:r>
      <w:r w:rsidR="00394786">
        <w:t>htökohtana on pelastus</w:t>
      </w:r>
      <w:r w:rsidR="00027514">
        <w:t>sukelluskelpois</w:t>
      </w:r>
      <w:r w:rsidR="00C3072A">
        <w:t>ten</w:t>
      </w:r>
      <w:r w:rsidR="00027514">
        <w:t xml:space="preserve"> </w:t>
      </w:r>
      <w:r w:rsidR="00C3072A">
        <w:t xml:space="preserve">määrä </w:t>
      </w:r>
      <w:r w:rsidR="00027514">
        <w:t>vanhan ohjeen mukaisessa tilanteessa. Sen jälkeen tarkastellaa</w:t>
      </w:r>
      <w:r w:rsidR="007B227A">
        <w:t>n</w:t>
      </w:r>
      <w:r w:rsidR="00C3072A">
        <w:t>,</w:t>
      </w:r>
      <w:r w:rsidR="007B227A">
        <w:t xml:space="preserve"> miten uusi ohje vaikuttaa pelastus</w:t>
      </w:r>
      <w:r w:rsidR="00027514">
        <w:t>sukelluskelpoisten määrään tark</w:t>
      </w:r>
      <w:r w:rsidR="00C02C14">
        <w:t xml:space="preserve">astelujakson aikana vuosittain. </w:t>
      </w:r>
      <w:r w:rsidR="007B227A">
        <w:t xml:space="preserve">Vuosittaisen tarkastelun valmistuttua tulee pitää </w:t>
      </w:r>
      <w:r w:rsidR="004833AB">
        <w:t xml:space="preserve">sisäministeriön johdolla </w:t>
      </w:r>
      <w:r w:rsidR="007B227A">
        <w:t>testausohjeen tarkastelupalaveri, jossa pohditaan tilanne ja sen vaatimat toimenpiteet.</w:t>
      </w:r>
      <w:r w:rsidR="00394786">
        <w:t xml:space="preserve"> </w:t>
      </w:r>
      <w:r w:rsidR="00394786" w:rsidRPr="00394786">
        <w:t>J</w:t>
      </w:r>
      <w:r w:rsidRPr="00394786">
        <w:t>os hälytyskelpoisen operatiivisen henkilöstön ja erityisesti pelastussukelluskelpoisten määräs</w:t>
      </w:r>
      <w:r w:rsidR="00394786" w:rsidRPr="00394786">
        <w:t>sä ilmenee</w:t>
      </w:r>
      <w:r w:rsidRPr="00394786">
        <w:t xml:space="preserve"> vähennystä, tulee olla valmius nopeiden korjaavien toimenpiteiden toteuttamiseen.    </w:t>
      </w:r>
    </w:p>
    <w:p w14:paraId="0307E9DE" w14:textId="77777777" w:rsidR="00926D9D" w:rsidRDefault="00926D9D" w:rsidP="002A36D3">
      <w:pPr>
        <w:ind w:left="1304"/>
      </w:pPr>
    </w:p>
    <w:p w14:paraId="0F66098E" w14:textId="00C21C7A" w:rsidR="00926D9D" w:rsidRDefault="008864C8" w:rsidP="00394786">
      <w:pPr>
        <w:ind w:left="1304"/>
      </w:pPr>
      <w:r>
        <w:t xml:space="preserve">Alueellisten pelastuslaitosten </w:t>
      </w:r>
      <w:r w:rsidR="003C79A9" w:rsidRPr="00394786">
        <w:t xml:space="preserve">tulee jo pelastuslain </w:t>
      </w:r>
      <w:r w:rsidR="008D425C" w:rsidRPr="00394786">
        <w:t>52 §:n muka</w:t>
      </w:r>
      <w:r w:rsidR="006170B2" w:rsidRPr="00394786">
        <w:t>isesti</w:t>
      </w:r>
      <w:r w:rsidR="003C79A9" w:rsidRPr="00394786">
        <w:t xml:space="preserve"> </w:t>
      </w:r>
      <w:r w:rsidR="00F47E5A" w:rsidRPr="00394786">
        <w:t>edistä</w:t>
      </w:r>
      <w:r w:rsidR="008D425C" w:rsidRPr="00394786">
        <w:t>ä sopimuspalokuntien toimintaedellytyksiä</w:t>
      </w:r>
      <w:r w:rsidR="00394786" w:rsidRPr="00394786">
        <w:t>. U</w:t>
      </w:r>
      <w:r w:rsidR="008D425C" w:rsidRPr="00394786">
        <w:t xml:space="preserve">uden ohjeen myötä kohteena tulisi erityisesti olla </w:t>
      </w:r>
      <w:r w:rsidR="00F47E5A" w:rsidRPr="00394786">
        <w:t>sopimushenkilöstön</w:t>
      </w:r>
      <w:r w:rsidRPr="00394786">
        <w:t xml:space="preserve"> </w:t>
      </w:r>
      <w:r w:rsidR="00926D9D" w:rsidRPr="00394786">
        <w:t>pela</w:t>
      </w:r>
      <w:r w:rsidR="008D425C" w:rsidRPr="00394786">
        <w:t>stussukelluskelpoisuus</w:t>
      </w:r>
      <w:r w:rsidR="00926D9D" w:rsidRPr="00394786">
        <w:t xml:space="preserve">. </w:t>
      </w:r>
      <w:r w:rsidR="00394786" w:rsidRPr="00394786">
        <w:t>Samoin tulee</w:t>
      </w:r>
      <w:r w:rsidR="008D425C" w:rsidRPr="00394786">
        <w:t xml:space="preserve"> valtakunnallisena tavoitteena olla muunkin hälytyskelpoisen henkilöstön fyysisen ja psyykkisen kunnon edistäminen</w:t>
      </w:r>
      <w:r w:rsidR="00E56399">
        <w:t>,</w:t>
      </w:r>
      <w:r w:rsidR="00E132F5">
        <w:t xml:space="preserve"> </w:t>
      </w:r>
      <w:r w:rsidR="00E132F5" w:rsidRPr="00E132F5">
        <w:t>joka edellyttää olosuhteiden luomista</w:t>
      </w:r>
      <w:r w:rsidR="00E56399">
        <w:t>,</w:t>
      </w:r>
      <w:r w:rsidR="00E132F5" w:rsidRPr="00E132F5">
        <w:t xml:space="preserve"> jossa edellä mainitusta edistämisestä voi kiinnostua</w:t>
      </w:r>
      <w:r w:rsidR="008D425C" w:rsidRPr="00394786">
        <w:t>.</w:t>
      </w:r>
      <w:r w:rsidR="008D425C">
        <w:t xml:space="preserve"> </w:t>
      </w:r>
      <w:r w:rsidR="00C3072A">
        <w:t>Edistämistä voisi olla esimerkiksi</w:t>
      </w:r>
      <w:r w:rsidR="00926D9D">
        <w:t xml:space="preserve"> se, että hälytys</w:t>
      </w:r>
      <w:r w:rsidR="00F47E5A">
        <w:t>kelpoinen sopimushenkilöstö</w:t>
      </w:r>
      <w:r w:rsidR="00926D9D">
        <w:t xml:space="preserve"> voisi käydä kunto</w:t>
      </w:r>
      <w:r w:rsidR="00394786">
        <w:t xml:space="preserve">salilla tai uimahallissa </w:t>
      </w:r>
      <w:r w:rsidR="00926D9D">
        <w:t xml:space="preserve">ylläpitämässä ja kohottamassa </w:t>
      </w:r>
      <w:r w:rsidR="00394786">
        <w:t xml:space="preserve">kuntoa </w:t>
      </w:r>
      <w:r w:rsidR="00926D9D">
        <w:t xml:space="preserve">veloituksetta.  </w:t>
      </w:r>
      <w:r w:rsidR="00BA3032">
        <w:t>Liiton näkemyksen</w:t>
      </w:r>
      <w:r w:rsidR="00C52CF3">
        <w:t xml:space="preserve"> mukaan </w:t>
      </w:r>
      <w:r w:rsidR="003A0B79">
        <w:t xml:space="preserve">pelastustoimessa </w:t>
      </w:r>
      <w:r w:rsidR="00C52CF3">
        <w:t>on tarpe</w:t>
      </w:r>
      <w:r>
        <w:t>elli</w:t>
      </w:r>
      <w:r w:rsidR="00F47E5A">
        <w:t>sta tukea sopimushenkilöstö</w:t>
      </w:r>
      <w:r>
        <w:t>n</w:t>
      </w:r>
      <w:r w:rsidR="00C52CF3">
        <w:t xml:space="preserve"> </w:t>
      </w:r>
      <w:r w:rsidR="002340F9">
        <w:t xml:space="preserve">motivaatiota ja mahdollisuuksia pitää yllä vaadittavaa kelpoisuutta. </w:t>
      </w:r>
    </w:p>
    <w:p w14:paraId="228017BE" w14:textId="77777777" w:rsidR="008864C8" w:rsidRDefault="008864C8" w:rsidP="008864C8">
      <w:pPr>
        <w:ind w:left="1304"/>
      </w:pPr>
    </w:p>
    <w:p w14:paraId="53436B9E" w14:textId="77777777" w:rsidR="006C5FAE" w:rsidRDefault="006C5FAE" w:rsidP="008864C8">
      <w:pPr>
        <w:ind w:left="1304"/>
      </w:pPr>
    </w:p>
    <w:p w14:paraId="5C8472F9" w14:textId="77777777" w:rsidR="006C5FAE" w:rsidRDefault="006C5FAE" w:rsidP="008864C8">
      <w:pPr>
        <w:ind w:left="1304"/>
      </w:pPr>
    </w:p>
    <w:p w14:paraId="603BADD8" w14:textId="42DB7789" w:rsidR="006C5FAE" w:rsidRDefault="008210E8" w:rsidP="006C5FAE">
      <w:r>
        <w:t>Perustehtävien kuntoindeksi</w:t>
      </w:r>
    </w:p>
    <w:p w14:paraId="271BA5C6" w14:textId="6F24C316" w:rsidR="008864C8" w:rsidRDefault="008864C8" w:rsidP="008864C8">
      <w:pPr>
        <w:ind w:left="1304"/>
      </w:pPr>
      <w:r>
        <w:t>Liitto pitää</w:t>
      </w:r>
      <w:r w:rsidR="00BA3032">
        <w:t xml:space="preserve"> välttämättömänä, ettei perustehtävissä</w:t>
      </w:r>
      <w:r>
        <w:t xml:space="preserve"> vaadita mitään erityistä kuntovaatimusta</w:t>
      </w:r>
      <w:r w:rsidR="008D425C" w:rsidRPr="006115ED">
        <w:t>, eikä sellaiseen viitta</w:t>
      </w:r>
      <w:r w:rsidR="006170B2" w:rsidRPr="006115ED">
        <w:t>a</w:t>
      </w:r>
      <w:r w:rsidR="008D425C" w:rsidRPr="006115ED">
        <w:t>via kohtia saa uuteen ohjeeseen sisällyttää</w:t>
      </w:r>
      <w:r w:rsidRPr="006115ED">
        <w:t xml:space="preserve">. Kuitenkin </w:t>
      </w:r>
      <w:r w:rsidR="006170B2" w:rsidRPr="006115ED">
        <w:t xml:space="preserve">nyt käsiteltävässä uudessa ohjeluonnoksessa </w:t>
      </w:r>
      <w:r w:rsidRPr="006115ED">
        <w:t xml:space="preserve">on määritetty  </w:t>
      </w:r>
      <w:r w:rsidR="006170B2" w:rsidRPr="006115ED">
        <w:t>perustehtävien kuntovaatimuksen osalta kuntoin</w:t>
      </w:r>
      <w:r w:rsidR="006115ED" w:rsidRPr="006115ED">
        <w:t>d</w:t>
      </w:r>
      <w:r w:rsidR="006170B2" w:rsidRPr="006115ED">
        <w:t>eksi</w:t>
      </w:r>
      <w:r w:rsidRPr="006115ED">
        <w:t>arvo 2.</w:t>
      </w:r>
    </w:p>
    <w:p w14:paraId="4D679550" w14:textId="77777777" w:rsidR="006C5FAE" w:rsidRPr="006115ED" w:rsidRDefault="006C5FAE" w:rsidP="008864C8">
      <w:pPr>
        <w:ind w:left="1304"/>
      </w:pPr>
    </w:p>
    <w:p w14:paraId="523A7E73" w14:textId="195A5C3D" w:rsidR="008864C8" w:rsidRPr="00911D92" w:rsidRDefault="00A1361C" w:rsidP="006115ED">
      <w:pPr>
        <w:widowControl w:val="0"/>
        <w:autoSpaceDE w:val="0"/>
        <w:autoSpaceDN w:val="0"/>
        <w:adjustRightInd w:val="0"/>
        <w:ind w:left="1304"/>
        <w:rPr>
          <w:rFonts w:cs="Helvetica"/>
        </w:rPr>
      </w:pPr>
      <w:r w:rsidRPr="006115ED">
        <w:rPr>
          <w:rFonts w:cs="Helvetica"/>
        </w:rPr>
        <w:t>Ohjeen s</w:t>
      </w:r>
      <w:r w:rsidR="008864C8" w:rsidRPr="006115ED">
        <w:rPr>
          <w:rFonts w:cs="Helvetica"/>
        </w:rPr>
        <w:t>a</w:t>
      </w:r>
      <w:r w:rsidRPr="006115ED">
        <w:rPr>
          <w:rFonts w:cs="Helvetica"/>
        </w:rPr>
        <w:t xml:space="preserve">natarkka soveltaminen </w:t>
      </w:r>
      <w:r w:rsidR="008D425C" w:rsidRPr="006115ED">
        <w:rPr>
          <w:rFonts w:cs="Helvetica"/>
        </w:rPr>
        <w:t>siten kuin ohjeluonno</w:t>
      </w:r>
      <w:r w:rsidR="006115ED">
        <w:rPr>
          <w:rFonts w:cs="Helvetica"/>
        </w:rPr>
        <w:t>k</w:t>
      </w:r>
      <w:r w:rsidR="008D425C" w:rsidRPr="006115ED">
        <w:rPr>
          <w:rFonts w:cs="Helvetica"/>
        </w:rPr>
        <w:t>s</w:t>
      </w:r>
      <w:r w:rsidR="006115ED">
        <w:rPr>
          <w:rFonts w:cs="Helvetica"/>
        </w:rPr>
        <w:t>een</w:t>
      </w:r>
      <w:r w:rsidR="008D425C" w:rsidRPr="006115ED">
        <w:rPr>
          <w:rFonts w:cs="Helvetica"/>
        </w:rPr>
        <w:t xml:space="preserve"> on kirjoitettu </w:t>
      </w:r>
      <w:r w:rsidRPr="006115ED">
        <w:rPr>
          <w:rFonts w:cs="Helvetica"/>
        </w:rPr>
        <w:t>tarkoittaisi sitä</w:t>
      </w:r>
      <w:r w:rsidR="008864C8" w:rsidRPr="006115ED">
        <w:rPr>
          <w:rFonts w:cs="Helvetica"/>
        </w:rPr>
        <w:t xml:space="preserve">, että </w:t>
      </w:r>
      <w:r w:rsidR="00C3072A">
        <w:rPr>
          <w:rFonts w:cs="Helvetica"/>
        </w:rPr>
        <w:t>perustehtävissä</w:t>
      </w:r>
      <w:r w:rsidR="008864C8" w:rsidRPr="006115ED">
        <w:rPr>
          <w:rFonts w:cs="Helvetica"/>
        </w:rPr>
        <w:t xml:space="preserve"> </w:t>
      </w:r>
      <w:r w:rsidR="008D425C" w:rsidRPr="006115ED">
        <w:rPr>
          <w:rFonts w:cs="Helvetica"/>
        </w:rPr>
        <w:t>edellytettäisiin</w:t>
      </w:r>
      <w:r w:rsidR="008D425C">
        <w:rPr>
          <w:rFonts w:cs="Helvetica"/>
        </w:rPr>
        <w:t xml:space="preserve"> </w:t>
      </w:r>
      <w:r w:rsidR="008864C8" w:rsidRPr="00911D92">
        <w:rPr>
          <w:rFonts w:cs="Helvetica"/>
        </w:rPr>
        <w:t>että "tason tulisi vähintään vastata iästä ri</w:t>
      </w:r>
      <w:r w:rsidR="008D425C" w:rsidRPr="006115ED">
        <w:rPr>
          <w:rFonts w:cs="Helvetica"/>
        </w:rPr>
        <w:t>i</w:t>
      </w:r>
      <w:r w:rsidR="008864C8" w:rsidRPr="00911D92">
        <w:rPr>
          <w:rFonts w:cs="Helvetica"/>
        </w:rPr>
        <w:t>ppumattoman</w:t>
      </w:r>
      <w:r w:rsidR="008D425C">
        <w:rPr>
          <w:rFonts w:cs="Helvetica"/>
        </w:rPr>
        <w:t xml:space="preserve"> </w:t>
      </w:r>
      <w:r w:rsidR="008864C8" w:rsidRPr="00911D92">
        <w:rPr>
          <w:rFonts w:cs="Helvetica"/>
        </w:rPr>
        <w:t>kun</w:t>
      </w:r>
      <w:r w:rsidRPr="00911D92">
        <w:rPr>
          <w:rFonts w:cs="Helvetica"/>
        </w:rPr>
        <w:t>toindeksin arvoa 2"</w:t>
      </w:r>
      <w:r w:rsidR="008864C8" w:rsidRPr="00911D92">
        <w:rPr>
          <w:rFonts w:cs="Helvetica"/>
        </w:rPr>
        <w:t>. Kuntoindeksin vastaavuutta ei</w:t>
      </w:r>
      <w:r w:rsidR="00BA3032" w:rsidRPr="00911D92">
        <w:rPr>
          <w:rFonts w:cs="Helvetica"/>
        </w:rPr>
        <w:t xml:space="preserve"> </w:t>
      </w:r>
      <w:r w:rsidR="008864C8" w:rsidRPr="00911D92">
        <w:rPr>
          <w:rFonts w:cs="Helvetica"/>
        </w:rPr>
        <w:t>voida määrittää millään muulla tavalla kuin sivulla 5 olevan kaavion</w:t>
      </w:r>
      <w:r w:rsidR="00BA3032" w:rsidRPr="00911D92">
        <w:rPr>
          <w:rFonts w:cs="Helvetica"/>
        </w:rPr>
        <w:t xml:space="preserve"> </w:t>
      </w:r>
      <w:r w:rsidR="008864C8" w:rsidRPr="00911D92">
        <w:rPr>
          <w:rFonts w:cs="Helvetica"/>
        </w:rPr>
        <w:t>mukaisesti aerobista kestävyyttä ja lihaskunt</w:t>
      </w:r>
      <w:r w:rsidRPr="00911D92">
        <w:rPr>
          <w:rFonts w:cs="Helvetica"/>
        </w:rPr>
        <w:t xml:space="preserve">oa tutkimalla. </w:t>
      </w:r>
    </w:p>
    <w:p w14:paraId="0344B48C" w14:textId="66F0CAE7" w:rsidR="00A1361C" w:rsidRPr="00911D92" w:rsidRDefault="00C3072A" w:rsidP="008D425C">
      <w:pPr>
        <w:widowControl w:val="0"/>
        <w:autoSpaceDE w:val="0"/>
        <w:autoSpaceDN w:val="0"/>
        <w:adjustRightInd w:val="0"/>
        <w:ind w:left="1304"/>
        <w:rPr>
          <w:rFonts w:cs="Helvetica"/>
        </w:rPr>
      </w:pPr>
      <w:r>
        <w:rPr>
          <w:rFonts w:cs="Helvetica"/>
        </w:rPr>
        <w:t>U</w:t>
      </w:r>
      <w:r w:rsidR="008D425C" w:rsidRPr="006115ED">
        <w:rPr>
          <w:rFonts w:cs="Helvetica"/>
        </w:rPr>
        <w:t xml:space="preserve">usi </w:t>
      </w:r>
      <w:r w:rsidR="00A1361C" w:rsidRPr="006115ED">
        <w:rPr>
          <w:rFonts w:cs="Helvetica"/>
        </w:rPr>
        <w:t xml:space="preserve">ohje </w:t>
      </w:r>
      <w:r w:rsidR="008D425C" w:rsidRPr="006115ED">
        <w:rPr>
          <w:rFonts w:cs="Helvetica"/>
        </w:rPr>
        <w:t>nykyisessä muodossaan</w:t>
      </w:r>
      <w:r w:rsidR="008D425C">
        <w:rPr>
          <w:rFonts w:cs="Helvetica"/>
        </w:rPr>
        <w:t xml:space="preserve"> </w:t>
      </w:r>
      <w:r>
        <w:rPr>
          <w:rFonts w:cs="Helvetica"/>
        </w:rPr>
        <w:t>johtaisi kaikkien testaamiseen, mikä</w:t>
      </w:r>
      <w:r w:rsidR="00A1361C" w:rsidRPr="00911D92">
        <w:rPr>
          <w:rFonts w:cs="Helvetica"/>
        </w:rPr>
        <w:t xml:space="preserve"> romahduttaisi palokuntien ennestään haasteellisen jäsenhankinnan ja samalla palokuntien toiminnan.</w:t>
      </w:r>
    </w:p>
    <w:p w14:paraId="7E817304" w14:textId="5E88B2E8" w:rsidR="008864C8" w:rsidRPr="006115ED" w:rsidRDefault="00A1361C" w:rsidP="00A1361C">
      <w:pPr>
        <w:widowControl w:val="0"/>
        <w:autoSpaceDE w:val="0"/>
        <w:autoSpaceDN w:val="0"/>
        <w:adjustRightInd w:val="0"/>
        <w:ind w:left="1304"/>
        <w:rPr>
          <w:rFonts w:cs="Helvetica"/>
        </w:rPr>
      </w:pPr>
      <w:r w:rsidRPr="00911D92">
        <w:rPr>
          <w:rFonts w:cs="Helvetica"/>
        </w:rPr>
        <w:t>Esitämme yleisen kuntoindeksin poistamista ohjeesta.</w:t>
      </w:r>
      <w:r w:rsidR="008D425C">
        <w:rPr>
          <w:rFonts w:cs="Helvetica"/>
        </w:rPr>
        <w:t xml:space="preserve"> </w:t>
      </w:r>
      <w:r w:rsidR="008D425C" w:rsidRPr="006115ED">
        <w:rPr>
          <w:rFonts w:cs="Helvetica"/>
        </w:rPr>
        <w:t xml:space="preserve">Virhetulkintojen eliminoimiseksi tulee ohjeen johdantoon sisällyttää lause, jossa </w:t>
      </w:r>
      <w:r w:rsidR="00C3072A">
        <w:rPr>
          <w:rFonts w:cs="Helvetica"/>
        </w:rPr>
        <w:t xml:space="preserve">todetaan, että perustehtävien </w:t>
      </w:r>
      <w:r w:rsidR="00EB2A12" w:rsidRPr="006115ED">
        <w:rPr>
          <w:rFonts w:cs="Helvetica"/>
        </w:rPr>
        <w:t>osalta ohjeen mukainen mahdollinen testaus toteutetaan yksinomaan sillä ehdol</w:t>
      </w:r>
      <w:r w:rsidR="006170B2" w:rsidRPr="006115ED">
        <w:rPr>
          <w:rFonts w:cs="Helvetica"/>
        </w:rPr>
        <w:t xml:space="preserve">la, että testattava itse haluaa </w:t>
      </w:r>
      <w:r w:rsidR="00EB2A12" w:rsidRPr="006115ED">
        <w:rPr>
          <w:rFonts w:cs="Helvetica"/>
        </w:rPr>
        <w:t>testattavaksi.</w:t>
      </w:r>
      <w:r w:rsidR="006170B2" w:rsidRPr="006115ED">
        <w:rPr>
          <w:rFonts w:cs="Helvetica"/>
        </w:rPr>
        <w:t xml:space="preserve"> Siihen ohjeen tulisi kannustaa.</w:t>
      </w:r>
      <w:r w:rsidR="00EB2A12" w:rsidRPr="006115ED">
        <w:rPr>
          <w:rFonts w:cs="Helvetica"/>
        </w:rPr>
        <w:t xml:space="preserve">  </w:t>
      </w:r>
    </w:p>
    <w:p w14:paraId="1F2BC52D" w14:textId="77777777" w:rsidR="00A1361C" w:rsidRDefault="00A1361C" w:rsidP="00A1361C">
      <w:pPr>
        <w:widowControl w:val="0"/>
        <w:autoSpaceDE w:val="0"/>
        <w:autoSpaceDN w:val="0"/>
        <w:adjustRightInd w:val="0"/>
        <w:ind w:left="1304"/>
        <w:rPr>
          <w:rFonts w:cs="Helvetica"/>
        </w:rPr>
      </w:pPr>
    </w:p>
    <w:p w14:paraId="7885A479" w14:textId="77777777" w:rsidR="008210E8" w:rsidRPr="006170B2" w:rsidRDefault="008210E8" w:rsidP="00A1361C">
      <w:pPr>
        <w:widowControl w:val="0"/>
        <w:autoSpaceDE w:val="0"/>
        <w:autoSpaceDN w:val="0"/>
        <w:adjustRightInd w:val="0"/>
        <w:ind w:left="1304"/>
        <w:rPr>
          <w:rFonts w:cs="Helvetica"/>
        </w:rPr>
      </w:pPr>
    </w:p>
    <w:p w14:paraId="5946A4F0" w14:textId="06326781" w:rsidR="006C5FAE" w:rsidRDefault="006C5FAE" w:rsidP="006C5FAE">
      <w:pPr>
        <w:widowControl w:val="0"/>
        <w:autoSpaceDE w:val="0"/>
        <w:autoSpaceDN w:val="0"/>
        <w:adjustRightInd w:val="0"/>
        <w:rPr>
          <w:rFonts w:cs="Helvetica"/>
        </w:rPr>
      </w:pPr>
      <w:r>
        <w:rPr>
          <w:rFonts w:cs="Helvetica"/>
        </w:rPr>
        <w:t>Lausunnon valmistelun yhteydessä esiin nousseita kysymyksiä</w:t>
      </w:r>
    </w:p>
    <w:p w14:paraId="6D37FF13" w14:textId="59B2036D" w:rsidR="00A1361C" w:rsidRPr="00911D92" w:rsidRDefault="006C5FAE" w:rsidP="00A1361C">
      <w:pPr>
        <w:widowControl w:val="0"/>
        <w:autoSpaceDE w:val="0"/>
        <w:autoSpaceDN w:val="0"/>
        <w:adjustRightInd w:val="0"/>
        <w:ind w:left="1304"/>
        <w:rPr>
          <w:rFonts w:cs="Helvetica"/>
        </w:rPr>
      </w:pPr>
      <w:r>
        <w:rPr>
          <w:rFonts w:cs="Helvetica"/>
        </w:rPr>
        <w:t>Liitossa käydyn lausunnon valmistelukeskustelun yhteydessä on esiin noussut kysymyksiä</w:t>
      </w:r>
      <w:r w:rsidR="00412190" w:rsidRPr="00911D92">
        <w:rPr>
          <w:rFonts w:cs="Helvetica"/>
        </w:rPr>
        <w:t>, jo</w:t>
      </w:r>
      <w:r w:rsidR="004833AB" w:rsidRPr="00911D92">
        <w:rPr>
          <w:rFonts w:cs="Helvetica"/>
        </w:rPr>
        <w:t>iden ratkaisu ohjeessa palvelisi</w:t>
      </w:r>
      <w:r w:rsidR="00412190" w:rsidRPr="00911D92">
        <w:rPr>
          <w:rFonts w:cs="Helvetica"/>
        </w:rPr>
        <w:t xml:space="preserve"> pelastustoimea perusteellisemmin:</w:t>
      </w:r>
    </w:p>
    <w:p w14:paraId="35A1AE82" w14:textId="77777777" w:rsidR="00412190" w:rsidRPr="00911D92" w:rsidRDefault="00412190" w:rsidP="00A1361C">
      <w:pPr>
        <w:widowControl w:val="0"/>
        <w:autoSpaceDE w:val="0"/>
        <w:autoSpaceDN w:val="0"/>
        <w:adjustRightInd w:val="0"/>
        <w:ind w:left="1304"/>
        <w:rPr>
          <w:rFonts w:cs="Helvetica"/>
        </w:rPr>
      </w:pPr>
    </w:p>
    <w:p w14:paraId="45F74D0B" w14:textId="6D4CE747" w:rsidR="00095641" w:rsidRPr="00911D92" w:rsidRDefault="00412190" w:rsidP="004833AB">
      <w:pPr>
        <w:widowControl w:val="0"/>
        <w:autoSpaceDE w:val="0"/>
        <w:autoSpaceDN w:val="0"/>
        <w:adjustRightInd w:val="0"/>
        <w:ind w:left="1304"/>
        <w:rPr>
          <w:rFonts w:cs="Helvetica"/>
        </w:rPr>
      </w:pPr>
      <w:r w:rsidRPr="00911D92">
        <w:rPr>
          <w:rFonts w:cs="Helvetica"/>
        </w:rPr>
        <w:t>Ohjeen tarkoituksena on, että fyysisen toimintakyvyn arviointi tehdään samoilla menetelmillä koko maassa</w:t>
      </w:r>
      <w:r w:rsidR="004A4C00" w:rsidRPr="00911D92">
        <w:rPr>
          <w:rFonts w:cs="Helvetica"/>
        </w:rPr>
        <w:t xml:space="preserve"> (sivu 1)</w:t>
      </w:r>
      <w:r w:rsidRPr="00911D92">
        <w:rPr>
          <w:rFonts w:cs="Helvetica"/>
        </w:rPr>
        <w:t xml:space="preserve">. </w:t>
      </w:r>
    </w:p>
    <w:p w14:paraId="6605BD2B" w14:textId="7F1F83F9" w:rsidR="00412190" w:rsidRDefault="00C3072A" w:rsidP="008A61F7">
      <w:pPr>
        <w:widowControl w:val="0"/>
        <w:autoSpaceDE w:val="0"/>
        <w:autoSpaceDN w:val="0"/>
        <w:adjustRightInd w:val="0"/>
        <w:ind w:left="2608"/>
        <w:rPr>
          <w:rFonts w:cs="Helvetica"/>
        </w:rPr>
      </w:pPr>
      <w:r>
        <w:rPr>
          <w:rFonts w:cs="Helvetica"/>
        </w:rPr>
        <w:t>S</w:t>
      </w:r>
      <w:r w:rsidR="00412190" w:rsidRPr="00911D92">
        <w:rPr>
          <w:rFonts w:cs="Helvetica"/>
        </w:rPr>
        <w:t>amaa tavoitetta ei aseteta ter</w:t>
      </w:r>
      <w:r w:rsidR="00E56399">
        <w:rPr>
          <w:rFonts w:cs="Helvetica"/>
        </w:rPr>
        <w:t xml:space="preserve">veydentilan arvioinnille, </w:t>
      </w:r>
      <w:r w:rsidR="00E56399" w:rsidRPr="00E56399">
        <w:rPr>
          <w:rFonts w:cs="Helvetica"/>
        </w:rPr>
        <w:t xml:space="preserve">jota ohjeistetaan 3. </w:t>
      </w:r>
      <w:r w:rsidR="00E56399">
        <w:rPr>
          <w:rFonts w:cs="Helvetica"/>
        </w:rPr>
        <w:t>l</w:t>
      </w:r>
      <w:r w:rsidR="00E56399" w:rsidRPr="00E56399">
        <w:rPr>
          <w:rFonts w:cs="Helvetica"/>
        </w:rPr>
        <w:t>uvussa</w:t>
      </w:r>
      <w:r w:rsidR="00E56399">
        <w:rPr>
          <w:rFonts w:cs="Helvetica"/>
        </w:rPr>
        <w:t>,</w:t>
      </w:r>
      <w:r w:rsidR="00E56399" w:rsidRPr="00E56399">
        <w:rPr>
          <w:rFonts w:cs="Helvetica"/>
        </w:rPr>
        <w:t xml:space="preserve"> eli mihin tavoitteeseen terveydentilan arvioinnin ohjeistuksella pyritään</w:t>
      </w:r>
      <w:r w:rsidR="00E56399" w:rsidRPr="00911D92">
        <w:rPr>
          <w:rFonts w:cs="Helvetica"/>
        </w:rPr>
        <w:t xml:space="preserve">? </w:t>
      </w:r>
      <w:r w:rsidR="00095641" w:rsidRPr="00911D92">
        <w:rPr>
          <w:rFonts w:cs="Helvetica"/>
        </w:rPr>
        <w:t xml:space="preserve"> P</w:t>
      </w:r>
      <w:r w:rsidR="00412190" w:rsidRPr="00911D92">
        <w:rPr>
          <w:rFonts w:cs="Helvetica"/>
        </w:rPr>
        <w:t xml:space="preserve">itäisikö tässä kohtaa lukea vain </w:t>
      </w:r>
      <w:r w:rsidR="00412190" w:rsidRPr="00911D92">
        <w:rPr>
          <w:rFonts w:cs="Helvetica"/>
          <w:u w:val="single"/>
        </w:rPr>
        <w:t>toimintakyvyn arviointi</w:t>
      </w:r>
      <w:r w:rsidR="00412190" w:rsidRPr="00911D92">
        <w:rPr>
          <w:rFonts w:cs="Helvetica"/>
        </w:rPr>
        <w:t>?</w:t>
      </w:r>
    </w:p>
    <w:p w14:paraId="30D52CB0" w14:textId="77777777" w:rsidR="00EB2A12" w:rsidRDefault="00EB2A12" w:rsidP="008A61F7">
      <w:pPr>
        <w:widowControl w:val="0"/>
        <w:autoSpaceDE w:val="0"/>
        <w:autoSpaceDN w:val="0"/>
        <w:adjustRightInd w:val="0"/>
        <w:ind w:left="2608"/>
        <w:rPr>
          <w:rFonts w:cs="Helvetica"/>
        </w:rPr>
      </w:pPr>
    </w:p>
    <w:p w14:paraId="7D203566" w14:textId="1A764FF7" w:rsidR="00EB2A12" w:rsidRPr="006115ED" w:rsidRDefault="006115ED" w:rsidP="006115ED">
      <w:pPr>
        <w:widowControl w:val="0"/>
        <w:autoSpaceDE w:val="0"/>
        <w:autoSpaceDN w:val="0"/>
        <w:adjustRightInd w:val="0"/>
        <w:ind w:left="2608"/>
        <w:rPr>
          <w:rFonts w:cs="Helvetica"/>
        </w:rPr>
      </w:pPr>
      <w:r w:rsidRPr="006115ED">
        <w:rPr>
          <w:rFonts w:cs="Helvetica"/>
        </w:rPr>
        <w:t>P</w:t>
      </w:r>
      <w:r w:rsidR="00EB2A12" w:rsidRPr="006115ED">
        <w:rPr>
          <w:rFonts w:cs="Helvetica"/>
        </w:rPr>
        <w:t xml:space="preserve">arempi vaihtoehto </w:t>
      </w:r>
      <w:r w:rsidR="00C3072A">
        <w:rPr>
          <w:rFonts w:cs="Helvetica"/>
        </w:rPr>
        <w:t>olisi, että ohje</w:t>
      </w:r>
      <w:r w:rsidR="00EB2A12" w:rsidRPr="006115ED">
        <w:rPr>
          <w:rFonts w:cs="Helvetica"/>
        </w:rPr>
        <w:t xml:space="preserve"> koskisi</w:t>
      </w:r>
      <w:r w:rsidR="00C3072A">
        <w:rPr>
          <w:rFonts w:cs="Helvetica"/>
        </w:rPr>
        <w:t xml:space="preserve"> myös</w:t>
      </w:r>
      <w:r w:rsidR="00EB2A12" w:rsidRPr="006115ED">
        <w:rPr>
          <w:rFonts w:cs="Helvetica"/>
        </w:rPr>
        <w:t xml:space="preserve"> sopimushenkilöstön terveyd</w:t>
      </w:r>
      <w:r w:rsidR="00E56399">
        <w:rPr>
          <w:rFonts w:cs="Helvetica"/>
        </w:rPr>
        <w:t>entilan arviointia</w:t>
      </w:r>
      <w:r w:rsidRPr="006115ED">
        <w:rPr>
          <w:rFonts w:cs="Helvetica"/>
        </w:rPr>
        <w:t xml:space="preserve"> ja</w:t>
      </w:r>
      <w:r w:rsidR="00EB2A12" w:rsidRPr="006115ED">
        <w:rPr>
          <w:rFonts w:cs="Helvetica"/>
        </w:rPr>
        <w:t xml:space="preserve"> kehittämistä, mikä toisaalta edellyttäisi ohjeen varsin perusteellista uudelleen muokkausta.</w:t>
      </w:r>
    </w:p>
    <w:p w14:paraId="16B07F14" w14:textId="77777777" w:rsidR="00412190" w:rsidRPr="00911D92" w:rsidRDefault="00412190" w:rsidP="004833AB">
      <w:pPr>
        <w:widowControl w:val="0"/>
        <w:autoSpaceDE w:val="0"/>
        <w:autoSpaceDN w:val="0"/>
        <w:adjustRightInd w:val="0"/>
        <w:ind w:left="1304"/>
        <w:rPr>
          <w:rFonts w:cs="Helvetica"/>
        </w:rPr>
      </w:pPr>
    </w:p>
    <w:p w14:paraId="0EF5DCE5" w14:textId="47E682DC" w:rsidR="00095641" w:rsidRPr="00911D92" w:rsidRDefault="00412190" w:rsidP="004833AB">
      <w:pPr>
        <w:widowControl w:val="0"/>
        <w:autoSpaceDE w:val="0"/>
        <w:autoSpaceDN w:val="0"/>
        <w:adjustRightInd w:val="0"/>
        <w:ind w:left="1304"/>
        <w:rPr>
          <w:rFonts w:cs="Helvetica"/>
        </w:rPr>
      </w:pPr>
      <w:r w:rsidRPr="00911D92">
        <w:rPr>
          <w:rFonts w:cs="Helvetica"/>
        </w:rPr>
        <w:t xml:space="preserve">Ohjeen tarkoituksena on </w:t>
      </w:r>
      <w:r w:rsidR="00EB2A12" w:rsidRPr="006115ED">
        <w:rPr>
          <w:rFonts w:cs="Helvetica"/>
        </w:rPr>
        <w:t>ensisi</w:t>
      </w:r>
      <w:r w:rsidR="006170B2" w:rsidRPr="006115ED">
        <w:rPr>
          <w:rFonts w:cs="Helvetica"/>
        </w:rPr>
        <w:t>j</w:t>
      </w:r>
      <w:r w:rsidR="00EB2A12" w:rsidRPr="006115ED">
        <w:rPr>
          <w:rFonts w:cs="Helvetica"/>
        </w:rPr>
        <w:t>aisesti</w:t>
      </w:r>
      <w:r w:rsidR="00EB2A12">
        <w:rPr>
          <w:rFonts w:cs="Helvetica"/>
        </w:rPr>
        <w:t xml:space="preserve"> </w:t>
      </w:r>
      <w:r w:rsidRPr="00911D92">
        <w:rPr>
          <w:rFonts w:cs="Helvetica"/>
        </w:rPr>
        <w:t>kannustaa pelastustoimessa toimivaa henkilöstöä osallistumaan fyysisen toimintakyvyn arviointiin</w:t>
      </w:r>
      <w:r w:rsidR="00C3072A">
        <w:rPr>
          <w:rFonts w:cs="Helvetica"/>
        </w:rPr>
        <w:t>,</w:t>
      </w:r>
      <w:r w:rsidRPr="00911D92">
        <w:rPr>
          <w:rFonts w:cs="Helvetica"/>
        </w:rPr>
        <w:t xml:space="preserve"> ja siitä saadun palautteen perusteella kehittämään omaa fyysistä toimintakykyään. </w:t>
      </w:r>
      <w:r w:rsidR="00EB2A12" w:rsidRPr="006115ED">
        <w:rPr>
          <w:rFonts w:cs="Helvetica"/>
        </w:rPr>
        <w:t xml:space="preserve">Vasta toissijaisena </w:t>
      </w:r>
      <w:r w:rsidR="00EB2A12">
        <w:rPr>
          <w:rFonts w:cs="Helvetica"/>
        </w:rPr>
        <w:t>t</w:t>
      </w:r>
      <w:r w:rsidRPr="00911D92">
        <w:rPr>
          <w:rFonts w:cs="Helvetica"/>
        </w:rPr>
        <w:t>avoitteena on, että fyysinen toimintakyky mahdollistaisi pelastustoimintaan osallistumisen koko työuran ajan</w:t>
      </w:r>
      <w:r w:rsidR="004A4C00" w:rsidRPr="00911D92">
        <w:rPr>
          <w:rFonts w:cs="Helvetica"/>
        </w:rPr>
        <w:t xml:space="preserve"> (sivu 1)</w:t>
      </w:r>
      <w:r w:rsidRPr="00911D92">
        <w:rPr>
          <w:rFonts w:cs="Helvetica"/>
        </w:rPr>
        <w:t xml:space="preserve">.  </w:t>
      </w:r>
    </w:p>
    <w:p w14:paraId="500398AF" w14:textId="77777777" w:rsidR="00CB281A" w:rsidRDefault="00412190" w:rsidP="008A61F7">
      <w:pPr>
        <w:widowControl w:val="0"/>
        <w:autoSpaceDE w:val="0"/>
        <w:autoSpaceDN w:val="0"/>
        <w:adjustRightInd w:val="0"/>
        <w:ind w:left="2608"/>
        <w:rPr>
          <w:rFonts w:cs="Helvetica"/>
        </w:rPr>
      </w:pPr>
      <w:r w:rsidRPr="00911D92">
        <w:rPr>
          <w:rFonts w:cs="Helvetica"/>
        </w:rPr>
        <w:t>Miksi ohjeessa määritellään terve</w:t>
      </w:r>
      <w:r w:rsidR="00C3072A">
        <w:rPr>
          <w:rFonts w:cs="Helvetica"/>
        </w:rPr>
        <w:t>ydentilan arviointi ja kehittäminen,</w:t>
      </w:r>
      <w:r w:rsidRPr="00911D92">
        <w:rPr>
          <w:rFonts w:cs="Helvetica"/>
        </w:rPr>
        <w:t xml:space="preserve"> ellei siihen liity mitään muuto</w:t>
      </w:r>
      <w:r w:rsidR="00095641" w:rsidRPr="00911D92">
        <w:rPr>
          <w:rFonts w:cs="Helvetica"/>
        </w:rPr>
        <w:t>starvetta? Toinen seikka on</w:t>
      </w:r>
      <w:r w:rsidRPr="00911D92">
        <w:rPr>
          <w:rFonts w:cs="Helvetica"/>
        </w:rPr>
        <w:t xml:space="preserve"> tärkeä kannustamisen tavoite. Siihen liittyen ohje tulisi viedä käytännön tasolle </w:t>
      </w:r>
      <w:r w:rsidR="00C009C5">
        <w:rPr>
          <w:rFonts w:cs="Helvetica"/>
        </w:rPr>
        <w:t>jokaisessa kohdassa</w:t>
      </w:r>
      <w:r w:rsidRPr="00911D92">
        <w:rPr>
          <w:rFonts w:cs="Helvetica"/>
        </w:rPr>
        <w:t xml:space="preserve">. Ellei ohjeella vastata </w:t>
      </w:r>
    </w:p>
    <w:p w14:paraId="293EBB42" w14:textId="77777777" w:rsidR="00CB281A" w:rsidRDefault="00CB281A" w:rsidP="008A61F7">
      <w:pPr>
        <w:widowControl w:val="0"/>
        <w:autoSpaceDE w:val="0"/>
        <w:autoSpaceDN w:val="0"/>
        <w:adjustRightInd w:val="0"/>
        <w:ind w:left="2608"/>
        <w:rPr>
          <w:rFonts w:cs="Helvetica"/>
        </w:rPr>
      </w:pPr>
    </w:p>
    <w:p w14:paraId="1D3A5D98" w14:textId="35055947" w:rsidR="006C5FAE" w:rsidRDefault="00412190" w:rsidP="008A61F7">
      <w:pPr>
        <w:widowControl w:val="0"/>
        <w:autoSpaceDE w:val="0"/>
        <w:autoSpaceDN w:val="0"/>
        <w:adjustRightInd w:val="0"/>
        <w:ind w:left="2608"/>
        <w:rPr>
          <w:rFonts w:cs="Helvetica"/>
        </w:rPr>
      </w:pPr>
      <w:r w:rsidRPr="00911D92">
        <w:rPr>
          <w:rFonts w:cs="Helvetica"/>
        </w:rPr>
        <w:t xml:space="preserve">tähän tarpeeseen, niin eikö sellaisen erillisen ohjeistuksen tekemistä </w:t>
      </w:r>
    </w:p>
    <w:p w14:paraId="053709BE" w14:textId="63254065" w:rsidR="00412190" w:rsidRDefault="00412190" w:rsidP="008A61F7">
      <w:pPr>
        <w:widowControl w:val="0"/>
        <w:autoSpaceDE w:val="0"/>
        <w:autoSpaceDN w:val="0"/>
        <w:adjustRightInd w:val="0"/>
        <w:ind w:left="2608"/>
        <w:rPr>
          <w:rFonts w:cs="Helvetica"/>
        </w:rPr>
      </w:pPr>
      <w:r w:rsidRPr="00911D92">
        <w:rPr>
          <w:rFonts w:cs="Helvetica"/>
        </w:rPr>
        <w:t>tulisi edellyttää alatyöryhmältä?</w:t>
      </w:r>
    </w:p>
    <w:p w14:paraId="66A28ADF" w14:textId="77777777" w:rsidR="00CB281A" w:rsidRPr="00911D92" w:rsidRDefault="00CB281A" w:rsidP="008A61F7">
      <w:pPr>
        <w:widowControl w:val="0"/>
        <w:autoSpaceDE w:val="0"/>
        <w:autoSpaceDN w:val="0"/>
        <w:adjustRightInd w:val="0"/>
        <w:ind w:left="2608"/>
        <w:rPr>
          <w:rFonts w:cs="Helvetica"/>
        </w:rPr>
      </w:pPr>
    </w:p>
    <w:p w14:paraId="2B7D7FD0" w14:textId="1202EC2B" w:rsidR="00412190" w:rsidRPr="00911D92" w:rsidRDefault="004833AB" w:rsidP="008A61F7">
      <w:pPr>
        <w:widowControl w:val="0"/>
        <w:autoSpaceDE w:val="0"/>
        <w:autoSpaceDN w:val="0"/>
        <w:adjustRightInd w:val="0"/>
        <w:ind w:left="2608"/>
        <w:rPr>
          <w:rFonts w:cs="Helvetica"/>
        </w:rPr>
      </w:pPr>
      <w:r w:rsidRPr="00911D92">
        <w:rPr>
          <w:rFonts w:cs="Helvetica"/>
        </w:rPr>
        <w:t>Toivo</w:t>
      </w:r>
      <w:r w:rsidR="00095641" w:rsidRPr="00911D92">
        <w:rPr>
          <w:rFonts w:cs="Helvetica"/>
        </w:rPr>
        <w:t>mme</w:t>
      </w:r>
      <w:r w:rsidR="002C72FA" w:rsidRPr="00911D92">
        <w:rPr>
          <w:rFonts w:cs="Helvetica"/>
        </w:rPr>
        <w:t xml:space="preserve"> </w:t>
      </w:r>
      <w:r w:rsidR="00412190" w:rsidRPr="00911D92">
        <w:rPr>
          <w:rFonts w:cs="Helvetica"/>
        </w:rPr>
        <w:t>ohjeelta selkeämpää kuvaa muutostarpeesta</w:t>
      </w:r>
      <w:r w:rsidR="00C009C5">
        <w:rPr>
          <w:rFonts w:cs="Helvetica"/>
        </w:rPr>
        <w:t>,</w:t>
      </w:r>
      <w:r w:rsidR="00412190" w:rsidRPr="00911D92">
        <w:rPr>
          <w:rFonts w:cs="Helvetica"/>
        </w:rPr>
        <w:t xml:space="preserve"> eli siitä, mitä to</w:t>
      </w:r>
      <w:r w:rsidR="00C009C5">
        <w:rPr>
          <w:rFonts w:cs="Helvetica"/>
        </w:rPr>
        <w:t xml:space="preserve">imintaympäristössä tapahtuu ja </w:t>
      </w:r>
      <w:r w:rsidR="00412190" w:rsidRPr="00911D92">
        <w:rPr>
          <w:rFonts w:cs="Helvetica"/>
        </w:rPr>
        <w:t>mikä on tämä toimintaympäristössämme kumpuava muutostarve (miksi ja mikä asia muuttuu + miksi ja mikä asia ei muutu?).</w:t>
      </w:r>
    </w:p>
    <w:p w14:paraId="3BF1E55E" w14:textId="77777777" w:rsidR="00095641" w:rsidRPr="00911D92" w:rsidRDefault="00095641" w:rsidP="004833AB">
      <w:pPr>
        <w:widowControl w:val="0"/>
        <w:autoSpaceDE w:val="0"/>
        <w:autoSpaceDN w:val="0"/>
        <w:adjustRightInd w:val="0"/>
        <w:ind w:left="1304"/>
        <w:rPr>
          <w:rFonts w:cs="Helvetica"/>
        </w:rPr>
      </w:pPr>
    </w:p>
    <w:p w14:paraId="64DF2A48" w14:textId="3213670E" w:rsidR="004A4C00" w:rsidRPr="00911D92" w:rsidRDefault="00412190" w:rsidP="004833AB">
      <w:pPr>
        <w:widowControl w:val="0"/>
        <w:autoSpaceDE w:val="0"/>
        <w:autoSpaceDN w:val="0"/>
        <w:adjustRightInd w:val="0"/>
        <w:ind w:left="1304"/>
        <w:rPr>
          <w:rFonts w:cs="Helvetica"/>
        </w:rPr>
      </w:pPr>
      <w:r w:rsidRPr="00911D92">
        <w:rPr>
          <w:rFonts w:cs="Helvetica"/>
        </w:rPr>
        <w:t>Tästä pääsäännöstä voidaan poiketa vain erityisestä syystä j</w:t>
      </w:r>
      <w:r w:rsidR="004A4C00" w:rsidRPr="00911D92">
        <w:rPr>
          <w:rFonts w:cs="Helvetica"/>
        </w:rPr>
        <w:t>a tekijän omalla suostumuksella (sivu 2).</w:t>
      </w:r>
    </w:p>
    <w:p w14:paraId="38D3D5F3" w14:textId="77777777" w:rsidR="00F47E5A" w:rsidRPr="00911D92" w:rsidRDefault="00412190" w:rsidP="008A61F7">
      <w:pPr>
        <w:widowControl w:val="0"/>
        <w:autoSpaceDE w:val="0"/>
        <w:autoSpaceDN w:val="0"/>
        <w:adjustRightInd w:val="0"/>
        <w:ind w:left="2608"/>
        <w:rPr>
          <w:rFonts w:cs="Helvetica"/>
        </w:rPr>
      </w:pPr>
      <w:r w:rsidRPr="00911D92">
        <w:rPr>
          <w:rFonts w:cs="Helvetica"/>
        </w:rPr>
        <w:t xml:space="preserve">Miten näin on mahdollista todeta suhteessa Työturvallisuuslakiin? </w:t>
      </w:r>
    </w:p>
    <w:p w14:paraId="096B323D" w14:textId="77777777" w:rsidR="00F47E5A" w:rsidRPr="00911D92" w:rsidRDefault="00F47E5A" w:rsidP="008A61F7">
      <w:pPr>
        <w:widowControl w:val="0"/>
        <w:autoSpaceDE w:val="0"/>
        <w:autoSpaceDN w:val="0"/>
        <w:adjustRightInd w:val="0"/>
        <w:ind w:left="2608"/>
        <w:rPr>
          <w:rFonts w:cs="Helvetica"/>
        </w:rPr>
      </w:pPr>
    </w:p>
    <w:p w14:paraId="089D1479" w14:textId="285815C6" w:rsidR="00412190" w:rsidRPr="00911D92" w:rsidRDefault="00C009C5" w:rsidP="008A61F7">
      <w:pPr>
        <w:widowControl w:val="0"/>
        <w:autoSpaceDE w:val="0"/>
        <w:autoSpaceDN w:val="0"/>
        <w:adjustRightInd w:val="0"/>
        <w:ind w:left="2608"/>
        <w:rPr>
          <w:rFonts w:cs="Helvetica"/>
        </w:rPr>
      </w:pPr>
      <w:r>
        <w:rPr>
          <w:rFonts w:cs="Helvetica"/>
        </w:rPr>
        <w:t>M</w:t>
      </w:r>
      <w:r w:rsidR="00412190" w:rsidRPr="00911D92">
        <w:rPr>
          <w:rFonts w:cs="Helvetica"/>
        </w:rPr>
        <w:t>itä tämä käytännössä tarkoittaa (työnantajan vastuiden osalta), jos työntekijä jatkossa omalla suostumuksellaan osallistuu tehtävään, johon toimintakyky ei riitäkään ja loukkaantuu vakavasti tai menehtyy? Löytyyk</w:t>
      </w:r>
      <w:r w:rsidR="00BA3032" w:rsidRPr="00911D92">
        <w:rPr>
          <w:rFonts w:cs="Helvetica"/>
        </w:rPr>
        <w:t>ö ennakkotapauksia, jolloin</w:t>
      </w:r>
      <w:r w:rsidR="00412190" w:rsidRPr="00911D92">
        <w:rPr>
          <w:rFonts w:cs="Helvetica"/>
        </w:rPr>
        <w:t xml:space="preserve"> on todettu Työturvallisuuslain noudattamisen velvollisuuden päättyneen (työnantajan vastuiden osalta), kun joku on välittömässä hengenvaarassa?</w:t>
      </w:r>
    </w:p>
    <w:p w14:paraId="0D272B7E" w14:textId="77777777" w:rsidR="00412190" w:rsidRPr="00911D92" w:rsidRDefault="00412190" w:rsidP="004833AB">
      <w:pPr>
        <w:widowControl w:val="0"/>
        <w:autoSpaceDE w:val="0"/>
        <w:autoSpaceDN w:val="0"/>
        <w:adjustRightInd w:val="0"/>
        <w:ind w:left="1304"/>
        <w:rPr>
          <w:rFonts w:cs="Helvetica"/>
        </w:rPr>
      </w:pPr>
      <w:r w:rsidRPr="00911D92">
        <w:rPr>
          <w:rFonts w:cs="Helvetica"/>
        </w:rPr>
        <w:t> </w:t>
      </w:r>
    </w:p>
    <w:p w14:paraId="2D6563EC" w14:textId="7B975C35" w:rsidR="004A4C00" w:rsidRPr="00911D92" w:rsidRDefault="00412190" w:rsidP="004833AB">
      <w:pPr>
        <w:widowControl w:val="0"/>
        <w:autoSpaceDE w:val="0"/>
        <w:autoSpaceDN w:val="0"/>
        <w:adjustRightInd w:val="0"/>
        <w:ind w:left="1304"/>
        <w:rPr>
          <w:rFonts w:cs="Helvetica"/>
        </w:rPr>
      </w:pPr>
      <w:r w:rsidRPr="00911D92">
        <w:rPr>
          <w:rFonts w:cs="Helvetica"/>
        </w:rPr>
        <w:t>On mahdollista, että samalla toimialueella toimivien joidenkin paloasemien henkilöstöltä edellytetään kykyä vaativiin tehtäviin ja joidenkin paloasemien henkilöstölle riittää osallistuminen perustehtäviin</w:t>
      </w:r>
      <w:r w:rsidR="004A4C00" w:rsidRPr="00911D92">
        <w:rPr>
          <w:rFonts w:cs="Helvetica"/>
        </w:rPr>
        <w:t xml:space="preserve"> (sivu 2)</w:t>
      </w:r>
      <w:r w:rsidRPr="00911D92">
        <w:rPr>
          <w:rFonts w:cs="Helvetica"/>
        </w:rPr>
        <w:t xml:space="preserve">. </w:t>
      </w:r>
    </w:p>
    <w:p w14:paraId="32BC49D4" w14:textId="26FEBC85" w:rsidR="00412190" w:rsidRPr="00911D92" w:rsidRDefault="00412190" w:rsidP="008A61F7">
      <w:pPr>
        <w:widowControl w:val="0"/>
        <w:autoSpaceDE w:val="0"/>
        <w:autoSpaceDN w:val="0"/>
        <w:adjustRightInd w:val="0"/>
        <w:ind w:left="2608"/>
        <w:rPr>
          <w:rFonts w:cs="Helvetica"/>
          <w:i/>
          <w:iCs/>
        </w:rPr>
      </w:pPr>
      <w:r w:rsidRPr="00911D92">
        <w:rPr>
          <w:rFonts w:cs="Helvetica"/>
        </w:rPr>
        <w:t>Resurssien käyttö. Toiminta pitää organisoida (sopiva määrä kuhunkin toimintaa</w:t>
      </w:r>
      <w:r w:rsidR="00C009C5">
        <w:rPr>
          <w:rFonts w:cs="Helvetica"/>
        </w:rPr>
        <w:t>n). K</w:t>
      </w:r>
      <w:r w:rsidR="00BA3032" w:rsidRPr="00911D92">
        <w:rPr>
          <w:rFonts w:cs="Helvetica"/>
        </w:rPr>
        <w:t xml:space="preserve">uka tästä huolehtii eri </w:t>
      </w:r>
      <w:r w:rsidRPr="00911D92">
        <w:rPr>
          <w:rFonts w:cs="Helvetica"/>
        </w:rPr>
        <w:t>palokuntien osalta? Miten työt jaetaan?</w:t>
      </w:r>
      <w:r w:rsidRPr="00911D92">
        <w:rPr>
          <w:rFonts w:cs="Helvetica"/>
          <w:iCs/>
        </w:rPr>
        <w:t> </w:t>
      </w:r>
      <w:r w:rsidR="00BA3032" w:rsidRPr="00911D92">
        <w:rPr>
          <w:rFonts w:cs="Helvetica"/>
          <w:iCs/>
        </w:rPr>
        <w:t>Tämä pitää avata ohjeessa tarkemmin.</w:t>
      </w:r>
    </w:p>
    <w:p w14:paraId="78B94972" w14:textId="77777777" w:rsidR="004A4C00" w:rsidRPr="00911D92" w:rsidRDefault="004A4C00" w:rsidP="004833AB">
      <w:pPr>
        <w:widowControl w:val="0"/>
        <w:autoSpaceDE w:val="0"/>
        <w:autoSpaceDN w:val="0"/>
        <w:adjustRightInd w:val="0"/>
        <w:ind w:left="1304"/>
        <w:rPr>
          <w:rFonts w:cs="Helvetica"/>
        </w:rPr>
      </w:pPr>
    </w:p>
    <w:p w14:paraId="7743A5B4" w14:textId="4D5466CA" w:rsidR="004A4C00" w:rsidRPr="00911D92" w:rsidRDefault="00412190" w:rsidP="004833AB">
      <w:pPr>
        <w:widowControl w:val="0"/>
        <w:autoSpaceDE w:val="0"/>
        <w:autoSpaceDN w:val="0"/>
        <w:adjustRightInd w:val="0"/>
        <w:ind w:left="1304"/>
        <w:rPr>
          <w:rFonts w:cs="Times New Roman"/>
        </w:rPr>
      </w:pPr>
      <w:r w:rsidRPr="00911D92">
        <w:rPr>
          <w:rFonts w:cs="Times New Roman"/>
        </w:rPr>
        <w:t>Määräaikaistarkastukset suositellaan tehtäviksi alle 40-vuotiaille pelastustoimintaan osallistuville henkilöille 1 - 3 vuoden välein, 40 - 50 -vuotiaille 1 - 2 vuoden välein ja yli 50-vuotiaille vuoden välein</w:t>
      </w:r>
      <w:r w:rsidR="005C22CA" w:rsidRPr="00911D92">
        <w:rPr>
          <w:rFonts w:cs="Times New Roman"/>
        </w:rPr>
        <w:t xml:space="preserve"> (sivu 5)</w:t>
      </w:r>
      <w:r w:rsidRPr="00911D92">
        <w:rPr>
          <w:rFonts w:cs="Times New Roman"/>
        </w:rPr>
        <w:t xml:space="preserve">. </w:t>
      </w:r>
    </w:p>
    <w:p w14:paraId="7C6927AC" w14:textId="6261C706" w:rsidR="00412190" w:rsidRPr="00911D92" w:rsidRDefault="004A4C00" w:rsidP="008A61F7">
      <w:pPr>
        <w:widowControl w:val="0"/>
        <w:autoSpaceDE w:val="0"/>
        <w:autoSpaceDN w:val="0"/>
        <w:adjustRightInd w:val="0"/>
        <w:ind w:left="2608"/>
        <w:rPr>
          <w:rFonts w:cs="Helvetica"/>
        </w:rPr>
      </w:pPr>
      <w:r w:rsidRPr="00911D92">
        <w:rPr>
          <w:rFonts w:cs="Times New Roman"/>
        </w:rPr>
        <w:t xml:space="preserve">Haasteeksi tässä nousee se, että puhutaan suosituksesta, miksi ei voida puhua pelkästään muodossa </w:t>
      </w:r>
      <w:r w:rsidRPr="00911D92">
        <w:rPr>
          <w:rFonts w:cs="Times New Roman"/>
          <w:u w:val="single"/>
        </w:rPr>
        <w:t>tehdään</w:t>
      </w:r>
      <w:r w:rsidRPr="00911D92">
        <w:rPr>
          <w:rFonts w:cs="Times New Roman"/>
        </w:rPr>
        <w:t xml:space="preserve"> . Myös tarkastuksen sisältö tulee määrittää.</w:t>
      </w:r>
    </w:p>
    <w:p w14:paraId="49F90A0F" w14:textId="5769C167" w:rsidR="00095641" w:rsidRPr="00911D92" w:rsidRDefault="00412190" w:rsidP="00BA3032">
      <w:pPr>
        <w:widowControl w:val="0"/>
        <w:autoSpaceDE w:val="0"/>
        <w:autoSpaceDN w:val="0"/>
        <w:adjustRightInd w:val="0"/>
        <w:ind w:left="1304"/>
        <w:rPr>
          <w:rFonts w:cs="Helvetica"/>
        </w:rPr>
      </w:pPr>
      <w:r w:rsidRPr="00911D92">
        <w:rPr>
          <w:rFonts w:cs="Times New Roman"/>
        </w:rPr>
        <w:t> </w:t>
      </w:r>
    </w:p>
    <w:p w14:paraId="23467B53" w14:textId="69CC5B7F" w:rsidR="00412190" w:rsidRPr="00911D92" w:rsidRDefault="00412190" w:rsidP="004833AB">
      <w:pPr>
        <w:widowControl w:val="0"/>
        <w:autoSpaceDE w:val="0"/>
        <w:autoSpaceDN w:val="0"/>
        <w:adjustRightInd w:val="0"/>
        <w:ind w:left="1304"/>
        <w:rPr>
          <w:rFonts w:cs="Helvetica"/>
        </w:rPr>
      </w:pPr>
      <w:r w:rsidRPr="00911D92">
        <w:rPr>
          <w:rFonts w:cs="Times New Roman"/>
        </w:rPr>
        <w:t>Yksilöllisesti tarvittavia lisätarkastuksia tehdään tarvittaessa</w:t>
      </w:r>
      <w:r w:rsidR="005C22CA" w:rsidRPr="00911D92">
        <w:rPr>
          <w:rFonts w:cs="Times New Roman"/>
        </w:rPr>
        <w:t xml:space="preserve"> (sivu 3)</w:t>
      </w:r>
      <w:r w:rsidRPr="00911D92">
        <w:rPr>
          <w:rFonts w:cs="Times New Roman"/>
        </w:rPr>
        <w:t>:</w:t>
      </w:r>
    </w:p>
    <w:p w14:paraId="61F5E116" w14:textId="77777777" w:rsidR="00412190" w:rsidRPr="00911D92" w:rsidRDefault="00412190" w:rsidP="004833AB">
      <w:pPr>
        <w:widowControl w:val="0"/>
        <w:autoSpaceDE w:val="0"/>
        <w:autoSpaceDN w:val="0"/>
        <w:adjustRightInd w:val="0"/>
        <w:ind w:left="1304"/>
        <w:rPr>
          <w:rFonts w:cs="Helvetica"/>
        </w:rPr>
      </w:pPr>
      <w:r w:rsidRPr="00911D92">
        <w:rPr>
          <w:rFonts w:cs="Times New Roman"/>
        </w:rPr>
        <w:t> </w:t>
      </w:r>
    </w:p>
    <w:p w14:paraId="5C1D1535" w14:textId="77777777" w:rsidR="004A4C00" w:rsidRPr="00911D92" w:rsidRDefault="00412190" w:rsidP="004833AB">
      <w:pPr>
        <w:pStyle w:val="Luettelokappale"/>
        <w:widowControl w:val="0"/>
        <w:numPr>
          <w:ilvl w:val="0"/>
          <w:numId w:val="1"/>
        </w:numPr>
        <w:autoSpaceDE w:val="0"/>
        <w:autoSpaceDN w:val="0"/>
        <w:adjustRightInd w:val="0"/>
        <w:rPr>
          <w:rFonts w:cs="Times New Roman"/>
        </w:rPr>
      </w:pPr>
      <w:r w:rsidRPr="00911D92">
        <w:rPr>
          <w:rFonts w:cs="Times New Roman"/>
        </w:rPr>
        <w:t>ennen paluuta työhön pitkältä sairauslomalta (30, 60 tai 90 päivää) tai muun pitkän poissaolon jälkeen  </w:t>
      </w:r>
    </w:p>
    <w:p w14:paraId="30C90334" w14:textId="62C37EE6" w:rsidR="00412190" w:rsidRPr="00911D92" w:rsidRDefault="00412190" w:rsidP="008A61F7">
      <w:pPr>
        <w:pStyle w:val="Luettelokappale"/>
        <w:widowControl w:val="0"/>
        <w:autoSpaceDE w:val="0"/>
        <w:autoSpaceDN w:val="0"/>
        <w:adjustRightInd w:val="0"/>
        <w:ind w:left="2608"/>
        <w:rPr>
          <w:rFonts w:cs="Times New Roman"/>
        </w:rPr>
      </w:pPr>
      <w:r w:rsidRPr="00911D92">
        <w:rPr>
          <w:rFonts w:cs="Times New Roman"/>
        </w:rPr>
        <w:t xml:space="preserve">Ymmärretäänkö tästä mitä Laki työterveyshuollon muuttamisesta 20/2012 tarkoittaa? Eli </w:t>
      </w:r>
      <w:r w:rsidRPr="00911D92">
        <w:rPr>
          <w:rFonts w:cs="Times New Roman"/>
          <w:i/>
          <w:iCs/>
        </w:rPr>
        <w:t>työnantajan on ilmoitettava sairauspoissaolosta työterveyshuoltoon viimeistään silloin kun poissaoloja on kertynyt 30 päivää</w:t>
      </w:r>
      <w:r w:rsidRPr="00911D92">
        <w:rPr>
          <w:rFonts w:cs="Times New Roman"/>
        </w:rPr>
        <w:t xml:space="preserve">. Miten sopimuspalokunnissa voidaan edes olla perillä sairauspoissaoloista? </w:t>
      </w:r>
      <w:r w:rsidRPr="00911D92">
        <w:rPr>
          <w:rFonts w:cs="Times New Roman"/>
          <w:i/>
          <w:iCs/>
        </w:rPr>
        <w:t>90 arkipäivää edellyttää sairauspäivärahan maksamiseksi työterveyslääkärin lausuntoa, joka sisältää arvion työntekijän jäljellä olevasta työkyvystä ja selvityksen työhön paluun mahdollisuuksista</w:t>
      </w:r>
      <w:r w:rsidRPr="00911D92">
        <w:rPr>
          <w:rFonts w:cs="Times New Roman"/>
        </w:rPr>
        <w:t>.</w:t>
      </w:r>
    </w:p>
    <w:p w14:paraId="1562A9FA" w14:textId="77777777" w:rsidR="00095641" w:rsidRPr="00911D92" w:rsidRDefault="00095641" w:rsidP="004833AB">
      <w:pPr>
        <w:pStyle w:val="Luettelokappale"/>
        <w:widowControl w:val="0"/>
        <w:autoSpaceDE w:val="0"/>
        <w:autoSpaceDN w:val="0"/>
        <w:adjustRightInd w:val="0"/>
        <w:ind w:left="1664"/>
        <w:rPr>
          <w:rFonts w:cs="Helvetica"/>
        </w:rPr>
      </w:pPr>
    </w:p>
    <w:p w14:paraId="6DA54575" w14:textId="77777777" w:rsidR="00095641" w:rsidRPr="00911D92" w:rsidRDefault="00412190" w:rsidP="004833AB">
      <w:pPr>
        <w:widowControl w:val="0"/>
        <w:autoSpaceDE w:val="0"/>
        <w:autoSpaceDN w:val="0"/>
        <w:adjustRightInd w:val="0"/>
        <w:ind w:left="1784" w:hanging="480"/>
        <w:rPr>
          <w:rFonts w:cs="Times New Roman"/>
        </w:rPr>
      </w:pPr>
      <w:r w:rsidRPr="00911D92">
        <w:rPr>
          <w:rFonts w:cs="Times New Roman"/>
        </w:rPr>
        <w:lastRenderedPageBreak/>
        <w:t xml:space="preserve">-       esimiehen tai omasta aloitteesta, jos epäillään työkyvyn alentuneen </w:t>
      </w:r>
    </w:p>
    <w:p w14:paraId="2FC33B5A" w14:textId="11A652C5" w:rsidR="008A61F7" w:rsidRPr="00911D92" w:rsidRDefault="00412190" w:rsidP="008A61F7">
      <w:pPr>
        <w:widowControl w:val="0"/>
        <w:autoSpaceDE w:val="0"/>
        <w:autoSpaceDN w:val="0"/>
        <w:adjustRightInd w:val="0"/>
        <w:ind w:left="3088" w:hanging="480"/>
        <w:rPr>
          <w:rFonts w:cs="Times New Roman"/>
        </w:rPr>
      </w:pPr>
      <w:r w:rsidRPr="00911D92">
        <w:rPr>
          <w:rFonts w:cs="Times New Roman"/>
        </w:rPr>
        <w:t>Tähän liittyy perehdyttämisestä huolehtim</w:t>
      </w:r>
      <w:r w:rsidR="008A61F7" w:rsidRPr="00911D92">
        <w:rPr>
          <w:rFonts w:cs="Times New Roman"/>
        </w:rPr>
        <w:t>inen eli mistä voi</w:t>
      </w:r>
      <w:r w:rsidR="006170B2">
        <w:rPr>
          <w:rFonts w:cs="Times New Roman"/>
        </w:rPr>
        <w:t xml:space="preserve"> </w:t>
      </w:r>
    </w:p>
    <w:p w14:paraId="2A8C9F2F" w14:textId="69698F2B" w:rsidR="00412190" w:rsidRPr="006170B2" w:rsidRDefault="008A61F7" w:rsidP="008A61F7">
      <w:pPr>
        <w:widowControl w:val="0"/>
        <w:autoSpaceDE w:val="0"/>
        <w:autoSpaceDN w:val="0"/>
        <w:adjustRightInd w:val="0"/>
        <w:ind w:left="3088" w:hanging="480"/>
        <w:rPr>
          <w:rFonts w:cs="Times New Roman"/>
        </w:rPr>
      </w:pPr>
      <w:r w:rsidRPr="006170B2">
        <w:rPr>
          <w:rFonts w:cs="Times New Roman"/>
        </w:rPr>
        <w:t>huomata</w:t>
      </w:r>
      <w:r w:rsidR="006170B2" w:rsidRPr="006170B2">
        <w:rPr>
          <w:rFonts w:cs="Times New Roman"/>
        </w:rPr>
        <w:t>,</w:t>
      </w:r>
      <w:r w:rsidRPr="006170B2">
        <w:rPr>
          <w:rFonts w:cs="Times New Roman"/>
        </w:rPr>
        <w:t xml:space="preserve"> e</w:t>
      </w:r>
      <w:r w:rsidR="00095641" w:rsidRPr="006170B2">
        <w:rPr>
          <w:rFonts w:cs="Times New Roman"/>
        </w:rPr>
        <w:t>ttä</w:t>
      </w:r>
      <w:r w:rsidRPr="006170B2">
        <w:rPr>
          <w:rFonts w:cs="Times New Roman"/>
        </w:rPr>
        <w:t xml:space="preserve"> </w:t>
      </w:r>
      <w:r w:rsidR="00412190" w:rsidRPr="006170B2">
        <w:rPr>
          <w:rFonts w:cs="Times New Roman"/>
        </w:rPr>
        <w:t>työkyky alenee?</w:t>
      </w:r>
    </w:p>
    <w:p w14:paraId="64D02398" w14:textId="77777777" w:rsidR="00095641" w:rsidRPr="006170B2" w:rsidRDefault="00095641" w:rsidP="004833AB">
      <w:pPr>
        <w:widowControl w:val="0"/>
        <w:autoSpaceDE w:val="0"/>
        <w:autoSpaceDN w:val="0"/>
        <w:adjustRightInd w:val="0"/>
        <w:ind w:left="2264" w:hanging="480"/>
        <w:rPr>
          <w:rFonts w:cs="Helvetica"/>
        </w:rPr>
      </w:pPr>
    </w:p>
    <w:p w14:paraId="39DAABC8" w14:textId="47114393" w:rsidR="00095641" w:rsidRPr="00911D92" w:rsidRDefault="00412190" w:rsidP="004833AB">
      <w:pPr>
        <w:pStyle w:val="Luettelokappale"/>
        <w:widowControl w:val="0"/>
        <w:numPr>
          <w:ilvl w:val="0"/>
          <w:numId w:val="1"/>
        </w:numPr>
        <w:autoSpaceDE w:val="0"/>
        <w:autoSpaceDN w:val="0"/>
        <w:adjustRightInd w:val="0"/>
        <w:rPr>
          <w:rFonts w:cs="Times New Roman"/>
        </w:rPr>
      </w:pPr>
      <w:r w:rsidRPr="00911D92">
        <w:rPr>
          <w:rFonts w:cs="Times New Roman"/>
        </w:rPr>
        <w:t>työterveyshuollon aloitteesta vastaanottokäynnin tai muun tarkastuksen yhteydessä</w:t>
      </w:r>
      <w:r w:rsidR="00095641" w:rsidRPr="00911D92">
        <w:rPr>
          <w:rFonts w:cs="Helvetica"/>
        </w:rPr>
        <w:t xml:space="preserve"> </w:t>
      </w:r>
      <w:r w:rsidRPr="00911D92">
        <w:rPr>
          <w:rFonts w:cs="Times New Roman"/>
        </w:rPr>
        <w:t>merkittävien henkisesti kuormittaneiden tapahtumien jälkeen (traumaattiset työtilanteet ja elämänmuutokset tai tapahtumat)</w:t>
      </w:r>
      <w:r w:rsidR="00095641" w:rsidRPr="00911D92">
        <w:rPr>
          <w:rFonts w:cs="Times New Roman"/>
        </w:rPr>
        <w:t xml:space="preserve"> </w:t>
      </w:r>
      <w:r w:rsidRPr="00911D92">
        <w:rPr>
          <w:rFonts w:cs="Times New Roman"/>
        </w:rPr>
        <w:t xml:space="preserve">jos työntekijän fyysinen tai psyykkinen (myös kognitiivinen) toimintakyky on alentunut </w:t>
      </w:r>
    </w:p>
    <w:p w14:paraId="7073024F" w14:textId="77777777" w:rsidR="00F47E5A" w:rsidRPr="00911D92" w:rsidRDefault="00412190" w:rsidP="008A61F7">
      <w:pPr>
        <w:pStyle w:val="Luettelokappale"/>
        <w:widowControl w:val="0"/>
        <w:autoSpaceDE w:val="0"/>
        <w:autoSpaceDN w:val="0"/>
        <w:adjustRightInd w:val="0"/>
        <w:ind w:left="2608"/>
        <w:rPr>
          <w:rFonts w:cs="Times New Roman"/>
        </w:rPr>
      </w:pPr>
      <w:r w:rsidRPr="00911D92">
        <w:rPr>
          <w:rFonts w:cs="Times New Roman"/>
        </w:rPr>
        <w:t>Mikä tässä on raja eli millaisista asioi</w:t>
      </w:r>
      <w:r w:rsidR="00BA3032" w:rsidRPr="00911D92">
        <w:rPr>
          <w:rFonts w:cs="Times New Roman"/>
        </w:rPr>
        <w:t>sta kunkin tämä pitäisi huomata tai</w:t>
      </w:r>
      <w:r w:rsidRPr="00911D92">
        <w:rPr>
          <w:rFonts w:cs="Times New Roman"/>
        </w:rPr>
        <w:t xml:space="preserve"> mistä tunnistaa milloin</w:t>
      </w:r>
      <w:r w:rsidR="00BA3032" w:rsidRPr="00911D92">
        <w:rPr>
          <w:rFonts w:cs="Times New Roman"/>
        </w:rPr>
        <w:t xml:space="preserve"> toimintakyky on alentunut? Kuka arviointia tekee ja </w:t>
      </w:r>
      <w:r w:rsidRPr="00911D92">
        <w:rPr>
          <w:rFonts w:cs="Times New Roman"/>
        </w:rPr>
        <w:t>kuka voi toimi</w:t>
      </w:r>
      <w:r w:rsidR="004A4C00" w:rsidRPr="00911D92">
        <w:rPr>
          <w:rFonts w:cs="Times New Roman"/>
        </w:rPr>
        <w:t xml:space="preserve">a tiedon antajana esimiehelle? </w:t>
      </w:r>
    </w:p>
    <w:p w14:paraId="506CE5F2" w14:textId="77777777" w:rsidR="00F47E5A" w:rsidRPr="00911D92" w:rsidRDefault="00F47E5A" w:rsidP="008A61F7">
      <w:pPr>
        <w:pStyle w:val="Luettelokappale"/>
        <w:widowControl w:val="0"/>
        <w:autoSpaceDE w:val="0"/>
        <w:autoSpaceDN w:val="0"/>
        <w:adjustRightInd w:val="0"/>
        <w:ind w:left="2608"/>
        <w:rPr>
          <w:rFonts w:cs="Times New Roman"/>
        </w:rPr>
      </w:pPr>
    </w:p>
    <w:p w14:paraId="3424A100" w14:textId="072C7ABA" w:rsidR="00412190" w:rsidRPr="00911D92" w:rsidRDefault="004A4C00" w:rsidP="008A61F7">
      <w:pPr>
        <w:pStyle w:val="Luettelokappale"/>
        <w:widowControl w:val="0"/>
        <w:autoSpaceDE w:val="0"/>
        <w:autoSpaceDN w:val="0"/>
        <w:adjustRightInd w:val="0"/>
        <w:ind w:left="2608"/>
        <w:rPr>
          <w:rFonts w:cs="Times New Roman"/>
        </w:rPr>
      </w:pPr>
      <w:bookmarkStart w:id="0" w:name="_GoBack"/>
      <w:bookmarkEnd w:id="0"/>
      <w:r w:rsidRPr="00911D92">
        <w:rPr>
          <w:rFonts w:cs="Times New Roman"/>
        </w:rPr>
        <w:t>Parhaassa tapauksessa</w:t>
      </w:r>
      <w:r w:rsidR="00412190" w:rsidRPr="00911D92">
        <w:rPr>
          <w:rFonts w:cs="Times New Roman"/>
        </w:rPr>
        <w:t xml:space="preserve"> ihminen itse, toinen palokuntala</w:t>
      </w:r>
      <w:r w:rsidR="00F376A0" w:rsidRPr="00911D92">
        <w:rPr>
          <w:rFonts w:cs="Times New Roman"/>
        </w:rPr>
        <w:t xml:space="preserve">inen tai </w:t>
      </w:r>
      <w:r w:rsidR="00412190" w:rsidRPr="00911D92">
        <w:rPr>
          <w:rFonts w:cs="Times New Roman"/>
        </w:rPr>
        <w:t>soitto</w:t>
      </w:r>
      <w:r w:rsidR="00F376A0" w:rsidRPr="00911D92">
        <w:rPr>
          <w:rFonts w:cs="Times New Roman"/>
        </w:rPr>
        <w:t xml:space="preserve"> tulee</w:t>
      </w:r>
      <w:r w:rsidR="00412190" w:rsidRPr="00911D92">
        <w:rPr>
          <w:rFonts w:cs="Times New Roman"/>
        </w:rPr>
        <w:t xml:space="preserve"> kotoa esimiehen asemassa toimivalle. Kuka siis huolehtii tähän kohtaan liittyvästä perehdyttämisestä, kun hyvin harva osa</w:t>
      </w:r>
      <w:r w:rsidR="00F376A0" w:rsidRPr="00911D92">
        <w:rPr>
          <w:rFonts w:cs="Times New Roman"/>
        </w:rPr>
        <w:t>a toimia varhaisessa vaiheessa - ainakaan tämän ohjeen pohjalta</w:t>
      </w:r>
      <w:r w:rsidR="00412190" w:rsidRPr="00911D92">
        <w:rPr>
          <w:rFonts w:cs="Times New Roman"/>
        </w:rPr>
        <w:t>.</w:t>
      </w:r>
    </w:p>
    <w:p w14:paraId="7F2D464B" w14:textId="77777777" w:rsidR="00095641" w:rsidRPr="00911D92" w:rsidRDefault="00095641" w:rsidP="004833AB">
      <w:pPr>
        <w:pStyle w:val="Luettelokappale"/>
        <w:widowControl w:val="0"/>
        <w:autoSpaceDE w:val="0"/>
        <w:autoSpaceDN w:val="0"/>
        <w:adjustRightInd w:val="0"/>
        <w:ind w:left="1664"/>
        <w:rPr>
          <w:rFonts w:cs="Helvetica"/>
        </w:rPr>
      </w:pPr>
    </w:p>
    <w:p w14:paraId="7E18A8C3" w14:textId="77777777" w:rsidR="008A61F7" w:rsidRPr="00911D92" w:rsidRDefault="00412190" w:rsidP="008A61F7">
      <w:pPr>
        <w:pStyle w:val="Luettelokappale"/>
        <w:widowControl w:val="0"/>
        <w:numPr>
          <w:ilvl w:val="0"/>
          <w:numId w:val="1"/>
        </w:numPr>
        <w:autoSpaceDE w:val="0"/>
        <w:autoSpaceDN w:val="0"/>
        <w:adjustRightInd w:val="0"/>
        <w:rPr>
          <w:rFonts w:cs="Times New Roman"/>
        </w:rPr>
      </w:pPr>
      <w:r w:rsidRPr="00911D92">
        <w:rPr>
          <w:rFonts w:cs="Times New Roman"/>
        </w:rPr>
        <w:t xml:space="preserve">jos henkilön painoindeksissä tapahtuu merkittävä muutos lyhyessä ajassa </w:t>
      </w:r>
      <w:r w:rsidR="008A61F7" w:rsidRPr="00911D92">
        <w:rPr>
          <w:rFonts w:cs="Times New Roman"/>
        </w:rPr>
        <w:t xml:space="preserve"> </w:t>
      </w:r>
    </w:p>
    <w:p w14:paraId="7C4147C6" w14:textId="130F44B7" w:rsidR="00412190" w:rsidRPr="00911D92" w:rsidRDefault="00412190" w:rsidP="00BA3032">
      <w:pPr>
        <w:widowControl w:val="0"/>
        <w:autoSpaceDE w:val="0"/>
        <w:autoSpaceDN w:val="0"/>
        <w:adjustRightInd w:val="0"/>
        <w:ind w:left="2608"/>
        <w:rPr>
          <w:rFonts w:cs="Times New Roman"/>
        </w:rPr>
      </w:pPr>
      <w:r w:rsidRPr="00911D92">
        <w:rPr>
          <w:rFonts w:cs="Times New Roman"/>
        </w:rPr>
        <w:t>Kuka tässä tapauksessa toimii tiedon antajana ja entä jos henkilö kieltäytyy?</w:t>
      </w:r>
    </w:p>
    <w:p w14:paraId="75C6654D" w14:textId="77777777" w:rsidR="00BA3032" w:rsidRPr="00911D92" w:rsidRDefault="00BA3032" w:rsidP="004833AB">
      <w:pPr>
        <w:widowControl w:val="0"/>
        <w:autoSpaceDE w:val="0"/>
        <w:autoSpaceDN w:val="0"/>
        <w:adjustRightInd w:val="0"/>
        <w:ind w:left="1304"/>
        <w:rPr>
          <w:rFonts w:cs="Times New Roman"/>
        </w:rPr>
      </w:pPr>
    </w:p>
    <w:p w14:paraId="06EEB33F" w14:textId="2476C4AF" w:rsidR="00095641" w:rsidRPr="00911D92" w:rsidRDefault="00412190" w:rsidP="004833AB">
      <w:pPr>
        <w:widowControl w:val="0"/>
        <w:autoSpaceDE w:val="0"/>
        <w:autoSpaceDN w:val="0"/>
        <w:adjustRightInd w:val="0"/>
        <w:ind w:left="1304"/>
        <w:rPr>
          <w:rFonts w:cs="Times New Roman"/>
        </w:rPr>
      </w:pPr>
      <w:r w:rsidRPr="00911D92">
        <w:rPr>
          <w:rFonts w:cs="Times New Roman"/>
        </w:rPr>
        <w:t>Altistumisen seurantaa varten jokainen pelastustehtäviin osallistuva pelastushenkilö pitää yllä altistumispäiväkirjaa</w:t>
      </w:r>
      <w:r w:rsidR="00DE0C86" w:rsidRPr="00911D92">
        <w:rPr>
          <w:rFonts w:cs="Times New Roman"/>
        </w:rPr>
        <w:t xml:space="preserve"> (sivu 3)</w:t>
      </w:r>
      <w:r w:rsidRPr="00911D92">
        <w:rPr>
          <w:rFonts w:cs="Times New Roman"/>
        </w:rPr>
        <w:t xml:space="preserve">. </w:t>
      </w:r>
    </w:p>
    <w:p w14:paraId="0A5E52BD" w14:textId="429680F3" w:rsidR="00412190" w:rsidRPr="00911D92" w:rsidRDefault="00C009C5" w:rsidP="008A61F7">
      <w:pPr>
        <w:widowControl w:val="0"/>
        <w:autoSpaceDE w:val="0"/>
        <w:autoSpaceDN w:val="0"/>
        <w:adjustRightInd w:val="0"/>
        <w:ind w:left="2608"/>
        <w:rPr>
          <w:rFonts w:cs="Helvetica"/>
        </w:rPr>
      </w:pPr>
      <w:r>
        <w:rPr>
          <w:rFonts w:cs="Times New Roman"/>
        </w:rPr>
        <w:t>Todella kova muutos aiempaan.</w:t>
      </w:r>
      <w:r w:rsidR="00412190" w:rsidRPr="00911D92">
        <w:rPr>
          <w:rFonts w:cs="Times New Roman"/>
        </w:rPr>
        <w:t xml:space="preserve"> Päiväkirjan kustannus, koulutus (milloin ja kuka) ja erityisesti kuka kouluttaa työterveyshuollon tulkitsemaan sekä tarvittaessa ohjaamaan altistumispäiväkirjan täyttöä? Missä määritellään työterveyshuollon henkilöstölle millaisia raja-arvoja on, mil</w:t>
      </w:r>
      <w:r w:rsidR="00F376A0" w:rsidRPr="00911D92">
        <w:rPr>
          <w:rFonts w:cs="Times New Roman"/>
        </w:rPr>
        <w:t xml:space="preserve">loin johtaa tiettyihin </w:t>
      </w:r>
      <w:r w:rsidR="00412190" w:rsidRPr="00911D92">
        <w:rPr>
          <w:rFonts w:cs="Times New Roman"/>
        </w:rPr>
        <w:t>toimenpiteisiin? Eikö raja-arvot ja niistä seuraavat toimenpiteet pitäisi olla jo nyt tiedossa, ettei turhaan perusteta päiväkirjaa (tai ylipäänsä mitään uutta asiaa), joka ei sitten mitenkään liity johtamisjärjestelmään? Tästähän pitäisi tulla toimintaa ohjaav</w:t>
      </w:r>
      <w:r w:rsidR="00F376A0" w:rsidRPr="00911D92">
        <w:rPr>
          <w:rFonts w:cs="Times New Roman"/>
        </w:rPr>
        <w:t xml:space="preserve">a asia, </w:t>
      </w:r>
      <w:r w:rsidR="00095641" w:rsidRPr="00911D92">
        <w:rPr>
          <w:rFonts w:cs="Times New Roman"/>
        </w:rPr>
        <w:t>jos tätä oikein ymmärretään</w:t>
      </w:r>
      <w:r w:rsidR="00412190" w:rsidRPr="00911D92">
        <w:rPr>
          <w:rFonts w:cs="Times New Roman"/>
        </w:rPr>
        <w:t>?</w:t>
      </w:r>
    </w:p>
    <w:p w14:paraId="5F98CCFD" w14:textId="77777777" w:rsidR="00412190" w:rsidRPr="00911D92" w:rsidRDefault="00412190" w:rsidP="004833AB">
      <w:pPr>
        <w:widowControl w:val="0"/>
        <w:autoSpaceDE w:val="0"/>
        <w:autoSpaceDN w:val="0"/>
        <w:adjustRightInd w:val="0"/>
        <w:ind w:left="1304"/>
        <w:rPr>
          <w:rFonts w:cs="Helvetica"/>
        </w:rPr>
      </w:pPr>
      <w:r w:rsidRPr="00911D92">
        <w:rPr>
          <w:rFonts w:cs="Times New Roman"/>
        </w:rPr>
        <w:t> </w:t>
      </w:r>
    </w:p>
    <w:p w14:paraId="74AD5B3C" w14:textId="7B6422B2" w:rsidR="00095641" w:rsidRPr="00911D92" w:rsidRDefault="00412190" w:rsidP="004833AB">
      <w:pPr>
        <w:widowControl w:val="0"/>
        <w:autoSpaceDE w:val="0"/>
        <w:autoSpaceDN w:val="0"/>
        <w:adjustRightInd w:val="0"/>
        <w:ind w:left="1304"/>
        <w:rPr>
          <w:rFonts w:cs="Helvetica"/>
        </w:rPr>
      </w:pPr>
      <w:r w:rsidRPr="00911D92">
        <w:rPr>
          <w:rFonts w:cs="Helvetica"/>
        </w:rPr>
        <w:t>Terveydentilan arviointi tehdään terveystarkastusten yhteydessä ja samalla työterveyslääkäri päättää siitä, onko terveydentila riittävä vaativiin tehtäviin, savusukellusta edellyttäviin perustehtäviin, perustehtäviin tai muihin pelastustoimen tehtäviin</w:t>
      </w:r>
      <w:r w:rsidR="00DE0C86" w:rsidRPr="00911D92">
        <w:rPr>
          <w:rFonts w:cs="Helvetica"/>
        </w:rPr>
        <w:t xml:space="preserve"> (sivu 3)</w:t>
      </w:r>
      <w:r w:rsidRPr="00911D92">
        <w:rPr>
          <w:rFonts w:cs="Helvetica"/>
        </w:rPr>
        <w:t xml:space="preserve">. </w:t>
      </w:r>
    </w:p>
    <w:p w14:paraId="03FCE5D3" w14:textId="399207FB" w:rsidR="00412190" w:rsidRPr="00911D92" w:rsidRDefault="00412190" w:rsidP="008A61F7">
      <w:pPr>
        <w:widowControl w:val="0"/>
        <w:autoSpaceDE w:val="0"/>
        <w:autoSpaceDN w:val="0"/>
        <w:adjustRightInd w:val="0"/>
        <w:ind w:left="2608"/>
        <w:rPr>
          <w:rFonts w:cs="Helvetica"/>
        </w:rPr>
      </w:pPr>
      <w:r w:rsidRPr="00911D92">
        <w:rPr>
          <w:rFonts w:cs="Helvetica"/>
        </w:rPr>
        <w:t xml:space="preserve">Kuinka moni meistä kantaisi matkassaan vaikka 20 kuluneen vuoden kirjanpitoa? Tämän käyttö toimiakseen edellyttää varmastikin sähköistä järjestelmää (joka varmasti maksaa). Ja kuka huolehtii tietojärjestelmän ylläpidosta, kirjaamisesta ja tiedon käsittelystä, työterveyshuoltoko? Edellyttänee </w:t>
      </w:r>
      <w:r w:rsidRPr="00911D92">
        <w:rPr>
          <w:rFonts w:cs="Helvetica"/>
          <w:u w:val="single"/>
        </w:rPr>
        <w:t>työterveyshuollon sopimuksiin asian uudelleen määrittelyä?</w:t>
      </w:r>
    </w:p>
    <w:p w14:paraId="18096FF3" w14:textId="77777777" w:rsidR="00412190" w:rsidRPr="00911D92" w:rsidRDefault="00412190" w:rsidP="004833AB">
      <w:pPr>
        <w:widowControl w:val="0"/>
        <w:autoSpaceDE w:val="0"/>
        <w:autoSpaceDN w:val="0"/>
        <w:adjustRightInd w:val="0"/>
        <w:ind w:left="1304"/>
        <w:rPr>
          <w:rFonts w:cs="Helvetica"/>
        </w:rPr>
      </w:pPr>
      <w:r w:rsidRPr="00911D92">
        <w:rPr>
          <w:rFonts w:cs="Helvetica"/>
        </w:rPr>
        <w:t> </w:t>
      </w:r>
    </w:p>
    <w:p w14:paraId="7562D527" w14:textId="77777777" w:rsidR="006C5FAE" w:rsidRDefault="00412190" w:rsidP="004833AB">
      <w:pPr>
        <w:widowControl w:val="0"/>
        <w:autoSpaceDE w:val="0"/>
        <w:autoSpaceDN w:val="0"/>
        <w:adjustRightInd w:val="0"/>
        <w:ind w:left="1304"/>
        <w:rPr>
          <w:rFonts w:cs="Helvetica"/>
        </w:rPr>
      </w:pPr>
      <w:r w:rsidRPr="00911D92">
        <w:rPr>
          <w:rFonts w:cs="Helvetica"/>
        </w:rPr>
        <w:t xml:space="preserve">Pelastushenkilöstön terveystarkastuksissa tulee hyödyntää pelastusalalle suunnattuja viimeisimpiä suosituksia terveystarkastusten hyvistä käytännöistä </w:t>
      </w:r>
    </w:p>
    <w:p w14:paraId="47FAD8FC" w14:textId="77777777" w:rsidR="006C5FAE" w:rsidRDefault="006C5FAE" w:rsidP="004833AB">
      <w:pPr>
        <w:widowControl w:val="0"/>
        <w:autoSpaceDE w:val="0"/>
        <w:autoSpaceDN w:val="0"/>
        <w:adjustRightInd w:val="0"/>
        <w:ind w:left="1304"/>
        <w:rPr>
          <w:rFonts w:cs="Helvetica"/>
        </w:rPr>
      </w:pPr>
    </w:p>
    <w:p w14:paraId="6A367F03" w14:textId="6B982CC8" w:rsidR="004833AB" w:rsidRPr="00911D92" w:rsidRDefault="00412190" w:rsidP="004833AB">
      <w:pPr>
        <w:widowControl w:val="0"/>
        <w:autoSpaceDE w:val="0"/>
        <w:autoSpaceDN w:val="0"/>
        <w:adjustRightInd w:val="0"/>
        <w:ind w:left="1304"/>
        <w:rPr>
          <w:rFonts w:cs="Helvetica"/>
        </w:rPr>
      </w:pPr>
      <w:r w:rsidRPr="00911D92">
        <w:rPr>
          <w:rFonts w:cs="Helvetica"/>
        </w:rPr>
        <w:t>esim. fysioterapeutin tekemät toiminnalliset liikekartoitukset hyödyntäen FireFit-menetelmän suosituksia liikkuvuuden, tasapainon ja ketteryyden lisäämiseksi</w:t>
      </w:r>
      <w:r w:rsidR="00DE0C86" w:rsidRPr="00911D92">
        <w:rPr>
          <w:rFonts w:cs="Helvetica"/>
        </w:rPr>
        <w:t xml:space="preserve"> (sivu 3)</w:t>
      </w:r>
      <w:r w:rsidRPr="00911D92">
        <w:rPr>
          <w:rFonts w:cs="Helvetica"/>
        </w:rPr>
        <w:t xml:space="preserve">. </w:t>
      </w:r>
    </w:p>
    <w:p w14:paraId="3D187BC5" w14:textId="079932AE" w:rsidR="00412190" w:rsidRPr="00911D92" w:rsidRDefault="00412190" w:rsidP="008A61F7">
      <w:pPr>
        <w:widowControl w:val="0"/>
        <w:autoSpaceDE w:val="0"/>
        <w:autoSpaceDN w:val="0"/>
        <w:adjustRightInd w:val="0"/>
        <w:ind w:left="2608"/>
        <w:rPr>
          <w:rFonts w:cs="Helvetica"/>
        </w:rPr>
      </w:pPr>
      <w:r w:rsidRPr="00911D92">
        <w:rPr>
          <w:rFonts w:cs="Helvetica"/>
        </w:rPr>
        <w:t>Voiko lääkäri tehdä näitä vai lähettääkö toiselle käynnille fysioterapeutille? Asia pitäisi jatkossa</w:t>
      </w:r>
      <w:r w:rsidR="004833AB" w:rsidRPr="00911D92">
        <w:rPr>
          <w:rFonts w:cs="Helvetica"/>
        </w:rPr>
        <w:t xml:space="preserve"> huomioida </w:t>
      </w:r>
      <w:r w:rsidR="004833AB" w:rsidRPr="00911D92">
        <w:rPr>
          <w:rFonts w:cs="Helvetica"/>
          <w:u w:val="single"/>
        </w:rPr>
        <w:t xml:space="preserve">kunkin </w:t>
      </w:r>
      <w:r w:rsidR="00DE0C86" w:rsidRPr="00911D92">
        <w:rPr>
          <w:rFonts w:cs="Helvetica"/>
          <w:u w:val="single"/>
        </w:rPr>
        <w:t>pelastuslaitoksen/</w:t>
      </w:r>
      <w:r w:rsidR="004833AB" w:rsidRPr="00911D92">
        <w:rPr>
          <w:rFonts w:cs="Helvetica"/>
          <w:u w:val="single"/>
        </w:rPr>
        <w:t xml:space="preserve">palokunnan työterveyshuollon </w:t>
      </w:r>
      <w:r w:rsidRPr="00911D92">
        <w:rPr>
          <w:rFonts w:cs="Helvetica"/>
          <w:u w:val="single"/>
        </w:rPr>
        <w:t xml:space="preserve"> sopimussisällöissä</w:t>
      </w:r>
      <w:r w:rsidRPr="00911D92">
        <w:rPr>
          <w:rFonts w:cs="Helvetica"/>
        </w:rPr>
        <w:t>?</w:t>
      </w:r>
    </w:p>
    <w:p w14:paraId="6F50FAC6" w14:textId="77777777" w:rsidR="00412190" w:rsidRPr="00911D92" w:rsidRDefault="00412190" w:rsidP="004833AB">
      <w:pPr>
        <w:widowControl w:val="0"/>
        <w:autoSpaceDE w:val="0"/>
        <w:autoSpaceDN w:val="0"/>
        <w:adjustRightInd w:val="0"/>
        <w:ind w:left="1304"/>
        <w:rPr>
          <w:rFonts w:cs="Helvetica"/>
        </w:rPr>
      </w:pPr>
      <w:r w:rsidRPr="00911D92">
        <w:rPr>
          <w:rFonts w:cs="Helvetica"/>
        </w:rPr>
        <w:t> </w:t>
      </w:r>
    </w:p>
    <w:p w14:paraId="4E5A7B46" w14:textId="2C674527" w:rsidR="004833AB" w:rsidRPr="00911D92" w:rsidRDefault="00412190" w:rsidP="004833AB">
      <w:pPr>
        <w:widowControl w:val="0"/>
        <w:autoSpaceDE w:val="0"/>
        <w:autoSpaceDN w:val="0"/>
        <w:adjustRightInd w:val="0"/>
        <w:ind w:left="1304"/>
        <w:rPr>
          <w:rFonts w:cs="Helvetica"/>
        </w:rPr>
      </w:pPr>
      <w:r w:rsidRPr="00911D92">
        <w:rPr>
          <w:rFonts w:cs="Helvetica"/>
          <w:i/>
          <w:iCs/>
        </w:rPr>
        <w:t xml:space="preserve">Perustehtävissä </w:t>
      </w:r>
      <w:r w:rsidRPr="00911D92">
        <w:rPr>
          <w:rFonts w:cs="Helvetica"/>
        </w:rPr>
        <w:t>voi toimia, jos terveydentila on riittävä näissä tehtävissä toimimiseen. Perustehtävistä selviytymisen sekä terveyden ja toimintakyvyn säilymisen näkökulmasta fyysisen toimintakyvyn tason tulisi vähintään vastata iästä riippumattoman kuntoindeksin arvoa 2</w:t>
      </w:r>
      <w:r w:rsidR="00F32EFD" w:rsidRPr="00911D92">
        <w:rPr>
          <w:rFonts w:cs="Helvetica"/>
        </w:rPr>
        <w:t xml:space="preserve"> (sivu 6)</w:t>
      </w:r>
      <w:r w:rsidRPr="00911D92">
        <w:rPr>
          <w:rFonts w:cs="Helvetica"/>
        </w:rPr>
        <w:t xml:space="preserve">. </w:t>
      </w:r>
    </w:p>
    <w:p w14:paraId="2BAF35FC" w14:textId="77777777" w:rsidR="00F47E5A" w:rsidRPr="00911D92" w:rsidRDefault="00F47E5A" w:rsidP="008A61F7">
      <w:pPr>
        <w:widowControl w:val="0"/>
        <w:autoSpaceDE w:val="0"/>
        <w:autoSpaceDN w:val="0"/>
        <w:adjustRightInd w:val="0"/>
        <w:ind w:left="2608"/>
        <w:rPr>
          <w:rFonts w:cs="Helvetica"/>
        </w:rPr>
      </w:pPr>
    </w:p>
    <w:p w14:paraId="10B15F57" w14:textId="4E20C5AE" w:rsidR="00412190" w:rsidRPr="00911D92" w:rsidRDefault="00412190" w:rsidP="008A61F7">
      <w:pPr>
        <w:widowControl w:val="0"/>
        <w:autoSpaceDE w:val="0"/>
        <w:autoSpaceDN w:val="0"/>
        <w:adjustRightInd w:val="0"/>
        <w:ind w:left="2608"/>
        <w:rPr>
          <w:rFonts w:cs="Helvetica"/>
        </w:rPr>
      </w:pPr>
      <w:r w:rsidRPr="00911D92">
        <w:rPr>
          <w:rFonts w:cs="Helvetica"/>
        </w:rPr>
        <w:t>Monen sopimuspalokunnan toiminta</w:t>
      </w:r>
      <w:r w:rsidR="004833AB" w:rsidRPr="00911D92">
        <w:rPr>
          <w:rFonts w:cs="Helvetica"/>
        </w:rPr>
        <w:t>ympäristön huomioon ottaen pidämme</w:t>
      </w:r>
      <w:r w:rsidRPr="00911D92">
        <w:rPr>
          <w:rFonts w:cs="Helvetica"/>
        </w:rPr>
        <w:t xml:space="preserve"> tätä vaadetta kovana suhteessa esim. tyypillisiin liikenteenohjaustehtäviin, letkukassin kantoon ym. Toimintaa pitää ohjata </w:t>
      </w:r>
      <w:r w:rsidR="004833AB" w:rsidRPr="00911D92">
        <w:rPr>
          <w:rFonts w:cs="Helvetica"/>
        </w:rPr>
        <w:t xml:space="preserve">kannustavuuden kautta </w:t>
      </w:r>
      <w:r w:rsidRPr="00911D92">
        <w:rPr>
          <w:rFonts w:cs="Helvetica"/>
        </w:rPr>
        <w:t xml:space="preserve">eli miten tämä hoidetaan, jotta kussakin </w:t>
      </w:r>
      <w:r w:rsidR="00F32EFD" w:rsidRPr="00911D92">
        <w:rPr>
          <w:rFonts w:cs="Helvetica"/>
        </w:rPr>
        <w:t xml:space="preserve">pelastuslaitoksessa ja </w:t>
      </w:r>
      <w:r w:rsidRPr="00911D92">
        <w:rPr>
          <w:rFonts w:cs="Helvetica"/>
        </w:rPr>
        <w:t>palok</w:t>
      </w:r>
      <w:r w:rsidR="00C009C5">
        <w:rPr>
          <w:rFonts w:cs="Helvetica"/>
        </w:rPr>
        <w:t>unnassa osataan luoda ilmapiiri</w:t>
      </w:r>
      <w:r w:rsidRPr="00911D92">
        <w:rPr>
          <w:rFonts w:cs="Helvetica"/>
        </w:rPr>
        <w:t>, jossa voi kiinnostua omasta toimintakyvystä huolehtimiseen?</w:t>
      </w:r>
      <w:r w:rsidR="004833AB" w:rsidRPr="00911D92">
        <w:rPr>
          <w:rFonts w:cs="Helvetica"/>
        </w:rPr>
        <w:t xml:space="preserve"> Tästä yhteydestä </w:t>
      </w:r>
      <w:r w:rsidR="00EB2A12" w:rsidRPr="00B05FAB">
        <w:rPr>
          <w:rFonts w:cs="Helvetica"/>
        </w:rPr>
        <w:t>”</w:t>
      </w:r>
      <w:r w:rsidR="004833AB" w:rsidRPr="00B05FAB">
        <w:rPr>
          <w:rFonts w:cs="Helvetica"/>
        </w:rPr>
        <w:t>kuntoindeksi 2</w:t>
      </w:r>
      <w:r w:rsidR="00EB2A12" w:rsidRPr="00B05FAB">
        <w:rPr>
          <w:rFonts w:cs="Helvetica"/>
        </w:rPr>
        <w:t xml:space="preserve">” </w:t>
      </w:r>
      <w:r w:rsidR="004833AB" w:rsidRPr="00B05FAB">
        <w:rPr>
          <w:rFonts w:cs="Helvetica"/>
        </w:rPr>
        <w:t xml:space="preserve">(kuten aiemmin perustelimme) </w:t>
      </w:r>
      <w:r w:rsidR="00EB2A12" w:rsidRPr="00B05FAB">
        <w:rPr>
          <w:rFonts w:cs="Helvetica"/>
        </w:rPr>
        <w:t xml:space="preserve">tulee </w:t>
      </w:r>
      <w:r w:rsidR="004833AB" w:rsidRPr="00B05FAB">
        <w:rPr>
          <w:rFonts w:cs="Helvetica"/>
        </w:rPr>
        <w:t>jättää</w:t>
      </w:r>
      <w:r w:rsidR="004833AB" w:rsidRPr="00911D92">
        <w:rPr>
          <w:rFonts w:cs="Helvetica"/>
        </w:rPr>
        <w:t xml:space="preserve"> pois.</w:t>
      </w:r>
    </w:p>
    <w:p w14:paraId="7FA3452C" w14:textId="77777777" w:rsidR="00412190" w:rsidRDefault="00412190" w:rsidP="004833AB">
      <w:pPr>
        <w:widowControl w:val="0"/>
        <w:autoSpaceDE w:val="0"/>
        <w:autoSpaceDN w:val="0"/>
        <w:adjustRightInd w:val="0"/>
        <w:ind w:left="1304"/>
        <w:rPr>
          <w:rFonts w:cs="Helvetica"/>
        </w:rPr>
      </w:pPr>
      <w:r w:rsidRPr="00911D92">
        <w:rPr>
          <w:rFonts w:cs="Helvetica"/>
        </w:rPr>
        <w:t> </w:t>
      </w:r>
    </w:p>
    <w:p w14:paraId="64BBB47D" w14:textId="77777777" w:rsidR="00BA3032" w:rsidRDefault="00BA3032" w:rsidP="004833AB">
      <w:pPr>
        <w:ind w:firstLine="1304"/>
      </w:pPr>
    </w:p>
    <w:p w14:paraId="20796876" w14:textId="4A8F4A9A" w:rsidR="00F02BDF" w:rsidRPr="008A61F7" w:rsidRDefault="00F02BDF" w:rsidP="004833AB">
      <w:pPr>
        <w:ind w:firstLine="1304"/>
      </w:pPr>
      <w:r w:rsidRPr="008A61F7">
        <w:t>Suomen Sopimuspalokuntien Liitto ry</w:t>
      </w:r>
      <w:r w:rsidR="00A20F14">
        <w:t xml:space="preserve"> </w:t>
      </w:r>
      <w:r w:rsidR="00A20F14" w:rsidRPr="00B05FAB">
        <w:t>– Finlands Avtalsbrandkårers Förbund rf</w:t>
      </w:r>
    </w:p>
    <w:p w14:paraId="6CA94D7B" w14:textId="77777777" w:rsidR="00F02BDF" w:rsidRPr="008A61F7" w:rsidRDefault="00F02BDF" w:rsidP="004833AB">
      <w:pPr>
        <w:ind w:left="1304"/>
      </w:pPr>
    </w:p>
    <w:p w14:paraId="6191C2C3" w14:textId="306A427E" w:rsidR="00F02BDF" w:rsidRPr="008A61F7" w:rsidRDefault="00F02BDF" w:rsidP="004833AB">
      <w:pPr>
        <w:ind w:left="1304"/>
      </w:pPr>
      <w:r w:rsidRPr="008A61F7">
        <w:t>Toiminnanjohtaja</w:t>
      </w:r>
    </w:p>
    <w:p w14:paraId="2FE99E4A" w14:textId="7785ABCB" w:rsidR="00F02BDF" w:rsidRPr="008A61F7" w:rsidRDefault="00F02BDF" w:rsidP="004833AB">
      <w:pPr>
        <w:ind w:left="1304"/>
      </w:pPr>
      <w:r w:rsidRPr="008A61F7">
        <w:tab/>
      </w:r>
      <w:r w:rsidRPr="008A61F7">
        <w:tab/>
        <w:t>Isto Kujala</w:t>
      </w:r>
    </w:p>
    <w:p w14:paraId="5889417C" w14:textId="77777777" w:rsidR="002340F9" w:rsidRPr="008A61F7" w:rsidRDefault="002340F9" w:rsidP="004833AB">
      <w:pPr>
        <w:ind w:left="1304"/>
      </w:pPr>
    </w:p>
    <w:sectPr w:rsidR="002340F9" w:rsidRPr="008A61F7" w:rsidSect="00040F5D">
      <w:headerReference w:type="default" r:id="rId8"/>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1DAEA" w14:textId="77777777" w:rsidR="00C3072A" w:rsidRDefault="00C3072A" w:rsidP="002A36D3">
      <w:r>
        <w:separator/>
      </w:r>
    </w:p>
  </w:endnote>
  <w:endnote w:type="continuationSeparator" w:id="0">
    <w:p w14:paraId="256D8476" w14:textId="77777777" w:rsidR="00C3072A" w:rsidRDefault="00C3072A" w:rsidP="002A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21507" w14:textId="77777777" w:rsidR="00C3072A" w:rsidRDefault="00C3072A" w:rsidP="002A36D3">
      <w:r>
        <w:separator/>
      </w:r>
    </w:p>
  </w:footnote>
  <w:footnote w:type="continuationSeparator" w:id="0">
    <w:p w14:paraId="16C1EFC5" w14:textId="77777777" w:rsidR="00C3072A" w:rsidRDefault="00C3072A" w:rsidP="002A36D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38876" w14:textId="4968C6A0" w:rsidR="00C3072A" w:rsidRDefault="00C3072A">
    <w:pPr>
      <w:pStyle w:val="Yltunniste"/>
      <w:rPr>
        <w:rFonts w:asciiTheme="majorHAnsi" w:hAnsiTheme="majorHAnsi"/>
        <w:b/>
      </w:rPr>
    </w:pPr>
    <w:r w:rsidRPr="002A36D3">
      <w:rPr>
        <w:rFonts w:asciiTheme="majorHAnsi" w:hAnsiTheme="majorHAnsi"/>
        <w:b/>
      </w:rPr>
      <w:t>Suomen Sopimuspalokuntien Liitto ry</w:t>
    </w:r>
    <w:r>
      <w:rPr>
        <w:rFonts w:asciiTheme="majorHAnsi" w:hAnsiTheme="majorHAnsi"/>
        <w:b/>
      </w:rPr>
      <w:t xml:space="preserve"> -           </w:t>
    </w:r>
    <w:r w:rsidRPr="00A20F14">
      <w:rPr>
        <w:rFonts w:asciiTheme="majorHAnsi" w:hAnsiTheme="majorHAnsi"/>
        <w:lang w:val="sv-FI"/>
      </w:rPr>
      <w:t>LAUSUNTO</w:t>
    </w:r>
  </w:p>
  <w:p w14:paraId="35928C6E" w14:textId="28B1973F" w:rsidR="00C3072A" w:rsidRPr="00A20F14" w:rsidRDefault="00C3072A">
    <w:pPr>
      <w:pStyle w:val="Yltunniste"/>
      <w:rPr>
        <w:rFonts w:asciiTheme="majorHAnsi" w:hAnsiTheme="majorHAnsi"/>
        <w:lang w:val="sv-FI"/>
      </w:rPr>
    </w:pPr>
    <w:r w:rsidRPr="00A90555">
      <w:rPr>
        <w:rFonts w:asciiTheme="majorHAnsi" w:hAnsiTheme="majorHAnsi"/>
        <w:b/>
        <w:lang w:val="sv-FI"/>
      </w:rPr>
      <w:t>Finlands Avtalsbrandkårers Förbund rf</w:t>
    </w:r>
    <w:r>
      <w:rPr>
        <w:rFonts w:asciiTheme="majorHAnsi" w:hAnsiTheme="majorHAnsi"/>
        <w:lang w:val="sv-FI"/>
      </w:rPr>
      <w:tab/>
      <w:t xml:space="preserve">      </w:t>
    </w:r>
    <w:r w:rsidRPr="00A20F14">
      <w:rPr>
        <w:rFonts w:asciiTheme="majorHAnsi" w:hAnsiTheme="majorHAnsi"/>
        <w:lang w:val="sv-FI"/>
      </w:rPr>
      <w:tab/>
    </w:r>
  </w:p>
  <w:p w14:paraId="52221CD2" w14:textId="77777777" w:rsidR="00C3072A" w:rsidRPr="00A20F14" w:rsidRDefault="00C3072A">
    <w:pPr>
      <w:pStyle w:val="Yltunniste"/>
      <w:rPr>
        <w:rFonts w:asciiTheme="majorHAnsi" w:hAnsiTheme="majorHAnsi"/>
        <w:lang w:val="sv-FI"/>
      </w:rPr>
    </w:pPr>
  </w:p>
  <w:p w14:paraId="01B87B5C" w14:textId="0672C8DE" w:rsidR="00C3072A" w:rsidRPr="002A36D3" w:rsidRDefault="00C3072A">
    <w:pPr>
      <w:pStyle w:val="Yltunniste"/>
      <w:rPr>
        <w:rFonts w:asciiTheme="majorHAnsi" w:hAnsiTheme="majorHAnsi"/>
      </w:rPr>
    </w:pPr>
    <w:r w:rsidRPr="00A20F14">
      <w:rPr>
        <w:rFonts w:asciiTheme="majorHAnsi" w:hAnsiTheme="majorHAnsi"/>
        <w:lang w:val="sv-FI"/>
      </w:rPr>
      <w:tab/>
      <w:t xml:space="preserve">     </w:t>
    </w:r>
    <w:r>
      <w:rPr>
        <w:rFonts w:asciiTheme="majorHAnsi" w:hAnsiTheme="majorHAnsi"/>
      </w:rPr>
      <w:t>23.6.2015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F5A39"/>
    <w:multiLevelType w:val="hybridMultilevel"/>
    <w:tmpl w:val="FA9CE93E"/>
    <w:lvl w:ilvl="0" w:tplc="D7BAA8AA">
      <w:start w:val="23"/>
      <w:numFmt w:val="bullet"/>
      <w:lvlText w:val="-"/>
      <w:lvlJc w:val="left"/>
      <w:pPr>
        <w:ind w:left="1664" w:hanging="360"/>
      </w:pPr>
      <w:rPr>
        <w:rFonts w:ascii="Cambria" w:eastAsiaTheme="minorEastAsia" w:hAnsi="Cambria" w:cs="Times New Roman" w:hint="default"/>
        <w:color w:val="auto"/>
      </w:rPr>
    </w:lvl>
    <w:lvl w:ilvl="1" w:tplc="04090003">
      <w:start w:val="1"/>
      <w:numFmt w:val="bullet"/>
      <w:lvlText w:val="o"/>
      <w:lvlJc w:val="left"/>
      <w:pPr>
        <w:ind w:left="2384" w:hanging="360"/>
      </w:pPr>
      <w:rPr>
        <w:rFonts w:ascii="Courier New" w:hAnsi="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hint="default"/>
      </w:rPr>
    </w:lvl>
    <w:lvl w:ilvl="8" w:tplc="04090005" w:tentative="1">
      <w:start w:val="1"/>
      <w:numFmt w:val="bullet"/>
      <w:lvlText w:val=""/>
      <w:lvlJc w:val="left"/>
      <w:pPr>
        <w:ind w:left="74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6D3"/>
    <w:rsid w:val="00027514"/>
    <w:rsid w:val="000342D1"/>
    <w:rsid w:val="00040F5D"/>
    <w:rsid w:val="000839BC"/>
    <w:rsid w:val="00095641"/>
    <w:rsid w:val="000B0013"/>
    <w:rsid w:val="001C532B"/>
    <w:rsid w:val="002340F9"/>
    <w:rsid w:val="002A36D3"/>
    <w:rsid w:val="002C72FA"/>
    <w:rsid w:val="00394786"/>
    <w:rsid w:val="003A0B79"/>
    <w:rsid w:val="003C79A9"/>
    <w:rsid w:val="00412190"/>
    <w:rsid w:val="004833AB"/>
    <w:rsid w:val="004A4C00"/>
    <w:rsid w:val="004C1BBF"/>
    <w:rsid w:val="005165A3"/>
    <w:rsid w:val="005C22CA"/>
    <w:rsid w:val="006115ED"/>
    <w:rsid w:val="006170B2"/>
    <w:rsid w:val="006C5FAE"/>
    <w:rsid w:val="007B227A"/>
    <w:rsid w:val="008210E8"/>
    <w:rsid w:val="008864C8"/>
    <w:rsid w:val="008A61F7"/>
    <w:rsid w:val="008D425C"/>
    <w:rsid w:val="008F2615"/>
    <w:rsid w:val="008F6BC0"/>
    <w:rsid w:val="00911D92"/>
    <w:rsid w:val="00926D9D"/>
    <w:rsid w:val="00A1361C"/>
    <w:rsid w:val="00A20F14"/>
    <w:rsid w:val="00A90555"/>
    <w:rsid w:val="00B05FAB"/>
    <w:rsid w:val="00BA3032"/>
    <w:rsid w:val="00C009C5"/>
    <w:rsid w:val="00C02C14"/>
    <w:rsid w:val="00C3072A"/>
    <w:rsid w:val="00C52CF3"/>
    <w:rsid w:val="00CB281A"/>
    <w:rsid w:val="00DE0C86"/>
    <w:rsid w:val="00E132F5"/>
    <w:rsid w:val="00E56399"/>
    <w:rsid w:val="00EB2A12"/>
    <w:rsid w:val="00F02BDF"/>
    <w:rsid w:val="00F32EFD"/>
    <w:rsid w:val="00F376A0"/>
    <w:rsid w:val="00F47E5A"/>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D85E6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Merkki"/>
    <w:uiPriority w:val="99"/>
    <w:unhideWhenUsed/>
    <w:rsid w:val="002A36D3"/>
    <w:pPr>
      <w:tabs>
        <w:tab w:val="center" w:pos="4819"/>
        <w:tab w:val="right" w:pos="9638"/>
      </w:tabs>
    </w:pPr>
  </w:style>
  <w:style w:type="character" w:customStyle="1" w:styleId="YltunnisteMerkki">
    <w:name w:val="Ylätunniste Merkki"/>
    <w:basedOn w:val="Kappaleenoletusfontti"/>
    <w:link w:val="Yltunniste"/>
    <w:uiPriority w:val="99"/>
    <w:rsid w:val="002A36D3"/>
  </w:style>
  <w:style w:type="paragraph" w:styleId="Alatunniste">
    <w:name w:val="footer"/>
    <w:basedOn w:val="Normaali"/>
    <w:link w:val="AlatunnisteMerkki"/>
    <w:uiPriority w:val="99"/>
    <w:unhideWhenUsed/>
    <w:rsid w:val="002A36D3"/>
    <w:pPr>
      <w:tabs>
        <w:tab w:val="center" w:pos="4819"/>
        <w:tab w:val="right" w:pos="9638"/>
      </w:tabs>
    </w:pPr>
  </w:style>
  <w:style w:type="character" w:customStyle="1" w:styleId="AlatunnisteMerkki">
    <w:name w:val="Alatunniste Merkki"/>
    <w:basedOn w:val="Kappaleenoletusfontti"/>
    <w:link w:val="Alatunniste"/>
    <w:uiPriority w:val="99"/>
    <w:rsid w:val="002A36D3"/>
  </w:style>
  <w:style w:type="paragraph" w:styleId="Luettelokappale">
    <w:name w:val="List Paragraph"/>
    <w:basedOn w:val="Normaali"/>
    <w:uiPriority w:val="34"/>
    <w:qFormat/>
    <w:rsid w:val="0009564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Merkki"/>
    <w:uiPriority w:val="99"/>
    <w:unhideWhenUsed/>
    <w:rsid w:val="002A36D3"/>
    <w:pPr>
      <w:tabs>
        <w:tab w:val="center" w:pos="4819"/>
        <w:tab w:val="right" w:pos="9638"/>
      </w:tabs>
    </w:pPr>
  </w:style>
  <w:style w:type="character" w:customStyle="1" w:styleId="YltunnisteMerkki">
    <w:name w:val="Ylätunniste Merkki"/>
    <w:basedOn w:val="Kappaleenoletusfontti"/>
    <w:link w:val="Yltunniste"/>
    <w:uiPriority w:val="99"/>
    <w:rsid w:val="002A36D3"/>
  </w:style>
  <w:style w:type="paragraph" w:styleId="Alatunniste">
    <w:name w:val="footer"/>
    <w:basedOn w:val="Normaali"/>
    <w:link w:val="AlatunnisteMerkki"/>
    <w:uiPriority w:val="99"/>
    <w:unhideWhenUsed/>
    <w:rsid w:val="002A36D3"/>
    <w:pPr>
      <w:tabs>
        <w:tab w:val="center" w:pos="4819"/>
        <w:tab w:val="right" w:pos="9638"/>
      </w:tabs>
    </w:pPr>
  </w:style>
  <w:style w:type="character" w:customStyle="1" w:styleId="AlatunnisteMerkki">
    <w:name w:val="Alatunniste Merkki"/>
    <w:basedOn w:val="Kappaleenoletusfontti"/>
    <w:link w:val="Alatunniste"/>
    <w:uiPriority w:val="99"/>
    <w:rsid w:val="002A36D3"/>
  </w:style>
  <w:style w:type="paragraph" w:styleId="Luettelokappale">
    <w:name w:val="List Paragraph"/>
    <w:basedOn w:val="Normaali"/>
    <w:uiPriority w:val="34"/>
    <w:qFormat/>
    <w:rsid w:val="000956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1475</Words>
  <Characters>11956</Characters>
  <Application>Microsoft Macintosh Word</Application>
  <DocSecurity>0</DocSecurity>
  <Lines>99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Isto Kujala</dc:creator>
  <cp:keywords/>
  <dc:description/>
  <cp:lastModifiedBy>Isto Kujala</cp:lastModifiedBy>
  <cp:revision>4</cp:revision>
  <dcterms:created xsi:type="dcterms:W3CDTF">2015-06-23T12:08:00Z</dcterms:created>
  <dcterms:modified xsi:type="dcterms:W3CDTF">2015-06-23T19:49:00Z</dcterms:modified>
</cp:coreProperties>
</file>