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06D95" w14:textId="77777777" w:rsidR="0075539D" w:rsidRPr="00044913" w:rsidRDefault="000247D5">
      <w:pPr>
        <w:rPr>
          <w:b/>
          <w:sz w:val="32"/>
          <w:szCs w:val="32"/>
        </w:rPr>
      </w:pPr>
      <w:bookmarkStart w:id="0" w:name="_GoBack"/>
      <w:bookmarkEnd w:id="0"/>
      <w:r w:rsidRPr="00044913">
        <w:rPr>
          <w:b/>
          <w:sz w:val="32"/>
          <w:szCs w:val="32"/>
        </w:rPr>
        <w:t>Lausunto metaanin (CNG) käyttöön tieliikennepolttoaine</w:t>
      </w:r>
      <w:r w:rsidR="00044913">
        <w:rPr>
          <w:b/>
          <w:sz w:val="32"/>
          <w:szCs w:val="32"/>
        </w:rPr>
        <w:t>ena,</w:t>
      </w:r>
      <w:r w:rsidR="00044913">
        <w:rPr>
          <w:b/>
          <w:sz w:val="32"/>
          <w:szCs w:val="32"/>
        </w:rPr>
        <w:br/>
      </w:r>
      <w:r w:rsidR="00044913" w:rsidRPr="00044913">
        <w:rPr>
          <w:b/>
          <w:sz w:val="32"/>
          <w:szCs w:val="32"/>
        </w:rPr>
        <w:t>alan toimijan näkökulmasta</w:t>
      </w:r>
    </w:p>
    <w:p w14:paraId="66E8B1C3" w14:textId="77777777" w:rsidR="000247D5" w:rsidRDefault="004C1009">
      <w:r>
        <w:t>On kiitettävä tavoite</w:t>
      </w:r>
      <w:r w:rsidR="000247D5">
        <w:t xml:space="preserve"> lisätä metaanin käyttöä tieliikenteessä polttoaineena, varsinkin kun se mahdollistaa laajamittaisen fossiilisten polttoaineiden korvaamisen biometaanilla.</w:t>
      </w:r>
    </w:p>
    <w:p w14:paraId="07F86E5E" w14:textId="77777777" w:rsidR="000247D5" w:rsidRDefault="000247D5">
      <w:r>
        <w:t>Esitetyt toimet tosin herättävä</w:t>
      </w:r>
      <w:r w:rsidR="00044913">
        <w:t>t enemmän kysymyksiä, kuin antavat vastauksia. Koska kysymyksiä</w:t>
      </w:r>
      <w:r>
        <w:t xml:space="preserve"> on lukuisia, en esitä niitä tärkeysjärjes</w:t>
      </w:r>
      <w:r w:rsidR="00044913">
        <w:t>tyksessä, vaan yhden kerrallaan</w:t>
      </w:r>
      <w:r>
        <w:t xml:space="preserve"> lisättynä omilla pohdinnoilla.</w:t>
      </w:r>
    </w:p>
    <w:p w14:paraId="60AECE89" w14:textId="77777777" w:rsidR="000247D5" w:rsidRPr="00044913" w:rsidRDefault="000247D5" w:rsidP="000247D5">
      <w:pPr>
        <w:pStyle w:val="Luettelokappale"/>
        <w:numPr>
          <w:ilvl w:val="0"/>
          <w:numId w:val="1"/>
        </w:numPr>
        <w:rPr>
          <w:b/>
        </w:rPr>
      </w:pPr>
      <w:r w:rsidRPr="00044913">
        <w:rPr>
          <w:b/>
        </w:rPr>
        <w:t>Metaanikonversiot olemassa oleviin autoihin. Miten tällaisen konvertoidun auton ajoneuvoverotus toimitetaan tulevaisuudessa?</w:t>
      </w:r>
    </w:p>
    <w:p w14:paraId="2D363510" w14:textId="7938B0CA" w:rsidR="000247D5" w:rsidRDefault="00044913" w:rsidP="000247D5">
      <w:pPr>
        <w:pStyle w:val="Luettelokappale"/>
        <w:numPr>
          <w:ilvl w:val="0"/>
          <w:numId w:val="2"/>
        </w:numPr>
      </w:pPr>
      <w:r>
        <w:t>K</w:t>
      </w:r>
      <w:r w:rsidR="000247D5">
        <w:t>onvertoidaan</w:t>
      </w:r>
      <w:r>
        <w:t xml:space="preserve"> esimerkiksi iso</w:t>
      </w:r>
      <w:r w:rsidR="000247D5">
        <w:t xml:space="preserve">, bensiinikäyttöinen maasturi </w:t>
      </w:r>
      <w:r>
        <w:t>(jonka CO2 päästöt ovat suuret)</w:t>
      </w:r>
      <w:r w:rsidR="000247D5">
        <w:t xml:space="preserve"> ja tällaisen tyyp</w:t>
      </w:r>
      <w:r w:rsidR="0013746E">
        <w:t>pihyväksyntätodistuksessa on</w:t>
      </w:r>
      <w:r>
        <w:rPr>
          <w:color w:val="FF0000"/>
        </w:rPr>
        <w:t xml:space="preserve"> </w:t>
      </w:r>
      <w:r w:rsidR="0013746E">
        <w:t>275</w:t>
      </w:r>
      <w:r w:rsidR="000247D5">
        <w:t xml:space="preserve"> g/km</w:t>
      </w:r>
      <w:r w:rsidR="0013746E">
        <w:t xml:space="preserve"> (omamassa 2.060 kg)</w:t>
      </w:r>
      <w:r w:rsidR="000247D5">
        <w:t>. Jos tämä auto säilytetään bensiinikäyttöisenä, kannetaan siitä ajoneuvoveron perusosa. Kun se konvertoidaan, siirtyy se käyttövoimaveron piiriin, jolloin vuotuinen ajo</w:t>
      </w:r>
      <w:r w:rsidR="0013746E">
        <w:t xml:space="preserve">neuvovero nousee (nykyinen ajoneuvovero 478,88 €/vuosi) 237,62 </w:t>
      </w:r>
      <w:proofErr w:type="spellStart"/>
      <w:r w:rsidR="0013746E">
        <w:t>€:lla/vuosi</w:t>
      </w:r>
      <w:proofErr w:type="spellEnd"/>
      <w:r w:rsidR="0013746E">
        <w:t>. Ei ole mielestäni kovin kannustavaa.</w:t>
      </w:r>
    </w:p>
    <w:p w14:paraId="139E71BE" w14:textId="73AC3782" w:rsidR="00A925B3" w:rsidRDefault="00A925B3" w:rsidP="000247D5">
      <w:pPr>
        <w:pStyle w:val="Luettelokappale"/>
        <w:numPr>
          <w:ilvl w:val="0"/>
          <w:numId w:val="2"/>
        </w:numPr>
      </w:pPr>
      <w:r>
        <w:t>Jos mahdollisesti huomioidaan uusi,</w:t>
      </w:r>
      <w:r w:rsidR="008727FD">
        <w:t xml:space="preserve"> alentunut CO2-päästöarvo, </w:t>
      </w:r>
      <w:r>
        <w:t>miten se huomioidaan? Entä lasketaan? Konversion jälkeen tyyppihyväksyntätodistuksen tiedot eivät enää pidä paikkaansa. En usko, että kovin moni kuluttaja on halukas hakemaan uutta, verotuksen pohjaksi hyväksyttävää päästötodistusta. Kuullun mukaan tällaisen hankkiminen esimerkiksi VTT:ltä maksaa useam</w:t>
      </w:r>
      <w:r w:rsidR="008727FD">
        <w:t>man tuhatta euroa. Näin ollessa</w:t>
      </w:r>
      <w:r>
        <w:t xml:space="preserve"> en usko, että edes konversioliikkeet lähtevät hakemaan tälla</w:t>
      </w:r>
      <w:r w:rsidR="008727FD">
        <w:t xml:space="preserve">isia, koska automalleja on </w:t>
      </w:r>
      <w:r>
        <w:t>lukemattomia.</w:t>
      </w:r>
    </w:p>
    <w:p w14:paraId="407E5213" w14:textId="77777777" w:rsidR="00A925B3" w:rsidRDefault="00A925B3" w:rsidP="000247D5">
      <w:pPr>
        <w:pStyle w:val="Luettelokappale"/>
        <w:numPr>
          <w:ilvl w:val="0"/>
          <w:numId w:val="2"/>
        </w:numPr>
      </w:pPr>
      <w:r>
        <w:t>Edellä esitettyjen perusteella olisi alkuvaiheessa erittäin suotavaa, että näistä autoista kannetaan vain ajoneuvoveron perusosa. Muuten asia on todellisuudessa niin, että auton muuttamisesta ympäristöystävällisemmäksi rangaistaan kuluttajaa kovemmalla verokannalla. Tästä samasta syystä tulisi kaikki kaasu- ja sähköautot verottaa ajoneuvoveron osalta ainoastaan perusveroluokassa. Bensiinikäyttöisille voidaan sen sijaan asettaa käyttövoimavero, koska bensiinihän on polttoaine, jota ei tulisi suosia.</w:t>
      </w:r>
    </w:p>
    <w:p w14:paraId="491F8AC1" w14:textId="77777777" w:rsidR="00A925B3" w:rsidRPr="008727FD" w:rsidRDefault="000A4D4D" w:rsidP="00A925B3">
      <w:pPr>
        <w:pStyle w:val="Luettelokappale"/>
        <w:numPr>
          <w:ilvl w:val="0"/>
          <w:numId w:val="1"/>
        </w:numPr>
        <w:rPr>
          <w:b/>
        </w:rPr>
      </w:pPr>
      <w:r w:rsidRPr="008727FD">
        <w:rPr>
          <w:b/>
        </w:rPr>
        <w:t>Metaanikonversio tuontiautossa. Miten tällaisen autovero määritetään tuonnin yhteydessä, rekisteröitäessä se?</w:t>
      </w:r>
    </w:p>
    <w:p w14:paraId="5A1ADE83" w14:textId="77777777" w:rsidR="000A4D4D" w:rsidRDefault="000A4D4D" w:rsidP="000A4D4D">
      <w:pPr>
        <w:pStyle w:val="Luettelokappale"/>
        <w:numPr>
          <w:ilvl w:val="0"/>
          <w:numId w:val="2"/>
        </w:numPr>
      </w:pPr>
      <w:r>
        <w:t>Mietteet</w:t>
      </w:r>
      <w:r w:rsidR="0054614A">
        <w:t xml:space="preserve"> tämän osalta ovat hyvin samankaltaiset, kuin edellisessä aihekokonaisuudessa, mutta niiden kustannusvaikutus kuluttajalle on huomattavan paljon kovempi.</w:t>
      </w:r>
    </w:p>
    <w:p w14:paraId="53D71D9B" w14:textId="055CC94E" w:rsidR="0054614A" w:rsidRDefault="0054614A" w:rsidP="000A4D4D">
      <w:pPr>
        <w:pStyle w:val="Luettelokappale"/>
        <w:numPr>
          <w:ilvl w:val="0"/>
          <w:numId w:val="2"/>
        </w:numPr>
      </w:pPr>
      <w:r>
        <w:t xml:space="preserve">Jos tällainen </w:t>
      </w:r>
      <w:proofErr w:type="spellStart"/>
      <w:r>
        <w:t>autoverotetaan</w:t>
      </w:r>
      <w:proofErr w:type="spellEnd"/>
      <w:r>
        <w:t xml:space="preserve"> tyyppihyväksyntätodistuksen mukaan, tulee siitä kannettua liia</w:t>
      </w:r>
      <w:r w:rsidR="001A6987">
        <w:t>n paljon veroa, koska auton CO2-</w:t>
      </w:r>
      <w:r>
        <w:t>pää</w:t>
      </w:r>
      <w:r w:rsidR="001A6987">
        <w:t xml:space="preserve">stöt eivät ole niin suuret kuin </w:t>
      </w:r>
      <w:r>
        <w:t xml:space="preserve">tyyppihyväksyntätodistuksessa. Onko olemassa mitään suunnitelmaa, miten tämän haasteen kanssa toimitaan? Kuulemani mukaan (lähde siis puuttuu) on olemassa konversiosarjavalmistajia, joilla on </w:t>
      </w:r>
      <w:proofErr w:type="spellStart"/>
      <w:r>
        <w:t>Dekran</w:t>
      </w:r>
      <w:proofErr w:type="spellEnd"/>
      <w:r>
        <w:t xml:space="preserve"> (tai vastaavaan luokituslaitoksen) tauluk</w:t>
      </w:r>
      <w:r w:rsidR="001A6987">
        <w:t>ot konversion vaikutuksesta CO2-</w:t>
      </w:r>
      <w:r>
        <w:t>päästöihin. Onko tutkittu tällaisten mahdollisuutta käytettäväksi autoverotuksen määritykseen?</w:t>
      </w:r>
    </w:p>
    <w:p w14:paraId="7E97B13A" w14:textId="3C83418F" w:rsidR="005765F8" w:rsidRPr="001A6987" w:rsidRDefault="001A6987" w:rsidP="005765F8">
      <w:pPr>
        <w:pStyle w:val="Luettelokappale"/>
        <w:numPr>
          <w:ilvl w:val="0"/>
          <w:numId w:val="1"/>
        </w:numPr>
        <w:rPr>
          <w:b/>
        </w:rPr>
      </w:pPr>
      <w:r w:rsidRPr="001A6987">
        <w:rPr>
          <w:b/>
        </w:rPr>
        <w:t>Romutuspalkkio</w:t>
      </w:r>
    </w:p>
    <w:p w14:paraId="1C76E9D2" w14:textId="73682B41" w:rsidR="005765F8" w:rsidRDefault="00917941" w:rsidP="005765F8">
      <w:pPr>
        <w:pStyle w:val="Luettelokappale"/>
        <w:numPr>
          <w:ilvl w:val="0"/>
          <w:numId w:val="2"/>
        </w:numPr>
      </w:pPr>
      <w:r>
        <w:t xml:space="preserve">Kaasuautojen (metaani) osalta romutuspalkkion rajoittaminen koskemaan pelkästään uusia autoja rajaa tarjontaa kohtuuttomasti. Malleja on rajallisesti tarjolla ihan maailmanmarkkinat huomioiden, ja tämä määrä supistuu vielä entisestään, kun tarkasteltavaksi otetaan Suomen tilanne. Esimerkiksi Fiatilla on useampi kaasumallinen auto valikoimassaan, mutta näitä ei ole virallisessa maahantuontiohjelmassa, eli Fiat-merkkiliikkeestä et kaasua-autoa Suomessa saa (syynä on se, ettei valmistaja ole ulottanut kaasumalleihin pohjoisen varustepakettia; näistä siis puuttuu mm. istuinlämmittimet). VW:n osalta mallivalikoimaa on maahantuonnin osalta </w:t>
      </w:r>
      <w:r w:rsidR="001A6987">
        <w:lastRenderedPageBreak/>
        <w:t>rajoitettu (esim. Golfia ei</w:t>
      </w:r>
      <w:r>
        <w:t xml:space="preserve"> saa Suomesta). Volvon kohdalla uuden kaasumallin joutuu hakemaan Ruotsista.</w:t>
      </w:r>
    </w:p>
    <w:p w14:paraId="18F4D88F" w14:textId="17CE5BD7" w:rsidR="00917941" w:rsidRDefault="00917941" w:rsidP="005765F8">
      <w:pPr>
        <w:pStyle w:val="Luettelokappale"/>
        <w:numPr>
          <w:ilvl w:val="0"/>
          <w:numId w:val="2"/>
        </w:numPr>
      </w:pPr>
      <w:r>
        <w:t xml:space="preserve">Henkilökohtaisen näkemykseni mukaan uusien, rekisteröitävien lisäksi tulisi määrittää jokin raja jonka puitteissa romutuspalkkion piiriin ulotetaan myös vähän käytetyt, maahantuotavat kaasuautot. Esimerkiksi VW:n tuotteista mallit </w:t>
      </w:r>
      <w:proofErr w:type="spellStart"/>
      <w:r>
        <w:t>Touran</w:t>
      </w:r>
      <w:proofErr w:type="spellEnd"/>
      <w:r>
        <w:t xml:space="preserve"> ja </w:t>
      </w:r>
      <w:proofErr w:type="spellStart"/>
      <w:r>
        <w:t>Passat</w:t>
      </w:r>
      <w:proofErr w:type="spellEnd"/>
      <w:r>
        <w:t xml:space="preserve"> löytyvät kaasumallisina ede</w:t>
      </w:r>
      <w:r w:rsidR="001A6987">
        <w:t>llisestä mallisukupolvesta, mutta</w:t>
      </w:r>
      <w:r>
        <w:t xml:space="preserve"> ei uusimmasta. Nämä ovat kuitenkin hyvin suosittuja perheautoja. </w:t>
      </w:r>
      <w:proofErr w:type="spellStart"/>
      <w:r>
        <w:t>MB:n</w:t>
      </w:r>
      <w:proofErr w:type="spellEnd"/>
      <w:r>
        <w:t xml:space="preserve"> kohdalla on samoin E-sarjan kanssa (edellistä löytyy, vaan ei uusinta mallia). Tämä raja voisi olla esime</w:t>
      </w:r>
      <w:r w:rsidR="005C4E57">
        <w:t xml:space="preserve">rkiksi 5 </w:t>
      </w:r>
      <w:r>
        <w:t xml:space="preserve">vuotta, jolloin saadaan huomattavat käytettyjen kaasuautojen markkinat romutuspalkkion piiriin, ja samalla </w:t>
      </w:r>
      <w:r w:rsidR="00B23406">
        <w:t>huomattavalle määrälle kuluttajia mahdollisuus siirtyä uusiutuvien polttoaineiden piiriin.</w:t>
      </w:r>
    </w:p>
    <w:p w14:paraId="0424B36E" w14:textId="77777777" w:rsidR="00B23406" w:rsidRPr="00132C84" w:rsidRDefault="00B23406" w:rsidP="00B23406">
      <w:pPr>
        <w:pStyle w:val="Luettelokappale"/>
        <w:numPr>
          <w:ilvl w:val="0"/>
          <w:numId w:val="1"/>
        </w:numPr>
        <w:rPr>
          <w:b/>
        </w:rPr>
      </w:pPr>
      <w:r w:rsidRPr="00132C84">
        <w:rPr>
          <w:b/>
        </w:rPr>
        <w:t>Biometaanin jakelu. Tämä kohta on jo hieman esityksen ulkopuolelta, mutta pohdinnan arvoinen, jos haluamme markkinoiden kehittyvän.</w:t>
      </w:r>
    </w:p>
    <w:p w14:paraId="0F042F66" w14:textId="6F2DB38E" w:rsidR="00B23406" w:rsidRDefault="00B23406" w:rsidP="00B23406">
      <w:pPr>
        <w:pStyle w:val="Luettelokappale"/>
        <w:numPr>
          <w:ilvl w:val="0"/>
          <w:numId w:val="2"/>
        </w:numPr>
      </w:pPr>
      <w:proofErr w:type="spellStart"/>
      <w:r>
        <w:t>Gasumille</w:t>
      </w:r>
      <w:proofErr w:type="spellEnd"/>
      <w:r>
        <w:t xml:space="preserve"> on annettava tunnustusta kuukausihinnoitellusta kaasutarjouksesta kuluttajille. tällä on taatusti ollut vaikutusta, sekä kaasuautoilun tunnettavuuden lisäämisen, että myös aivan konkreettisesti rekisteröityjen kaasuautojen määrään. Kolikon kääntöpuoli on, että tämä on myös markkinahaitta muille kaasunjakelijoille. Mi</w:t>
      </w:r>
      <w:r w:rsidR="00132C84">
        <w:t>ksi tankata biokaasulaitoksella</w:t>
      </w:r>
      <w:r>
        <w:t xml:space="preserve"> ja maksaa siitä erikseen, kun Gasumin asemalta tankattu sisältyy kuukausihintaan?</w:t>
      </w:r>
    </w:p>
    <w:p w14:paraId="2E9B0484" w14:textId="77777777" w:rsidR="00B23406" w:rsidRDefault="00B23406" w:rsidP="00B23406">
      <w:pPr>
        <w:pStyle w:val="Luettelokappale"/>
        <w:numPr>
          <w:ilvl w:val="0"/>
          <w:numId w:val="2"/>
        </w:numPr>
      </w:pPr>
      <w:r>
        <w:t xml:space="preserve">Sen sijaan, että puututaan Gasumin hinnoitteluun (koska se on ilmeisen tarpeellinen markkinoiden kehittymisen kannalta), tulisi pohtia mahdollisuutta myös muiden toimijoiden osalta samanlaiseen hinnoitteluun. </w:t>
      </w:r>
      <w:r w:rsidR="00A5676B">
        <w:t xml:space="preserve">Vaikka erilaisia yritystukia tulisi mieluummin leikata, kuin lisätä, on tämän markkinan osalta syytä harkita sellaista tukea kaasuntuottajille (joilla on liikennebiokaasun jakelua), joka mahdollistaisi kuukausihinnoittelun samaan tapaan kuin </w:t>
      </w:r>
      <w:proofErr w:type="spellStart"/>
      <w:r w:rsidR="00A5676B">
        <w:t>Gasumilla</w:t>
      </w:r>
      <w:proofErr w:type="spellEnd"/>
      <w:r w:rsidR="00A5676B">
        <w:t>. Käytännössä siis niin, että nämä voivat myös tarjota kuukausihintaa, ja siltä osin kuin biokaasun myynti ylittää kuluttajan maksaman kuukausihinnan, maksetaan tämä erotus jostain yritystukimomentista. Tämä tuki voidaan lakkauttaa välittömästi, kun Gasumin asiakkaiden kiinteän kuukausihinnan laskutussopimukset päättyvät.</w:t>
      </w:r>
    </w:p>
    <w:p w14:paraId="474E3769" w14:textId="77777777" w:rsidR="00132C84" w:rsidRDefault="00132C84" w:rsidP="00132C84"/>
    <w:p w14:paraId="5ED15694" w14:textId="77777777" w:rsidR="00132C84" w:rsidRDefault="00132C84" w:rsidP="00132C84"/>
    <w:p w14:paraId="3AB9E6C3" w14:textId="2924AFD2" w:rsidR="00070248" w:rsidRDefault="00070248" w:rsidP="00070248">
      <w:pPr>
        <w:pStyle w:val="Eivli"/>
        <w:rPr>
          <w:lang w:eastAsia="fi-FI"/>
        </w:rPr>
      </w:pPr>
      <w:r>
        <w:t>Terveisin,</w:t>
      </w:r>
      <w:r>
        <w:br/>
      </w:r>
      <w:r>
        <w:br/>
      </w:r>
      <w:proofErr w:type="spellStart"/>
      <w:r>
        <w:rPr>
          <w:lang w:eastAsia="fi-FI"/>
        </w:rPr>
        <w:t>Deniz</w:t>
      </w:r>
      <w:proofErr w:type="spellEnd"/>
      <w:r>
        <w:rPr>
          <w:lang w:eastAsia="fi-FI"/>
        </w:rPr>
        <w:t xml:space="preserve"> “</w:t>
      </w:r>
      <w:proofErr w:type="spellStart"/>
      <w:r>
        <w:rPr>
          <w:lang w:eastAsia="fi-FI"/>
        </w:rPr>
        <w:t>Denkku</w:t>
      </w:r>
      <w:proofErr w:type="spellEnd"/>
      <w:r>
        <w:rPr>
          <w:lang w:eastAsia="fi-FI"/>
        </w:rPr>
        <w:t>” Söderström</w:t>
      </w:r>
    </w:p>
    <w:p w14:paraId="4CC32AE4" w14:textId="77777777" w:rsidR="00070248" w:rsidRDefault="00070248" w:rsidP="00070248">
      <w:pPr>
        <w:pStyle w:val="Eivli"/>
        <w:rPr>
          <w:lang w:eastAsia="fi-FI"/>
        </w:rPr>
      </w:pPr>
      <w:r>
        <w:rPr>
          <w:sz w:val="16"/>
          <w:szCs w:val="16"/>
          <w:lang w:eastAsia="fi-FI"/>
        </w:rPr>
        <w:t>toimitusjohtaja, CEO</w:t>
      </w:r>
    </w:p>
    <w:p w14:paraId="7651446B" w14:textId="77777777" w:rsidR="00070248" w:rsidRDefault="00070248" w:rsidP="00070248">
      <w:pPr>
        <w:pStyle w:val="Eivli"/>
        <w:rPr>
          <w:lang w:eastAsia="fi-FI"/>
        </w:rPr>
      </w:pPr>
      <w:r>
        <w:rPr>
          <w:sz w:val="16"/>
          <w:szCs w:val="16"/>
          <w:lang w:eastAsia="fi-FI"/>
        </w:rPr>
        <w:t>Denkku Automobile Oy</w:t>
      </w:r>
    </w:p>
    <w:p w14:paraId="26BAA3AD" w14:textId="77777777" w:rsidR="00070248" w:rsidRDefault="00070248" w:rsidP="00070248">
      <w:pPr>
        <w:pStyle w:val="Eivli"/>
        <w:rPr>
          <w:lang w:eastAsia="fi-FI"/>
        </w:rPr>
      </w:pPr>
      <w:proofErr w:type="spellStart"/>
      <w:r>
        <w:rPr>
          <w:sz w:val="16"/>
          <w:szCs w:val="16"/>
          <w:lang w:eastAsia="fi-FI"/>
        </w:rPr>
        <w:t>postal</w:t>
      </w:r>
      <w:proofErr w:type="spellEnd"/>
      <w:r>
        <w:rPr>
          <w:sz w:val="16"/>
          <w:szCs w:val="16"/>
          <w:lang w:eastAsia="fi-FI"/>
        </w:rPr>
        <w:t xml:space="preserve"> </w:t>
      </w:r>
      <w:proofErr w:type="spellStart"/>
      <w:r>
        <w:rPr>
          <w:sz w:val="16"/>
          <w:szCs w:val="16"/>
          <w:lang w:eastAsia="fi-FI"/>
        </w:rPr>
        <w:t>adress</w:t>
      </w:r>
      <w:proofErr w:type="spellEnd"/>
    </w:p>
    <w:p w14:paraId="6125DF6A" w14:textId="77777777" w:rsidR="00070248" w:rsidRDefault="00070248" w:rsidP="00070248">
      <w:pPr>
        <w:pStyle w:val="Eivli"/>
        <w:rPr>
          <w:lang w:eastAsia="fi-FI"/>
        </w:rPr>
      </w:pPr>
      <w:r>
        <w:rPr>
          <w:sz w:val="16"/>
          <w:szCs w:val="16"/>
          <w:lang w:eastAsia="fi-FI"/>
        </w:rPr>
        <w:t>Koukkukankareenkuja 3 as. 5</w:t>
      </w:r>
    </w:p>
    <w:p w14:paraId="04F8CEDC" w14:textId="77777777" w:rsidR="00070248" w:rsidRDefault="00070248" w:rsidP="00070248">
      <w:pPr>
        <w:pStyle w:val="Eivli"/>
        <w:rPr>
          <w:lang w:eastAsia="fi-FI"/>
        </w:rPr>
      </w:pPr>
      <w:r>
        <w:rPr>
          <w:sz w:val="16"/>
          <w:szCs w:val="16"/>
          <w:lang w:eastAsia="fi-FI"/>
        </w:rPr>
        <w:t>FI-20320 TURKU</w:t>
      </w:r>
    </w:p>
    <w:p w14:paraId="5824903B" w14:textId="77777777" w:rsidR="00070248" w:rsidRDefault="00070248" w:rsidP="00070248">
      <w:pPr>
        <w:pStyle w:val="Eivli"/>
        <w:rPr>
          <w:lang w:eastAsia="fi-FI"/>
        </w:rPr>
      </w:pPr>
      <w:proofErr w:type="spellStart"/>
      <w:r>
        <w:rPr>
          <w:sz w:val="16"/>
          <w:szCs w:val="16"/>
          <w:lang w:eastAsia="fi-FI"/>
        </w:rPr>
        <w:t>visiting</w:t>
      </w:r>
      <w:proofErr w:type="spellEnd"/>
      <w:r>
        <w:rPr>
          <w:sz w:val="16"/>
          <w:szCs w:val="16"/>
          <w:lang w:eastAsia="fi-FI"/>
        </w:rPr>
        <w:t xml:space="preserve"> </w:t>
      </w:r>
      <w:proofErr w:type="spellStart"/>
      <w:r>
        <w:rPr>
          <w:sz w:val="16"/>
          <w:szCs w:val="16"/>
          <w:lang w:eastAsia="fi-FI"/>
        </w:rPr>
        <w:t>adress</w:t>
      </w:r>
      <w:proofErr w:type="spellEnd"/>
      <w:r>
        <w:rPr>
          <w:sz w:val="16"/>
          <w:szCs w:val="16"/>
          <w:lang w:eastAsia="fi-FI"/>
        </w:rPr>
        <w:t>:</w:t>
      </w:r>
    </w:p>
    <w:p w14:paraId="0DBE1E20" w14:textId="77777777" w:rsidR="00070248" w:rsidRDefault="00070248" w:rsidP="00070248">
      <w:pPr>
        <w:pStyle w:val="Eivli"/>
        <w:rPr>
          <w:lang w:eastAsia="fi-FI"/>
        </w:rPr>
      </w:pPr>
      <w:r>
        <w:rPr>
          <w:sz w:val="16"/>
          <w:szCs w:val="16"/>
          <w:lang w:eastAsia="fi-FI"/>
        </w:rPr>
        <w:t>Latokarinkatu 3</w:t>
      </w:r>
    </w:p>
    <w:p w14:paraId="51965A4F" w14:textId="77777777" w:rsidR="00070248" w:rsidRDefault="00070248" w:rsidP="00070248">
      <w:pPr>
        <w:pStyle w:val="Eivli"/>
        <w:rPr>
          <w:lang w:eastAsia="fi-FI"/>
        </w:rPr>
      </w:pPr>
      <w:r>
        <w:rPr>
          <w:sz w:val="16"/>
          <w:szCs w:val="16"/>
          <w:lang w:eastAsia="fi-FI"/>
        </w:rPr>
        <w:t>FI-20200 TURKU</w:t>
      </w:r>
    </w:p>
    <w:p w14:paraId="10137ABE" w14:textId="77777777" w:rsidR="00070248" w:rsidRDefault="00F3598B" w:rsidP="00070248">
      <w:pPr>
        <w:pStyle w:val="Eivli"/>
        <w:rPr>
          <w:lang w:eastAsia="fi-FI"/>
        </w:rPr>
      </w:pPr>
      <w:hyperlink r:id="rId6" w:history="1">
        <w:r w:rsidR="00070248">
          <w:rPr>
            <w:rStyle w:val="Hyperlinkki"/>
            <w:sz w:val="16"/>
            <w:szCs w:val="16"/>
            <w:lang w:eastAsia="fi-FI"/>
          </w:rPr>
          <w:t>www.denkku.fi</w:t>
        </w:r>
      </w:hyperlink>
      <w:r w:rsidR="00070248">
        <w:rPr>
          <w:sz w:val="16"/>
          <w:szCs w:val="16"/>
          <w:lang w:eastAsia="fi-FI"/>
        </w:rPr>
        <w:t xml:space="preserve">, </w:t>
      </w:r>
      <w:hyperlink r:id="rId7" w:history="1">
        <w:r w:rsidR="00070248">
          <w:rPr>
            <w:rStyle w:val="Hyperlinkki"/>
            <w:sz w:val="16"/>
            <w:szCs w:val="16"/>
            <w:lang w:eastAsia="fi-FI"/>
          </w:rPr>
          <w:t>www.ch4.fi</w:t>
        </w:r>
      </w:hyperlink>
    </w:p>
    <w:p w14:paraId="56589008" w14:textId="77777777" w:rsidR="00070248" w:rsidRDefault="00F3598B" w:rsidP="00070248">
      <w:pPr>
        <w:pStyle w:val="Eivli"/>
        <w:rPr>
          <w:lang w:eastAsia="fi-FI"/>
        </w:rPr>
      </w:pPr>
      <w:hyperlink r:id="rId8" w:history="1">
        <w:r w:rsidR="00070248">
          <w:rPr>
            <w:rStyle w:val="Hyperlinkki"/>
            <w:sz w:val="16"/>
            <w:szCs w:val="16"/>
            <w:lang w:eastAsia="fi-FI"/>
          </w:rPr>
          <w:t>https://www.facebook.com/denkkuautomobile/</w:t>
        </w:r>
      </w:hyperlink>
    </w:p>
    <w:p w14:paraId="1E9A67E9" w14:textId="77777777" w:rsidR="00070248" w:rsidRDefault="00F3598B" w:rsidP="00070248">
      <w:pPr>
        <w:pStyle w:val="Eivli"/>
        <w:rPr>
          <w:lang w:val="en-US" w:eastAsia="fi-FI"/>
        </w:rPr>
      </w:pPr>
      <w:hyperlink r:id="rId9" w:history="1">
        <w:r w:rsidR="00070248">
          <w:rPr>
            <w:rStyle w:val="Hyperlinkki"/>
            <w:sz w:val="16"/>
            <w:szCs w:val="16"/>
            <w:lang w:val="en-US" w:eastAsia="fi-FI"/>
          </w:rPr>
          <w:t>deniz.soderstrom@denkku.fi</w:t>
        </w:r>
      </w:hyperlink>
    </w:p>
    <w:p w14:paraId="249129CA" w14:textId="77777777" w:rsidR="00070248" w:rsidRDefault="00070248" w:rsidP="00070248">
      <w:pPr>
        <w:pStyle w:val="Eivli"/>
        <w:rPr>
          <w:lang w:val="en-US" w:eastAsia="fi-FI"/>
        </w:rPr>
      </w:pPr>
      <w:r>
        <w:rPr>
          <w:sz w:val="16"/>
          <w:szCs w:val="16"/>
          <w:lang w:val="en-US" w:eastAsia="fi-FI"/>
        </w:rPr>
        <w:t>+358 50 556 9475</w:t>
      </w:r>
    </w:p>
    <w:p w14:paraId="6FFD038B" w14:textId="77777777" w:rsidR="00070248" w:rsidRDefault="00070248" w:rsidP="00070248">
      <w:pPr>
        <w:pStyle w:val="Eivli"/>
        <w:rPr>
          <w:lang w:val="en-US" w:eastAsia="fi-FI"/>
        </w:rPr>
      </w:pPr>
      <w:r>
        <w:rPr>
          <w:sz w:val="16"/>
          <w:szCs w:val="16"/>
          <w:lang w:val="en-US" w:eastAsia="fi-FI"/>
        </w:rPr>
        <w:t>Find me also at:</w:t>
      </w:r>
    </w:p>
    <w:p w14:paraId="587DF18B" w14:textId="77777777" w:rsidR="00070248" w:rsidRDefault="00F3598B" w:rsidP="00070248">
      <w:pPr>
        <w:pStyle w:val="Eivli"/>
        <w:rPr>
          <w:lang w:eastAsia="fi-FI"/>
        </w:rPr>
      </w:pPr>
      <w:hyperlink r:id="rId10" w:history="1">
        <w:r w:rsidR="00070248">
          <w:rPr>
            <w:rStyle w:val="Hyperlinkki"/>
            <w:sz w:val="16"/>
            <w:szCs w:val="16"/>
            <w:lang w:eastAsia="fi-FI"/>
          </w:rPr>
          <w:t>https://www.linkedin.com/</w:t>
        </w:r>
      </w:hyperlink>
    </w:p>
    <w:p w14:paraId="1435B0C2" w14:textId="7F2D7A0A" w:rsidR="00132C84" w:rsidRDefault="00132C84" w:rsidP="00132C84"/>
    <w:sectPr w:rsidR="00132C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FB3"/>
    <w:multiLevelType w:val="hybridMultilevel"/>
    <w:tmpl w:val="A81001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9F09D9"/>
    <w:multiLevelType w:val="hybridMultilevel"/>
    <w:tmpl w:val="D71AC1C6"/>
    <w:lvl w:ilvl="0" w:tplc="2CB47062">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
    <w:nsid w:val="16E6290A"/>
    <w:multiLevelType w:val="hybridMultilevel"/>
    <w:tmpl w:val="DB7E2E28"/>
    <w:lvl w:ilvl="0" w:tplc="EE42F440">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D5"/>
    <w:rsid w:val="000247D5"/>
    <w:rsid w:val="00044913"/>
    <w:rsid w:val="00070248"/>
    <w:rsid w:val="000A4D4D"/>
    <w:rsid w:val="00132C84"/>
    <w:rsid w:val="0013746E"/>
    <w:rsid w:val="001A6987"/>
    <w:rsid w:val="004C1009"/>
    <w:rsid w:val="0054614A"/>
    <w:rsid w:val="005765F8"/>
    <w:rsid w:val="005A4FCC"/>
    <w:rsid w:val="005C4E57"/>
    <w:rsid w:val="0069288D"/>
    <w:rsid w:val="0075539D"/>
    <w:rsid w:val="008727FD"/>
    <w:rsid w:val="00917941"/>
    <w:rsid w:val="00A5676B"/>
    <w:rsid w:val="00A925B3"/>
    <w:rsid w:val="00AA69B2"/>
    <w:rsid w:val="00B23406"/>
    <w:rsid w:val="00EC68B0"/>
    <w:rsid w:val="00F359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247D5"/>
    <w:pPr>
      <w:ind w:left="720"/>
      <w:contextualSpacing/>
    </w:pPr>
  </w:style>
  <w:style w:type="character" w:styleId="Hyperlinkki">
    <w:name w:val="Hyperlink"/>
    <w:basedOn w:val="Kappaleenoletusfontti"/>
    <w:uiPriority w:val="99"/>
    <w:semiHidden/>
    <w:unhideWhenUsed/>
    <w:rsid w:val="00070248"/>
    <w:rPr>
      <w:color w:val="0563C1"/>
      <w:u w:val="single"/>
    </w:rPr>
  </w:style>
  <w:style w:type="paragraph" w:styleId="Eivli">
    <w:name w:val="No Spacing"/>
    <w:uiPriority w:val="1"/>
    <w:qFormat/>
    <w:rsid w:val="000702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247D5"/>
    <w:pPr>
      <w:ind w:left="720"/>
      <w:contextualSpacing/>
    </w:pPr>
  </w:style>
  <w:style w:type="character" w:styleId="Hyperlinkki">
    <w:name w:val="Hyperlink"/>
    <w:basedOn w:val="Kappaleenoletusfontti"/>
    <w:uiPriority w:val="99"/>
    <w:semiHidden/>
    <w:unhideWhenUsed/>
    <w:rsid w:val="00070248"/>
    <w:rPr>
      <w:color w:val="0563C1"/>
      <w:u w:val="single"/>
    </w:rPr>
  </w:style>
  <w:style w:type="paragraph" w:styleId="Eivli">
    <w:name w:val="No Spacing"/>
    <w:uiPriority w:val="1"/>
    <w:qFormat/>
    <w:rsid w:val="00070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5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enkkuautomobile/" TargetMode="External"/><Relationship Id="rId3" Type="http://schemas.microsoft.com/office/2007/relationships/stylesWithEffects" Target="stylesWithEffects.xml"/><Relationship Id="rId7" Type="http://schemas.openxmlformats.org/officeDocument/2006/relationships/hyperlink" Target="http://www.ch4.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nkku.f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 TargetMode="External"/><Relationship Id="rId4" Type="http://schemas.openxmlformats.org/officeDocument/2006/relationships/settings" Target="settings.xml"/><Relationship Id="rId9" Type="http://schemas.openxmlformats.org/officeDocument/2006/relationships/hyperlink" Target="mailto:deniz.soderstrom@denkku.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5527</Characters>
  <Application>Microsoft Office Word</Application>
  <DocSecurity>0</DocSecurity>
  <Lines>46</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LVM</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Denkku</dc:creator>
  <cp:lastModifiedBy>Ala-Piirto Anni</cp:lastModifiedBy>
  <cp:revision>2</cp:revision>
  <dcterms:created xsi:type="dcterms:W3CDTF">2017-10-10T11:28:00Z</dcterms:created>
  <dcterms:modified xsi:type="dcterms:W3CDTF">2017-10-10T11:28:00Z</dcterms:modified>
</cp:coreProperties>
</file>