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8AB" w:rsidRPr="000A0362" w:rsidRDefault="00A528AB" w:rsidP="00C83008">
      <w:pPr>
        <w:pStyle w:val="Procope"/>
        <w:rPr>
          <w:rFonts w:ascii="Drescher Grotesk BT Light" w:hAnsi="Drescher Grotesk BT Light" w:cs="Drescher Grotesk BT Light"/>
          <w:sz w:val="26"/>
          <w:szCs w:val="26"/>
        </w:rPr>
      </w:pPr>
      <w:r w:rsidRPr="000A0362">
        <w:rPr>
          <w:rFonts w:ascii="Drescher Grotesk BT Light" w:hAnsi="Drescher Grotesk BT Light" w:cs="Drescher Grotesk BT Light"/>
          <w:sz w:val="26"/>
          <w:szCs w:val="26"/>
        </w:rPr>
        <w:t xml:space="preserve">Liikenne- ja viestintäministeriölle </w:t>
      </w:r>
    </w:p>
    <w:p w:rsidR="00A528AB" w:rsidRPr="000A0362" w:rsidRDefault="00A528AB" w:rsidP="00C83008">
      <w:pPr>
        <w:pStyle w:val="Procope"/>
        <w:rPr>
          <w:rFonts w:ascii="Drescher Grotesk BT Light" w:hAnsi="Drescher Grotesk BT Light" w:cs="Drescher Grotesk BT Light"/>
          <w:sz w:val="26"/>
          <w:szCs w:val="26"/>
        </w:rPr>
      </w:pPr>
    </w:p>
    <w:p w:rsidR="00A528AB" w:rsidRDefault="00A528AB" w:rsidP="00C83008">
      <w:pPr>
        <w:pStyle w:val="Procope"/>
        <w:rPr>
          <w:rFonts w:ascii="Drescher Grotesk BT Light" w:hAnsi="Drescher Grotesk BT Light" w:cs="Drescher Grotesk BT Light"/>
          <w:b/>
          <w:bCs/>
          <w:sz w:val="26"/>
          <w:szCs w:val="26"/>
        </w:rPr>
      </w:pPr>
      <w:r w:rsidRPr="00E558F7">
        <w:rPr>
          <w:rFonts w:ascii="Drescher Grotesk BT Light" w:hAnsi="Drescher Grotesk BT Light" w:cs="Drescher Grotesk BT Light"/>
          <w:b/>
          <w:bCs/>
          <w:sz w:val="26"/>
          <w:szCs w:val="26"/>
        </w:rPr>
        <w:t xml:space="preserve">MUSIIKKITUOTTAJIEN LAUSUNTO LIIKENNE- JA VIESTINTÄMINISTERIÖN LUONNOKSEEN HALLITUKSEN ESITYKSEKSI TIETOYHTEISKUNTAKAAREKSI </w:t>
      </w:r>
    </w:p>
    <w:p w:rsidR="00A528AB" w:rsidRPr="000A0362" w:rsidRDefault="00A528AB" w:rsidP="00C83008">
      <w:pPr>
        <w:pStyle w:val="Procope"/>
        <w:rPr>
          <w:rFonts w:ascii="Drescher Grotesk BT Light" w:hAnsi="Drescher Grotesk BT Light" w:cs="Drescher Grotesk BT Light"/>
          <w:sz w:val="26"/>
          <w:szCs w:val="26"/>
        </w:rPr>
      </w:pPr>
      <w:r w:rsidRPr="000A0362">
        <w:rPr>
          <w:rFonts w:ascii="Drescher Grotesk BT Light" w:hAnsi="Drescher Grotesk BT Light" w:cs="Drescher Grotesk BT Light"/>
          <w:sz w:val="26"/>
          <w:szCs w:val="26"/>
        </w:rPr>
        <w:t xml:space="preserve"> </w:t>
      </w:r>
    </w:p>
    <w:p w:rsidR="00A528AB" w:rsidRPr="000A0362" w:rsidRDefault="00A528AB" w:rsidP="00C83008">
      <w:pPr>
        <w:pStyle w:val="Procope"/>
        <w:rPr>
          <w:rFonts w:ascii="Drescher Grotesk BT Light" w:hAnsi="Drescher Grotesk BT Light" w:cs="Drescher Grotesk BT Light"/>
          <w:sz w:val="26"/>
          <w:szCs w:val="26"/>
        </w:rPr>
      </w:pPr>
      <w:r w:rsidRPr="000A0362">
        <w:rPr>
          <w:rFonts w:ascii="Drescher Grotesk BT Light" w:hAnsi="Drescher Grotesk BT Light" w:cs="Drescher Grotesk BT Light"/>
          <w:sz w:val="26"/>
          <w:szCs w:val="26"/>
        </w:rPr>
        <w:t>Helsinki 8. toukokuuta 2013</w:t>
      </w:r>
    </w:p>
    <w:p w:rsidR="00A528AB" w:rsidRPr="000A0362" w:rsidRDefault="00A528AB" w:rsidP="00C83008">
      <w:pPr>
        <w:pStyle w:val="Procope"/>
        <w:rPr>
          <w:rFonts w:ascii="Drescher Grotesk BT Light" w:hAnsi="Drescher Grotesk BT Light" w:cs="Drescher Grotesk BT Light"/>
          <w:sz w:val="26"/>
          <w:szCs w:val="26"/>
        </w:rPr>
      </w:pPr>
    </w:p>
    <w:p w:rsidR="00A528AB" w:rsidRPr="000A0362" w:rsidRDefault="00A528AB" w:rsidP="00C83008">
      <w:pPr>
        <w:pStyle w:val="Procope"/>
        <w:rPr>
          <w:rFonts w:ascii="Drescher Grotesk BT Light" w:hAnsi="Drescher Grotesk BT Light" w:cs="Drescher Grotesk BT Light"/>
          <w:sz w:val="26"/>
          <w:szCs w:val="26"/>
        </w:rPr>
      </w:pPr>
    </w:p>
    <w:p w:rsidR="00A528AB" w:rsidRPr="003879D4" w:rsidRDefault="00A528AB" w:rsidP="00EA1244">
      <w:pPr>
        <w:pStyle w:val="Procope"/>
        <w:rPr>
          <w:rFonts w:ascii="Drescher Grotesk BT Light" w:hAnsi="Drescher Grotesk BT Light" w:cs="Drescher Grotesk BT Light"/>
          <w:b/>
          <w:bCs/>
          <w:sz w:val="26"/>
          <w:szCs w:val="26"/>
        </w:rPr>
      </w:pPr>
      <w:r w:rsidRPr="003879D4">
        <w:rPr>
          <w:rFonts w:ascii="Drescher Grotesk BT Light" w:hAnsi="Drescher Grotesk BT Light" w:cs="Drescher Grotesk BT Light"/>
          <w:b/>
          <w:bCs/>
          <w:sz w:val="26"/>
          <w:szCs w:val="26"/>
        </w:rPr>
        <w:t>MUSIIKKITUOTTAJIEN LAUSUNTO</w:t>
      </w:r>
    </w:p>
    <w:p w:rsidR="00A528AB" w:rsidRPr="000A0362" w:rsidRDefault="00A528AB" w:rsidP="00EA1244">
      <w:pPr>
        <w:pStyle w:val="Procope"/>
        <w:rPr>
          <w:rFonts w:ascii="Drescher Grotesk BT Light" w:hAnsi="Drescher Grotesk BT Light" w:cs="Drescher Grotesk BT Light"/>
          <w:sz w:val="26"/>
          <w:szCs w:val="26"/>
        </w:rPr>
      </w:pPr>
    </w:p>
    <w:p w:rsidR="00A528AB" w:rsidRPr="000A0362" w:rsidRDefault="00A528AB" w:rsidP="00EA1244">
      <w:pPr>
        <w:pStyle w:val="Procope"/>
        <w:rPr>
          <w:rFonts w:ascii="Drescher Grotesk BT Light" w:hAnsi="Drescher Grotesk BT Light" w:cs="Drescher Grotesk BT Light"/>
          <w:sz w:val="26"/>
          <w:szCs w:val="26"/>
        </w:rPr>
      </w:pPr>
      <w:r w:rsidRPr="000A0362">
        <w:rPr>
          <w:rFonts w:ascii="Drescher Grotesk BT Light" w:hAnsi="Drescher Grotesk BT Light" w:cs="Drescher Grotesk BT Light"/>
          <w:sz w:val="26"/>
          <w:szCs w:val="26"/>
        </w:rPr>
        <w:t>Musiikkituottajat – IFPI Finland ry (Musiikkituottajat) kiittää mahdollisuudesta kommentoida ministeriön luonnosta ja lausuu seuraavan.</w:t>
      </w:r>
    </w:p>
    <w:p w:rsidR="00A528AB" w:rsidRDefault="00A528AB" w:rsidP="00EA1244">
      <w:pPr>
        <w:pStyle w:val="Procope"/>
        <w:rPr>
          <w:rFonts w:ascii="Drescher Grotesk BT Light" w:hAnsi="Drescher Grotesk BT Light" w:cs="Drescher Grotesk BT Light"/>
          <w:sz w:val="26"/>
          <w:szCs w:val="26"/>
        </w:rPr>
      </w:pPr>
    </w:p>
    <w:p w:rsidR="00A528AB" w:rsidRPr="000A0362" w:rsidRDefault="00A528AB" w:rsidP="00EA1244">
      <w:pPr>
        <w:pStyle w:val="Procope"/>
        <w:rPr>
          <w:rFonts w:ascii="Drescher Grotesk BT Light" w:hAnsi="Drescher Grotesk BT Light" w:cs="Drescher Grotesk BT Light"/>
          <w:sz w:val="26"/>
          <w:szCs w:val="26"/>
        </w:rPr>
      </w:pPr>
    </w:p>
    <w:p w:rsidR="00A528AB" w:rsidRPr="003879D4" w:rsidRDefault="00A528AB" w:rsidP="00C83008">
      <w:pPr>
        <w:pStyle w:val="Procope"/>
        <w:rPr>
          <w:rFonts w:ascii="Drescher Grotesk BT Light" w:hAnsi="Drescher Grotesk BT Light" w:cs="Drescher Grotesk BT Light"/>
          <w:b/>
          <w:bCs/>
          <w:sz w:val="26"/>
          <w:szCs w:val="26"/>
        </w:rPr>
      </w:pPr>
      <w:r w:rsidRPr="003879D4">
        <w:rPr>
          <w:rFonts w:ascii="Drescher Grotesk BT Light" w:hAnsi="Drescher Grotesk BT Light" w:cs="Drescher Grotesk BT Light"/>
          <w:b/>
          <w:bCs/>
          <w:sz w:val="26"/>
          <w:szCs w:val="26"/>
        </w:rPr>
        <w:t>TIETOYHTEISKUNTAKAAREN V</w:t>
      </w:r>
      <w:r>
        <w:rPr>
          <w:rFonts w:ascii="Drescher Grotesk BT Light" w:hAnsi="Drescher Grotesk BT Light" w:cs="Drescher Grotesk BT Light"/>
          <w:b/>
          <w:bCs/>
          <w:sz w:val="26"/>
          <w:szCs w:val="26"/>
        </w:rPr>
        <w:t>.</w:t>
      </w:r>
      <w:r w:rsidRPr="003879D4">
        <w:rPr>
          <w:rFonts w:ascii="Drescher Grotesk BT Light" w:hAnsi="Drescher Grotesk BT Light" w:cs="Drescher Grotesk BT Light"/>
          <w:b/>
          <w:bCs/>
          <w:sz w:val="26"/>
          <w:szCs w:val="26"/>
        </w:rPr>
        <w:t xml:space="preserve"> OSA. KÄYTTÄJÄN JA TILAAJAN OIKEUDET VIESTINTÄPALVELUSSA</w:t>
      </w:r>
    </w:p>
    <w:p w:rsidR="00A528AB" w:rsidRPr="000A0362" w:rsidRDefault="00A528AB" w:rsidP="00C83008">
      <w:pPr>
        <w:pStyle w:val="Procope"/>
        <w:rPr>
          <w:rFonts w:ascii="Drescher Grotesk BT Light" w:hAnsi="Drescher Grotesk BT Light" w:cs="Drescher Grotesk BT Light"/>
          <w:sz w:val="26"/>
          <w:szCs w:val="26"/>
        </w:rPr>
      </w:pPr>
    </w:p>
    <w:p w:rsidR="00A528AB" w:rsidRPr="000A0362" w:rsidRDefault="00A528AB" w:rsidP="00C83008">
      <w:pPr>
        <w:pStyle w:val="Procope"/>
        <w:rPr>
          <w:rFonts w:ascii="Drescher Grotesk BT Light" w:hAnsi="Drescher Grotesk BT Light" w:cs="Drescher Grotesk BT Light"/>
          <w:sz w:val="26"/>
          <w:szCs w:val="26"/>
        </w:rPr>
      </w:pPr>
      <w:r w:rsidRPr="000A0362">
        <w:rPr>
          <w:rFonts w:ascii="Drescher Grotesk BT Light" w:hAnsi="Drescher Grotesk BT Light" w:cs="Drescher Grotesk BT Light"/>
          <w:sz w:val="26"/>
          <w:szCs w:val="26"/>
        </w:rPr>
        <w:t>110 § Käyttäjän oikeus valita internetin palveluiden tarjoaja</w:t>
      </w:r>
    </w:p>
    <w:p w:rsidR="00A528AB" w:rsidRPr="000A0362" w:rsidRDefault="00A528AB" w:rsidP="00C83008">
      <w:pPr>
        <w:pStyle w:val="Procope"/>
        <w:rPr>
          <w:rFonts w:ascii="Drescher Grotesk BT Light" w:hAnsi="Drescher Grotesk BT Light" w:cs="Drescher Grotesk BT Light"/>
          <w:sz w:val="26"/>
          <w:szCs w:val="26"/>
        </w:rPr>
      </w:pPr>
    </w:p>
    <w:p w:rsidR="00A528AB" w:rsidRPr="000A0362" w:rsidRDefault="00A528AB" w:rsidP="00C83008">
      <w:pPr>
        <w:pStyle w:val="Procope"/>
        <w:rPr>
          <w:rFonts w:ascii="Drescher Grotesk BT Light" w:hAnsi="Drescher Grotesk BT Light" w:cs="Drescher Grotesk BT Light"/>
          <w:sz w:val="26"/>
          <w:szCs w:val="26"/>
        </w:rPr>
      </w:pPr>
      <w:r w:rsidRPr="000A0362">
        <w:rPr>
          <w:rFonts w:ascii="Drescher Grotesk BT Light" w:hAnsi="Drescher Grotesk BT Light" w:cs="Drescher Grotesk BT Light"/>
          <w:sz w:val="26"/>
          <w:szCs w:val="26"/>
        </w:rPr>
        <w:t xml:space="preserve">Pykälään sisällytetty Internet-yhteyspalvelun tarjoajan velvollisuus rajoittaa käyttäjän mahdollisuutta käyttää Internetin palveluita ja sovelluksia viranomaisen tai tuomioistuimen päätökseen perustuen, on perusteltu.  Se on linjassa mm. tekijänoikeuslain vaatimusten ja </w:t>
      </w:r>
      <w:r>
        <w:rPr>
          <w:rFonts w:ascii="Drescher Grotesk BT Light" w:hAnsi="Drescher Grotesk BT Light" w:cs="Drescher Grotesk BT Light"/>
          <w:sz w:val="26"/>
          <w:szCs w:val="26"/>
        </w:rPr>
        <w:t>viimeaikaise</w:t>
      </w:r>
      <w:r w:rsidRPr="000A0362">
        <w:rPr>
          <w:rFonts w:ascii="Drescher Grotesk BT Light" w:hAnsi="Drescher Grotesk BT Light" w:cs="Drescher Grotesk BT Light"/>
          <w:sz w:val="26"/>
          <w:szCs w:val="26"/>
        </w:rPr>
        <w:t>n oikeuskäytännön kanssa, joissa internet-operaattorit on velvoitettu estämään pääsy laittomiin internet</w:t>
      </w:r>
      <w:r>
        <w:rPr>
          <w:rFonts w:ascii="Drescher Grotesk BT Light" w:hAnsi="Drescher Grotesk BT Light" w:cs="Drescher Grotesk BT Light"/>
          <w:sz w:val="26"/>
          <w:szCs w:val="26"/>
        </w:rPr>
        <w:t xml:space="preserve"> </w:t>
      </w:r>
      <w:r w:rsidRPr="000A0362">
        <w:rPr>
          <w:rFonts w:ascii="Drescher Grotesk BT Light" w:hAnsi="Drescher Grotesk BT Light" w:cs="Drescher Grotesk BT Light"/>
          <w:sz w:val="26"/>
          <w:szCs w:val="26"/>
        </w:rPr>
        <w:t>palveluihin.</w:t>
      </w:r>
      <w:r w:rsidRPr="000A0362">
        <w:rPr>
          <w:rStyle w:val="FootnoteReference"/>
          <w:rFonts w:ascii="Drescher Grotesk BT Light" w:hAnsi="Drescher Grotesk BT Light" w:cs="Drescher Grotesk BT Light"/>
          <w:sz w:val="26"/>
          <w:szCs w:val="26"/>
        </w:rPr>
        <w:footnoteReference w:id="2"/>
      </w:r>
      <w:r w:rsidRPr="000A0362">
        <w:rPr>
          <w:rFonts w:ascii="Drescher Grotesk BT Light" w:hAnsi="Drescher Grotesk BT Light" w:cs="Drescher Grotesk BT Light"/>
          <w:sz w:val="26"/>
          <w:szCs w:val="26"/>
        </w:rPr>
        <w:t xml:space="preserve"> </w:t>
      </w:r>
    </w:p>
    <w:p w:rsidR="00A528AB" w:rsidRPr="000A0362" w:rsidRDefault="00A528AB" w:rsidP="00C83008">
      <w:pPr>
        <w:pStyle w:val="Procope"/>
        <w:rPr>
          <w:rFonts w:ascii="Drescher Grotesk BT Light" w:hAnsi="Drescher Grotesk BT Light" w:cs="Drescher Grotesk BT Light"/>
          <w:sz w:val="26"/>
          <w:szCs w:val="26"/>
        </w:rPr>
      </w:pPr>
    </w:p>
    <w:p w:rsidR="00A528AB" w:rsidRPr="000A0362" w:rsidRDefault="00A528AB" w:rsidP="00B93B90">
      <w:pPr>
        <w:pStyle w:val="Procope"/>
        <w:rPr>
          <w:rFonts w:ascii="Drescher Grotesk BT Light" w:hAnsi="Drescher Grotesk BT Light" w:cs="Drescher Grotesk BT Light"/>
          <w:sz w:val="26"/>
          <w:szCs w:val="26"/>
        </w:rPr>
      </w:pPr>
      <w:r w:rsidRPr="000A0362">
        <w:rPr>
          <w:rFonts w:ascii="Drescher Grotesk BT Light" w:hAnsi="Drescher Grotesk BT Light" w:cs="Drescher Grotesk BT Light"/>
          <w:sz w:val="26"/>
          <w:szCs w:val="26"/>
        </w:rPr>
        <w:t xml:space="preserve">Musiikkituottajat ehdottaa kuitenkin, että pykälän toinen ja kolmas momentti muutetaan kuulumaan seuraavasti (Musiikkituottajien muutosehdotukset on jäljempänä merkitty pykäliin, lisäykset </w:t>
      </w:r>
      <w:r w:rsidRPr="00EB4F71">
        <w:rPr>
          <w:rFonts w:ascii="Drescher Grotesk BT Light" w:hAnsi="Drescher Grotesk BT Light" w:cs="Drescher Grotesk BT Light"/>
          <w:b/>
          <w:bCs/>
          <w:sz w:val="26"/>
          <w:szCs w:val="26"/>
        </w:rPr>
        <w:t>lihavointeina</w:t>
      </w:r>
      <w:r w:rsidRPr="000A0362">
        <w:rPr>
          <w:rFonts w:ascii="Drescher Grotesk BT Light" w:hAnsi="Drescher Grotesk BT Light" w:cs="Drescher Grotesk BT Light"/>
          <w:sz w:val="26"/>
          <w:szCs w:val="26"/>
        </w:rPr>
        <w:t xml:space="preserve"> ja poistot </w:t>
      </w:r>
      <w:r w:rsidRPr="000A0362">
        <w:rPr>
          <w:rFonts w:ascii="Drescher Grotesk BT Light" w:hAnsi="Drescher Grotesk BT Light" w:cs="Drescher Grotesk BT Light"/>
          <w:strike/>
          <w:sz w:val="26"/>
          <w:szCs w:val="26"/>
        </w:rPr>
        <w:t>yliviivauksina)</w:t>
      </w:r>
      <w:r w:rsidRPr="000A0362">
        <w:rPr>
          <w:rFonts w:ascii="Drescher Grotesk BT Light" w:hAnsi="Drescher Grotesk BT Light" w:cs="Drescher Grotesk BT Light"/>
          <w:sz w:val="26"/>
          <w:szCs w:val="26"/>
        </w:rPr>
        <w:t>:</w:t>
      </w:r>
    </w:p>
    <w:p w:rsidR="00A528AB" w:rsidRPr="000A0362" w:rsidRDefault="00A528AB" w:rsidP="00B93B90">
      <w:pPr>
        <w:pStyle w:val="Procope"/>
        <w:rPr>
          <w:rFonts w:ascii="Drescher Grotesk BT Light" w:hAnsi="Drescher Grotesk BT Light" w:cs="Drescher Grotesk BT Light"/>
          <w:sz w:val="26"/>
          <w:szCs w:val="26"/>
        </w:rPr>
      </w:pPr>
    </w:p>
    <w:p w:rsidR="00A528AB" w:rsidRPr="000A0362" w:rsidRDefault="00A528AB" w:rsidP="00B93B90">
      <w:pPr>
        <w:pStyle w:val="Procope"/>
        <w:ind w:left="1298"/>
        <w:rPr>
          <w:rFonts w:ascii="Drescher Grotesk BT Light" w:hAnsi="Drescher Grotesk BT Light" w:cs="Drescher Grotesk BT Light"/>
          <w:i/>
          <w:iCs/>
          <w:strike/>
          <w:sz w:val="26"/>
          <w:szCs w:val="26"/>
        </w:rPr>
      </w:pPr>
      <w:r w:rsidRPr="000A0362">
        <w:rPr>
          <w:rFonts w:ascii="Drescher Grotesk BT Light" w:hAnsi="Drescher Grotesk BT Light" w:cs="Drescher Grotesk BT Light"/>
          <w:i/>
          <w:iCs/>
          <w:strike/>
          <w:sz w:val="26"/>
          <w:szCs w:val="26"/>
        </w:rPr>
        <w:t>Internetyhteyspalvelun käytön rajoitukset eivät saa olla sellaisia, jotka rajoittavat palvelun tarkoituksenmukaista käyttöä.</w:t>
      </w:r>
    </w:p>
    <w:p w:rsidR="00A528AB" w:rsidRPr="000A0362" w:rsidRDefault="00A528AB" w:rsidP="00B93B90">
      <w:pPr>
        <w:pStyle w:val="Procope"/>
        <w:rPr>
          <w:rFonts w:ascii="Drescher Grotesk BT Light" w:hAnsi="Drescher Grotesk BT Light" w:cs="Drescher Grotesk BT Light"/>
          <w:i/>
          <w:iCs/>
          <w:strike/>
          <w:sz w:val="26"/>
          <w:szCs w:val="26"/>
        </w:rPr>
      </w:pPr>
    </w:p>
    <w:p w:rsidR="00A528AB" w:rsidRDefault="00A528AB" w:rsidP="00B93B90">
      <w:pPr>
        <w:pStyle w:val="Procope"/>
        <w:ind w:left="1298"/>
        <w:rPr>
          <w:rFonts w:ascii="Drescher Grotesk BT Light" w:hAnsi="Drescher Grotesk BT Light" w:cs="Drescher Grotesk BT Light"/>
          <w:i/>
          <w:iCs/>
          <w:sz w:val="26"/>
          <w:szCs w:val="26"/>
        </w:rPr>
      </w:pPr>
      <w:r w:rsidRPr="000A0362">
        <w:rPr>
          <w:rFonts w:ascii="Drescher Grotesk BT Light" w:hAnsi="Drescher Grotesk BT Light" w:cs="Drescher Grotesk BT Light"/>
          <w:i/>
          <w:iCs/>
          <w:sz w:val="26"/>
          <w:szCs w:val="26"/>
        </w:rPr>
        <w:t>Edellä 1 momentin 1 ja 4 kohdassa tarkoitetut rajoitukset eivät saa:</w:t>
      </w:r>
    </w:p>
    <w:p w:rsidR="00A528AB" w:rsidRPr="000A0362" w:rsidRDefault="00A528AB" w:rsidP="00B93B90">
      <w:pPr>
        <w:pStyle w:val="Procope"/>
        <w:ind w:left="1298"/>
        <w:rPr>
          <w:rFonts w:ascii="Drescher Grotesk BT Light" w:hAnsi="Drescher Grotesk BT Light" w:cs="Drescher Grotesk BT Light"/>
          <w:i/>
          <w:iCs/>
          <w:sz w:val="26"/>
          <w:szCs w:val="26"/>
        </w:rPr>
      </w:pPr>
    </w:p>
    <w:p w:rsidR="00A528AB" w:rsidRPr="003C0D79" w:rsidRDefault="00A528AB" w:rsidP="003C0D79">
      <w:pPr>
        <w:pStyle w:val="Procope"/>
        <w:ind w:left="1298"/>
        <w:rPr>
          <w:rFonts w:ascii="Drescher Grotesk BT Light" w:hAnsi="Drescher Grotesk BT Light" w:cs="Drescher Grotesk BT Light"/>
          <w:b/>
          <w:bCs/>
          <w:i/>
          <w:iCs/>
          <w:sz w:val="26"/>
          <w:szCs w:val="26"/>
        </w:rPr>
      </w:pPr>
      <w:r w:rsidRPr="003C0D79">
        <w:rPr>
          <w:rFonts w:ascii="Drescher Grotesk BT Light" w:hAnsi="Drescher Grotesk BT Light" w:cs="Drescher Grotesk BT Light"/>
          <w:b/>
          <w:bCs/>
          <w:i/>
          <w:iCs/>
          <w:sz w:val="26"/>
          <w:szCs w:val="26"/>
        </w:rPr>
        <w:t>1) rajoittaa palvelun tarkoituksenmukaista käyttöä.</w:t>
      </w:r>
    </w:p>
    <w:p w:rsidR="00A528AB" w:rsidRPr="000A0362" w:rsidRDefault="00A528AB" w:rsidP="00B93B90">
      <w:pPr>
        <w:pStyle w:val="Procope"/>
        <w:ind w:left="1298"/>
        <w:rPr>
          <w:rFonts w:ascii="Drescher Grotesk BT Light" w:hAnsi="Drescher Grotesk BT Light" w:cs="Drescher Grotesk BT Light"/>
          <w:i/>
          <w:iCs/>
          <w:sz w:val="26"/>
          <w:szCs w:val="26"/>
        </w:rPr>
      </w:pPr>
      <w:r w:rsidRPr="003C0D79">
        <w:rPr>
          <w:rFonts w:ascii="Drescher Grotesk BT Light" w:hAnsi="Drescher Grotesk BT Light" w:cs="Drescher Grotesk BT Light"/>
          <w:b/>
          <w:bCs/>
          <w:i/>
          <w:iCs/>
          <w:sz w:val="26"/>
          <w:szCs w:val="26"/>
        </w:rPr>
        <w:t>2</w:t>
      </w:r>
      <w:r w:rsidRPr="000A0362">
        <w:rPr>
          <w:rFonts w:ascii="Drescher Grotesk BT Light" w:hAnsi="Drescher Grotesk BT Light" w:cs="Drescher Grotesk BT Light"/>
          <w:i/>
          <w:iCs/>
          <w:strike/>
          <w:sz w:val="26"/>
          <w:szCs w:val="26"/>
        </w:rPr>
        <w:t>1</w:t>
      </w:r>
      <w:r w:rsidRPr="000A0362">
        <w:rPr>
          <w:rFonts w:ascii="Drescher Grotesk BT Light" w:hAnsi="Drescher Grotesk BT Light" w:cs="Drescher Grotesk BT Light"/>
          <w:i/>
          <w:iCs/>
          <w:sz w:val="26"/>
          <w:szCs w:val="26"/>
        </w:rPr>
        <w:t>) estää tilaajan mahdollisuutta käyttää haluamiaan sovelluksia ja palveluja;</w:t>
      </w:r>
    </w:p>
    <w:p w:rsidR="00A528AB" w:rsidRPr="000A0362" w:rsidRDefault="00A528AB" w:rsidP="003C0D79">
      <w:pPr>
        <w:pStyle w:val="Procope"/>
        <w:ind w:left="1298"/>
        <w:rPr>
          <w:rFonts w:ascii="Drescher Grotesk BT Light" w:hAnsi="Drescher Grotesk BT Light" w:cs="Drescher Grotesk BT Light"/>
          <w:i/>
          <w:iCs/>
          <w:sz w:val="26"/>
          <w:szCs w:val="26"/>
        </w:rPr>
      </w:pPr>
      <w:r w:rsidRPr="003C0D79">
        <w:rPr>
          <w:rFonts w:ascii="Drescher Grotesk BT Light" w:hAnsi="Drescher Grotesk BT Light" w:cs="Drescher Grotesk BT Light"/>
          <w:b/>
          <w:bCs/>
          <w:i/>
          <w:iCs/>
          <w:sz w:val="26"/>
          <w:szCs w:val="26"/>
        </w:rPr>
        <w:t>3</w:t>
      </w:r>
      <w:r w:rsidRPr="000A0362">
        <w:rPr>
          <w:rFonts w:ascii="Drescher Grotesk BT Light" w:hAnsi="Drescher Grotesk BT Light" w:cs="Drescher Grotesk BT Light"/>
          <w:i/>
          <w:iCs/>
          <w:strike/>
          <w:sz w:val="26"/>
          <w:szCs w:val="26"/>
        </w:rPr>
        <w:t>2</w:t>
      </w:r>
      <w:r w:rsidRPr="000A0362">
        <w:rPr>
          <w:rFonts w:ascii="Drescher Grotesk BT Light" w:hAnsi="Drescher Grotesk BT Light" w:cs="Drescher Grotesk BT Light"/>
          <w:i/>
          <w:iCs/>
          <w:sz w:val="26"/>
          <w:szCs w:val="26"/>
        </w:rPr>
        <w:t>) hidastaa kohtuuttomasti internetyhteyspalvelun liikennettä.</w:t>
      </w:r>
    </w:p>
    <w:p w:rsidR="00A528AB" w:rsidRPr="000A0362" w:rsidRDefault="00A528AB" w:rsidP="00B93B90">
      <w:pPr>
        <w:pStyle w:val="Procope"/>
        <w:rPr>
          <w:rFonts w:ascii="Drescher Grotesk BT Light" w:hAnsi="Drescher Grotesk BT Light" w:cs="Drescher Grotesk BT Light"/>
          <w:i/>
          <w:iCs/>
          <w:sz w:val="26"/>
          <w:szCs w:val="26"/>
        </w:rPr>
      </w:pPr>
    </w:p>
    <w:p w:rsidR="00A528AB" w:rsidRPr="000A0362" w:rsidRDefault="00A528AB" w:rsidP="00B93B90">
      <w:pPr>
        <w:pStyle w:val="Procope"/>
        <w:rPr>
          <w:rFonts w:ascii="Drescher Grotesk BT Light" w:hAnsi="Drescher Grotesk BT Light" w:cs="Drescher Grotesk BT Light"/>
          <w:sz w:val="26"/>
          <w:szCs w:val="26"/>
        </w:rPr>
      </w:pPr>
      <w:r>
        <w:rPr>
          <w:rFonts w:ascii="Drescher Grotesk BT Light" w:hAnsi="Drescher Grotesk BT Light" w:cs="Drescher Grotesk BT Light"/>
          <w:sz w:val="26"/>
          <w:szCs w:val="26"/>
        </w:rPr>
        <w:t>T</w:t>
      </w:r>
      <w:r w:rsidRPr="000A0362">
        <w:rPr>
          <w:rFonts w:ascii="Drescher Grotesk BT Light" w:hAnsi="Drescher Grotesk BT Light" w:cs="Drescher Grotesk BT Light"/>
          <w:sz w:val="26"/>
          <w:szCs w:val="26"/>
        </w:rPr>
        <w:t>oimivaltaisen viranomaisen tai tuomioistuimen päätökseen perustuvat</w:t>
      </w:r>
      <w:r>
        <w:rPr>
          <w:rFonts w:ascii="Drescher Grotesk BT Light" w:hAnsi="Drescher Grotesk BT Light" w:cs="Drescher Grotesk BT Light"/>
          <w:sz w:val="26"/>
          <w:szCs w:val="26"/>
        </w:rPr>
        <w:t xml:space="preserve"> sekä t</w:t>
      </w:r>
      <w:r w:rsidRPr="000A0362">
        <w:rPr>
          <w:rFonts w:ascii="Drescher Grotesk BT Light" w:hAnsi="Drescher Grotesk BT Light" w:cs="Drescher Grotesk BT Light"/>
          <w:sz w:val="26"/>
          <w:szCs w:val="26"/>
        </w:rPr>
        <w:t>ietoturvasta huolehtimiseksi tai häiriön korjaamiseksi tehdyt rajoitukset</w:t>
      </w:r>
      <w:r>
        <w:rPr>
          <w:rFonts w:ascii="Drescher Grotesk BT Light" w:hAnsi="Drescher Grotesk BT Light" w:cs="Drescher Grotesk BT Light"/>
          <w:sz w:val="26"/>
          <w:szCs w:val="26"/>
        </w:rPr>
        <w:t>,</w:t>
      </w:r>
      <w:r w:rsidRPr="000A0362">
        <w:rPr>
          <w:rFonts w:ascii="Drescher Grotesk BT Light" w:hAnsi="Drescher Grotesk BT Light" w:cs="Drescher Grotesk BT Light"/>
          <w:sz w:val="26"/>
          <w:szCs w:val="26"/>
        </w:rPr>
        <w:t xml:space="preserve"> voivat rajoittaa palvelun sinänsä ”tarkoituksenmukaista” käyttöä</w:t>
      </w:r>
      <w:r>
        <w:rPr>
          <w:rFonts w:ascii="Drescher Grotesk BT Light" w:hAnsi="Drescher Grotesk BT Light" w:cs="Drescher Grotesk BT Light"/>
          <w:sz w:val="26"/>
          <w:szCs w:val="26"/>
        </w:rPr>
        <w:t>, mikäli palvelun tarkoituksen</w:t>
      </w:r>
      <w:r w:rsidRPr="000A0362">
        <w:rPr>
          <w:rFonts w:ascii="Drescher Grotesk BT Light" w:hAnsi="Drescher Grotesk BT Light" w:cs="Drescher Grotesk BT Light"/>
          <w:sz w:val="26"/>
          <w:szCs w:val="26"/>
        </w:rPr>
        <w:t>mukainen käyttö vaarantaa verkon toimivuuden tai on voimassaolevan lainsäädännön vastaista.  Käytön rajoituksia ei kuitenkaan tehdä perustelematta tai kevein perustein</w:t>
      </w:r>
      <w:r>
        <w:rPr>
          <w:rFonts w:ascii="Drescher Grotesk BT Light" w:hAnsi="Drescher Grotesk BT Light" w:cs="Drescher Grotesk BT Light"/>
          <w:sz w:val="26"/>
          <w:szCs w:val="26"/>
        </w:rPr>
        <w:t>,</w:t>
      </w:r>
      <w:r w:rsidRPr="000A0362">
        <w:rPr>
          <w:rFonts w:ascii="Drescher Grotesk BT Light" w:hAnsi="Drescher Grotesk BT Light" w:cs="Drescher Grotesk BT Light"/>
          <w:sz w:val="26"/>
          <w:szCs w:val="26"/>
        </w:rPr>
        <w:t xml:space="preserve"> vaan perusteellisen intressipunninnan jälkeen.  </w:t>
      </w:r>
    </w:p>
    <w:p w:rsidR="00A528AB" w:rsidRPr="000A0362" w:rsidRDefault="00A528AB" w:rsidP="00B93B90">
      <w:pPr>
        <w:pStyle w:val="Procope"/>
        <w:rPr>
          <w:rFonts w:ascii="Drescher Grotesk BT Light" w:hAnsi="Drescher Grotesk BT Light" w:cs="Drescher Grotesk BT Light"/>
          <w:sz w:val="26"/>
          <w:szCs w:val="26"/>
        </w:rPr>
      </w:pPr>
    </w:p>
    <w:p w:rsidR="00A528AB" w:rsidRPr="000A0362" w:rsidRDefault="00A528AB" w:rsidP="00B93B90">
      <w:pPr>
        <w:pStyle w:val="Procope"/>
        <w:rPr>
          <w:rFonts w:ascii="Drescher Grotesk BT Light" w:hAnsi="Drescher Grotesk BT Light" w:cs="Drescher Grotesk BT Light"/>
          <w:sz w:val="26"/>
          <w:szCs w:val="26"/>
        </w:rPr>
      </w:pPr>
      <w:r w:rsidRPr="000A0362">
        <w:rPr>
          <w:rFonts w:ascii="Drescher Grotesk BT Light" w:hAnsi="Drescher Grotesk BT Light" w:cs="Drescher Grotesk BT Light"/>
          <w:sz w:val="26"/>
          <w:szCs w:val="26"/>
        </w:rPr>
        <w:t xml:space="preserve">Olisikin väärin ja esityksen tarkoituksen vastaista rajoittaa tuomioistuimien ja viranomaisten mahdollisuuksia puuttua palveluiden tarjoamiseen ja käyttöön asian vaatimassa laajuudessa ja tavoin.  Tämän vuoksi esitämme, että nyt pykälän 2. momentissa säädetty yleinen rajoitus poistetaan ja sen soveltamisala rajataan koskemaan vain 1. momentin 1 ja 4 kohdassa määriteltyjä tilanteita.  </w:t>
      </w:r>
    </w:p>
    <w:p w:rsidR="00A528AB" w:rsidRPr="000A0362" w:rsidRDefault="00A528AB" w:rsidP="00C83008">
      <w:pPr>
        <w:pStyle w:val="Procope"/>
        <w:rPr>
          <w:rFonts w:ascii="Drescher Grotesk BT Light" w:hAnsi="Drescher Grotesk BT Light" w:cs="Drescher Grotesk BT Light"/>
          <w:sz w:val="26"/>
          <w:szCs w:val="26"/>
        </w:rPr>
      </w:pPr>
    </w:p>
    <w:p w:rsidR="00A528AB" w:rsidRPr="000A0362" w:rsidRDefault="00A528AB" w:rsidP="00C83008">
      <w:pPr>
        <w:pStyle w:val="Procope"/>
        <w:rPr>
          <w:rFonts w:ascii="Drescher Grotesk BT Light" w:hAnsi="Drescher Grotesk BT Light" w:cs="Drescher Grotesk BT Light"/>
          <w:sz w:val="26"/>
          <w:szCs w:val="26"/>
        </w:rPr>
      </w:pPr>
      <w:r w:rsidRPr="000A0362">
        <w:rPr>
          <w:rFonts w:ascii="Drescher Grotesk BT Light" w:hAnsi="Drescher Grotesk BT Light" w:cs="Drescher Grotesk BT Light"/>
          <w:sz w:val="26"/>
          <w:szCs w:val="26"/>
        </w:rPr>
        <w:t>115 § Viestintäpalvelun sulkeminen ja käytön rajoittaminen</w:t>
      </w:r>
    </w:p>
    <w:p w:rsidR="00A528AB" w:rsidRPr="000A0362" w:rsidRDefault="00A528AB" w:rsidP="00C83008">
      <w:pPr>
        <w:pStyle w:val="Procope"/>
        <w:rPr>
          <w:rFonts w:ascii="Drescher Grotesk BT Light" w:hAnsi="Drescher Grotesk BT Light" w:cs="Drescher Grotesk BT Light"/>
          <w:sz w:val="26"/>
          <w:szCs w:val="26"/>
        </w:rPr>
      </w:pPr>
    </w:p>
    <w:p w:rsidR="00A528AB" w:rsidRPr="000A0362" w:rsidRDefault="00A528AB" w:rsidP="00EA1244">
      <w:pPr>
        <w:pStyle w:val="Procope"/>
        <w:rPr>
          <w:rFonts w:ascii="Drescher Grotesk BT Light" w:hAnsi="Drescher Grotesk BT Light" w:cs="Drescher Grotesk BT Light"/>
          <w:sz w:val="26"/>
          <w:szCs w:val="26"/>
        </w:rPr>
      </w:pPr>
      <w:r w:rsidRPr="000A0362">
        <w:rPr>
          <w:rFonts w:ascii="Drescher Grotesk BT Light" w:hAnsi="Drescher Grotesk BT Light" w:cs="Drescher Grotesk BT Light"/>
          <w:sz w:val="26"/>
          <w:szCs w:val="26"/>
        </w:rPr>
        <w:t>Musiikkituottajat toteaa, että pykälän viides momentti on asiallisesti perusteltu ja linjassa mm. tekijänoikeuslain ja viimeaikaisen tuomioistuinkäytännön kanssa.</w:t>
      </w:r>
      <w:r w:rsidRPr="000A0362">
        <w:rPr>
          <w:rStyle w:val="FootnoteReference"/>
          <w:rFonts w:ascii="Drescher Grotesk BT Light" w:hAnsi="Drescher Grotesk BT Light" w:cs="Drescher Grotesk BT Light"/>
          <w:sz w:val="26"/>
          <w:szCs w:val="26"/>
        </w:rPr>
        <w:footnoteReference w:id="3"/>
      </w:r>
      <w:r w:rsidRPr="000A0362">
        <w:rPr>
          <w:rFonts w:ascii="Drescher Grotesk BT Light" w:hAnsi="Drescher Grotesk BT Light" w:cs="Drescher Grotesk BT Light"/>
          <w:sz w:val="26"/>
          <w:szCs w:val="26"/>
        </w:rPr>
        <w:t xml:space="preserve"> Se on tarpeellinen selvennys mm. sen varmistamiseksi, että tuomioistuimet voivat jatkossakin antaa tekijänoikeuslain 60 c §:n tarkoittamia keskeyttämismääräyksiä tekijänoikeudella suojattujen sisältöjen luvattoman tietoverkkolevittämisen keskeyttämiseksi. </w:t>
      </w:r>
    </w:p>
    <w:p w:rsidR="00A528AB" w:rsidRDefault="00A528AB" w:rsidP="00EA1244">
      <w:pPr>
        <w:pStyle w:val="Procope"/>
        <w:rPr>
          <w:rFonts w:ascii="Drescher Grotesk BT Light" w:hAnsi="Drescher Grotesk BT Light" w:cs="Drescher Grotesk BT Light"/>
          <w:sz w:val="26"/>
          <w:szCs w:val="26"/>
        </w:rPr>
      </w:pPr>
    </w:p>
    <w:p w:rsidR="00A528AB" w:rsidRPr="000A0362" w:rsidRDefault="00A528AB" w:rsidP="00EA1244">
      <w:pPr>
        <w:pStyle w:val="Procope"/>
        <w:rPr>
          <w:rFonts w:ascii="Drescher Grotesk BT Light" w:hAnsi="Drescher Grotesk BT Light" w:cs="Drescher Grotesk BT Light"/>
          <w:sz w:val="26"/>
          <w:szCs w:val="26"/>
        </w:rPr>
      </w:pPr>
    </w:p>
    <w:p w:rsidR="00A528AB" w:rsidRPr="003879D4" w:rsidRDefault="00A528AB" w:rsidP="00C83008">
      <w:pPr>
        <w:pStyle w:val="Procope"/>
        <w:rPr>
          <w:rFonts w:ascii="Drescher Grotesk BT Light" w:hAnsi="Drescher Grotesk BT Light" w:cs="Drescher Grotesk BT Light"/>
          <w:b/>
          <w:bCs/>
          <w:sz w:val="26"/>
          <w:szCs w:val="26"/>
        </w:rPr>
      </w:pPr>
      <w:r w:rsidRPr="003879D4">
        <w:rPr>
          <w:rFonts w:ascii="Drescher Grotesk BT Light" w:hAnsi="Drescher Grotesk BT Light" w:cs="Drescher Grotesk BT Light"/>
          <w:b/>
          <w:bCs/>
          <w:sz w:val="26"/>
          <w:szCs w:val="26"/>
        </w:rPr>
        <w:t>TIETOYHTEISKUNTAKAAREN VI</w:t>
      </w:r>
      <w:r>
        <w:rPr>
          <w:rFonts w:ascii="Drescher Grotesk BT Light" w:hAnsi="Drescher Grotesk BT Light" w:cs="Drescher Grotesk BT Light"/>
          <w:b/>
          <w:bCs/>
          <w:sz w:val="26"/>
          <w:szCs w:val="26"/>
        </w:rPr>
        <w:t>.</w:t>
      </w:r>
      <w:r w:rsidRPr="003879D4">
        <w:rPr>
          <w:rFonts w:ascii="Drescher Grotesk BT Light" w:hAnsi="Drescher Grotesk BT Light" w:cs="Drescher Grotesk BT Light"/>
          <w:b/>
          <w:bCs/>
          <w:sz w:val="26"/>
          <w:szCs w:val="26"/>
        </w:rPr>
        <w:t xml:space="preserve"> OSA. VIESTINNÄN LUOTTAMUKSELLISUUS JA YKSITYISYYDEN SUOJA</w:t>
      </w:r>
    </w:p>
    <w:p w:rsidR="00A528AB" w:rsidRPr="000A0362" w:rsidRDefault="00A528AB" w:rsidP="00C83008">
      <w:pPr>
        <w:pStyle w:val="Procope"/>
        <w:rPr>
          <w:rFonts w:ascii="Drescher Grotesk BT Light" w:hAnsi="Drescher Grotesk BT Light" w:cs="Drescher Grotesk BT Light"/>
          <w:sz w:val="26"/>
          <w:szCs w:val="26"/>
        </w:rPr>
      </w:pPr>
    </w:p>
    <w:p w:rsidR="00A528AB" w:rsidRDefault="00A528AB" w:rsidP="00C83008">
      <w:pPr>
        <w:pStyle w:val="Procope"/>
        <w:rPr>
          <w:rFonts w:ascii="Drescher Grotesk BT Light" w:hAnsi="Drescher Grotesk BT Light" w:cs="Drescher Grotesk BT Light"/>
          <w:sz w:val="26"/>
          <w:szCs w:val="26"/>
        </w:rPr>
      </w:pPr>
      <w:r>
        <w:rPr>
          <w:rFonts w:ascii="Drescher Grotesk BT Light" w:hAnsi="Drescher Grotesk BT Light" w:cs="Drescher Grotesk BT Light"/>
          <w:sz w:val="26"/>
          <w:szCs w:val="26"/>
        </w:rPr>
        <w:t>137 § Viestin ja välitystietojen luottamuksellisuus</w:t>
      </w:r>
    </w:p>
    <w:p w:rsidR="00A528AB" w:rsidRDefault="00A528AB" w:rsidP="00C83008">
      <w:pPr>
        <w:pStyle w:val="Procope"/>
        <w:rPr>
          <w:rFonts w:ascii="Drescher Grotesk BT Light" w:hAnsi="Drescher Grotesk BT Light" w:cs="Drescher Grotesk BT Light"/>
          <w:sz w:val="26"/>
          <w:szCs w:val="26"/>
        </w:rPr>
      </w:pPr>
    </w:p>
    <w:p w:rsidR="00A528AB" w:rsidRDefault="00A528AB" w:rsidP="00C83008">
      <w:pPr>
        <w:pStyle w:val="Procope"/>
        <w:rPr>
          <w:rFonts w:ascii="Drescher Grotesk BT Light" w:hAnsi="Drescher Grotesk BT Light" w:cs="Drescher Grotesk BT Light"/>
          <w:sz w:val="26"/>
          <w:szCs w:val="26"/>
        </w:rPr>
      </w:pPr>
      <w:r w:rsidRPr="000A0362">
        <w:rPr>
          <w:rFonts w:ascii="Drescher Grotesk BT Light" w:hAnsi="Drescher Grotesk BT Light" w:cs="Drescher Grotesk BT Light"/>
          <w:sz w:val="26"/>
          <w:szCs w:val="26"/>
        </w:rPr>
        <w:t xml:space="preserve">Musiikkituottajat </w:t>
      </w:r>
      <w:r>
        <w:rPr>
          <w:rFonts w:ascii="Drescher Grotesk BT Light" w:hAnsi="Drescher Grotesk BT Light" w:cs="Drescher Grotesk BT Light"/>
          <w:sz w:val="26"/>
          <w:szCs w:val="26"/>
        </w:rPr>
        <w:t>ehdottaa</w:t>
      </w:r>
      <w:r w:rsidRPr="000A0362">
        <w:rPr>
          <w:rFonts w:ascii="Drescher Grotesk BT Light" w:hAnsi="Drescher Grotesk BT Light" w:cs="Drescher Grotesk BT Light"/>
          <w:sz w:val="26"/>
          <w:szCs w:val="26"/>
        </w:rPr>
        <w:t>, että kolmas momentti muutetaan kuulumaan seuraavasti</w:t>
      </w:r>
      <w:r>
        <w:rPr>
          <w:rFonts w:ascii="Drescher Grotesk BT Light" w:hAnsi="Drescher Grotesk BT Light" w:cs="Drescher Grotesk BT Light"/>
          <w:sz w:val="26"/>
          <w:szCs w:val="26"/>
        </w:rPr>
        <w:t>:</w:t>
      </w:r>
    </w:p>
    <w:p w:rsidR="00A528AB" w:rsidRDefault="00A528AB" w:rsidP="00C83008">
      <w:pPr>
        <w:pStyle w:val="Procope"/>
        <w:rPr>
          <w:rFonts w:ascii="Drescher Grotesk BT Light" w:hAnsi="Drescher Grotesk BT Light" w:cs="Drescher Grotesk BT Light"/>
          <w:sz w:val="26"/>
          <w:szCs w:val="26"/>
        </w:rPr>
      </w:pPr>
    </w:p>
    <w:p w:rsidR="00A528AB" w:rsidRDefault="00A528AB">
      <w:pPr>
        <w:pStyle w:val="Procope"/>
        <w:ind w:left="1298"/>
        <w:rPr>
          <w:rFonts w:ascii="Drescher Grotesk BT Light" w:hAnsi="Drescher Grotesk BT Light" w:cs="Drescher Grotesk BT Light"/>
          <w:i/>
          <w:iCs/>
          <w:sz w:val="26"/>
          <w:szCs w:val="26"/>
        </w:rPr>
      </w:pPr>
      <w:r>
        <w:rPr>
          <w:rFonts w:ascii="Drescher Grotesk BT Light" w:hAnsi="Drescher Grotesk BT Light" w:cs="Drescher Grotesk BT Light"/>
          <w:i/>
          <w:iCs/>
          <w:sz w:val="26"/>
          <w:szCs w:val="26"/>
        </w:rPr>
        <w:t xml:space="preserve">Muita sähköisiä viestejä ja välitystietoja saa käsitellä viestinnän osapuolen suostumuksella, </w:t>
      </w:r>
      <w:r>
        <w:rPr>
          <w:rFonts w:ascii="Drescher Grotesk BT Light" w:hAnsi="Drescher Grotesk BT Light" w:cs="Drescher Grotesk BT Light"/>
          <w:b/>
          <w:bCs/>
          <w:i/>
          <w:iCs/>
          <w:sz w:val="26"/>
          <w:szCs w:val="26"/>
        </w:rPr>
        <w:t xml:space="preserve">viranomaisen tai tuomioistuimen päätökseen perustuen </w:t>
      </w:r>
      <w:r>
        <w:rPr>
          <w:rFonts w:ascii="Drescher Grotesk BT Light" w:hAnsi="Drescher Grotesk BT Light" w:cs="Drescher Grotesk BT Light"/>
          <w:i/>
          <w:iCs/>
          <w:sz w:val="26"/>
          <w:szCs w:val="26"/>
        </w:rPr>
        <w:t>tai jos laissa niin säädetään.</w:t>
      </w:r>
    </w:p>
    <w:p w:rsidR="00A528AB" w:rsidRDefault="00A528AB" w:rsidP="00FA51AE">
      <w:pPr>
        <w:pStyle w:val="Procope"/>
        <w:rPr>
          <w:rFonts w:ascii="Drescher Grotesk BT Light" w:hAnsi="Drescher Grotesk BT Light" w:cs="Drescher Grotesk BT Light"/>
          <w:i/>
          <w:iCs/>
          <w:sz w:val="26"/>
          <w:szCs w:val="26"/>
        </w:rPr>
      </w:pPr>
    </w:p>
    <w:p w:rsidR="00A528AB" w:rsidRPr="00FA51AE" w:rsidRDefault="00A528AB" w:rsidP="00FA51AE">
      <w:pPr>
        <w:pStyle w:val="Procope"/>
        <w:rPr>
          <w:rFonts w:ascii="Drescher Grotesk BT Light" w:hAnsi="Drescher Grotesk BT Light" w:cs="Drescher Grotesk BT Light"/>
          <w:i/>
          <w:iCs/>
          <w:sz w:val="26"/>
          <w:szCs w:val="26"/>
        </w:rPr>
      </w:pPr>
      <w:r>
        <w:rPr>
          <w:rFonts w:ascii="Drescher Grotesk BT Light" w:hAnsi="Drescher Grotesk BT Light" w:cs="Drescher Grotesk BT Light"/>
          <w:i/>
          <w:iCs/>
          <w:sz w:val="26"/>
          <w:szCs w:val="26"/>
        </w:rPr>
        <w:t xml:space="preserve">Viestinnän välittäjän tulisi voida käsitellä välitystietoja silloin, kun tuomioistuin on tekijänoikeuslain 60 a §:n perusteella veloittanut palvelun tarjoajan luovuttamaan oikeudenhaltijalle teleliittymän haltijan yhteistiedot. Selkeyden vuoksi ja väärinkäsitysten välttämiseksi, on syytä mainita säädöstasolla myös </w:t>
      </w:r>
      <w:bookmarkStart w:id="0" w:name="_GoBack"/>
      <w:bookmarkEnd w:id="0"/>
      <w:r>
        <w:rPr>
          <w:rFonts w:ascii="Drescher Grotesk BT Light" w:hAnsi="Drescher Grotesk BT Light" w:cs="Drescher Grotesk BT Light"/>
          <w:i/>
          <w:iCs/>
          <w:sz w:val="26"/>
          <w:szCs w:val="26"/>
        </w:rPr>
        <w:t>kyseinen peruste välitystietojen käsittelyoikeudelle.</w:t>
      </w:r>
    </w:p>
    <w:p w:rsidR="00A528AB" w:rsidRDefault="00A528AB" w:rsidP="00C83008">
      <w:pPr>
        <w:pStyle w:val="Procope"/>
        <w:rPr>
          <w:rFonts w:ascii="Drescher Grotesk BT Light" w:hAnsi="Drescher Grotesk BT Light" w:cs="Drescher Grotesk BT Light"/>
          <w:sz w:val="26"/>
          <w:szCs w:val="26"/>
        </w:rPr>
      </w:pPr>
    </w:p>
    <w:p w:rsidR="00A528AB" w:rsidRPr="000A0362" w:rsidRDefault="00A528AB" w:rsidP="00C83008">
      <w:pPr>
        <w:pStyle w:val="Procope"/>
        <w:rPr>
          <w:rFonts w:ascii="Drescher Grotesk BT Light" w:hAnsi="Drescher Grotesk BT Light" w:cs="Drescher Grotesk BT Light"/>
          <w:sz w:val="26"/>
          <w:szCs w:val="26"/>
        </w:rPr>
      </w:pPr>
      <w:r w:rsidRPr="000A0362">
        <w:rPr>
          <w:rFonts w:ascii="Drescher Grotesk BT Light" w:hAnsi="Drescher Grotesk BT Light" w:cs="Drescher Grotesk BT Light"/>
          <w:sz w:val="26"/>
          <w:szCs w:val="26"/>
        </w:rPr>
        <w:t xml:space="preserve">144 § Käsittelyoikeus väärinkäytöstapauksissa </w:t>
      </w:r>
    </w:p>
    <w:p w:rsidR="00A528AB" w:rsidRPr="000A0362" w:rsidRDefault="00A528AB" w:rsidP="00C83008">
      <w:pPr>
        <w:pStyle w:val="Procope"/>
        <w:rPr>
          <w:rFonts w:ascii="Drescher Grotesk BT Light" w:hAnsi="Drescher Grotesk BT Light" w:cs="Drescher Grotesk BT Light"/>
          <w:sz w:val="26"/>
          <w:szCs w:val="26"/>
        </w:rPr>
      </w:pPr>
    </w:p>
    <w:p w:rsidR="00A528AB" w:rsidRPr="000A0362" w:rsidRDefault="00A528AB" w:rsidP="00C83008">
      <w:pPr>
        <w:pStyle w:val="Procope"/>
        <w:rPr>
          <w:rFonts w:ascii="Drescher Grotesk BT Light" w:hAnsi="Drescher Grotesk BT Light" w:cs="Drescher Grotesk BT Light"/>
          <w:sz w:val="26"/>
          <w:szCs w:val="26"/>
        </w:rPr>
      </w:pPr>
      <w:r w:rsidRPr="000A0362">
        <w:rPr>
          <w:rFonts w:ascii="Drescher Grotesk BT Light" w:hAnsi="Drescher Grotesk BT Light" w:cs="Drescher Grotesk BT Light"/>
          <w:sz w:val="26"/>
          <w:szCs w:val="26"/>
        </w:rPr>
        <w:t xml:space="preserve">Musiikkituottajat ehdottaa lakiehdotuksen 144 §:n perusteluita selvennettäväksi niin, että perusteluissa tarkemmin määritellään väärinkäytöstilanteet, joihin liittyen välitystietojen käsittely on sallittua.  </w:t>
      </w:r>
    </w:p>
    <w:p w:rsidR="00A528AB" w:rsidRPr="000A0362" w:rsidRDefault="00A528AB" w:rsidP="00C83008">
      <w:pPr>
        <w:pStyle w:val="Procope"/>
        <w:rPr>
          <w:rFonts w:ascii="Drescher Grotesk BT Light" w:hAnsi="Drescher Grotesk BT Light" w:cs="Drescher Grotesk BT Light"/>
          <w:sz w:val="26"/>
          <w:szCs w:val="26"/>
        </w:rPr>
      </w:pPr>
    </w:p>
    <w:p w:rsidR="00A528AB" w:rsidRDefault="00A528AB" w:rsidP="00C83008">
      <w:pPr>
        <w:pStyle w:val="Procope"/>
        <w:rPr>
          <w:rFonts w:ascii="Drescher Grotesk BT Light" w:hAnsi="Drescher Grotesk BT Light" w:cs="Drescher Grotesk BT Light"/>
          <w:sz w:val="26"/>
          <w:szCs w:val="26"/>
        </w:rPr>
      </w:pPr>
      <w:r w:rsidRPr="000A0362">
        <w:rPr>
          <w:rFonts w:ascii="Drescher Grotesk BT Light" w:hAnsi="Drescher Grotesk BT Light" w:cs="Drescher Grotesk BT Light"/>
          <w:sz w:val="26"/>
          <w:szCs w:val="26"/>
        </w:rPr>
        <w:t>Perusteluissa olisi erityisesti mainittava, että immateriaalioikeuksilla suojattujen sisältöjen jakelu tietoverkoissa on pykälässä tarkoitettua väärinkäyttöä. Välitystietojen käsittely välittäjän toimesta tietoverkoissa tapahtuvien immateriaalioikeuksien loukkausten havaitsemiseksi, estämiseksi ja selvittämiseksi olisi siten yksiselitteisesti sallittua.  Selvennys mahdollistaisi mm. huomautuskirjeiden lähettämisen teleoperaattoreiden toimesta niille asiakkailleen, joiden on havaittu levittävän tekijänoikeudella suojattua materiaalia tietoverkoissa.  Pykälä ei muodosta velvoitetta teleoperaattoreille puuttua väärinkäytöksiin (mukaan lukien immateriaalioikeuksien loukkauksiin), mutta se mahdollistaisi sen, että osapuolet voisivat vapaaehtoisesti sopia vaihtoehtoisista menettelyistä tietoverkoissa tapahtuvien oikeudenloukkausten vähentämiseksi.</w:t>
      </w:r>
    </w:p>
    <w:p w:rsidR="00A528AB" w:rsidRDefault="00A528AB" w:rsidP="00C83008">
      <w:pPr>
        <w:pStyle w:val="Procope"/>
        <w:rPr>
          <w:rFonts w:ascii="Drescher Grotesk BT Light" w:hAnsi="Drescher Grotesk BT Light" w:cs="Drescher Grotesk BT Light"/>
          <w:sz w:val="26"/>
          <w:szCs w:val="26"/>
        </w:rPr>
      </w:pPr>
    </w:p>
    <w:p w:rsidR="00A528AB" w:rsidRDefault="00A528AB" w:rsidP="00DC46E4">
      <w:pPr>
        <w:pStyle w:val="Procope"/>
        <w:rPr>
          <w:rFonts w:ascii="Drescher Grotesk BT Light" w:hAnsi="Drescher Grotesk BT Light" w:cs="Drescher Grotesk BT Light"/>
          <w:sz w:val="26"/>
          <w:szCs w:val="26"/>
        </w:rPr>
      </w:pPr>
      <w:r w:rsidRPr="000A0362">
        <w:rPr>
          <w:rFonts w:ascii="Drescher Grotesk BT Light" w:hAnsi="Drescher Grotesk BT Light" w:cs="Drescher Grotesk BT Light"/>
          <w:sz w:val="26"/>
          <w:szCs w:val="26"/>
        </w:rPr>
        <w:t xml:space="preserve">Musiikkituottajat </w:t>
      </w:r>
      <w:r>
        <w:rPr>
          <w:rFonts w:ascii="Drescher Grotesk BT Light" w:hAnsi="Drescher Grotesk BT Light" w:cs="Drescher Grotesk BT Light"/>
          <w:sz w:val="26"/>
          <w:szCs w:val="26"/>
        </w:rPr>
        <w:t>ehdottaa</w:t>
      </w:r>
      <w:r w:rsidRPr="000A0362">
        <w:rPr>
          <w:rFonts w:ascii="Drescher Grotesk BT Light" w:hAnsi="Drescher Grotesk BT Light" w:cs="Drescher Grotesk BT Light"/>
          <w:sz w:val="26"/>
          <w:szCs w:val="26"/>
        </w:rPr>
        <w:t xml:space="preserve">, että </w:t>
      </w:r>
      <w:r>
        <w:rPr>
          <w:rFonts w:ascii="Drescher Grotesk BT Light" w:hAnsi="Drescher Grotesk BT Light" w:cs="Drescher Grotesk BT Light"/>
          <w:sz w:val="26"/>
          <w:szCs w:val="26"/>
        </w:rPr>
        <w:t xml:space="preserve">perustelut </w:t>
      </w:r>
      <w:r w:rsidRPr="000A0362">
        <w:rPr>
          <w:rFonts w:ascii="Drescher Grotesk BT Light" w:hAnsi="Drescher Grotesk BT Light" w:cs="Drescher Grotesk BT Light"/>
          <w:sz w:val="26"/>
          <w:szCs w:val="26"/>
        </w:rPr>
        <w:t>muutetaan kuulumaan seuraavasti</w:t>
      </w:r>
      <w:r>
        <w:rPr>
          <w:rFonts w:ascii="Drescher Grotesk BT Light" w:hAnsi="Drescher Grotesk BT Light" w:cs="Drescher Grotesk BT Light"/>
          <w:sz w:val="26"/>
          <w:szCs w:val="26"/>
        </w:rPr>
        <w:t>:</w:t>
      </w:r>
    </w:p>
    <w:p w:rsidR="00A528AB" w:rsidRDefault="00A528AB" w:rsidP="00DC46E4">
      <w:pPr>
        <w:pStyle w:val="Procope"/>
        <w:rPr>
          <w:rFonts w:ascii="Drescher Grotesk BT Light" w:hAnsi="Drescher Grotesk BT Light" w:cs="Drescher Grotesk BT Light"/>
          <w:sz w:val="26"/>
          <w:szCs w:val="26"/>
        </w:rPr>
      </w:pPr>
    </w:p>
    <w:p w:rsidR="00A528AB" w:rsidRPr="001D6515" w:rsidRDefault="00A528AB" w:rsidP="001D6515">
      <w:pPr>
        <w:autoSpaceDE w:val="0"/>
        <w:autoSpaceDN w:val="0"/>
        <w:adjustRightInd w:val="0"/>
        <w:ind w:left="1440"/>
        <w:jc w:val="both"/>
        <w:rPr>
          <w:rFonts w:cs="Times New Roman"/>
          <w:b/>
          <w:bCs/>
          <w:i/>
          <w:iCs/>
          <w:noProof w:val="0"/>
        </w:rPr>
      </w:pPr>
      <w:r w:rsidRPr="001D6515">
        <w:rPr>
          <w:rFonts w:cs="Times New Roman"/>
          <w:i/>
          <w:iCs/>
          <w:noProof w:val="0"/>
        </w:rPr>
        <w:t xml:space="preserve">Käsittely väärinkäytöstapauksissa. Ehdotettu pykälä vastaa </w:t>
      </w:r>
      <w:r>
        <w:rPr>
          <w:rFonts w:cs="Times New Roman"/>
          <w:b/>
          <w:bCs/>
          <w:i/>
          <w:iCs/>
          <w:noProof w:val="0"/>
        </w:rPr>
        <w:t xml:space="preserve">pääosin </w:t>
      </w:r>
      <w:r w:rsidRPr="001D6515">
        <w:rPr>
          <w:rFonts w:cs="Times New Roman"/>
          <w:i/>
          <w:iCs/>
          <w:noProof w:val="0"/>
        </w:rPr>
        <w:t>sähköisen viestinnän tietosuojalain 13 §:ää sellaisena kuin se oli tarkoitettu HE 125/2003 vp. Sääntelystä ehdotetaan kumottavaksi voimassa olevan lain13 a-k §. Pakkokeinolain 10 luvun 6 §:n muutos (voimaan 1.1.2014), jossa esitutkintaviranomaiselle voidaan</w:t>
      </w:r>
      <w:r w:rsidRPr="001D6515">
        <w:rPr>
          <w:rFonts w:cs="Times New Roman"/>
          <w:noProof w:val="0"/>
        </w:rPr>
        <w:t xml:space="preserve"> </w:t>
      </w:r>
      <w:r w:rsidRPr="001D6515">
        <w:rPr>
          <w:rFonts w:cs="Times New Roman"/>
          <w:i/>
          <w:iCs/>
          <w:noProof w:val="0"/>
        </w:rPr>
        <w:t xml:space="preserve">antaa lupa rikoksesta epäillyn hallussa olevan tai oletettavasti muuten käyttämän teleosoitteen tai telepäätelaitteen televalvontaan, kun epäiltyä on syytä epäillä muun muassa teleosoitetta tai telepäätelaitetta käyttäen tehdystä rikoksesta, josta säädetty ankarin rangaistus on vähintään kaksi vuotta vankeutta (muun muassa yrityssalaisuuden rikkominen), poistaa erityissääntelyn tarpeellisuuden. Kun 13 a-k § säädettiin, perusteena säännösten välttämättömyydelle oli, että esitutkintaviranomaisella ei ollut mahdollisuutta saada yrityssalaisuusvuototapauksissa epäillyn tunnistamistietoja (välitystietoja) esitutkintaan. Voimassa olevat säännökset käsittävät myös ns. tunnistamistietojen (välitystietojen) käsittelyn luvattoman käytön </w:t>
      </w:r>
      <w:r w:rsidRPr="003879D4">
        <w:rPr>
          <w:rFonts w:cs="Times New Roman"/>
          <w:b/>
          <w:bCs/>
          <w:i/>
          <w:iCs/>
          <w:noProof w:val="0"/>
        </w:rPr>
        <w:t xml:space="preserve">ja muissa väärinkäytöstapauksissa </w:t>
      </w:r>
      <w:r w:rsidRPr="003879D4">
        <w:rPr>
          <w:rFonts w:cs="Times New Roman"/>
          <w:i/>
          <w:iCs/>
          <w:strike/>
          <w:noProof w:val="0"/>
        </w:rPr>
        <w:t>tapauksissa</w:t>
      </w:r>
      <w:r w:rsidRPr="001D6515">
        <w:rPr>
          <w:rFonts w:cs="Times New Roman"/>
          <w:i/>
          <w:iCs/>
          <w:noProof w:val="0"/>
        </w:rPr>
        <w:t xml:space="preserve">. </w:t>
      </w:r>
      <w:r w:rsidRPr="001D6515">
        <w:rPr>
          <w:b/>
          <w:bCs/>
          <w:i/>
          <w:iCs/>
          <w:color w:val="000000"/>
        </w:rPr>
        <w:t>Pykälässä tarkoitettuja väärinkäytöstilanteita, joiden perusteella välitystietojen käsittely olisi sallittua, ovat myös tietoverkoissa tapahtuvat immateriaalioikeuksien loukkaukset</w:t>
      </w:r>
      <w:r w:rsidRPr="001D6515">
        <w:rPr>
          <w:rFonts w:cs="Times New Roman"/>
          <w:i/>
          <w:iCs/>
          <w:noProof w:val="0"/>
        </w:rPr>
        <w:t xml:space="preserve"> </w:t>
      </w:r>
      <w:r>
        <w:rPr>
          <w:rFonts w:cs="Times New Roman"/>
          <w:i/>
          <w:iCs/>
          <w:noProof w:val="0"/>
        </w:rPr>
        <w:t xml:space="preserve">. </w:t>
      </w:r>
      <w:r w:rsidRPr="001D6515">
        <w:rPr>
          <w:rFonts w:cs="Times New Roman"/>
          <w:i/>
          <w:iCs/>
          <w:noProof w:val="0"/>
        </w:rPr>
        <w:t>Käytännössä tunnistamistietojen (välitystietojen) käsittely luvattoman käytön ja tietoturvaa vaarantavissa tilanteissa on äärimmäisen hankalaa erottaa toisistaan.</w:t>
      </w:r>
      <w:r w:rsidRPr="001D6515">
        <w:rPr>
          <w:b/>
          <w:bCs/>
          <w:i/>
          <w:iCs/>
          <w:color w:val="000000"/>
        </w:rPr>
        <w:t>.</w:t>
      </w:r>
    </w:p>
    <w:p w:rsidR="00A528AB" w:rsidRPr="000A0362" w:rsidRDefault="00A528AB" w:rsidP="00C83008">
      <w:pPr>
        <w:pStyle w:val="Procope"/>
        <w:rPr>
          <w:rFonts w:ascii="Drescher Grotesk BT Light" w:hAnsi="Drescher Grotesk BT Light" w:cs="Drescher Grotesk BT Light"/>
          <w:sz w:val="26"/>
          <w:szCs w:val="26"/>
        </w:rPr>
      </w:pPr>
    </w:p>
    <w:p w:rsidR="00A528AB" w:rsidRPr="000A0362" w:rsidRDefault="00A528AB" w:rsidP="00C83008">
      <w:pPr>
        <w:pStyle w:val="Procope"/>
        <w:rPr>
          <w:rFonts w:ascii="Drescher Grotesk BT Light" w:hAnsi="Drescher Grotesk BT Light" w:cs="Drescher Grotesk BT Light"/>
          <w:i/>
          <w:iCs/>
          <w:sz w:val="26"/>
          <w:szCs w:val="26"/>
        </w:rPr>
      </w:pPr>
      <w:r w:rsidRPr="000A0362">
        <w:rPr>
          <w:rFonts w:ascii="Drescher Grotesk BT Light" w:hAnsi="Drescher Grotesk BT Light" w:cs="Drescher Grotesk BT Light"/>
          <w:sz w:val="26"/>
          <w:szCs w:val="26"/>
        </w:rPr>
        <w:t>147 § Velvollisuus säilyttää tiedot viranomaistarpeita varten</w:t>
      </w:r>
    </w:p>
    <w:p w:rsidR="00A528AB" w:rsidRPr="000A0362" w:rsidRDefault="00A528AB" w:rsidP="00C83008">
      <w:pPr>
        <w:pStyle w:val="Procope"/>
        <w:rPr>
          <w:rFonts w:ascii="Drescher Grotesk BT Light" w:hAnsi="Drescher Grotesk BT Light" w:cs="Drescher Grotesk BT Light"/>
          <w:sz w:val="26"/>
          <w:szCs w:val="26"/>
        </w:rPr>
      </w:pPr>
    </w:p>
    <w:p w:rsidR="00A528AB" w:rsidRPr="000A0362" w:rsidRDefault="00A528AB" w:rsidP="00C83008">
      <w:pPr>
        <w:pStyle w:val="Procope"/>
        <w:rPr>
          <w:rFonts w:ascii="Drescher Grotesk BT Light" w:hAnsi="Drescher Grotesk BT Light" w:cs="Drescher Grotesk BT Light"/>
          <w:sz w:val="26"/>
          <w:szCs w:val="26"/>
        </w:rPr>
      </w:pPr>
      <w:r w:rsidRPr="000A0362">
        <w:rPr>
          <w:rFonts w:ascii="Drescher Grotesk BT Light" w:hAnsi="Drescher Grotesk BT Light" w:cs="Drescher Grotesk BT Light"/>
          <w:sz w:val="26"/>
          <w:szCs w:val="26"/>
        </w:rPr>
        <w:t xml:space="preserve">Ehdotettu 147 § 1 momentti on liian suppea. Nykyisen sanamuodon mukaan tietoja saa käyttää ainoastaan pakkokeinolain 10 luvun 6 §:n 2 momentissa tarkoitettujen rikosten tai teleosoitetta tai telepäätelaitetta käyttäen tehtävän rikoksen estämiseksi, tutkimiseksi, selvittämiseksi ja syyteharkintaan saattamiseksi. </w:t>
      </w:r>
    </w:p>
    <w:p w:rsidR="00A528AB" w:rsidRPr="000A0362" w:rsidRDefault="00A528AB" w:rsidP="00C83008">
      <w:pPr>
        <w:pStyle w:val="Procope"/>
        <w:rPr>
          <w:rFonts w:ascii="Drescher Grotesk BT Light" w:hAnsi="Drescher Grotesk BT Light" w:cs="Drescher Grotesk BT Light"/>
          <w:sz w:val="26"/>
          <w:szCs w:val="26"/>
        </w:rPr>
      </w:pPr>
    </w:p>
    <w:p w:rsidR="00A528AB" w:rsidRPr="000A0362" w:rsidRDefault="00A528AB" w:rsidP="00C83008">
      <w:pPr>
        <w:pStyle w:val="Procope"/>
        <w:rPr>
          <w:rFonts w:ascii="Drescher Grotesk BT Light" w:hAnsi="Drescher Grotesk BT Light" w:cs="Drescher Grotesk BT Light"/>
          <w:sz w:val="26"/>
          <w:szCs w:val="26"/>
        </w:rPr>
      </w:pPr>
      <w:r w:rsidRPr="000A0362">
        <w:rPr>
          <w:rFonts w:ascii="Drescher Grotesk BT Light" w:hAnsi="Drescher Grotesk BT Light" w:cs="Drescher Grotesk BT Light"/>
          <w:sz w:val="26"/>
          <w:szCs w:val="26"/>
        </w:rPr>
        <w:t>Lakiehdotus on muutettava niin, että edellä mainittujen tilanteiden lisäksi tiedot säilytetään ja niitä on mahdollista käsitellä – mukaan lukien luovuttaa – kaikissa tapauksissa, joissa tuomioistuin on määrännyt tiedot luovutettaviksi (esimerkiksi tekijänoikeuslain 60a §:n nojalla).  Viittaamme tältä osin myös viime hallituskaudelle tehtyyn hallituksen esitykseen 235/2010 tekijänoikeuslain 60a §:n ja sähköisen viestinnän tietosuojalain muuttamiseksi.</w:t>
      </w:r>
    </w:p>
    <w:p w:rsidR="00A528AB" w:rsidRPr="000A0362" w:rsidRDefault="00A528AB" w:rsidP="00C83008">
      <w:pPr>
        <w:pStyle w:val="Procope"/>
        <w:rPr>
          <w:rFonts w:ascii="Drescher Grotesk BT Light" w:hAnsi="Drescher Grotesk BT Light" w:cs="Drescher Grotesk BT Light"/>
          <w:sz w:val="26"/>
          <w:szCs w:val="26"/>
        </w:rPr>
      </w:pPr>
    </w:p>
    <w:p w:rsidR="00A528AB" w:rsidRPr="000A0362" w:rsidRDefault="00A528AB" w:rsidP="008D6BDE">
      <w:pPr>
        <w:pStyle w:val="Procope"/>
        <w:rPr>
          <w:rFonts w:ascii="Drescher Grotesk BT Light" w:hAnsi="Drescher Grotesk BT Light" w:cs="Drescher Grotesk BT Light"/>
          <w:sz w:val="26"/>
          <w:szCs w:val="26"/>
        </w:rPr>
      </w:pPr>
      <w:r w:rsidRPr="000A0362">
        <w:rPr>
          <w:rFonts w:ascii="Drescher Grotesk BT Light" w:hAnsi="Drescher Grotesk BT Light" w:cs="Drescher Grotesk BT Light"/>
          <w:sz w:val="26"/>
          <w:szCs w:val="26"/>
        </w:rPr>
        <w:t>Lakiehdotuksen 147 § ehdotetaan muutettavaksi seuraavasti:</w:t>
      </w:r>
    </w:p>
    <w:p w:rsidR="00A528AB" w:rsidRPr="000A0362" w:rsidRDefault="00A528AB" w:rsidP="00C83008">
      <w:pPr>
        <w:pStyle w:val="Procope"/>
        <w:rPr>
          <w:rFonts w:ascii="Drescher Grotesk BT Light" w:hAnsi="Drescher Grotesk BT Light" w:cs="Drescher Grotesk BT Light"/>
          <w:sz w:val="26"/>
          <w:szCs w:val="26"/>
        </w:rPr>
      </w:pPr>
    </w:p>
    <w:p w:rsidR="00A528AB" w:rsidRPr="000A0362" w:rsidRDefault="00A528AB" w:rsidP="004615BF">
      <w:pPr>
        <w:pStyle w:val="Procope"/>
        <w:ind w:left="1298"/>
        <w:rPr>
          <w:rFonts w:ascii="Drescher Grotesk BT Light" w:hAnsi="Drescher Grotesk BT Light" w:cs="Drescher Grotesk BT Light"/>
          <w:sz w:val="26"/>
          <w:szCs w:val="26"/>
        </w:rPr>
      </w:pPr>
      <w:r w:rsidRPr="000A0362">
        <w:rPr>
          <w:rFonts w:ascii="Drescher Grotesk BT Light" w:hAnsi="Drescher Grotesk BT Light" w:cs="Drescher Grotesk BT Light"/>
          <w:i/>
          <w:iCs/>
          <w:sz w:val="26"/>
          <w:szCs w:val="26"/>
        </w:rPr>
        <w:t>Sen estämättä, mitä tässä osassa säädetään välitystietojen käsittelystä, teletoimintailmoituksen antamiseen velvollisen, sisäasianministeriö</w:t>
      </w:r>
      <w:r>
        <w:rPr>
          <w:rFonts w:ascii="Drescher Grotesk BT Light" w:hAnsi="Drescher Grotesk BT Light" w:cs="Drescher Grotesk BT Light"/>
          <w:i/>
          <w:iCs/>
          <w:sz w:val="26"/>
          <w:szCs w:val="26"/>
        </w:rPr>
        <w:t>n</w:t>
      </w:r>
      <w:r w:rsidRPr="000A0362">
        <w:rPr>
          <w:rFonts w:ascii="Drescher Grotesk BT Light" w:hAnsi="Drescher Grotesk BT Light" w:cs="Drescher Grotesk BT Light"/>
          <w:i/>
          <w:iCs/>
          <w:sz w:val="26"/>
          <w:szCs w:val="26"/>
        </w:rPr>
        <w:t xml:space="preserve"> erikseen nimeämän yrityksen (säilytysvelvollinen yritys) on huolehdittava jäljempänä säädetyin edellytyksin, että yleisesti saatavilla olevien sähköisten viestintäpalvelujen tai yleisten viestintäverkkojen yhteydessä tuotettavien tai käsiteltävien tietojen säilyttämisestä ja direktiivin 2002/58/EY muuttamisesta annetun Euroopan parlamentin ja neuvoston direktiivin 2006/24/EY 5 artiklassa tarkoitetut tiedot säilytetään 12 kuukauden ajan viestinnän päivämäärästä. Näitä tietoja saa käyttää, </w:t>
      </w:r>
      <w:r w:rsidRPr="003C0D79">
        <w:rPr>
          <w:rFonts w:ascii="Drescher Grotesk BT Light" w:hAnsi="Drescher Grotesk BT Light" w:cs="Drescher Grotesk BT Light"/>
          <w:b/>
          <w:bCs/>
          <w:i/>
          <w:iCs/>
          <w:sz w:val="26"/>
          <w:szCs w:val="26"/>
        </w:rPr>
        <w:t>mukaan lukien tietojen luovuttaminen,</w:t>
      </w:r>
      <w:r w:rsidRPr="000A0362">
        <w:rPr>
          <w:rFonts w:ascii="Drescher Grotesk BT Light" w:hAnsi="Drescher Grotesk BT Light" w:cs="Drescher Grotesk BT Light"/>
          <w:i/>
          <w:iCs/>
          <w:sz w:val="26"/>
          <w:szCs w:val="26"/>
        </w:rPr>
        <w:t xml:space="preserve"> </w:t>
      </w:r>
      <w:r w:rsidRPr="000A0362">
        <w:rPr>
          <w:rFonts w:ascii="Drescher Grotesk BT Light" w:hAnsi="Drescher Grotesk BT Light" w:cs="Drescher Grotesk BT Light"/>
          <w:i/>
          <w:iCs/>
          <w:strike/>
          <w:sz w:val="26"/>
          <w:szCs w:val="26"/>
        </w:rPr>
        <w:t>ainoastaan</w:t>
      </w:r>
      <w:r w:rsidRPr="000A0362">
        <w:rPr>
          <w:rFonts w:ascii="Drescher Grotesk BT Light" w:hAnsi="Drescher Grotesk BT Light" w:cs="Drescher Grotesk BT Light"/>
          <w:i/>
          <w:iCs/>
          <w:sz w:val="26"/>
          <w:szCs w:val="26"/>
        </w:rPr>
        <w:t xml:space="preserve"> pakkokeinolain (806/2011) 10 luvun 6 §:n 2 momentissa tarkoitettujen rikosten tai teleosoitetta tai telepäätelaitetta käyttäen tehdyn rikoksen estämiseksi, tutkimiseksi, selvittämiseksi ja syyteharkintaan saattamiseksi. </w:t>
      </w:r>
      <w:r w:rsidRPr="003C0D79">
        <w:rPr>
          <w:rFonts w:ascii="Drescher Grotesk BT Light" w:hAnsi="Drescher Grotesk BT Light" w:cs="Drescher Grotesk BT Light"/>
          <w:b/>
          <w:bCs/>
          <w:i/>
          <w:iCs/>
          <w:sz w:val="26"/>
          <w:szCs w:val="26"/>
        </w:rPr>
        <w:t>Tietoja saa käyttää edellä mainituin tavoin myös kaikissa niissä tapauksissa, joissa tuomioistuin on määrännyt tiedot luovutettaviksi.</w:t>
      </w:r>
    </w:p>
    <w:p w:rsidR="00A528AB" w:rsidRPr="000A0362" w:rsidRDefault="00A528AB" w:rsidP="00C83008">
      <w:pPr>
        <w:pStyle w:val="Procope"/>
        <w:rPr>
          <w:rFonts w:ascii="Drescher Grotesk BT Light" w:hAnsi="Drescher Grotesk BT Light" w:cs="Drescher Grotesk BT Light"/>
          <w:sz w:val="26"/>
          <w:szCs w:val="26"/>
        </w:rPr>
      </w:pPr>
    </w:p>
    <w:p w:rsidR="00A528AB" w:rsidRPr="000A0362" w:rsidRDefault="00A528AB" w:rsidP="00EA1244">
      <w:pPr>
        <w:pStyle w:val="Procope"/>
        <w:rPr>
          <w:rFonts w:ascii="Drescher Grotesk BT Light" w:hAnsi="Drescher Grotesk BT Light" w:cs="Drescher Grotesk BT Light"/>
          <w:sz w:val="26"/>
          <w:szCs w:val="26"/>
        </w:rPr>
      </w:pPr>
    </w:p>
    <w:p w:rsidR="00A528AB" w:rsidRPr="000A0362" w:rsidRDefault="00A528AB" w:rsidP="00EA1244">
      <w:pPr>
        <w:pStyle w:val="Procope"/>
        <w:rPr>
          <w:rFonts w:ascii="Drescher Grotesk BT Light" w:hAnsi="Drescher Grotesk BT Light" w:cs="Drescher Grotesk BT Light"/>
          <w:sz w:val="26"/>
          <w:szCs w:val="26"/>
        </w:rPr>
      </w:pPr>
      <w:r w:rsidRPr="000A0362">
        <w:rPr>
          <w:rFonts w:ascii="Drescher Grotesk BT Light" w:hAnsi="Drescher Grotesk BT Light" w:cs="Drescher Grotesk BT Light"/>
          <w:sz w:val="26"/>
          <w:szCs w:val="26"/>
        </w:rPr>
        <w:t xml:space="preserve">Vastaamme mielellämme edellä esitettyjä kommentteja koskeviin ja muihin asiaa koskeviin kysymyksiin.  Varaamme samalla mahdollisuuden tarkentaa esitettyjä näkemyksiä hallituksen esityksen valmistelun jatkuessa. </w:t>
      </w:r>
    </w:p>
    <w:p w:rsidR="00A528AB" w:rsidRPr="000A0362" w:rsidRDefault="00A528AB" w:rsidP="00C83008">
      <w:pPr>
        <w:pStyle w:val="Procope"/>
        <w:rPr>
          <w:rFonts w:ascii="Drescher Grotesk BT Light" w:hAnsi="Drescher Grotesk BT Light" w:cs="Drescher Grotesk BT Light"/>
          <w:sz w:val="26"/>
          <w:szCs w:val="26"/>
        </w:rPr>
      </w:pPr>
    </w:p>
    <w:p w:rsidR="00A528AB" w:rsidRPr="000A0362" w:rsidRDefault="00A528AB" w:rsidP="00C83008">
      <w:pPr>
        <w:pStyle w:val="Procope"/>
        <w:rPr>
          <w:rFonts w:ascii="Drescher Grotesk BT Light" w:hAnsi="Drescher Grotesk BT Light" w:cs="Drescher Grotesk BT Light"/>
          <w:sz w:val="26"/>
          <w:szCs w:val="26"/>
        </w:rPr>
      </w:pPr>
      <w:r w:rsidRPr="000A0362">
        <w:rPr>
          <w:rFonts w:ascii="Drescher Grotesk BT Light" w:hAnsi="Drescher Grotesk BT Light" w:cs="Drescher Grotesk BT Light"/>
          <w:sz w:val="26"/>
          <w:szCs w:val="26"/>
        </w:rPr>
        <w:t xml:space="preserve">Musiikkituottajat – IFPI Finland ry </w:t>
      </w:r>
    </w:p>
    <w:p w:rsidR="00A528AB" w:rsidRDefault="00A528AB" w:rsidP="00C83008">
      <w:pPr>
        <w:pStyle w:val="Procope"/>
        <w:rPr>
          <w:rFonts w:ascii="Drescher Grotesk BT Light" w:hAnsi="Drescher Grotesk BT Light" w:cs="Drescher Grotesk BT Light"/>
        </w:rPr>
      </w:pPr>
    </w:p>
    <w:p w:rsidR="00A528AB" w:rsidRDefault="00A528AB" w:rsidP="00C83008">
      <w:pPr>
        <w:pStyle w:val="Procope"/>
        <w:rPr>
          <w:rFonts w:ascii="Drescher Grotesk BT Light" w:hAnsi="Drescher Grotesk BT Light" w:cs="Drescher Grotesk BT Light"/>
        </w:rPr>
      </w:pPr>
    </w:p>
    <w:p w:rsidR="00A528AB" w:rsidRPr="000A0362" w:rsidRDefault="00A528AB" w:rsidP="00D15FC1">
      <w:pPr>
        <w:pStyle w:val="Yltunniste1"/>
        <w:tabs>
          <w:tab w:val="clear" w:pos="5897"/>
          <w:tab w:val="clear" w:pos="5954"/>
          <w:tab w:val="clear" w:pos="6095"/>
          <w:tab w:val="left" w:pos="2835"/>
        </w:tabs>
        <w:ind w:left="720"/>
        <w:rPr>
          <w:rFonts w:ascii="Drescher Grotesk BT Light" w:hAnsi="Drescher Grotesk BT Light" w:cs="Drescher Grotesk BT Light"/>
          <w:lang w:val="fi-FI"/>
        </w:rPr>
      </w:pPr>
      <w:r>
        <w:rPr>
          <w:noProof/>
          <w:lang w:val="fi-FI"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7" o:spid="_x0000_s1026" type="#_x0000_t75" alt="MT_IFPI" style="position:absolute;left:0;text-align:left;margin-left:-5.3pt;margin-top:-1.65pt;width:33pt;height:22.5pt;z-index:-251658240;visibility:visible">
            <v:imagedata r:id="rId7" o:title=""/>
          </v:shape>
        </w:pict>
      </w:r>
      <w:r w:rsidRPr="000A0362">
        <w:rPr>
          <w:rFonts w:ascii="Drescher Grotesk BT Light" w:hAnsi="Drescher Grotesk BT Light" w:cs="Drescher Grotesk BT Light"/>
          <w:lang w:val="fi-FI"/>
        </w:rPr>
        <w:t>Musiikkituottajat – IFPI Finland ry, Yrjönkatu 3 B, FI-00120 Helsinki</w:t>
      </w:r>
    </w:p>
    <w:p w:rsidR="00A528AB" w:rsidRPr="000A0362" w:rsidRDefault="00A528AB" w:rsidP="00D15FC1">
      <w:pPr>
        <w:pStyle w:val="Yltunniste1"/>
        <w:tabs>
          <w:tab w:val="clear" w:pos="5897"/>
          <w:tab w:val="clear" w:pos="5954"/>
          <w:tab w:val="clear" w:pos="6095"/>
          <w:tab w:val="left" w:pos="2835"/>
        </w:tabs>
        <w:ind w:left="720"/>
        <w:rPr>
          <w:rFonts w:ascii="Drescher Grotesk BT Light" w:hAnsi="Drescher Grotesk BT Light" w:cs="Drescher Grotesk BT Light"/>
          <w:lang w:val="fi-FI"/>
        </w:rPr>
      </w:pPr>
      <w:r w:rsidRPr="000A0362">
        <w:rPr>
          <w:rFonts w:ascii="Drescher Grotesk BT Light" w:hAnsi="Drescher Grotesk BT Light" w:cs="Drescher Grotesk BT Light"/>
          <w:lang w:val="fi-FI"/>
        </w:rPr>
        <w:t>+358-(0)9-6803 4050, ifpi@ifpi.fi, www.ifpi.fi</w:t>
      </w:r>
    </w:p>
    <w:p w:rsidR="00A528AB" w:rsidRPr="000A0362" w:rsidRDefault="00A528AB" w:rsidP="00C83008">
      <w:pPr>
        <w:pStyle w:val="Procope"/>
        <w:rPr>
          <w:rFonts w:ascii="Drescher Grotesk BT Light" w:hAnsi="Drescher Grotesk BT Light" w:cs="Drescher Grotesk BT Light"/>
        </w:rPr>
      </w:pPr>
    </w:p>
    <w:sectPr w:rsidR="00A528AB" w:rsidRPr="000A0362" w:rsidSect="002927B8">
      <w:headerReference w:type="default" r:id="rId8"/>
      <w:headerReference w:type="first" r:id="rId9"/>
      <w:pgSz w:w="11909" w:h="16834"/>
      <w:pgMar w:top="1418" w:right="2206" w:bottom="1673" w:left="2206" w:header="567" w:footer="737" w:gutter="0"/>
      <w:pgNumType w:fmt="numberInDash"/>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28AB" w:rsidRDefault="00A528AB" w:rsidP="00C83008">
      <w:pPr>
        <w:rPr>
          <w:rFonts w:cs="Times New Roman"/>
        </w:rPr>
      </w:pPr>
      <w:r>
        <w:rPr>
          <w:rFonts w:cs="Times New Roman"/>
        </w:rPr>
        <w:separator/>
      </w:r>
    </w:p>
  </w:endnote>
  <w:endnote w:type="continuationSeparator" w:id="1">
    <w:p w:rsidR="00A528AB" w:rsidRDefault="00A528AB" w:rsidP="00C8300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Drescher Grotesk BT Light">
    <w:altName w:val="Arial"/>
    <w:panose1 w:val="00000000000000000000"/>
    <w:charset w:val="00"/>
    <w:family w:val="swiss"/>
    <w:notTrueType/>
    <w:pitch w:val="variable"/>
    <w:sig w:usb0="00000003" w:usb1="00000000" w:usb2="00000000" w:usb3="00000000" w:csb0="00000001" w:csb1="00000000"/>
  </w:font>
  <w:font w:name="DrescherGroteskBT-Book">
    <w:altName w:val="Drescher Grotesk BT Book"/>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28AB" w:rsidRDefault="00A528AB" w:rsidP="00C83008">
      <w:pPr>
        <w:rPr>
          <w:rFonts w:cs="Times New Roman"/>
        </w:rPr>
      </w:pPr>
      <w:r>
        <w:rPr>
          <w:rFonts w:cs="Times New Roman"/>
        </w:rPr>
        <w:separator/>
      </w:r>
    </w:p>
  </w:footnote>
  <w:footnote w:type="continuationSeparator" w:id="1">
    <w:p w:rsidR="00A528AB" w:rsidRDefault="00A528AB" w:rsidP="00C83008">
      <w:pPr>
        <w:rPr>
          <w:rFonts w:cs="Times New Roman"/>
        </w:rPr>
      </w:pPr>
      <w:r>
        <w:rPr>
          <w:rFonts w:cs="Times New Roman"/>
        </w:rPr>
        <w:continuationSeparator/>
      </w:r>
    </w:p>
  </w:footnote>
  <w:footnote w:id="2">
    <w:p w:rsidR="00A528AB" w:rsidRDefault="00A528AB" w:rsidP="00C83008">
      <w:pPr>
        <w:pStyle w:val="Procope"/>
      </w:pPr>
      <w:r w:rsidRPr="003C0D79">
        <w:rPr>
          <w:rStyle w:val="FootnoteReference"/>
          <w:rFonts w:ascii="Drescher Grotesk BT Light" w:hAnsi="Drescher Grotesk BT Light" w:cs="Drescher Grotesk BT Light"/>
          <w:sz w:val="20"/>
          <w:szCs w:val="20"/>
        </w:rPr>
        <w:footnoteRef/>
      </w:r>
      <w:r w:rsidRPr="003C0D79">
        <w:rPr>
          <w:rFonts w:ascii="Drescher Grotesk BT Light" w:hAnsi="Drescher Grotesk BT Light" w:cs="Drescher Grotesk BT Light"/>
          <w:sz w:val="20"/>
          <w:szCs w:val="20"/>
        </w:rPr>
        <w:t xml:space="preserve"> Esim. Helsingin Käräjäoikeus 3 os. 26.10.2011 päätös nro 41552 ja Helsingin Hovioikeus 15.6.2012 päätös nro 1687.</w:t>
      </w:r>
      <w:r w:rsidRPr="003C0D79">
        <w:rPr>
          <w:rFonts w:ascii="Drescher Grotesk BT Light" w:hAnsi="Drescher Grotesk BT Light" w:cs="Drescher Grotesk BT Light"/>
          <w:color w:val="FF0000"/>
          <w:sz w:val="20"/>
          <w:szCs w:val="20"/>
        </w:rPr>
        <w:t xml:space="preserve"> </w:t>
      </w:r>
    </w:p>
  </w:footnote>
  <w:footnote w:id="3">
    <w:p w:rsidR="00A528AB" w:rsidRDefault="00A528AB" w:rsidP="00DA1AF1">
      <w:pPr>
        <w:pStyle w:val="FootnoteText"/>
      </w:pPr>
      <w:r w:rsidRPr="003C0D79">
        <w:rPr>
          <w:rStyle w:val="FootnoteReference"/>
        </w:rPr>
        <w:footnoteRef/>
      </w:r>
      <w:r w:rsidRPr="003C0D79">
        <w:t xml:space="preserve">  Esim. Helsingin Käräjäoikeus 3 os. 23.6.2008 päätös nro 18661.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8AB" w:rsidRPr="002927B8" w:rsidRDefault="00A528AB">
    <w:pPr>
      <w:pStyle w:val="Header"/>
      <w:jc w:val="center"/>
      <w:rPr>
        <w:rFonts w:cs="Times New Roman"/>
        <w:sz w:val="20"/>
        <w:szCs w:val="20"/>
      </w:rPr>
    </w:pPr>
    <w:r w:rsidRPr="002927B8">
      <w:rPr>
        <w:sz w:val="20"/>
        <w:szCs w:val="20"/>
      </w:rPr>
      <w:fldChar w:fldCharType="begin"/>
    </w:r>
    <w:r w:rsidRPr="002927B8">
      <w:rPr>
        <w:sz w:val="20"/>
        <w:szCs w:val="20"/>
      </w:rPr>
      <w:instrText xml:space="preserve"> PAGE   \* MERGEFORMAT </w:instrText>
    </w:r>
    <w:r w:rsidRPr="002927B8">
      <w:rPr>
        <w:sz w:val="20"/>
        <w:szCs w:val="20"/>
      </w:rPr>
      <w:fldChar w:fldCharType="separate"/>
    </w:r>
    <w:r>
      <w:rPr>
        <w:sz w:val="20"/>
        <w:szCs w:val="20"/>
      </w:rPr>
      <w:t>- 2 -</w:t>
    </w:r>
    <w:r w:rsidRPr="002927B8">
      <w:rPr>
        <w:sz w:val="20"/>
        <w:szCs w:val="20"/>
      </w:rPr>
      <w:fldChar w:fldCharType="end"/>
    </w:r>
  </w:p>
  <w:p w:rsidR="00A528AB" w:rsidRDefault="00A528AB" w:rsidP="0065504E">
    <w:pPr>
      <w:tabs>
        <w:tab w:val="left" w:pos="6095"/>
      </w:tabs>
      <w:rPr>
        <w:rFonts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8AB" w:rsidRDefault="00A528AB" w:rsidP="0065504E">
    <w:pPr>
      <w:jc w:val="right"/>
      <w:rPr>
        <w:rFonts w:cs="Times New Roman"/>
      </w:rPr>
    </w:pPr>
    <w:r w:rsidRPr="00831A2D">
      <w:rPr>
        <w:rFonts w:cs="Times New Roman"/>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alt="MT_Logo_punainen" style="width:148.5pt;height:76.5pt;visibility:visible">
          <v:imagedata r:id="rId1" o:title=""/>
        </v:shape>
      </w:pict>
    </w:r>
  </w:p>
  <w:p w:rsidR="00A528AB" w:rsidRDefault="00A528AB" w:rsidP="0065504E">
    <w:pPr>
      <w:jc w:val="right"/>
      <w:rPr>
        <w:rFonts w:cs="Times New Roman"/>
      </w:rPr>
    </w:pPr>
  </w:p>
  <w:p w:rsidR="00A528AB" w:rsidRDefault="00A528AB" w:rsidP="0065504E">
    <w:pPr>
      <w:jc w:val="right"/>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25C7F"/>
    <w:multiLevelType w:val="multilevel"/>
    <w:tmpl w:val="FEBAD3E2"/>
    <w:numStyleLink w:val="Style1"/>
  </w:abstractNum>
  <w:abstractNum w:abstractNumId="1">
    <w:nsid w:val="16C66A94"/>
    <w:multiLevelType w:val="hybridMultilevel"/>
    <w:tmpl w:val="210C3AAA"/>
    <w:lvl w:ilvl="0" w:tplc="043A6850">
      <w:start w:val="1"/>
      <w:numFmt w:val="decimal"/>
      <w:pStyle w:val="Heading3"/>
      <w:lvlText w:val="%1.1.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9754919"/>
    <w:multiLevelType w:val="multilevel"/>
    <w:tmpl w:val="79DA06E8"/>
    <w:lvl w:ilvl="0">
      <w:start w:val="1"/>
      <w:numFmt w:val="decimal"/>
      <w:pStyle w:val="Heading1"/>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0A51E27"/>
    <w:multiLevelType w:val="multilevel"/>
    <w:tmpl w:val="FEBAD3E2"/>
    <w:styleLink w:val="Style1"/>
    <w:lvl w:ilvl="0">
      <w:start w:val="1"/>
      <w:numFmt w:val="decimal"/>
      <w:lvlText w:val="%1."/>
      <w:lvlJc w:val="left"/>
      <w:pPr>
        <w:ind w:left="360" w:hanging="360"/>
      </w:pPr>
      <w:rPr>
        <w:rFonts w:ascii="Times New Roman" w:hAnsi="Times New Roman" w:cs="Times New Roman" w:hint="default"/>
        <w:sz w:val="23"/>
        <w:szCs w:val="23"/>
      </w:rPr>
    </w:lvl>
    <w:lvl w:ilvl="1">
      <w:start w:val="1"/>
      <w:numFmt w:val="decimal"/>
      <w:lvlText w:val="%1.%2."/>
      <w:lvlJc w:val="left"/>
      <w:pPr>
        <w:ind w:left="792" w:hanging="432"/>
      </w:pPr>
      <w:rPr>
        <w:rFonts w:ascii="Times New Roman" w:hAnsi="Times New Roman" w:cs="Times New Roman" w:hint="default"/>
        <w:b w:val="0"/>
        <w:bCs w:val="0"/>
        <w:i w:val="0"/>
        <w:iCs w:val="0"/>
        <w:color w:val="auto"/>
        <w:sz w:val="23"/>
        <w:szCs w:val="23"/>
      </w:rPr>
    </w:lvl>
    <w:lvl w:ilvl="2">
      <w:start w:val="1"/>
      <w:numFmt w:val="decimal"/>
      <w:lvlText w:val="%1.%2.%3."/>
      <w:lvlJc w:val="left"/>
      <w:pPr>
        <w:ind w:left="1224" w:hanging="504"/>
      </w:pPr>
      <w:rPr>
        <w:rFonts w:ascii="Times New Roman" w:hAnsi="Times New Roman" w:cs="Times New Roman" w:hint="default"/>
        <w:b w:val="0"/>
        <w:bCs w:val="0"/>
        <w:i w:val="0"/>
        <w:iCs w:val="0"/>
        <w:color w:val="auto"/>
        <w:sz w:val="23"/>
        <w:szCs w:val="23"/>
      </w:rPr>
    </w:lvl>
    <w:lvl w:ilvl="3">
      <w:start w:val="1"/>
      <w:numFmt w:val="decimal"/>
      <w:lvlText w:val="%1.%2.%3.%4."/>
      <w:lvlJc w:val="left"/>
      <w:pPr>
        <w:ind w:left="1728" w:hanging="648"/>
      </w:pPr>
      <w:rPr>
        <w:rFonts w:ascii="Times New Roman" w:hAnsi="Times New Roman" w:cs="Times New Roman" w:hint="default"/>
        <w:b w:val="0"/>
        <w:bCs w:val="0"/>
        <w:i w:val="0"/>
        <w:iCs w:val="0"/>
        <w:sz w:val="23"/>
        <w:szCs w:val="23"/>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5252608D"/>
    <w:multiLevelType w:val="multilevel"/>
    <w:tmpl w:val="4CF494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9A607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74D15791"/>
    <w:multiLevelType w:val="hybridMultilevel"/>
    <w:tmpl w:val="0DD85DF0"/>
    <w:lvl w:ilvl="0" w:tplc="2ECE0E8C">
      <w:start w:val="1"/>
      <w:numFmt w:val="decimal"/>
      <w:pStyle w:val="Heading2"/>
      <w:lvlText w:val="%1.1"/>
      <w:lvlJc w:val="left"/>
      <w:pPr>
        <w:ind w:left="360" w:hanging="360"/>
      </w:pPr>
      <w:rPr>
        <w:rFonts w:hint="default"/>
      </w:rPr>
    </w:lvl>
    <w:lvl w:ilvl="1" w:tplc="04090019">
      <w:start w:val="1"/>
      <w:numFmt w:val="lowerLetter"/>
      <w:lvlText w:val="%2."/>
      <w:lvlJc w:val="left"/>
      <w:pPr>
        <w:ind w:left="1950" w:hanging="360"/>
      </w:pPr>
    </w:lvl>
    <w:lvl w:ilvl="2" w:tplc="0409001B">
      <w:start w:val="1"/>
      <w:numFmt w:val="lowerRoman"/>
      <w:lvlText w:val="%3."/>
      <w:lvlJc w:val="right"/>
      <w:pPr>
        <w:ind w:left="2670" w:hanging="180"/>
      </w:pPr>
    </w:lvl>
    <w:lvl w:ilvl="3" w:tplc="0409000F">
      <w:start w:val="1"/>
      <w:numFmt w:val="decimal"/>
      <w:lvlText w:val="%4."/>
      <w:lvlJc w:val="left"/>
      <w:pPr>
        <w:ind w:left="3390" w:hanging="360"/>
      </w:pPr>
    </w:lvl>
    <w:lvl w:ilvl="4" w:tplc="04090019">
      <w:start w:val="1"/>
      <w:numFmt w:val="lowerLetter"/>
      <w:lvlText w:val="%5."/>
      <w:lvlJc w:val="left"/>
      <w:pPr>
        <w:ind w:left="4110" w:hanging="360"/>
      </w:pPr>
    </w:lvl>
    <w:lvl w:ilvl="5" w:tplc="0409001B">
      <w:start w:val="1"/>
      <w:numFmt w:val="lowerRoman"/>
      <w:lvlText w:val="%6."/>
      <w:lvlJc w:val="right"/>
      <w:pPr>
        <w:ind w:left="4830" w:hanging="180"/>
      </w:pPr>
    </w:lvl>
    <w:lvl w:ilvl="6" w:tplc="0409000F">
      <w:start w:val="1"/>
      <w:numFmt w:val="decimal"/>
      <w:lvlText w:val="%7."/>
      <w:lvlJc w:val="left"/>
      <w:pPr>
        <w:ind w:left="5550" w:hanging="360"/>
      </w:pPr>
    </w:lvl>
    <w:lvl w:ilvl="7" w:tplc="04090019">
      <w:start w:val="1"/>
      <w:numFmt w:val="lowerLetter"/>
      <w:lvlText w:val="%8."/>
      <w:lvlJc w:val="left"/>
      <w:pPr>
        <w:ind w:left="6270" w:hanging="360"/>
      </w:pPr>
    </w:lvl>
    <w:lvl w:ilvl="8" w:tplc="0409001B">
      <w:start w:val="1"/>
      <w:numFmt w:val="lowerRoman"/>
      <w:lvlText w:val="%9."/>
      <w:lvlJc w:val="right"/>
      <w:pPr>
        <w:ind w:left="6990" w:hanging="180"/>
      </w:pPr>
    </w:lvl>
  </w:abstractNum>
  <w:num w:numId="1">
    <w:abstractNumId w:val="6"/>
  </w:num>
  <w:num w:numId="2">
    <w:abstractNumId w:val="2"/>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autoHyphenation/>
  <w:hyphenationZone w:val="425"/>
  <w:doNotHyphenateCaps/>
  <w:drawingGridHorizontalSpacing w:val="11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3008"/>
    <w:rsid w:val="00016FFD"/>
    <w:rsid w:val="00030338"/>
    <w:rsid w:val="000706EB"/>
    <w:rsid w:val="00072449"/>
    <w:rsid w:val="00073690"/>
    <w:rsid w:val="000A0362"/>
    <w:rsid w:val="000A6929"/>
    <w:rsid w:val="000B0CF1"/>
    <w:rsid w:val="000C06DF"/>
    <w:rsid w:val="00122F72"/>
    <w:rsid w:val="0014037D"/>
    <w:rsid w:val="00162A63"/>
    <w:rsid w:val="0017224E"/>
    <w:rsid w:val="00175A02"/>
    <w:rsid w:val="001A74F4"/>
    <w:rsid w:val="001B6B4E"/>
    <w:rsid w:val="001D6515"/>
    <w:rsid w:val="00205D65"/>
    <w:rsid w:val="0020679B"/>
    <w:rsid w:val="00224919"/>
    <w:rsid w:val="002465ED"/>
    <w:rsid w:val="002512F3"/>
    <w:rsid w:val="002521BE"/>
    <w:rsid w:val="002927B8"/>
    <w:rsid w:val="002A04C7"/>
    <w:rsid w:val="002C7A21"/>
    <w:rsid w:val="002C7C82"/>
    <w:rsid w:val="00312612"/>
    <w:rsid w:val="003351F0"/>
    <w:rsid w:val="003879D4"/>
    <w:rsid w:val="003C0D79"/>
    <w:rsid w:val="003C5556"/>
    <w:rsid w:val="003D19E9"/>
    <w:rsid w:val="003D7C66"/>
    <w:rsid w:val="0041651A"/>
    <w:rsid w:val="004314C1"/>
    <w:rsid w:val="00450588"/>
    <w:rsid w:val="004615BF"/>
    <w:rsid w:val="004A1C0A"/>
    <w:rsid w:val="004A2385"/>
    <w:rsid w:val="004B0BC1"/>
    <w:rsid w:val="004D3B44"/>
    <w:rsid w:val="005009C8"/>
    <w:rsid w:val="0058741A"/>
    <w:rsid w:val="00592207"/>
    <w:rsid w:val="005B3A88"/>
    <w:rsid w:val="005B76C8"/>
    <w:rsid w:val="005E73C8"/>
    <w:rsid w:val="0065504E"/>
    <w:rsid w:val="006C7972"/>
    <w:rsid w:val="007177BB"/>
    <w:rsid w:val="00760527"/>
    <w:rsid w:val="007634CA"/>
    <w:rsid w:val="00765FD7"/>
    <w:rsid w:val="00770A30"/>
    <w:rsid w:val="00780163"/>
    <w:rsid w:val="0078539B"/>
    <w:rsid w:val="007937DD"/>
    <w:rsid w:val="007D7E08"/>
    <w:rsid w:val="007F4D65"/>
    <w:rsid w:val="00831A2D"/>
    <w:rsid w:val="00853ABA"/>
    <w:rsid w:val="00870B2E"/>
    <w:rsid w:val="00871CF8"/>
    <w:rsid w:val="00874DB1"/>
    <w:rsid w:val="008D6BDE"/>
    <w:rsid w:val="008D7682"/>
    <w:rsid w:val="008E1099"/>
    <w:rsid w:val="00905419"/>
    <w:rsid w:val="00934EBE"/>
    <w:rsid w:val="00963222"/>
    <w:rsid w:val="00983761"/>
    <w:rsid w:val="009B77D6"/>
    <w:rsid w:val="00A0647A"/>
    <w:rsid w:val="00A422FE"/>
    <w:rsid w:val="00A528AB"/>
    <w:rsid w:val="00A6528A"/>
    <w:rsid w:val="00A856C3"/>
    <w:rsid w:val="00AA6CCA"/>
    <w:rsid w:val="00AB5C44"/>
    <w:rsid w:val="00B07A6E"/>
    <w:rsid w:val="00B4574F"/>
    <w:rsid w:val="00B61451"/>
    <w:rsid w:val="00B66191"/>
    <w:rsid w:val="00B93B90"/>
    <w:rsid w:val="00BB29DE"/>
    <w:rsid w:val="00BD1671"/>
    <w:rsid w:val="00BF3C78"/>
    <w:rsid w:val="00C05A2A"/>
    <w:rsid w:val="00C26643"/>
    <w:rsid w:val="00C5701A"/>
    <w:rsid w:val="00C7535C"/>
    <w:rsid w:val="00C83008"/>
    <w:rsid w:val="00C96063"/>
    <w:rsid w:val="00CA47B7"/>
    <w:rsid w:val="00CA77B9"/>
    <w:rsid w:val="00CE3554"/>
    <w:rsid w:val="00D15FC1"/>
    <w:rsid w:val="00D21202"/>
    <w:rsid w:val="00D214F8"/>
    <w:rsid w:val="00DA1AF1"/>
    <w:rsid w:val="00DB1964"/>
    <w:rsid w:val="00DC46E4"/>
    <w:rsid w:val="00E00579"/>
    <w:rsid w:val="00E1176F"/>
    <w:rsid w:val="00E13F77"/>
    <w:rsid w:val="00E558F7"/>
    <w:rsid w:val="00E96217"/>
    <w:rsid w:val="00EA1244"/>
    <w:rsid w:val="00EB4F71"/>
    <w:rsid w:val="00F04BC3"/>
    <w:rsid w:val="00F70D31"/>
    <w:rsid w:val="00F972C3"/>
    <w:rsid w:val="00FA37C4"/>
    <w:rsid w:val="00FA51AE"/>
    <w:rsid w:val="00FD465E"/>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008"/>
    <w:rPr>
      <w:rFonts w:ascii="Drescher Grotesk BT Light" w:eastAsia="Times New Roman" w:hAnsi="Drescher Grotesk BT Light" w:cs="Drescher Grotesk BT Light"/>
      <w:noProof/>
      <w:sz w:val="26"/>
      <w:szCs w:val="26"/>
      <w:lang w:eastAsia="en-US"/>
    </w:rPr>
  </w:style>
  <w:style w:type="paragraph" w:styleId="Heading1">
    <w:name w:val="heading 1"/>
    <w:basedOn w:val="Procope"/>
    <w:next w:val="Procope"/>
    <w:link w:val="Heading1Char"/>
    <w:uiPriority w:val="99"/>
    <w:qFormat/>
    <w:rsid w:val="00A422FE"/>
    <w:pPr>
      <w:keepNext/>
      <w:numPr>
        <w:numId w:val="2"/>
      </w:numPr>
      <w:outlineLvl w:val="0"/>
    </w:pPr>
    <w:rPr>
      <w:lang w:val="en-GB"/>
    </w:rPr>
  </w:style>
  <w:style w:type="paragraph" w:styleId="Heading2">
    <w:name w:val="heading 2"/>
    <w:basedOn w:val="Procope"/>
    <w:next w:val="Procope"/>
    <w:link w:val="Heading2Char"/>
    <w:uiPriority w:val="99"/>
    <w:qFormat/>
    <w:rsid w:val="000C06DF"/>
    <w:pPr>
      <w:keepNext/>
      <w:numPr>
        <w:numId w:val="1"/>
      </w:numPr>
      <w:ind w:left="567" w:hanging="567"/>
      <w:outlineLvl w:val="1"/>
    </w:pPr>
  </w:style>
  <w:style w:type="paragraph" w:styleId="Heading3">
    <w:name w:val="heading 3"/>
    <w:basedOn w:val="Procope"/>
    <w:next w:val="Procope"/>
    <w:link w:val="Heading3Char"/>
    <w:uiPriority w:val="99"/>
    <w:qFormat/>
    <w:rsid w:val="00A422FE"/>
    <w:pPr>
      <w:keepNext/>
      <w:numPr>
        <w:numId w:val="3"/>
      </w:numPr>
      <w:ind w:left="754" w:hanging="397"/>
      <w:outlineLvl w:val="2"/>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22FE"/>
    <w:rPr>
      <w:rFonts w:eastAsia="Times New Roman"/>
      <w:sz w:val="23"/>
      <w:szCs w:val="23"/>
      <w:lang w:val="en-GB" w:eastAsia="fi-FI"/>
    </w:rPr>
  </w:style>
  <w:style w:type="character" w:customStyle="1" w:styleId="Heading2Char">
    <w:name w:val="Heading 2 Char"/>
    <w:basedOn w:val="DefaultParagraphFont"/>
    <w:link w:val="Heading2"/>
    <w:uiPriority w:val="99"/>
    <w:locked/>
    <w:rsid w:val="000C06DF"/>
    <w:rPr>
      <w:rFonts w:eastAsia="Times New Roman"/>
      <w:sz w:val="28"/>
      <w:szCs w:val="28"/>
      <w:lang w:val="fi-FI" w:eastAsia="fi-FI"/>
    </w:rPr>
  </w:style>
  <w:style w:type="character" w:customStyle="1" w:styleId="Heading3Char">
    <w:name w:val="Heading 3 Char"/>
    <w:basedOn w:val="DefaultParagraphFont"/>
    <w:link w:val="Heading3"/>
    <w:uiPriority w:val="99"/>
    <w:locked/>
    <w:rsid w:val="00A422FE"/>
    <w:rPr>
      <w:rFonts w:eastAsia="Times New Roman"/>
      <w:sz w:val="26"/>
      <w:szCs w:val="26"/>
      <w:lang w:val="fi-FI" w:eastAsia="fi-FI"/>
    </w:rPr>
  </w:style>
  <w:style w:type="paragraph" w:customStyle="1" w:styleId="Procope">
    <w:name w:val="Procope"/>
    <w:basedOn w:val="Normal"/>
    <w:uiPriority w:val="99"/>
    <w:rsid w:val="0041651A"/>
    <w:pPr>
      <w:tabs>
        <w:tab w:val="left" w:pos="1298"/>
        <w:tab w:val="left" w:pos="2591"/>
        <w:tab w:val="left" w:pos="3907"/>
        <w:tab w:val="left" w:pos="5182"/>
        <w:tab w:val="left" w:pos="6481"/>
        <w:tab w:val="left" w:pos="7779"/>
        <w:tab w:val="left" w:pos="9072"/>
      </w:tabs>
      <w:spacing w:line="320" w:lineRule="exact"/>
      <w:jc w:val="both"/>
    </w:pPr>
    <w:rPr>
      <w:rFonts w:ascii="Times New Roman" w:hAnsi="Times New Roman" w:cs="Times New Roman"/>
      <w:noProof w:val="0"/>
      <w:sz w:val="23"/>
      <w:szCs w:val="23"/>
      <w:lang w:eastAsia="fi-FI"/>
    </w:rPr>
  </w:style>
  <w:style w:type="paragraph" w:styleId="Header">
    <w:name w:val="header"/>
    <w:basedOn w:val="Normal"/>
    <w:link w:val="HeaderChar"/>
    <w:uiPriority w:val="99"/>
    <w:rsid w:val="00C83008"/>
    <w:pPr>
      <w:tabs>
        <w:tab w:val="center" w:pos="4252"/>
        <w:tab w:val="right" w:pos="8504"/>
      </w:tabs>
    </w:pPr>
  </w:style>
  <w:style w:type="character" w:customStyle="1" w:styleId="HeaderChar">
    <w:name w:val="Header Char"/>
    <w:basedOn w:val="DefaultParagraphFont"/>
    <w:link w:val="Header"/>
    <w:uiPriority w:val="99"/>
    <w:locked/>
    <w:rsid w:val="00C83008"/>
    <w:rPr>
      <w:rFonts w:ascii="Drescher Grotesk BT Light" w:hAnsi="Drescher Grotesk BT Light" w:cs="Drescher Grotesk BT Light"/>
      <w:noProof/>
      <w:sz w:val="24"/>
      <w:szCs w:val="24"/>
      <w:lang w:val="fi-FI"/>
    </w:rPr>
  </w:style>
  <w:style w:type="paragraph" w:styleId="Footer">
    <w:name w:val="footer"/>
    <w:basedOn w:val="Normal"/>
    <w:link w:val="FooterChar"/>
    <w:uiPriority w:val="99"/>
    <w:semiHidden/>
    <w:rsid w:val="00C83008"/>
    <w:pPr>
      <w:tabs>
        <w:tab w:val="center" w:pos="4252"/>
        <w:tab w:val="right" w:pos="8504"/>
      </w:tabs>
    </w:pPr>
  </w:style>
  <w:style w:type="character" w:customStyle="1" w:styleId="FooterChar">
    <w:name w:val="Footer Char"/>
    <w:basedOn w:val="DefaultParagraphFont"/>
    <w:link w:val="Footer"/>
    <w:uiPriority w:val="99"/>
    <w:semiHidden/>
    <w:locked/>
    <w:rsid w:val="00C83008"/>
    <w:rPr>
      <w:rFonts w:ascii="Drescher Grotesk BT Light" w:hAnsi="Drescher Grotesk BT Light" w:cs="Drescher Grotesk BT Light"/>
      <w:noProof/>
      <w:sz w:val="24"/>
      <w:szCs w:val="24"/>
      <w:lang w:val="fi-FI"/>
    </w:rPr>
  </w:style>
  <w:style w:type="paragraph" w:customStyle="1" w:styleId="Header1">
    <w:name w:val="Header1"/>
    <w:basedOn w:val="Normal"/>
    <w:uiPriority w:val="99"/>
    <w:rsid w:val="00C83008"/>
    <w:pPr>
      <w:widowControl w:val="0"/>
      <w:autoSpaceDE w:val="0"/>
      <w:autoSpaceDN w:val="0"/>
      <w:adjustRightInd w:val="0"/>
      <w:spacing w:line="264" w:lineRule="auto"/>
      <w:textAlignment w:val="center"/>
    </w:pPr>
    <w:rPr>
      <w:rFonts w:ascii="DrescherGroteskBT-Book" w:hAnsi="DrescherGroteskBT-Book" w:cs="DrescherGroteskBT-Book"/>
      <w:color w:val="C70062"/>
      <w:sz w:val="19"/>
      <w:szCs w:val="19"/>
      <w:lang w:eastAsia="es-ES_tradnl"/>
    </w:rPr>
  </w:style>
  <w:style w:type="paragraph" w:styleId="FootnoteText">
    <w:name w:val="footnote text"/>
    <w:basedOn w:val="Normal"/>
    <w:link w:val="FootnoteTextChar"/>
    <w:uiPriority w:val="99"/>
    <w:semiHidden/>
    <w:rsid w:val="00C83008"/>
    <w:rPr>
      <w:rFonts w:eastAsia="Calibri"/>
      <w:noProof w:val="0"/>
      <w:sz w:val="20"/>
      <w:szCs w:val="20"/>
    </w:rPr>
  </w:style>
  <w:style w:type="character" w:customStyle="1" w:styleId="FootnoteTextChar">
    <w:name w:val="Footnote Text Char"/>
    <w:basedOn w:val="DefaultParagraphFont"/>
    <w:link w:val="FootnoteText"/>
    <w:uiPriority w:val="99"/>
    <w:locked/>
    <w:rsid w:val="00C83008"/>
    <w:rPr>
      <w:rFonts w:ascii="Drescher Grotesk BT Light" w:eastAsia="Times New Roman" w:hAnsi="Drescher Grotesk BT Light" w:cs="Drescher Grotesk BT Light"/>
      <w:sz w:val="20"/>
      <w:szCs w:val="20"/>
      <w:lang w:val="fi-FI"/>
    </w:rPr>
  </w:style>
  <w:style w:type="character" w:styleId="FootnoteReference">
    <w:name w:val="footnote reference"/>
    <w:basedOn w:val="DefaultParagraphFont"/>
    <w:uiPriority w:val="99"/>
    <w:semiHidden/>
    <w:rsid w:val="00C83008"/>
    <w:rPr>
      <w:vertAlign w:val="superscript"/>
    </w:rPr>
  </w:style>
  <w:style w:type="character" w:styleId="Emphasis">
    <w:name w:val="Emphasis"/>
    <w:basedOn w:val="DefaultParagraphFont"/>
    <w:uiPriority w:val="99"/>
    <w:qFormat/>
    <w:rsid w:val="00C83008"/>
    <w:rPr>
      <w:i/>
      <w:iCs/>
    </w:rPr>
  </w:style>
  <w:style w:type="paragraph" w:styleId="BalloonText">
    <w:name w:val="Balloon Text"/>
    <w:basedOn w:val="Normal"/>
    <w:link w:val="BalloonTextChar"/>
    <w:uiPriority w:val="99"/>
    <w:semiHidden/>
    <w:rsid w:val="00C8300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3008"/>
    <w:rPr>
      <w:rFonts w:ascii="Tahoma" w:hAnsi="Tahoma" w:cs="Tahoma"/>
      <w:noProof/>
      <w:sz w:val="16"/>
      <w:szCs w:val="16"/>
      <w:lang w:val="fi-FI"/>
    </w:rPr>
  </w:style>
  <w:style w:type="character" w:styleId="CommentReference">
    <w:name w:val="annotation reference"/>
    <w:basedOn w:val="DefaultParagraphFont"/>
    <w:uiPriority w:val="99"/>
    <w:semiHidden/>
    <w:rsid w:val="00905419"/>
    <w:rPr>
      <w:sz w:val="16"/>
      <w:szCs w:val="16"/>
    </w:rPr>
  </w:style>
  <w:style w:type="paragraph" w:styleId="CommentText">
    <w:name w:val="annotation text"/>
    <w:basedOn w:val="Normal"/>
    <w:link w:val="CommentTextChar"/>
    <w:uiPriority w:val="99"/>
    <w:semiHidden/>
    <w:rsid w:val="00905419"/>
    <w:rPr>
      <w:sz w:val="20"/>
      <w:szCs w:val="20"/>
    </w:rPr>
  </w:style>
  <w:style w:type="character" w:customStyle="1" w:styleId="CommentTextChar">
    <w:name w:val="Comment Text Char"/>
    <w:basedOn w:val="DefaultParagraphFont"/>
    <w:link w:val="CommentText"/>
    <w:uiPriority w:val="99"/>
    <w:semiHidden/>
    <w:locked/>
    <w:rsid w:val="00905419"/>
    <w:rPr>
      <w:rFonts w:ascii="Drescher Grotesk BT Light" w:hAnsi="Drescher Grotesk BT Light" w:cs="Drescher Grotesk BT Light"/>
      <w:noProof/>
      <w:sz w:val="20"/>
      <w:szCs w:val="20"/>
      <w:lang w:val="fi-FI"/>
    </w:rPr>
  </w:style>
  <w:style w:type="paragraph" w:styleId="CommentSubject">
    <w:name w:val="annotation subject"/>
    <w:basedOn w:val="CommentText"/>
    <w:next w:val="CommentText"/>
    <w:link w:val="CommentSubjectChar"/>
    <w:uiPriority w:val="99"/>
    <w:semiHidden/>
    <w:rsid w:val="00905419"/>
    <w:rPr>
      <w:b/>
      <w:bCs/>
    </w:rPr>
  </w:style>
  <w:style w:type="character" w:customStyle="1" w:styleId="CommentSubjectChar">
    <w:name w:val="Comment Subject Char"/>
    <w:basedOn w:val="CommentTextChar"/>
    <w:link w:val="CommentSubject"/>
    <w:uiPriority w:val="99"/>
    <w:semiHidden/>
    <w:locked/>
    <w:rsid w:val="00905419"/>
    <w:rPr>
      <w:b/>
      <w:bCs/>
    </w:rPr>
  </w:style>
  <w:style w:type="paragraph" w:customStyle="1" w:styleId="Yltunniste1">
    <w:name w:val="Ylätunniste1"/>
    <w:basedOn w:val="Normal"/>
    <w:uiPriority w:val="99"/>
    <w:rsid w:val="002C7C82"/>
    <w:pPr>
      <w:widowControl w:val="0"/>
      <w:tabs>
        <w:tab w:val="left" w:pos="5670"/>
        <w:tab w:val="left" w:pos="5897"/>
        <w:tab w:val="left" w:pos="5954"/>
        <w:tab w:val="left" w:pos="6095"/>
      </w:tabs>
      <w:autoSpaceDE w:val="0"/>
      <w:autoSpaceDN w:val="0"/>
      <w:adjustRightInd w:val="0"/>
      <w:spacing w:line="288" w:lineRule="auto"/>
      <w:textAlignment w:val="center"/>
    </w:pPr>
    <w:rPr>
      <w:rFonts w:ascii="DrescherGroteskBT-Book" w:hAnsi="DrescherGroteskBT-Book" w:cs="DrescherGroteskBT-Book"/>
      <w:noProof w:val="0"/>
      <w:color w:val="C70062"/>
      <w:sz w:val="19"/>
      <w:szCs w:val="19"/>
      <w:lang w:val="en-US" w:eastAsia="es-ES_tradnl"/>
    </w:rPr>
  </w:style>
  <w:style w:type="numbering" w:customStyle="1" w:styleId="Style1">
    <w:name w:val="Style1"/>
    <w:rsid w:val="00015974"/>
    <w:pPr>
      <w:numPr>
        <w:numId w:val="6"/>
      </w:numPr>
    </w:pPr>
  </w:style>
</w:styles>
</file>

<file path=word/webSettings.xml><?xml version="1.0" encoding="utf-8"?>
<w:webSettings xmlns:r="http://schemas.openxmlformats.org/officeDocument/2006/relationships" xmlns:w="http://schemas.openxmlformats.org/wordprocessingml/2006/main">
  <w:divs>
    <w:div w:id="2002613940">
      <w:marLeft w:val="0"/>
      <w:marRight w:val="0"/>
      <w:marTop w:val="0"/>
      <w:marBottom w:val="0"/>
      <w:divBdr>
        <w:top w:val="none" w:sz="0" w:space="0" w:color="auto"/>
        <w:left w:val="none" w:sz="0" w:space="0" w:color="auto"/>
        <w:bottom w:val="none" w:sz="0" w:space="0" w:color="auto"/>
        <w:right w:val="none" w:sz="0" w:space="0" w:color="auto"/>
      </w:divBdr>
    </w:div>
    <w:div w:id="2002613941">
      <w:marLeft w:val="0"/>
      <w:marRight w:val="0"/>
      <w:marTop w:val="0"/>
      <w:marBottom w:val="0"/>
      <w:divBdr>
        <w:top w:val="none" w:sz="0" w:space="0" w:color="auto"/>
        <w:left w:val="none" w:sz="0" w:space="0" w:color="auto"/>
        <w:bottom w:val="none" w:sz="0" w:space="0" w:color="auto"/>
        <w:right w:val="none" w:sz="0" w:space="0" w:color="auto"/>
      </w:divBdr>
    </w:div>
    <w:div w:id="2002613942">
      <w:marLeft w:val="0"/>
      <w:marRight w:val="0"/>
      <w:marTop w:val="0"/>
      <w:marBottom w:val="0"/>
      <w:divBdr>
        <w:top w:val="none" w:sz="0" w:space="0" w:color="auto"/>
        <w:left w:val="none" w:sz="0" w:space="0" w:color="auto"/>
        <w:bottom w:val="none" w:sz="0" w:space="0" w:color="auto"/>
        <w:right w:val="none" w:sz="0" w:space="0" w:color="auto"/>
      </w:divBdr>
    </w:div>
    <w:div w:id="20026139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944</Words>
  <Characters>7652</Characters>
  <Application>Microsoft Office Outlook</Application>
  <DocSecurity>0</DocSecurity>
  <Lines>0</Lines>
  <Paragraphs>0</Paragraphs>
  <ScaleCrop>false</ScaleCrop>
  <Company>MyCompany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Liikenne- ja viestintäministeriölle </dc:title>
  <dc:subject/>
  <dc:creator>Hanna Nylund</dc:creator>
  <cp:keywords/>
  <dc:description/>
  <cp:lastModifiedBy>THY</cp:lastModifiedBy>
  <cp:revision>2</cp:revision>
  <cp:lastPrinted>2013-05-06T10:01:00Z</cp:lastPrinted>
  <dcterms:created xsi:type="dcterms:W3CDTF">2013-05-13T07:28:00Z</dcterms:created>
  <dcterms:modified xsi:type="dcterms:W3CDTF">2013-05-13T07:28:00Z</dcterms:modified>
</cp:coreProperties>
</file>