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593" w:rsidRPr="006459BA" w:rsidRDefault="000A5593" w:rsidP="000A5593">
      <w:pPr>
        <w:autoSpaceDE w:val="0"/>
        <w:autoSpaceDN w:val="0"/>
        <w:adjustRightInd w:val="0"/>
        <w:spacing w:after="0" w:line="240" w:lineRule="auto"/>
        <w:rPr>
          <w:rFonts w:asciiTheme="majorHAnsi" w:hAnsiTheme="majorHAnsi" w:cs="Verdana"/>
          <w:sz w:val="24"/>
          <w:szCs w:val="24"/>
          <w:lang w:val="fi-FI"/>
        </w:rPr>
      </w:pPr>
      <w:r w:rsidRPr="006459BA">
        <w:rPr>
          <w:rFonts w:asciiTheme="majorHAnsi" w:hAnsiTheme="majorHAnsi" w:cs="Verdana"/>
          <w:sz w:val="24"/>
          <w:szCs w:val="24"/>
          <w:lang w:val="fi-FI"/>
        </w:rPr>
        <w:t>Liikenne- ja viestintäministeriö</w:t>
      </w:r>
    </w:p>
    <w:p w:rsidR="000A5593" w:rsidRPr="006459BA" w:rsidRDefault="000A5593" w:rsidP="000A5593">
      <w:pPr>
        <w:autoSpaceDE w:val="0"/>
        <w:autoSpaceDN w:val="0"/>
        <w:adjustRightInd w:val="0"/>
        <w:spacing w:after="0" w:line="240" w:lineRule="auto"/>
        <w:rPr>
          <w:rFonts w:asciiTheme="majorHAnsi" w:hAnsiTheme="majorHAnsi" w:cs="Verdana"/>
          <w:sz w:val="24"/>
          <w:szCs w:val="24"/>
          <w:lang w:val="fi-FI"/>
        </w:rPr>
      </w:pPr>
      <w:r w:rsidRPr="006459BA">
        <w:rPr>
          <w:rFonts w:asciiTheme="majorHAnsi" w:hAnsiTheme="majorHAnsi" w:cs="Verdana"/>
          <w:sz w:val="24"/>
          <w:szCs w:val="24"/>
          <w:lang w:val="fi-FI"/>
        </w:rPr>
        <w:t>kirjaamo@lvm.fi</w:t>
      </w:r>
    </w:p>
    <w:p w:rsidR="000A5593" w:rsidRPr="006459BA" w:rsidRDefault="000A5593" w:rsidP="000A5593">
      <w:pPr>
        <w:autoSpaceDE w:val="0"/>
        <w:autoSpaceDN w:val="0"/>
        <w:adjustRightInd w:val="0"/>
        <w:spacing w:after="0" w:line="240" w:lineRule="auto"/>
        <w:rPr>
          <w:rFonts w:asciiTheme="majorHAnsi" w:hAnsiTheme="majorHAnsi" w:cs="Verdana"/>
          <w:sz w:val="24"/>
          <w:szCs w:val="24"/>
          <w:lang w:val="fi-FI"/>
        </w:rPr>
      </w:pPr>
    </w:p>
    <w:p w:rsidR="003C3BC9" w:rsidRPr="006459BA" w:rsidRDefault="000A5593" w:rsidP="000A5593">
      <w:pPr>
        <w:autoSpaceDE w:val="0"/>
        <w:autoSpaceDN w:val="0"/>
        <w:adjustRightInd w:val="0"/>
        <w:spacing w:after="0" w:line="240" w:lineRule="auto"/>
        <w:rPr>
          <w:rFonts w:asciiTheme="majorHAnsi" w:hAnsiTheme="majorHAnsi" w:cs="Verdana"/>
          <w:sz w:val="24"/>
          <w:szCs w:val="24"/>
          <w:lang w:val="fi-FI"/>
        </w:rPr>
      </w:pPr>
      <w:r w:rsidRPr="006459BA">
        <w:rPr>
          <w:rFonts w:asciiTheme="majorHAnsi" w:hAnsiTheme="majorHAnsi" w:cs="Verdana"/>
          <w:sz w:val="24"/>
          <w:szCs w:val="24"/>
          <w:lang w:val="fi-FI"/>
        </w:rPr>
        <w:t xml:space="preserve">Viite: Lausuntopyyntö </w:t>
      </w:r>
      <w:proofErr w:type="gramStart"/>
      <w:r w:rsidR="003C3BC9" w:rsidRPr="006459BA">
        <w:rPr>
          <w:rFonts w:asciiTheme="majorHAnsi" w:hAnsiTheme="majorHAnsi" w:cs="Verdana"/>
          <w:sz w:val="24"/>
          <w:szCs w:val="24"/>
          <w:lang w:val="fi-FI"/>
        </w:rPr>
        <w:t>04</w:t>
      </w:r>
      <w:r w:rsidRPr="006459BA">
        <w:rPr>
          <w:rFonts w:asciiTheme="majorHAnsi" w:hAnsiTheme="majorHAnsi" w:cs="Verdana"/>
          <w:sz w:val="24"/>
          <w:szCs w:val="24"/>
          <w:lang w:val="fi-FI"/>
        </w:rPr>
        <w:t>.</w:t>
      </w:r>
      <w:r w:rsidR="003C3BC9" w:rsidRPr="006459BA">
        <w:rPr>
          <w:rFonts w:asciiTheme="majorHAnsi" w:hAnsiTheme="majorHAnsi" w:cs="Verdana"/>
          <w:sz w:val="24"/>
          <w:szCs w:val="24"/>
          <w:lang w:val="fi-FI"/>
        </w:rPr>
        <w:t>04.</w:t>
      </w:r>
      <w:r w:rsidRPr="006459BA">
        <w:rPr>
          <w:rFonts w:asciiTheme="majorHAnsi" w:hAnsiTheme="majorHAnsi" w:cs="Verdana"/>
          <w:sz w:val="24"/>
          <w:szCs w:val="24"/>
          <w:lang w:val="fi-FI"/>
        </w:rPr>
        <w:t>201</w:t>
      </w:r>
      <w:r w:rsidR="003C3BC9" w:rsidRPr="006459BA">
        <w:rPr>
          <w:rFonts w:asciiTheme="majorHAnsi" w:hAnsiTheme="majorHAnsi" w:cs="Verdana"/>
          <w:sz w:val="24"/>
          <w:szCs w:val="24"/>
          <w:lang w:val="fi-FI"/>
        </w:rPr>
        <w:t>3</w:t>
      </w:r>
      <w:proofErr w:type="gramEnd"/>
      <w:r w:rsidRPr="006459BA">
        <w:rPr>
          <w:rFonts w:asciiTheme="majorHAnsi" w:hAnsiTheme="majorHAnsi" w:cs="Verdana"/>
          <w:sz w:val="24"/>
          <w:szCs w:val="24"/>
          <w:lang w:val="fi-FI"/>
        </w:rPr>
        <w:t xml:space="preserve">, </w:t>
      </w:r>
      <w:r w:rsidR="006459BA" w:rsidRPr="006459BA">
        <w:rPr>
          <w:rFonts w:asciiTheme="majorHAnsi" w:hAnsiTheme="majorHAnsi" w:cs="Verdana"/>
          <w:sz w:val="24"/>
          <w:szCs w:val="24"/>
          <w:lang w:val="fi-FI"/>
        </w:rPr>
        <w:t>LVM/1353/03/2011</w:t>
      </w:r>
    </w:p>
    <w:p w:rsidR="003C3BC9" w:rsidRPr="006459BA" w:rsidRDefault="003C3BC9" w:rsidP="000A5593">
      <w:pPr>
        <w:autoSpaceDE w:val="0"/>
        <w:autoSpaceDN w:val="0"/>
        <w:adjustRightInd w:val="0"/>
        <w:spacing w:after="0" w:line="240" w:lineRule="auto"/>
        <w:rPr>
          <w:rFonts w:asciiTheme="majorHAnsi" w:hAnsiTheme="majorHAnsi" w:cs="Verdana"/>
          <w:sz w:val="24"/>
          <w:szCs w:val="24"/>
          <w:lang w:val="fi-FI"/>
        </w:rPr>
      </w:pPr>
    </w:p>
    <w:p w:rsidR="003C3BC9" w:rsidRPr="006459BA" w:rsidRDefault="003C3BC9" w:rsidP="000A5593">
      <w:pPr>
        <w:autoSpaceDE w:val="0"/>
        <w:autoSpaceDN w:val="0"/>
        <w:adjustRightInd w:val="0"/>
        <w:spacing w:after="0" w:line="240" w:lineRule="auto"/>
        <w:rPr>
          <w:rFonts w:asciiTheme="majorHAnsi" w:hAnsiTheme="majorHAnsi" w:cs="Verdana"/>
          <w:b/>
          <w:bCs/>
          <w:sz w:val="24"/>
          <w:szCs w:val="24"/>
          <w:lang w:val="fi-FI"/>
        </w:rPr>
      </w:pPr>
    </w:p>
    <w:p w:rsidR="003C3BC9" w:rsidRPr="006459BA" w:rsidRDefault="003C3BC9" w:rsidP="000A5593">
      <w:pPr>
        <w:autoSpaceDE w:val="0"/>
        <w:autoSpaceDN w:val="0"/>
        <w:adjustRightInd w:val="0"/>
        <w:spacing w:after="0" w:line="240" w:lineRule="auto"/>
        <w:rPr>
          <w:rFonts w:asciiTheme="majorHAnsi" w:hAnsiTheme="majorHAnsi" w:cs="Verdana"/>
          <w:b/>
          <w:bCs/>
          <w:sz w:val="24"/>
          <w:szCs w:val="24"/>
          <w:lang w:val="fi-FI"/>
        </w:rPr>
      </w:pPr>
      <w:r w:rsidRPr="006459BA">
        <w:rPr>
          <w:rFonts w:asciiTheme="majorHAnsi" w:hAnsiTheme="majorHAnsi" w:cs="Verdana"/>
          <w:b/>
          <w:bCs/>
          <w:sz w:val="24"/>
          <w:szCs w:val="24"/>
          <w:lang w:val="fi-FI"/>
        </w:rPr>
        <w:t>Lausunto tietoyhteiskuntakaare</w:t>
      </w:r>
      <w:r w:rsidR="00661ECB">
        <w:rPr>
          <w:rFonts w:asciiTheme="majorHAnsi" w:hAnsiTheme="majorHAnsi" w:cs="Verdana"/>
          <w:b/>
          <w:bCs/>
          <w:sz w:val="24"/>
          <w:szCs w:val="24"/>
          <w:lang w:val="fi-FI"/>
        </w:rPr>
        <w:t>n luonnoksesta</w:t>
      </w:r>
      <w:r w:rsidRPr="006459BA">
        <w:rPr>
          <w:rFonts w:asciiTheme="majorHAnsi" w:hAnsiTheme="majorHAnsi" w:cs="Verdana"/>
          <w:b/>
          <w:bCs/>
          <w:sz w:val="24"/>
          <w:szCs w:val="24"/>
          <w:lang w:val="fi-FI"/>
        </w:rPr>
        <w:t xml:space="preserve"> </w:t>
      </w:r>
    </w:p>
    <w:p w:rsidR="003C3BC9" w:rsidRPr="006459BA" w:rsidRDefault="003C3BC9">
      <w:pPr>
        <w:rPr>
          <w:rFonts w:asciiTheme="majorHAnsi" w:hAnsiTheme="majorHAnsi"/>
          <w:sz w:val="24"/>
          <w:szCs w:val="24"/>
          <w:lang w:val="fi-FI"/>
        </w:rPr>
      </w:pPr>
    </w:p>
    <w:p w:rsidR="007978A4" w:rsidRPr="006459BA" w:rsidRDefault="003404B0">
      <w:pPr>
        <w:rPr>
          <w:rFonts w:asciiTheme="majorHAnsi" w:hAnsiTheme="majorHAnsi"/>
          <w:sz w:val="24"/>
          <w:szCs w:val="24"/>
          <w:lang w:val="fi-FI"/>
        </w:rPr>
      </w:pPr>
      <w:r w:rsidRPr="006459BA">
        <w:rPr>
          <w:rFonts w:asciiTheme="majorHAnsi" w:hAnsiTheme="majorHAnsi"/>
          <w:sz w:val="24"/>
          <w:szCs w:val="24"/>
          <w:lang w:val="fi-FI"/>
        </w:rPr>
        <w:t>Esitän kunnioittavasti lausuntonani liikenne- ja viestintäministeriön luonnoksesta tietoyhteiskuntakaareksi seuraavaa:</w:t>
      </w:r>
    </w:p>
    <w:p w:rsidR="003404B0" w:rsidRDefault="003404B0" w:rsidP="003404B0">
      <w:pPr>
        <w:pStyle w:val="ListParagraph"/>
        <w:numPr>
          <w:ilvl w:val="0"/>
          <w:numId w:val="1"/>
        </w:numPr>
        <w:rPr>
          <w:rFonts w:asciiTheme="majorHAnsi" w:hAnsiTheme="majorHAnsi"/>
          <w:sz w:val="24"/>
          <w:szCs w:val="24"/>
          <w:lang w:val="fi-FI"/>
        </w:rPr>
      </w:pPr>
      <w:r w:rsidRPr="006459BA">
        <w:rPr>
          <w:rFonts w:asciiTheme="majorHAnsi" w:hAnsiTheme="majorHAnsi"/>
          <w:sz w:val="24"/>
          <w:szCs w:val="24"/>
          <w:lang w:val="fi-FI"/>
        </w:rPr>
        <w:t>Tietoyhteiskuntakaari edustaa kunnianhimoista pyrkimystä saattaa sähköistä</w:t>
      </w:r>
      <w:r>
        <w:rPr>
          <w:rFonts w:asciiTheme="majorHAnsi" w:hAnsiTheme="majorHAnsi"/>
          <w:sz w:val="24"/>
          <w:szCs w:val="24"/>
          <w:lang w:val="fi-FI"/>
        </w:rPr>
        <w:t xml:space="preserve"> tiedonvälitystä koskevat säädökset pääosin yhden kokonaisuuden alle. Kuten ministeriö lausuntopyynnössään toteaa, tietoyhteiskuntakaaren tarkoituksena on ”</w:t>
      </w:r>
      <w:r w:rsidR="003C3BC9">
        <w:rPr>
          <w:rFonts w:asciiTheme="majorHAnsi" w:hAnsiTheme="majorHAnsi"/>
          <w:sz w:val="24"/>
          <w:szCs w:val="24"/>
          <w:lang w:val="fi-FI"/>
        </w:rPr>
        <w:t>p</w:t>
      </w:r>
      <w:r>
        <w:rPr>
          <w:rFonts w:asciiTheme="majorHAnsi" w:hAnsiTheme="majorHAnsi"/>
          <w:sz w:val="24"/>
          <w:szCs w:val="24"/>
          <w:lang w:val="fi-FI"/>
        </w:rPr>
        <w:t xml:space="preserve">oistaa sähköistä viestintää koskevan lainsäädännön päällekkäisyydet sekä selkeyttää, ajanmukaistaa ja parantaa sääntelyä”. </w:t>
      </w:r>
    </w:p>
    <w:p w:rsidR="003404B0" w:rsidRDefault="003404B0" w:rsidP="003404B0">
      <w:pPr>
        <w:pStyle w:val="ListParagraph"/>
        <w:rPr>
          <w:rFonts w:asciiTheme="majorHAnsi" w:hAnsiTheme="majorHAnsi"/>
          <w:sz w:val="24"/>
          <w:szCs w:val="24"/>
          <w:lang w:val="fi-FI"/>
        </w:rPr>
      </w:pPr>
    </w:p>
    <w:p w:rsidR="00760792" w:rsidRDefault="00942E2E" w:rsidP="003404B0">
      <w:pPr>
        <w:pStyle w:val="ListParagraph"/>
        <w:rPr>
          <w:rFonts w:asciiTheme="majorHAnsi" w:hAnsiTheme="majorHAnsi"/>
          <w:sz w:val="24"/>
          <w:szCs w:val="24"/>
          <w:lang w:val="fi-FI"/>
        </w:rPr>
      </w:pPr>
      <w:r>
        <w:rPr>
          <w:rFonts w:asciiTheme="majorHAnsi" w:hAnsiTheme="majorHAnsi"/>
          <w:sz w:val="24"/>
          <w:szCs w:val="24"/>
          <w:lang w:val="fi-FI"/>
        </w:rPr>
        <w:t xml:space="preserve">Luonnos hallituksen esitykseksi tietoyhteiskuntakaaresta on laaja ja kunnioitusta herättävä kokonaisuus. </w:t>
      </w:r>
      <w:r w:rsidR="003404B0">
        <w:rPr>
          <w:rFonts w:asciiTheme="majorHAnsi" w:hAnsiTheme="majorHAnsi"/>
          <w:sz w:val="24"/>
          <w:szCs w:val="24"/>
          <w:lang w:val="fi-FI"/>
        </w:rPr>
        <w:t xml:space="preserve">Samalla kun </w:t>
      </w:r>
      <w:r>
        <w:rPr>
          <w:rFonts w:asciiTheme="majorHAnsi" w:hAnsiTheme="majorHAnsi"/>
          <w:sz w:val="24"/>
          <w:szCs w:val="24"/>
          <w:lang w:val="fi-FI"/>
        </w:rPr>
        <w:t xml:space="preserve">sen </w:t>
      </w:r>
      <w:r w:rsidR="003404B0">
        <w:rPr>
          <w:rFonts w:asciiTheme="majorHAnsi" w:hAnsiTheme="majorHAnsi"/>
          <w:sz w:val="24"/>
          <w:szCs w:val="24"/>
          <w:lang w:val="fi-FI"/>
        </w:rPr>
        <w:t xml:space="preserve">tavoite on myönteinen ja luonnos osoittaa </w:t>
      </w:r>
      <w:r>
        <w:rPr>
          <w:rFonts w:asciiTheme="majorHAnsi" w:hAnsiTheme="majorHAnsi"/>
          <w:sz w:val="24"/>
          <w:szCs w:val="24"/>
          <w:lang w:val="fi-FI"/>
        </w:rPr>
        <w:t xml:space="preserve">tavoitteen </w:t>
      </w:r>
      <w:r w:rsidR="003404B0">
        <w:rPr>
          <w:rFonts w:asciiTheme="majorHAnsi" w:hAnsiTheme="majorHAnsi"/>
          <w:sz w:val="24"/>
          <w:szCs w:val="24"/>
          <w:lang w:val="fi-FI"/>
        </w:rPr>
        <w:t xml:space="preserve">toteuttamisen </w:t>
      </w:r>
      <w:r w:rsidR="005E2303">
        <w:rPr>
          <w:rFonts w:asciiTheme="majorHAnsi" w:hAnsiTheme="majorHAnsi"/>
          <w:sz w:val="24"/>
          <w:szCs w:val="24"/>
          <w:lang w:val="fi-FI"/>
        </w:rPr>
        <w:t>m</w:t>
      </w:r>
      <w:r w:rsidR="003404B0">
        <w:rPr>
          <w:rFonts w:asciiTheme="majorHAnsi" w:hAnsiTheme="majorHAnsi"/>
          <w:sz w:val="24"/>
          <w:szCs w:val="24"/>
          <w:lang w:val="fi-FI"/>
        </w:rPr>
        <w:t xml:space="preserve">ahdolliseksi, </w:t>
      </w:r>
      <w:r w:rsidR="00AD2554">
        <w:rPr>
          <w:rFonts w:asciiTheme="majorHAnsi" w:hAnsiTheme="majorHAnsi"/>
          <w:sz w:val="24"/>
          <w:szCs w:val="24"/>
          <w:lang w:val="fi-FI"/>
        </w:rPr>
        <w:t>l</w:t>
      </w:r>
      <w:r w:rsidR="003404B0">
        <w:rPr>
          <w:rFonts w:asciiTheme="majorHAnsi" w:hAnsiTheme="majorHAnsi"/>
          <w:sz w:val="24"/>
          <w:szCs w:val="24"/>
          <w:lang w:val="fi-FI"/>
        </w:rPr>
        <w:t xml:space="preserve">uonnos </w:t>
      </w:r>
      <w:r w:rsidR="00AD2554">
        <w:rPr>
          <w:rFonts w:asciiTheme="majorHAnsi" w:hAnsiTheme="majorHAnsi"/>
          <w:sz w:val="24"/>
          <w:szCs w:val="24"/>
          <w:lang w:val="fi-FI"/>
        </w:rPr>
        <w:t xml:space="preserve">tuo </w:t>
      </w:r>
      <w:r w:rsidR="003404B0">
        <w:rPr>
          <w:rFonts w:asciiTheme="majorHAnsi" w:hAnsiTheme="majorHAnsi"/>
          <w:sz w:val="24"/>
          <w:szCs w:val="24"/>
          <w:lang w:val="fi-FI"/>
        </w:rPr>
        <w:t xml:space="preserve">esille myös </w:t>
      </w:r>
      <w:r>
        <w:rPr>
          <w:rFonts w:asciiTheme="majorHAnsi" w:hAnsiTheme="majorHAnsi"/>
          <w:sz w:val="24"/>
          <w:szCs w:val="24"/>
          <w:lang w:val="fi-FI"/>
        </w:rPr>
        <w:t>siihen</w:t>
      </w:r>
      <w:r w:rsidR="003404B0">
        <w:rPr>
          <w:rFonts w:asciiTheme="majorHAnsi" w:hAnsiTheme="majorHAnsi"/>
          <w:sz w:val="24"/>
          <w:szCs w:val="24"/>
          <w:lang w:val="fi-FI"/>
        </w:rPr>
        <w:t xml:space="preserve"> liittyvät ongelmat. Yleisen ongelman muodostaa se, että kaareen kootut kahdeksan aiempaa lakia poikkeavat </w:t>
      </w:r>
      <w:r w:rsidR="003C3BC9">
        <w:rPr>
          <w:rFonts w:asciiTheme="majorHAnsi" w:hAnsiTheme="majorHAnsi"/>
          <w:sz w:val="24"/>
          <w:szCs w:val="24"/>
          <w:lang w:val="fi-FI"/>
        </w:rPr>
        <w:t xml:space="preserve">monin osin </w:t>
      </w:r>
      <w:r w:rsidR="003C3BC9">
        <w:rPr>
          <w:rFonts w:asciiTheme="majorHAnsi" w:hAnsiTheme="majorHAnsi"/>
          <w:sz w:val="24"/>
          <w:szCs w:val="24"/>
          <w:lang w:val="fi-FI"/>
        </w:rPr>
        <w:t>toisistaan</w:t>
      </w:r>
      <w:r w:rsidR="003C3BC9">
        <w:rPr>
          <w:rFonts w:asciiTheme="majorHAnsi" w:hAnsiTheme="majorHAnsi"/>
          <w:sz w:val="24"/>
          <w:szCs w:val="24"/>
          <w:lang w:val="fi-FI"/>
        </w:rPr>
        <w:t xml:space="preserve"> </w:t>
      </w:r>
      <w:r w:rsidR="003404B0">
        <w:rPr>
          <w:rFonts w:asciiTheme="majorHAnsi" w:hAnsiTheme="majorHAnsi"/>
          <w:sz w:val="24"/>
          <w:szCs w:val="24"/>
          <w:lang w:val="fi-FI"/>
        </w:rPr>
        <w:t>norma</w:t>
      </w:r>
      <w:r w:rsidR="003C3BC9">
        <w:rPr>
          <w:rFonts w:asciiTheme="majorHAnsi" w:hAnsiTheme="majorHAnsi"/>
          <w:sz w:val="24"/>
          <w:szCs w:val="24"/>
          <w:lang w:val="fi-FI"/>
        </w:rPr>
        <w:t>tiivisilta tavoitteiltaan</w:t>
      </w:r>
      <w:r>
        <w:rPr>
          <w:rFonts w:asciiTheme="majorHAnsi" w:hAnsiTheme="majorHAnsi"/>
          <w:sz w:val="24"/>
          <w:szCs w:val="24"/>
          <w:lang w:val="fi-FI"/>
        </w:rPr>
        <w:t>. N</w:t>
      </w:r>
      <w:r w:rsidR="003C3BC9">
        <w:rPr>
          <w:rFonts w:asciiTheme="majorHAnsi" w:hAnsiTheme="majorHAnsi"/>
          <w:sz w:val="24"/>
          <w:szCs w:val="24"/>
          <w:lang w:val="fi-FI"/>
        </w:rPr>
        <w:t xml:space="preserve">iiden tavoittelemattomat </w:t>
      </w:r>
      <w:r w:rsidR="003404B0">
        <w:rPr>
          <w:rFonts w:asciiTheme="majorHAnsi" w:hAnsiTheme="majorHAnsi"/>
          <w:sz w:val="24"/>
          <w:szCs w:val="24"/>
          <w:lang w:val="fi-FI"/>
        </w:rPr>
        <w:t>oikeushyvät eivät ole kaikilta osin yhteismitallisia.</w:t>
      </w:r>
      <w:r w:rsidR="00760792">
        <w:rPr>
          <w:rFonts w:asciiTheme="majorHAnsi" w:hAnsiTheme="majorHAnsi"/>
          <w:sz w:val="24"/>
          <w:szCs w:val="24"/>
          <w:lang w:val="fi-FI"/>
        </w:rPr>
        <w:t xml:space="preserve"> </w:t>
      </w:r>
    </w:p>
    <w:p w:rsidR="00760792" w:rsidRDefault="00760792" w:rsidP="003404B0">
      <w:pPr>
        <w:pStyle w:val="ListParagraph"/>
        <w:rPr>
          <w:rFonts w:asciiTheme="majorHAnsi" w:hAnsiTheme="majorHAnsi"/>
          <w:sz w:val="24"/>
          <w:szCs w:val="24"/>
          <w:lang w:val="fi-FI"/>
        </w:rPr>
      </w:pPr>
    </w:p>
    <w:p w:rsidR="00760792" w:rsidRDefault="00760792" w:rsidP="00580831">
      <w:pPr>
        <w:pStyle w:val="ListParagraph"/>
        <w:numPr>
          <w:ilvl w:val="0"/>
          <w:numId w:val="1"/>
        </w:numPr>
        <w:rPr>
          <w:rFonts w:asciiTheme="majorHAnsi" w:hAnsiTheme="majorHAnsi"/>
          <w:sz w:val="24"/>
          <w:szCs w:val="24"/>
          <w:lang w:val="fi-FI"/>
        </w:rPr>
      </w:pPr>
      <w:r>
        <w:rPr>
          <w:rFonts w:asciiTheme="majorHAnsi" w:hAnsiTheme="majorHAnsi"/>
          <w:sz w:val="24"/>
          <w:szCs w:val="24"/>
          <w:lang w:val="fi-FI"/>
        </w:rPr>
        <w:t xml:space="preserve">Oikeudellisella sääntelyllä pyritään yleensä neljänlaisiin päämääriin: 1) edistämään yhteiskunnallisia arvoja (demokraattisia, sosiaalisia ja kulttuurisia arvoja ja tarpeita), 2) </w:t>
      </w:r>
      <w:r w:rsidR="003C3BC9">
        <w:rPr>
          <w:rFonts w:asciiTheme="majorHAnsi" w:hAnsiTheme="majorHAnsi"/>
          <w:sz w:val="24"/>
          <w:szCs w:val="24"/>
          <w:lang w:val="fi-FI"/>
        </w:rPr>
        <w:t>turvaamaan</w:t>
      </w:r>
      <w:r>
        <w:rPr>
          <w:rFonts w:asciiTheme="majorHAnsi" w:hAnsiTheme="majorHAnsi"/>
          <w:sz w:val="24"/>
          <w:szCs w:val="24"/>
          <w:lang w:val="fi-FI"/>
        </w:rPr>
        <w:t xml:space="preserve"> ’reilua kilpailua’ markkinoilla, 3) suojelemaan kuluttajien etua, sekä 3) määrittelemään teknisiä standardeja. Joissakin säädöksissä </w:t>
      </w:r>
      <w:r w:rsidR="003C3BC9">
        <w:rPr>
          <w:rFonts w:asciiTheme="majorHAnsi" w:hAnsiTheme="majorHAnsi"/>
          <w:sz w:val="24"/>
          <w:szCs w:val="24"/>
          <w:lang w:val="fi-FI"/>
        </w:rPr>
        <w:t xml:space="preserve">jotkut näistä </w:t>
      </w:r>
      <w:r>
        <w:rPr>
          <w:rFonts w:asciiTheme="majorHAnsi" w:hAnsiTheme="majorHAnsi"/>
          <w:sz w:val="24"/>
          <w:szCs w:val="24"/>
          <w:lang w:val="fi-FI"/>
        </w:rPr>
        <w:t>päämäär</w:t>
      </w:r>
      <w:r w:rsidR="003C3BC9">
        <w:rPr>
          <w:rFonts w:asciiTheme="majorHAnsi" w:hAnsiTheme="majorHAnsi"/>
          <w:sz w:val="24"/>
          <w:szCs w:val="24"/>
          <w:lang w:val="fi-FI"/>
        </w:rPr>
        <w:t>istä</w:t>
      </w:r>
      <w:r>
        <w:rPr>
          <w:rFonts w:asciiTheme="majorHAnsi" w:hAnsiTheme="majorHAnsi"/>
          <w:sz w:val="24"/>
          <w:szCs w:val="24"/>
          <w:lang w:val="fi-FI"/>
        </w:rPr>
        <w:t xml:space="preserve"> korostuvat toisia enemmän. </w:t>
      </w:r>
      <w:r w:rsidR="00942E2E">
        <w:rPr>
          <w:rFonts w:asciiTheme="majorHAnsi" w:hAnsiTheme="majorHAnsi"/>
          <w:sz w:val="24"/>
          <w:szCs w:val="24"/>
          <w:lang w:val="fi-FI"/>
        </w:rPr>
        <w:t>K</w:t>
      </w:r>
      <w:r>
        <w:rPr>
          <w:rFonts w:asciiTheme="majorHAnsi" w:hAnsiTheme="majorHAnsi"/>
          <w:sz w:val="24"/>
          <w:szCs w:val="24"/>
          <w:lang w:val="fi-FI"/>
        </w:rPr>
        <w:t xml:space="preserve">aiken sääntelyn lähtökohtana demokratiassa </w:t>
      </w:r>
      <w:r w:rsidR="00357BFE">
        <w:rPr>
          <w:rFonts w:asciiTheme="majorHAnsi" w:hAnsiTheme="majorHAnsi"/>
          <w:sz w:val="24"/>
          <w:szCs w:val="24"/>
          <w:lang w:val="fi-FI"/>
        </w:rPr>
        <w:t xml:space="preserve">voidaan pitää </w:t>
      </w:r>
      <w:r>
        <w:rPr>
          <w:rFonts w:asciiTheme="majorHAnsi" w:hAnsiTheme="majorHAnsi"/>
          <w:sz w:val="24"/>
          <w:szCs w:val="24"/>
          <w:lang w:val="fi-FI"/>
        </w:rPr>
        <w:t>kansalaisten perusoikeu</w:t>
      </w:r>
      <w:r w:rsidR="00357BFE">
        <w:rPr>
          <w:rFonts w:asciiTheme="majorHAnsi" w:hAnsiTheme="majorHAnsi"/>
          <w:sz w:val="24"/>
          <w:szCs w:val="24"/>
          <w:lang w:val="fi-FI"/>
        </w:rPr>
        <w:t>ksia</w:t>
      </w:r>
      <w:r>
        <w:rPr>
          <w:rFonts w:asciiTheme="majorHAnsi" w:hAnsiTheme="majorHAnsi"/>
          <w:sz w:val="24"/>
          <w:szCs w:val="24"/>
          <w:lang w:val="fi-FI"/>
        </w:rPr>
        <w:t xml:space="preserve">, jotka liittyvät lähimmin ensimmäisinä mainittuihin päämääriin, yhteiskunnallisiin arvoihin. </w:t>
      </w:r>
    </w:p>
    <w:p w:rsidR="00760792" w:rsidRDefault="00760792" w:rsidP="003404B0">
      <w:pPr>
        <w:pStyle w:val="ListParagraph"/>
        <w:rPr>
          <w:rFonts w:asciiTheme="majorHAnsi" w:hAnsiTheme="majorHAnsi"/>
          <w:sz w:val="24"/>
          <w:szCs w:val="24"/>
          <w:lang w:val="fi-FI"/>
        </w:rPr>
      </w:pPr>
    </w:p>
    <w:p w:rsidR="00AD2554" w:rsidRDefault="00760792" w:rsidP="003404B0">
      <w:pPr>
        <w:pStyle w:val="ListParagraph"/>
        <w:rPr>
          <w:rFonts w:asciiTheme="majorHAnsi" w:hAnsiTheme="majorHAnsi"/>
          <w:sz w:val="24"/>
          <w:szCs w:val="24"/>
          <w:lang w:val="fi-FI"/>
        </w:rPr>
      </w:pPr>
      <w:r>
        <w:rPr>
          <w:rFonts w:asciiTheme="majorHAnsi" w:hAnsiTheme="majorHAnsi"/>
          <w:sz w:val="24"/>
          <w:szCs w:val="24"/>
          <w:lang w:val="fi-FI"/>
        </w:rPr>
        <w:t xml:space="preserve">Tietoyhteiskuntakaaressa esitetty sääntely koskee </w:t>
      </w:r>
      <w:r w:rsidR="001E57B0">
        <w:rPr>
          <w:rFonts w:asciiTheme="majorHAnsi" w:hAnsiTheme="majorHAnsi"/>
          <w:sz w:val="24"/>
          <w:szCs w:val="24"/>
          <w:lang w:val="fi-FI"/>
        </w:rPr>
        <w:t xml:space="preserve">eri tavoin </w:t>
      </w:r>
      <w:r>
        <w:rPr>
          <w:rFonts w:asciiTheme="majorHAnsi" w:hAnsiTheme="majorHAnsi"/>
          <w:sz w:val="24"/>
          <w:szCs w:val="24"/>
          <w:lang w:val="fi-FI"/>
        </w:rPr>
        <w:t>kaikkia näitä päämääriä. Heikoimmin niistä on</w:t>
      </w:r>
      <w:r w:rsidR="003C3BC9">
        <w:rPr>
          <w:rFonts w:asciiTheme="majorHAnsi" w:hAnsiTheme="majorHAnsi"/>
          <w:sz w:val="24"/>
          <w:szCs w:val="24"/>
          <w:lang w:val="fi-FI"/>
        </w:rPr>
        <w:t xml:space="preserve"> luonnoksessa</w:t>
      </w:r>
      <w:r>
        <w:rPr>
          <w:rFonts w:asciiTheme="majorHAnsi" w:hAnsiTheme="majorHAnsi"/>
          <w:sz w:val="24"/>
          <w:szCs w:val="24"/>
          <w:lang w:val="fi-FI"/>
        </w:rPr>
        <w:t xml:space="preserve"> </w:t>
      </w:r>
      <w:r w:rsidR="003C3BC9">
        <w:rPr>
          <w:rFonts w:asciiTheme="majorHAnsi" w:hAnsiTheme="majorHAnsi"/>
          <w:sz w:val="24"/>
          <w:szCs w:val="24"/>
          <w:lang w:val="fi-FI"/>
        </w:rPr>
        <w:t>m</w:t>
      </w:r>
      <w:r>
        <w:rPr>
          <w:rFonts w:asciiTheme="majorHAnsi" w:hAnsiTheme="majorHAnsi"/>
          <w:sz w:val="24"/>
          <w:szCs w:val="24"/>
          <w:lang w:val="fi-FI"/>
        </w:rPr>
        <w:t xml:space="preserve">ääritelty yhteiskunnallisten arvojen edistäminen. </w:t>
      </w:r>
      <w:r w:rsidR="00942E2E">
        <w:rPr>
          <w:rFonts w:asciiTheme="majorHAnsi" w:hAnsiTheme="majorHAnsi"/>
          <w:sz w:val="24"/>
          <w:szCs w:val="24"/>
          <w:lang w:val="fi-FI"/>
        </w:rPr>
        <w:t>Lähimmäksi tätä päästään k</w:t>
      </w:r>
      <w:r w:rsidR="0085479E">
        <w:rPr>
          <w:rFonts w:asciiTheme="majorHAnsi" w:hAnsiTheme="majorHAnsi"/>
          <w:sz w:val="24"/>
          <w:szCs w:val="24"/>
          <w:lang w:val="fi-FI"/>
        </w:rPr>
        <w:t>aaren vaikutuksia arv</w:t>
      </w:r>
      <w:r w:rsidR="00AD2554">
        <w:rPr>
          <w:rFonts w:asciiTheme="majorHAnsi" w:hAnsiTheme="majorHAnsi"/>
          <w:sz w:val="24"/>
          <w:szCs w:val="24"/>
          <w:lang w:val="fi-FI"/>
        </w:rPr>
        <w:t>i</w:t>
      </w:r>
      <w:r w:rsidR="0085479E">
        <w:rPr>
          <w:rFonts w:asciiTheme="majorHAnsi" w:hAnsiTheme="majorHAnsi"/>
          <w:sz w:val="24"/>
          <w:szCs w:val="24"/>
          <w:lang w:val="fi-FI"/>
        </w:rPr>
        <w:t>oiva</w:t>
      </w:r>
      <w:r w:rsidR="00942E2E">
        <w:rPr>
          <w:rFonts w:asciiTheme="majorHAnsi" w:hAnsiTheme="majorHAnsi"/>
          <w:sz w:val="24"/>
          <w:szCs w:val="24"/>
          <w:lang w:val="fi-FI"/>
        </w:rPr>
        <w:t>ssa</w:t>
      </w:r>
      <w:r w:rsidR="0085479E">
        <w:rPr>
          <w:rFonts w:asciiTheme="majorHAnsi" w:hAnsiTheme="majorHAnsi"/>
          <w:sz w:val="24"/>
          <w:szCs w:val="24"/>
          <w:lang w:val="fi-FI"/>
        </w:rPr>
        <w:t xml:space="preserve"> lu</w:t>
      </w:r>
      <w:r w:rsidR="00942E2E">
        <w:rPr>
          <w:rFonts w:asciiTheme="majorHAnsi" w:hAnsiTheme="majorHAnsi"/>
          <w:sz w:val="24"/>
          <w:szCs w:val="24"/>
          <w:lang w:val="fi-FI"/>
        </w:rPr>
        <w:t>vun</w:t>
      </w:r>
      <w:r w:rsidR="0085479E">
        <w:rPr>
          <w:rFonts w:asciiTheme="majorHAnsi" w:hAnsiTheme="majorHAnsi"/>
          <w:sz w:val="24"/>
          <w:szCs w:val="24"/>
          <w:lang w:val="fi-FI"/>
        </w:rPr>
        <w:t xml:space="preserve"> </w:t>
      </w:r>
      <w:r w:rsidR="0085479E" w:rsidRPr="001816F1">
        <w:rPr>
          <w:rFonts w:asciiTheme="majorHAnsi" w:hAnsiTheme="majorHAnsi"/>
          <w:i/>
          <w:sz w:val="24"/>
          <w:szCs w:val="24"/>
          <w:lang w:val="fi-FI"/>
        </w:rPr>
        <w:t>4.3. Yhteiskunnalliset vaikutukset</w:t>
      </w:r>
      <w:r w:rsidR="0085479E">
        <w:rPr>
          <w:rFonts w:asciiTheme="majorHAnsi" w:hAnsiTheme="majorHAnsi"/>
          <w:sz w:val="24"/>
          <w:szCs w:val="24"/>
          <w:lang w:val="fi-FI"/>
        </w:rPr>
        <w:t xml:space="preserve"> </w:t>
      </w:r>
      <w:r w:rsidR="00942E2E">
        <w:rPr>
          <w:rFonts w:asciiTheme="majorHAnsi" w:hAnsiTheme="majorHAnsi"/>
          <w:sz w:val="24"/>
          <w:szCs w:val="24"/>
          <w:lang w:val="fi-FI"/>
        </w:rPr>
        <w:t>alaluvussa</w:t>
      </w:r>
      <w:r w:rsidR="0085479E">
        <w:rPr>
          <w:rFonts w:asciiTheme="majorHAnsi" w:hAnsiTheme="majorHAnsi"/>
          <w:sz w:val="24"/>
          <w:szCs w:val="24"/>
          <w:lang w:val="fi-FI"/>
        </w:rPr>
        <w:t xml:space="preserve"> </w:t>
      </w:r>
      <w:r w:rsidR="00942E2E" w:rsidRPr="001816F1">
        <w:rPr>
          <w:rFonts w:asciiTheme="majorHAnsi" w:hAnsiTheme="majorHAnsi"/>
          <w:i/>
          <w:sz w:val="24"/>
          <w:szCs w:val="24"/>
          <w:lang w:val="fi-FI"/>
        </w:rPr>
        <w:t>4.3.1 Vaikutukset</w:t>
      </w:r>
      <w:r w:rsidR="0085479E" w:rsidRPr="001816F1">
        <w:rPr>
          <w:rFonts w:asciiTheme="majorHAnsi" w:hAnsiTheme="majorHAnsi"/>
          <w:i/>
          <w:sz w:val="24"/>
          <w:szCs w:val="24"/>
          <w:lang w:val="fi-FI"/>
        </w:rPr>
        <w:t xml:space="preserve"> kansantalouteen ja kansalaisyhteiskuntaan</w:t>
      </w:r>
      <w:r w:rsidR="0085479E">
        <w:rPr>
          <w:rFonts w:asciiTheme="majorHAnsi" w:hAnsiTheme="majorHAnsi"/>
          <w:sz w:val="24"/>
          <w:szCs w:val="24"/>
          <w:lang w:val="fi-FI"/>
        </w:rPr>
        <w:t xml:space="preserve"> (</w:t>
      </w:r>
      <w:r w:rsidR="001816F1">
        <w:rPr>
          <w:rFonts w:asciiTheme="majorHAnsi" w:hAnsiTheme="majorHAnsi"/>
          <w:sz w:val="24"/>
          <w:szCs w:val="24"/>
          <w:lang w:val="fi-FI"/>
        </w:rPr>
        <w:t xml:space="preserve">s. </w:t>
      </w:r>
      <w:r w:rsidR="0085479E">
        <w:rPr>
          <w:rFonts w:asciiTheme="majorHAnsi" w:hAnsiTheme="majorHAnsi"/>
          <w:sz w:val="24"/>
          <w:szCs w:val="24"/>
          <w:lang w:val="fi-FI"/>
        </w:rPr>
        <w:t>70—72)</w:t>
      </w:r>
      <w:r w:rsidR="00942E2E">
        <w:rPr>
          <w:rFonts w:asciiTheme="majorHAnsi" w:hAnsiTheme="majorHAnsi"/>
          <w:sz w:val="24"/>
          <w:szCs w:val="24"/>
          <w:lang w:val="fi-FI"/>
        </w:rPr>
        <w:t xml:space="preserve">. Epäselväksi kuitenkin jää, </w:t>
      </w:r>
      <w:r w:rsidR="0085479E">
        <w:rPr>
          <w:rFonts w:asciiTheme="majorHAnsi" w:hAnsiTheme="majorHAnsi"/>
          <w:sz w:val="24"/>
          <w:szCs w:val="24"/>
          <w:lang w:val="fi-FI"/>
        </w:rPr>
        <w:t>mitä luonnoksessa tarkoitetaan kansalaisyhteiskunnalla.</w:t>
      </w:r>
      <w:r w:rsidR="00942E2E">
        <w:rPr>
          <w:rFonts w:asciiTheme="majorHAnsi" w:hAnsiTheme="majorHAnsi"/>
          <w:sz w:val="24"/>
          <w:szCs w:val="24"/>
          <w:lang w:val="fi-FI"/>
        </w:rPr>
        <w:t xml:space="preserve"> S</w:t>
      </w:r>
      <w:r w:rsidR="00AD2554">
        <w:rPr>
          <w:rFonts w:asciiTheme="majorHAnsi" w:hAnsiTheme="majorHAnsi"/>
          <w:sz w:val="24"/>
          <w:szCs w:val="24"/>
          <w:lang w:val="fi-FI"/>
        </w:rPr>
        <w:t xml:space="preserve">itä koskeva osuus on hyvin lyhyt ja ylimalkainen. </w:t>
      </w:r>
    </w:p>
    <w:p w:rsidR="00AD2554" w:rsidRDefault="00AD2554" w:rsidP="003404B0">
      <w:pPr>
        <w:pStyle w:val="ListParagraph"/>
        <w:rPr>
          <w:rFonts w:asciiTheme="majorHAnsi" w:hAnsiTheme="majorHAnsi"/>
          <w:sz w:val="24"/>
          <w:szCs w:val="24"/>
          <w:lang w:val="fi-FI"/>
        </w:rPr>
      </w:pPr>
    </w:p>
    <w:p w:rsidR="0085479E" w:rsidRDefault="0085479E" w:rsidP="003404B0">
      <w:pPr>
        <w:pStyle w:val="ListParagraph"/>
        <w:rPr>
          <w:rFonts w:asciiTheme="majorHAnsi" w:hAnsiTheme="majorHAnsi"/>
          <w:sz w:val="24"/>
          <w:szCs w:val="24"/>
          <w:lang w:val="fi-FI"/>
        </w:rPr>
      </w:pPr>
      <w:r>
        <w:rPr>
          <w:rFonts w:asciiTheme="majorHAnsi" w:hAnsiTheme="majorHAnsi"/>
          <w:sz w:val="24"/>
          <w:szCs w:val="24"/>
          <w:lang w:val="fi-FI"/>
        </w:rPr>
        <w:t>Luonteva lähtökohta olisi arvioida kaaren vaikutuksia perustuslain määrittelemien kansalaisten perusoikeuksien kannalta. Vastaamatta jääviä kysymyksiä ovat muun muassa, miten tietoyhteiskuntakaar</w:t>
      </w:r>
      <w:r w:rsidR="00942E2E">
        <w:rPr>
          <w:rFonts w:asciiTheme="majorHAnsi" w:hAnsiTheme="majorHAnsi"/>
          <w:sz w:val="24"/>
          <w:szCs w:val="24"/>
          <w:lang w:val="fi-FI"/>
        </w:rPr>
        <w:t xml:space="preserve">en arvioidaan parantavan käytännössä </w:t>
      </w:r>
      <w:r>
        <w:rPr>
          <w:rFonts w:asciiTheme="majorHAnsi" w:hAnsiTheme="majorHAnsi"/>
          <w:sz w:val="24"/>
          <w:szCs w:val="24"/>
          <w:lang w:val="fi-FI"/>
        </w:rPr>
        <w:t xml:space="preserve">kansalaisten demokraattisia oikeuksia ja tasa-arvoa suhteessa viestintäpalvelujen </w:t>
      </w:r>
      <w:r>
        <w:rPr>
          <w:rFonts w:asciiTheme="majorHAnsi" w:hAnsiTheme="majorHAnsi"/>
          <w:sz w:val="24"/>
          <w:szCs w:val="24"/>
          <w:lang w:val="fi-FI"/>
        </w:rPr>
        <w:lastRenderedPageBreak/>
        <w:t xml:space="preserve">saatavuuteen, kansalaisten demokraattisen osallistumisen esteiden poistamiseen, vähemmistöjen </w:t>
      </w:r>
      <w:r w:rsidR="00942E2E">
        <w:rPr>
          <w:rFonts w:asciiTheme="majorHAnsi" w:hAnsiTheme="majorHAnsi"/>
          <w:sz w:val="24"/>
          <w:szCs w:val="24"/>
          <w:lang w:val="fi-FI"/>
        </w:rPr>
        <w:t xml:space="preserve">viestinnällisiin </w:t>
      </w:r>
      <w:r>
        <w:rPr>
          <w:rFonts w:asciiTheme="majorHAnsi" w:hAnsiTheme="majorHAnsi"/>
          <w:sz w:val="24"/>
          <w:szCs w:val="24"/>
          <w:lang w:val="fi-FI"/>
        </w:rPr>
        <w:t>oikeuksiin, kulttuuriseen ja sivistykse</w:t>
      </w:r>
      <w:r w:rsidR="003C3BC9">
        <w:rPr>
          <w:rFonts w:asciiTheme="majorHAnsi" w:hAnsiTheme="majorHAnsi"/>
          <w:sz w:val="24"/>
          <w:szCs w:val="24"/>
          <w:lang w:val="fi-FI"/>
        </w:rPr>
        <w:t>lliseen tasa-arvoisuuteen</w:t>
      </w:r>
      <w:r w:rsidR="00942E2E">
        <w:rPr>
          <w:rFonts w:asciiTheme="majorHAnsi" w:hAnsiTheme="majorHAnsi"/>
          <w:sz w:val="24"/>
          <w:szCs w:val="24"/>
          <w:lang w:val="fi-FI"/>
        </w:rPr>
        <w:t xml:space="preserve"> sekä muihin perusoikeuksiin</w:t>
      </w:r>
      <w:r w:rsidR="003C3BC9">
        <w:rPr>
          <w:rFonts w:asciiTheme="majorHAnsi" w:hAnsiTheme="majorHAnsi"/>
          <w:sz w:val="24"/>
          <w:szCs w:val="24"/>
          <w:lang w:val="fi-FI"/>
        </w:rPr>
        <w:t>.</w:t>
      </w:r>
      <w:r w:rsidR="003C3BC9">
        <w:rPr>
          <w:rStyle w:val="FootnoteReference"/>
          <w:rFonts w:asciiTheme="majorHAnsi" w:hAnsiTheme="majorHAnsi"/>
          <w:sz w:val="24"/>
          <w:szCs w:val="24"/>
          <w:lang w:val="fi-FI"/>
        </w:rPr>
        <w:footnoteReference w:id="1"/>
      </w:r>
    </w:p>
    <w:p w:rsidR="0085479E" w:rsidRDefault="0085479E" w:rsidP="003404B0">
      <w:pPr>
        <w:pStyle w:val="ListParagraph"/>
        <w:rPr>
          <w:rFonts w:asciiTheme="majorHAnsi" w:hAnsiTheme="majorHAnsi"/>
          <w:sz w:val="24"/>
          <w:szCs w:val="24"/>
          <w:lang w:val="fi-FI"/>
        </w:rPr>
      </w:pPr>
    </w:p>
    <w:p w:rsidR="0085479E" w:rsidRDefault="0085479E" w:rsidP="00580831">
      <w:pPr>
        <w:pStyle w:val="ListParagraph"/>
        <w:numPr>
          <w:ilvl w:val="0"/>
          <w:numId w:val="1"/>
        </w:numPr>
        <w:rPr>
          <w:rFonts w:asciiTheme="majorHAnsi" w:hAnsiTheme="majorHAnsi"/>
          <w:sz w:val="24"/>
          <w:szCs w:val="24"/>
          <w:lang w:val="fi-FI"/>
        </w:rPr>
      </w:pPr>
      <w:r>
        <w:rPr>
          <w:rFonts w:asciiTheme="majorHAnsi" w:hAnsiTheme="majorHAnsi"/>
          <w:sz w:val="24"/>
          <w:szCs w:val="24"/>
          <w:lang w:val="fi-FI"/>
        </w:rPr>
        <w:t>Luonnoksen pääpaino on kilpailuoikeudellisen sääntelyn selkeyttämisessä, ja tässä suhteessa ehdotus selkeyttänee tilannetta</w:t>
      </w:r>
      <w:r w:rsidR="001C10BE">
        <w:rPr>
          <w:rFonts w:asciiTheme="majorHAnsi" w:hAnsiTheme="majorHAnsi"/>
          <w:sz w:val="24"/>
          <w:szCs w:val="24"/>
          <w:lang w:val="fi-FI"/>
        </w:rPr>
        <w:t xml:space="preserve"> (erityisesti </w:t>
      </w:r>
      <w:r w:rsidR="001C10BE" w:rsidRPr="001C10BE">
        <w:rPr>
          <w:rFonts w:asciiTheme="majorHAnsi" w:hAnsiTheme="majorHAnsi"/>
          <w:i/>
          <w:sz w:val="24"/>
          <w:szCs w:val="24"/>
          <w:lang w:val="fi-FI"/>
        </w:rPr>
        <w:t>Osa III Velvollisuuksien asettaminen teleyrityksille</w:t>
      </w:r>
      <w:r w:rsidR="001C10BE">
        <w:rPr>
          <w:rFonts w:asciiTheme="majorHAnsi" w:hAnsiTheme="majorHAnsi"/>
          <w:sz w:val="24"/>
          <w:szCs w:val="24"/>
          <w:lang w:val="fi-FI"/>
        </w:rPr>
        <w:t>)</w:t>
      </w:r>
      <w:r w:rsidR="00580831">
        <w:rPr>
          <w:rFonts w:asciiTheme="majorHAnsi" w:hAnsiTheme="majorHAnsi"/>
          <w:sz w:val="24"/>
          <w:szCs w:val="24"/>
          <w:lang w:val="fi-FI"/>
        </w:rPr>
        <w:t xml:space="preserve">. </w:t>
      </w:r>
      <w:r>
        <w:rPr>
          <w:rFonts w:asciiTheme="majorHAnsi" w:hAnsiTheme="majorHAnsi"/>
          <w:sz w:val="24"/>
          <w:szCs w:val="24"/>
          <w:lang w:val="fi-FI"/>
        </w:rPr>
        <w:t xml:space="preserve">Sama koskee myös tekniseen standardointiin liittyviä kysymyksiä. Sen sijaan </w:t>
      </w:r>
      <w:r w:rsidR="00580831">
        <w:rPr>
          <w:rFonts w:asciiTheme="majorHAnsi" w:hAnsiTheme="majorHAnsi"/>
          <w:sz w:val="24"/>
          <w:szCs w:val="24"/>
          <w:lang w:val="fi-FI"/>
        </w:rPr>
        <w:t xml:space="preserve">kuluttajan aseman ja oikeuksien määrittely jää epämääräisemmäksi. </w:t>
      </w:r>
      <w:r w:rsidR="003C3BC9">
        <w:rPr>
          <w:rFonts w:asciiTheme="majorHAnsi" w:hAnsiTheme="majorHAnsi"/>
          <w:sz w:val="24"/>
          <w:szCs w:val="24"/>
          <w:lang w:val="fi-FI"/>
        </w:rPr>
        <w:t>Eräitä k</w:t>
      </w:r>
      <w:r w:rsidR="00580831">
        <w:rPr>
          <w:rFonts w:asciiTheme="majorHAnsi" w:hAnsiTheme="majorHAnsi"/>
          <w:sz w:val="24"/>
          <w:szCs w:val="24"/>
          <w:lang w:val="fi-FI"/>
        </w:rPr>
        <w:t>uluttajan kannalta ongelmallisia tietoyhteiskuntakaaren piiriin kuuluvia asioita ovat viime vuosina olleet mu</w:t>
      </w:r>
      <w:r w:rsidR="001C10BE">
        <w:rPr>
          <w:rFonts w:asciiTheme="majorHAnsi" w:hAnsiTheme="majorHAnsi"/>
          <w:sz w:val="24"/>
          <w:szCs w:val="24"/>
          <w:lang w:val="fi-FI"/>
        </w:rPr>
        <w:t xml:space="preserve">un muassa laajakaistapalvelujen ja </w:t>
      </w:r>
      <w:proofErr w:type="spellStart"/>
      <w:r w:rsidR="001C10BE">
        <w:rPr>
          <w:rFonts w:asciiTheme="majorHAnsi" w:hAnsiTheme="majorHAnsi"/>
          <w:sz w:val="24"/>
          <w:szCs w:val="24"/>
          <w:lang w:val="fi-FI"/>
        </w:rPr>
        <w:t>mobiilien</w:t>
      </w:r>
      <w:proofErr w:type="spellEnd"/>
      <w:r w:rsidR="001C10BE">
        <w:rPr>
          <w:rFonts w:asciiTheme="majorHAnsi" w:hAnsiTheme="majorHAnsi"/>
          <w:sz w:val="24"/>
          <w:szCs w:val="24"/>
          <w:lang w:val="fi-FI"/>
        </w:rPr>
        <w:t xml:space="preserve"> liitty</w:t>
      </w:r>
      <w:r w:rsidR="00357BFE">
        <w:rPr>
          <w:rFonts w:asciiTheme="majorHAnsi" w:hAnsiTheme="majorHAnsi"/>
          <w:sz w:val="24"/>
          <w:szCs w:val="24"/>
          <w:lang w:val="fi-FI"/>
        </w:rPr>
        <w:t>m</w:t>
      </w:r>
      <w:r w:rsidR="001C10BE">
        <w:rPr>
          <w:rFonts w:asciiTheme="majorHAnsi" w:hAnsiTheme="majorHAnsi"/>
          <w:sz w:val="24"/>
          <w:szCs w:val="24"/>
          <w:lang w:val="fi-FI"/>
        </w:rPr>
        <w:t xml:space="preserve">ien </w:t>
      </w:r>
      <w:r w:rsidR="00580831">
        <w:rPr>
          <w:rFonts w:asciiTheme="majorHAnsi" w:hAnsiTheme="majorHAnsi"/>
          <w:sz w:val="24"/>
          <w:szCs w:val="24"/>
          <w:lang w:val="fi-FI"/>
        </w:rPr>
        <w:t xml:space="preserve">saatavuus ja niitä koskevat sopimusehdot. </w:t>
      </w:r>
    </w:p>
    <w:p w:rsidR="00580831" w:rsidRDefault="00580831" w:rsidP="00580831">
      <w:pPr>
        <w:pStyle w:val="ListParagraph"/>
        <w:rPr>
          <w:rFonts w:asciiTheme="majorHAnsi" w:hAnsiTheme="majorHAnsi"/>
          <w:sz w:val="24"/>
          <w:szCs w:val="24"/>
          <w:lang w:val="fi-FI"/>
        </w:rPr>
      </w:pPr>
    </w:p>
    <w:p w:rsidR="007A7EA1" w:rsidRDefault="00580831" w:rsidP="001C10BE">
      <w:pPr>
        <w:pStyle w:val="ListParagraph"/>
        <w:numPr>
          <w:ilvl w:val="1"/>
          <w:numId w:val="1"/>
        </w:numPr>
        <w:rPr>
          <w:rFonts w:asciiTheme="majorHAnsi" w:hAnsiTheme="majorHAnsi"/>
          <w:sz w:val="24"/>
          <w:szCs w:val="24"/>
          <w:lang w:val="fi-FI"/>
        </w:rPr>
      </w:pPr>
      <w:r w:rsidRPr="006D2586">
        <w:rPr>
          <w:rFonts w:asciiTheme="majorHAnsi" w:hAnsiTheme="majorHAnsi"/>
          <w:sz w:val="24"/>
          <w:szCs w:val="24"/>
          <w:lang w:val="fi-FI"/>
        </w:rPr>
        <w:t>Valtioneuvosto käynnisti vuonna 2008 ohjelman Laajakaista kaikille vuoteen 2015 mennessä</w:t>
      </w:r>
      <w:proofErr w:type="gramStart"/>
      <w:r w:rsidR="001C10BE">
        <w:rPr>
          <w:rFonts w:asciiTheme="majorHAnsi" w:hAnsiTheme="majorHAnsi"/>
          <w:sz w:val="24"/>
          <w:szCs w:val="24"/>
          <w:lang w:val="fi-FI"/>
        </w:rPr>
        <w:t xml:space="preserve"> (</w:t>
      </w:r>
      <w:r w:rsidR="001C10BE" w:rsidRPr="001C10BE">
        <w:rPr>
          <w:rFonts w:asciiTheme="majorHAnsi" w:hAnsiTheme="majorHAnsi"/>
          <w:i/>
          <w:sz w:val="24"/>
          <w:szCs w:val="24"/>
          <w:lang w:val="fi-FI"/>
        </w:rPr>
        <w:t>Laajakaista kaikkien ulottuville.</w:t>
      </w:r>
      <w:proofErr w:type="gramEnd"/>
      <w:r w:rsidR="001C10BE" w:rsidRPr="001C10BE">
        <w:rPr>
          <w:rFonts w:asciiTheme="majorHAnsi" w:hAnsiTheme="majorHAnsi"/>
          <w:i/>
          <w:sz w:val="24"/>
          <w:szCs w:val="24"/>
          <w:lang w:val="fi-FI"/>
        </w:rPr>
        <w:t xml:space="preserve"> Kansallinen toimintasuunnitelma tietoyhteiskunnan infrastruktuu</w:t>
      </w:r>
      <w:r w:rsidR="001C10BE">
        <w:rPr>
          <w:rFonts w:asciiTheme="majorHAnsi" w:hAnsiTheme="majorHAnsi"/>
          <w:i/>
          <w:sz w:val="24"/>
          <w:szCs w:val="24"/>
          <w:lang w:val="fi-FI"/>
        </w:rPr>
        <w:t>rin parantamiseksi (LVM46/2008)</w:t>
      </w:r>
      <w:r w:rsidRPr="001C10BE">
        <w:rPr>
          <w:rFonts w:asciiTheme="majorHAnsi" w:hAnsiTheme="majorHAnsi"/>
          <w:i/>
          <w:sz w:val="24"/>
          <w:szCs w:val="24"/>
          <w:lang w:val="fi-FI"/>
        </w:rPr>
        <w:t>.</w:t>
      </w:r>
      <w:r w:rsidRPr="006D2586">
        <w:rPr>
          <w:rFonts w:asciiTheme="majorHAnsi" w:hAnsiTheme="majorHAnsi"/>
          <w:sz w:val="24"/>
          <w:szCs w:val="24"/>
          <w:lang w:val="fi-FI"/>
        </w:rPr>
        <w:t xml:space="preserve"> Ohjelman toteuttaminen jätettiin pääosin markkinaehtoiseksi. Valtionapua liittymän toteuttamiseksi luvattiin vain niille viidelle prosentille loppukäyttäjistä, jotka sijaitsevat kaupallisesti kannattamattomiksi arvioiduilla syrjäseuduilla. Ohjelman toteuttaminen on kuitenkin törmännyt teleoperaattoreiden haluttomuuteen investoida laajakaistayhteyksiin kaupunkikeskusten ulkopuolella, mikä on jättänyt suuren osan </w:t>
      </w:r>
      <w:r w:rsidR="006D2586" w:rsidRPr="006D2586">
        <w:rPr>
          <w:rFonts w:asciiTheme="majorHAnsi" w:hAnsiTheme="majorHAnsi"/>
          <w:sz w:val="24"/>
          <w:szCs w:val="24"/>
          <w:lang w:val="fi-FI"/>
        </w:rPr>
        <w:t xml:space="preserve">väestöstä valtioneuvoston ohjelman </w:t>
      </w:r>
      <w:r w:rsidR="00357BFE">
        <w:rPr>
          <w:rFonts w:asciiTheme="majorHAnsi" w:hAnsiTheme="majorHAnsi"/>
          <w:sz w:val="24"/>
          <w:szCs w:val="24"/>
          <w:lang w:val="fi-FI"/>
        </w:rPr>
        <w:t xml:space="preserve">tavoitteeksi asettaman </w:t>
      </w:r>
      <w:bookmarkStart w:id="0" w:name="_GoBack"/>
      <w:bookmarkEnd w:id="0"/>
      <w:r w:rsidR="006D2586" w:rsidRPr="006D2586">
        <w:rPr>
          <w:rFonts w:asciiTheme="majorHAnsi" w:hAnsiTheme="majorHAnsi"/>
          <w:sz w:val="24"/>
          <w:szCs w:val="24"/>
          <w:lang w:val="fi-FI"/>
        </w:rPr>
        <w:t>100 megabitin yhteyden ulkopuolelle. Myös vuonna 2008 säädetyn 1 megabitin yleispalveluvelvoitteen täyttämisessä on ollut jatkuvia ongelmia.</w:t>
      </w:r>
      <w:r w:rsidR="003C3BC9">
        <w:rPr>
          <w:rStyle w:val="FootnoteReference"/>
          <w:rFonts w:asciiTheme="majorHAnsi" w:hAnsiTheme="majorHAnsi"/>
          <w:sz w:val="24"/>
          <w:szCs w:val="24"/>
          <w:lang w:val="fi-FI"/>
        </w:rPr>
        <w:footnoteReference w:id="2"/>
      </w:r>
      <w:r w:rsidR="006D2586" w:rsidRPr="006D2586">
        <w:rPr>
          <w:rFonts w:asciiTheme="majorHAnsi" w:hAnsiTheme="majorHAnsi"/>
          <w:sz w:val="24"/>
          <w:szCs w:val="24"/>
          <w:lang w:val="fi-FI"/>
        </w:rPr>
        <w:t xml:space="preserve"> </w:t>
      </w:r>
    </w:p>
    <w:p w:rsidR="007A7EA1" w:rsidRDefault="007A7EA1" w:rsidP="007A7EA1">
      <w:pPr>
        <w:pStyle w:val="ListParagraph"/>
        <w:ind w:left="1440"/>
        <w:rPr>
          <w:rFonts w:asciiTheme="majorHAnsi" w:hAnsiTheme="majorHAnsi"/>
          <w:sz w:val="24"/>
          <w:szCs w:val="24"/>
          <w:lang w:val="fi-FI"/>
        </w:rPr>
      </w:pPr>
    </w:p>
    <w:p w:rsidR="00006DCF" w:rsidRDefault="001C10BE" w:rsidP="007A7EA1">
      <w:pPr>
        <w:pStyle w:val="ListParagraph"/>
        <w:ind w:left="1440"/>
        <w:rPr>
          <w:rFonts w:asciiTheme="majorHAnsi" w:hAnsiTheme="majorHAnsi"/>
          <w:sz w:val="24"/>
          <w:szCs w:val="24"/>
          <w:lang w:val="fi-FI"/>
        </w:rPr>
      </w:pPr>
      <w:r>
        <w:rPr>
          <w:rFonts w:asciiTheme="majorHAnsi" w:hAnsiTheme="majorHAnsi"/>
          <w:sz w:val="24"/>
          <w:szCs w:val="24"/>
          <w:lang w:val="fi-FI"/>
        </w:rPr>
        <w:t>Esityksessä tietoyhteiskunt</w:t>
      </w:r>
      <w:r w:rsidR="00006DCF">
        <w:rPr>
          <w:rFonts w:asciiTheme="majorHAnsi" w:hAnsiTheme="majorHAnsi"/>
          <w:sz w:val="24"/>
          <w:szCs w:val="24"/>
          <w:lang w:val="fi-FI"/>
        </w:rPr>
        <w:t>a</w:t>
      </w:r>
      <w:r>
        <w:rPr>
          <w:rFonts w:asciiTheme="majorHAnsi" w:hAnsiTheme="majorHAnsi"/>
          <w:sz w:val="24"/>
          <w:szCs w:val="24"/>
          <w:lang w:val="fi-FI"/>
        </w:rPr>
        <w:t xml:space="preserve">kaareksi </w:t>
      </w:r>
      <w:r w:rsidR="00006DCF">
        <w:rPr>
          <w:rFonts w:asciiTheme="majorHAnsi" w:hAnsiTheme="majorHAnsi"/>
          <w:sz w:val="24"/>
          <w:szCs w:val="24"/>
          <w:lang w:val="fi-FI"/>
        </w:rPr>
        <w:t>asiaa käsitellään lähinnä teleoperaattoreille asetettavan yleispalveluvelvoitteen kannalta</w:t>
      </w:r>
      <w:r w:rsidR="00F6778F">
        <w:rPr>
          <w:rFonts w:asciiTheme="majorHAnsi" w:hAnsiTheme="majorHAnsi"/>
          <w:sz w:val="24"/>
          <w:szCs w:val="24"/>
          <w:lang w:val="fi-FI"/>
        </w:rPr>
        <w:t xml:space="preserve"> (§ 84—93)</w:t>
      </w:r>
      <w:r w:rsidR="00006DCF">
        <w:rPr>
          <w:rFonts w:asciiTheme="majorHAnsi" w:hAnsiTheme="majorHAnsi"/>
          <w:sz w:val="24"/>
          <w:szCs w:val="24"/>
          <w:lang w:val="fi-FI"/>
        </w:rPr>
        <w:t xml:space="preserve">. Ongelmana on, että vuonna 2008 asetettu nykyinen 1 megabitin tasoinen internetyhteys ei vastaa enää tietoyhteiskunnan kansalaisena toimimisen perusedellytyksiä. Operaattoreiden tarjoamat langattomat laajakaistayhteydet vaihtelevat myös laadultaan ja nopeudeltaan, kuten kuluttajien lukuisat valitukset osoittavat. Käytännössä tehokas, jokapäiväiset tietoyhteiskuntapalvelut mahdollistava internetyhteys edellyttää tänään 8-10 megabitin nopeutta. Palvelujen kehittyessä myös nopeusvaatimus kasvaa jatkuvasti.  </w:t>
      </w:r>
    </w:p>
    <w:p w:rsidR="00006DCF" w:rsidRDefault="00006DCF" w:rsidP="007A7EA1">
      <w:pPr>
        <w:pStyle w:val="ListParagraph"/>
        <w:ind w:left="1440"/>
        <w:rPr>
          <w:rFonts w:asciiTheme="majorHAnsi" w:hAnsiTheme="majorHAnsi"/>
          <w:sz w:val="24"/>
          <w:szCs w:val="24"/>
          <w:lang w:val="fi-FI"/>
        </w:rPr>
      </w:pPr>
    </w:p>
    <w:p w:rsidR="00006DCF" w:rsidRDefault="00006DCF" w:rsidP="007A7EA1">
      <w:pPr>
        <w:pStyle w:val="ListParagraph"/>
        <w:ind w:left="1440"/>
        <w:rPr>
          <w:rFonts w:asciiTheme="majorHAnsi" w:hAnsiTheme="majorHAnsi"/>
          <w:sz w:val="24"/>
          <w:szCs w:val="24"/>
          <w:lang w:val="fi-FI"/>
        </w:rPr>
      </w:pPr>
      <w:r>
        <w:rPr>
          <w:rFonts w:asciiTheme="majorHAnsi" w:hAnsiTheme="majorHAnsi"/>
          <w:sz w:val="24"/>
          <w:szCs w:val="24"/>
          <w:lang w:val="fi-FI"/>
        </w:rPr>
        <w:lastRenderedPageBreak/>
        <w:t xml:space="preserve">Tietoyhteiskuntakaaressa tulisi säätää yleispalveluvelvoitteesta selkeämmin, esimerkiksi niin että Viestintäviraston tehtävänä olisi arvioida yleispalveluvelvoitteen toteutumista säännöllisesti ja tehdä </w:t>
      </w:r>
      <w:r w:rsidR="00C73776">
        <w:rPr>
          <w:rFonts w:asciiTheme="majorHAnsi" w:hAnsiTheme="majorHAnsi"/>
          <w:sz w:val="24"/>
          <w:szCs w:val="24"/>
          <w:lang w:val="fi-FI"/>
        </w:rPr>
        <w:t xml:space="preserve">vuosittain </w:t>
      </w:r>
      <w:r>
        <w:rPr>
          <w:rFonts w:asciiTheme="majorHAnsi" w:hAnsiTheme="majorHAnsi"/>
          <w:sz w:val="24"/>
          <w:szCs w:val="24"/>
          <w:lang w:val="fi-FI"/>
        </w:rPr>
        <w:t xml:space="preserve">päätös laajakaistan </w:t>
      </w:r>
      <w:r w:rsidR="00C73776">
        <w:rPr>
          <w:rFonts w:asciiTheme="majorHAnsi" w:hAnsiTheme="majorHAnsi"/>
          <w:sz w:val="24"/>
          <w:szCs w:val="24"/>
          <w:lang w:val="fi-FI"/>
        </w:rPr>
        <w:t xml:space="preserve">vaadittavasta </w:t>
      </w:r>
      <w:r>
        <w:rPr>
          <w:rFonts w:asciiTheme="majorHAnsi" w:hAnsiTheme="majorHAnsi"/>
          <w:sz w:val="24"/>
          <w:szCs w:val="24"/>
          <w:lang w:val="fi-FI"/>
        </w:rPr>
        <w:t xml:space="preserve">miniminopeudesta.   </w:t>
      </w:r>
    </w:p>
    <w:p w:rsidR="006D2586" w:rsidRDefault="006D2586" w:rsidP="006D2586">
      <w:pPr>
        <w:pStyle w:val="ListParagraph"/>
        <w:ind w:left="1440"/>
        <w:rPr>
          <w:rFonts w:asciiTheme="majorHAnsi" w:hAnsiTheme="majorHAnsi"/>
          <w:sz w:val="24"/>
          <w:szCs w:val="24"/>
          <w:lang w:val="fi-FI"/>
        </w:rPr>
      </w:pPr>
    </w:p>
    <w:p w:rsidR="007A7EA1" w:rsidRPr="007A7EA1" w:rsidRDefault="006D2586" w:rsidP="007A7EA1">
      <w:pPr>
        <w:pStyle w:val="ListParagraph"/>
        <w:numPr>
          <w:ilvl w:val="1"/>
          <w:numId w:val="1"/>
        </w:numPr>
        <w:rPr>
          <w:rFonts w:asciiTheme="majorHAnsi" w:hAnsiTheme="majorHAnsi"/>
          <w:sz w:val="24"/>
          <w:szCs w:val="24"/>
          <w:lang w:val="fi-FI"/>
        </w:rPr>
      </w:pPr>
      <w:r w:rsidRPr="007A7EA1">
        <w:rPr>
          <w:rFonts w:asciiTheme="majorHAnsi" w:hAnsiTheme="majorHAnsi"/>
          <w:sz w:val="24"/>
          <w:szCs w:val="24"/>
          <w:lang w:val="fi-FI"/>
        </w:rPr>
        <w:t xml:space="preserve">Kuluttajavirastolle (nykyisin Kilpailu- ja kuluttajavirasto) tehdyistä </w:t>
      </w:r>
      <w:r w:rsidR="001C10BE">
        <w:rPr>
          <w:rFonts w:asciiTheme="majorHAnsi" w:hAnsiTheme="majorHAnsi"/>
          <w:sz w:val="24"/>
          <w:szCs w:val="24"/>
          <w:lang w:val="fi-FI"/>
        </w:rPr>
        <w:t xml:space="preserve">yksittäisistä </w:t>
      </w:r>
      <w:r w:rsidRPr="007A7EA1">
        <w:rPr>
          <w:rFonts w:asciiTheme="majorHAnsi" w:hAnsiTheme="majorHAnsi"/>
          <w:sz w:val="24"/>
          <w:szCs w:val="24"/>
          <w:lang w:val="fi-FI"/>
        </w:rPr>
        <w:t>valituks</w:t>
      </w:r>
      <w:r w:rsidR="001C10BE">
        <w:rPr>
          <w:rFonts w:asciiTheme="majorHAnsi" w:hAnsiTheme="majorHAnsi"/>
          <w:sz w:val="24"/>
          <w:szCs w:val="24"/>
          <w:lang w:val="fi-FI"/>
        </w:rPr>
        <w:t>i</w:t>
      </w:r>
      <w:r w:rsidRPr="007A7EA1">
        <w:rPr>
          <w:rFonts w:asciiTheme="majorHAnsi" w:hAnsiTheme="majorHAnsi"/>
          <w:sz w:val="24"/>
          <w:szCs w:val="24"/>
          <w:lang w:val="fi-FI"/>
        </w:rPr>
        <w:t>sta vuonna 2012 käsitteli suurin osa teleoperaattoreita</w:t>
      </w:r>
      <w:r w:rsidR="001C10BE">
        <w:rPr>
          <w:rFonts w:asciiTheme="majorHAnsi" w:hAnsiTheme="majorHAnsi"/>
          <w:sz w:val="24"/>
          <w:szCs w:val="24"/>
          <w:lang w:val="fi-FI"/>
        </w:rPr>
        <w:t xml:space="preserve"> </w:t>
      </w:r>
      <w:r w:rsidRPr="007A7EA1">
        <w:rPr>
          <w:rFonts w:asciiTheme="majorHAnsi" w:hAnsiTheme="majorHAnsi"/>
          <w:sz w:val="24"/>
          <w:szCs w:val="24"/>
          <w:lang w:val="fi-FI"/>
        </w:rPr>
        <w:t>(valituksia</w:t>
      </w:r>
      <w:r w:rsidR="001C10BE">
        <w:rPr>
          <w:rFonts w:asciiTheme="majorHAnsi" w:hAnsiTheme="majorHAnsi"/>
          <w:sz w:val="24"/>
          <w:szCs w:val="24"/>
          <w:lang w:val="fi-FI"/>
        </w:rPr>
        <w:t xml:space="preserve"> oli</w:t>
      </w:r>
      <w:r w:rsidRPr="007A7EA1">
        <w:rPr>
          <w:rFonts w:asciiTheme="majorHAnsi" w:hAnsiTheme="majorHAnsi"/>
          <w:sz w:val="24"/>
          <w:szCs w:val="24"/>
          <w:lang w:val="fi-FI"/>
        </w:rPr>
        <w:t xml:space="preserve"> kaikkiaan 64 652; niistä </w:t>
      </w:r>
      <w:r w:rsidR="001C10BE">
        <w:rPr>
          <w:rFonts w:asciiTheme="majorHAnsi" w:hAnsiTheme="majorHAnsi"/>
          <w:sz w:val="24"/>
          <w:szCs w:val="24"/>
          <w:lang w:val="fi-FI"/>
        </w:rPr>
        <w:t xml:space="preserve">koski </w:t>
      </w:r>
      <w:r w:rsidRPr="007A7EA1">
        <w:rPr>
          <w:rFonts w:asciiTheme="majorHAnsi" w:hAnsiTheme="majorHAnsi"/>
          <w:sz w:val="24"/>
          <w:szCs w:val="24"/>
          <w:lang w:val="fi-FI"/>
        </w:rPr>
        <w:t>Sonera</w:t>
      </w:r>
      <w:r w:rsidR="001C10BE">
        <w:rPr>
          <w:rFonts w:asciiTheme="majorHAnsi" w:hAnsiTheme="majorHAnsi"/>
          <w:sz w:val="24"/>
          <w:szCs w:val="24"/>
          <w:lang w:val="fi-FI"/>
        </w:rPr>
        <w:t>a</w:t>
      </w:r>
      <w:r w:rsidRPr="007A7EA1">
        <w:rPr>
          <w:rFonts w:asciiTheme="majorHAnsi" w:hAnsiTheme="majorHAnsi"/>
          <w:sz w:val="24"/>
          <w:szCs w:val="24"/>
          <w:lang w:val="fi-FI"/>
        </w:rPr>
        <w:t xml:space="preserve"> 1 552, Dna</w:t>
      </w:r>
      <w:r w:rsidR="001C10BE">
        <w:rPr>
          <w:rFonts w:asciiTheme="majorHAnsi" w:hAnsiTheme="majorHAnsi"/>
          <w:sz w:val="24"/>
          <w:szCs w:val="24"/>
          <w:lang w:val="fi-FI"/>
        </w:rPr>
        <w:t>:ta</w:t>
      </w:r>
      <w:r w:rsidRPr="007A7EA1">
        <w:rPr>
          <w:rFonts w:asciiTheme="majorHAnsi" w:hAnsiTheme="majorHAnsi"/>
          <w:sz w:val="24"/>
          <w:szCs w:val="24"/>
          <w:lang w:val="fi-FI"/>
        </w:rPr>
        <w:t xml:space="preserve"> 1 470, Saunalaht</w:t>
      </w:r>
      <w:r w:rsidR="001C10BE">
        <w:rPr>
          <w:rFonts w:asciiTheme="majorHAnsi" w:hAnsiTheme="majorHAnsi"/>
          <w:sz w:val="24"/>
          <w:szCs w:val="24"/>
          <w:lang w:val="fi-FI"/>
        </w:rPr>
        <w:t>ea</w:t>
      </w:r>
      <w:r w:rsidRPr="007A7EA1">
        <w:rPr>
          <w:rFonts w:asciiTheme="majorHAnsi" w:hAnsiTheme="majorHAnsi"/>
          <w:sz w:val="24"/>
          <w:szCs w:val="24"/>
          <w:lang w:val="fi-FI"/>
        </w:rPr>
        <w:t xml:space="preserve"> 1 007, Elis</w:t>
      </w:r>
      <w:r w:rsidR="001C10BE">
        <w:rPr>
          <w:rFonts w:asciiTheme="majorHAnsi" w:hAnsiTheme="majorHAnsi"/>
          <w:sz w:val="24"/>
          <w:szCs w:val="24"/>
          <w:lang w:val="fi-FI"/>
        </w:rPr>
        <w:t>a</w:t>
      </w:r>
      <w:r w:rsidRPr="007A7EA1">
        <w:rPr>
          <w:rFonts w:asciiTheme="majorHAnsi" w:hAnsiTheme="majorHAnsi"/>
          <w:sz w:val="24"/>
          <w:szCs w:val="24"/>
          <w:lang w:val="fi-FI"/>
        </w:rPr>
        <w:t>a 569).</w:t>
      </w:r>
      <w:r w:rsidR="003C3BC9">
        <w:rPr>
          <w:rStyle w:val="FootnoteReference"/>
          <w:rFonts w:asciiTheme="majorHAnsi" w:hAnsiTheme="majorHAnsi"/>
          <w:sz w:val="24"/>
          <w:szCs w:val="24"/>
          <w:lang w:val="fi-FI"/>
        </w:rPr>
        <w:footnoteReference w:id="3"/>
      </w:r>
      <w:r w:rsidRPr="007A7EA1">
        <w:rPr>
          <w:rFonts w:asciiTheme="majorHAnsi" w:hAnsiTheme="majorHAnsi"/>
          <w:sz w:val="24"/>
          <w:szCs w:val="24"/>
          <w:lang w:val="fi-FI"/>
        </w:rPr>
        <w:t xml:space="preserve"> </w:t>
      </w:r>
      <w:r w:rsidR="00E31EED" w:rsidRPr="007A7EA1">
        <w:rPr>
          <w:rFonts w:asciiTheme="majorHAnsi" w:hAnsiTheme="majorHAnsi"/>
          <w:sz w:val="24"/>
          <w:szCs w:val="24"/>
          <w:lang w:val="fi-FI"/>
        </w:rPr>
        <w:t>Suurimma</w:t>
      </w:r>
      <w:r w:rsidR="003C3BC9">
        <w:rPr>
          <w:rFonts w:asciiTheme="majorHAnsi" w:hAnsiTheme="majorHAnsi"/>
          <w:sz w:val="24"/>
          <w:szCs w:val="24"/>
          <w:lang w:val="fi-FI"/>
        </w:rPr>
        <w:t xml:space="preserve">t </w:t>
      </w:r>
      <w:r w:rsidR="00E31EED" w:rsidRPr="007A7EA1">
        <w:rPr>
          <w:rFonts w:asciiTheme="majorHAnsi" w:hAnsiTheme="majorHAnsi"/>
          <w:sz w:val="24"/>
          <w:szCs w:val="24"/>
          <w:lang w:val="fi-FI"/>
        </w:rPr>
        <w:t xml:space="preserve">ongelmat </w:t>
      </w:r>
      <w:r w:rsidR="003C3BC9">
        <w:rPr>
          <w:rFonts w:asciiTheme="majorHAnsi" w:hAnsiTheme="majorHAnsi"/>
          <w:sz w:val="24"/>
          <w:szCs w:val="24"/>
          <w:lang w:val="fi-FI"/>
        </w:rPr>
        <w:t xml:space="preserve">ovat liittyneet </w:t>
      </w:r>
      <w:r w:rsidR="00E31EED" w:rsidRPr="007A7EA1">
        <w:rPr>
          <w:rFonts w:asciiTheme="majorHAnsi" w:hAnsiTheme="majorHAnsi"/>
          <w:sz w:val="24"/>
          <w:szCs w:val="24"/>
          <w:lang w:val="fi-FI"/>
        </w:rPr>
        <w:t xml:space="preserve">matkapuhelinliittymien sopimusehdot, jotka ovat kuluttajalle vaikeaselkoisia ja </w:t>
      </w:r>
      <w:r w:rsidR="003C3BC9">
        <w:rPr>
          <w:rFonts w:asciiTheme="majorHAnsi" w:hAnsiTheme="majorHAnsi"/>
          <w:sz w:val="24"/>
          <w:szCs w:val="24"/>
          <w:lang w:val="fi-FI"/>
        </w:rPr>
        <w:t xml:space="preserve">joiden </w:t>
      </w:r>
      <w:r w:rsidR="00E31EED" w:rsidRPr="007A7EA1">
        <w:rPr>
          <w:rFonts w:asciiTheme="majorHAnsi" w:hAnsiTheme="majorHAnsi"/>
          <w:sz w:val="24"/>
          <w:szCs w:val="24"/>
          <w:lang w:val="fi-FI"/>
        </w:rPr>
        <w:t>toteutumista on hankala valvoa. Nykyään matkapuhelinliittymä on kuluttajalle perushyödyke, jonka sopimusehtojen ja käytön hinnoittelun tulee olla läpinäkyvää ja helposti ymmärrettävää</w:t>
      </w:r>
      <w:r w:rsidR="007A7EA1" w:rsidRPr="007A7EA1">
        <w:rPr>
          <w:rFonts w:asciiTheme="majorHAnsi" w:hAnsiTheme="majorHAnsi"/>
          <w:sz w:val="24"/>
          <w:szCs w:val="24"/>
          <w:lang w:val="fi-FI"/>
        </w:rPr>
        <w:t xml:space="preserve"> (ks. Kuluttajansuojalaki </w:t>
      </w:r>
      <w:r w:rsidR="001816F1">
        <w:rPr>
          <w:rFonts w:asciiTheme="majorHAnsi" w:hAnsiTheme="majorHAnsi"/>
          <w:sz w:val="24"/>
          <w:szCs w:val="24"/>
          <w:lang w:val="fi-FI"/>
        </w:rPr>
        <w:t xml:space="preserve">§ </w:t>
      </w:r>
      <w:r w:rsidR="007A7EA1" w:rsidRPr="007A7EA1">
        <w:rPr>
          <w:rFonts w:asciiTheme="majorHAnsi" w:hAnsiTheme="majorHAnsi"/>
          <w:sz w:val="24"/>
          <w:szCs w:val="24"/>
          <w:lang w:val="fi-FI"/>
        </w:rPr>
        <w:t>3</w:t>
      </w:r>
      <w:r w:rsidR="001816F1">
        <w:rPr>
          <w:rFonts w:asciiTheme="majorHAnsi" w:hAnsiTheme="majorHAnsi"/>
          <w:sz w:val="24"/>
          <w:szCs w:val="24"/>
          <w:lang w:val="fi-FI"/>
        </w:rPr>
        <w:t>;</w:t>
      </w:r>
      <w:r w:rsidR="007A7EA1" w:rsidRPr="007A7EA1">
        <w:rPr>
          <w:rFonts w:asciiTheme="majorHAnsi" w:hAnsiTheme="majorHAnsi"/>
          <w:sz w:val="24"/>
          <w:szCs w:val="24"/>
          <w:lang w:val="fi-FI"/>
        </w:rPr>
        <w:t xml:space="preserve"> </w:t>
      </w:r>
      <w:r w:rsidR="001816F1">
        <w:rPr>
          <w:rFonts w:asciiTheme="majorHAnsi" w:hAnsiTheme="majorHAnsi"/>
          <w:sz w:val="24"/>
          <w:szCs w:val="24"/>
          <w:lang w:val="fi-FI"/>
        </w:rPr>
        <w:t xml:space="preserve">§ </w:t>
      </w:r>
      <w:r w:rsidR="007A7EA1" w:rsidRPr="007A7EA1">
        <w:rPr>
          <w:rFonts w:asciiTheme="majorHAnsi" w:hAnsiTheme="majorHAnsi"/>
          <w:sz w:val="24"/>
          <w:szCs w:val="24"/>
          <w:lang w:val="fi-FI"/>
        </w:rPr>
        <w:t>7)</w:t>
      </w:r>
      <w:r w:rsidR="00E31EED" w:rsidRPr="007A7EA1">
        <w:rPr>
          <w:rFonts w:asciiTheme="majorHAnsi" w:hAnsiTheme="majorHAnsi"/>
          <w:sz w:val="24"/>
          <w:szCs w:val="24"/>
          <w:lang w:val="fi-FI"/>
        </w:rPr>
        <w:t>.</w:t>
      </w:r>
      <w:r w:rsidR="00C93B5D">
        <w:rPr>
          <w:rStyle w:val="FootnoteReference"/>
          <w:rFonts w:asciiTheme="majorHAnsi" w:hAnsiTheme="majorHAnsi"/>
          <w:sz w:val="24"/>
          <w:szCs w:val="24"/>
          <w:lang w:val="fi-FI"/>
        </w:rPr>
        <w:footnoteReference w:id="4"/>
      </w:r>
      <w:r w:rsidR="00E31EED" w:rsidRPr="007A7EA1">
        <w:rPr>
          <w:rFonts w:asciiTheme="majorHAnsi" w:hAnsiTheme="majorHAnsi"/>
          <w:sz w:val="24"/>
          <w:szCs w:val="24"/>
          <w:lang w:val="fi-FI"/>
        </w:rPr>
        <w:t xml:space="preserve"> </w:t>
      </w:r>
    </w:p>
    <w:p w:rsidR="007A7EA1" w:rsidRPr="007A7EA1" w:rsidRDefault="007A7EA1" w:rsidP="007A7EA1">
      <w:pPr>
        <w:pStyle w:val="ListParagraph"/>
        <w:rPr>
          <w:rFonts w:asciiTheme="majorHAnsi" w:hAnsiTheme="majorHAnsi"/>
          <w:sz w:val="24"/>
          <w:szCs w:val="24"/>
          <w:lang w:val="fi-FI"/>
        </w:rPr>
      </w:pPr>
    </w:p>
    <w:p w:rsidR="007A7EA1" w:rsidRDefault="00C93B5D" w:rsidP="007A7EA1">
      <w:pPr>
        <w:pStyle w:val="ListParagraph"/>
        <w:ind w:left="1440"/>
        <w:rPr>
          <w:rFonts w:asciiTheme="majorHAnsi" w:hAnsiTheme="majorHAnsi"/>
          <w:sz w:val="24"/>
          <w:szCs w:val="24"/>
          <w:lang w:val="fi-FI"/>
        </w:rPr>
      </w:pPr>
      <w:r>
        <w:rPr>
          <w:rFonts w:asciiTheme="majorHAnsi" w:hAnsiTheme="majorHAnsi"/>
          <w:sz w:val="24"/>
          <w:szCs w:val="24"/>
          <w:lang w:val="fi-FI"/>
        </w:rPr>
        <w:t>Esityksessä t</w:t>
      </w:r>
      <w:r w:rsidR="00E31EED" w:rsidRPr="007A7EA1">
        <w:rPr>
          <w:rFonts w:asciiTheme="majorHAnsi" w:hAnsiTheme="majorHAnsi"/>
          <w:sz w:val="24"/>
          <w:szCs w:val="24"/>
          <w:lang w:val="fi-FI"/>
        </w:rPr>
        <w:t>ietoyhteiskuntakaare</w:t>
      </w:r>
      <w:r>
        <w:rPr>
          <w:rFonts w:asciiTheme="majorHAnsi" w:hAnsiTheme="majorHAnsi"/>
          <w:sz w:val="24"/>
          <w:szCs w:val="24"/>
          <w:lang w:val="fi-FI"/>
        </w:rPr>
        <w:t>ksi asetetaan teleoperaattoreille uusia velvoitteita</w:t>
      </w:r>
      <w:r w:rsidR="001816F1">
        <w:rPr>
          <w:rFonts w:asciiTheme="majorHAnsi" w:hAnsiTheme="majorHAnsi"/>
          <w:sz w:val="24"/>
          <w:szCs w:val="24"/>
          <w:lang w:val="fi-FI"/>
        </w:rPr>
        <w:t>, joiden avulla kuluttajan suojaa pyritään turvaamaan</w:t>
      </w:r>
      <w:r w:rsidR="00F6778F">
        <w:rPr>
          <w:rFonts w:asciiTheme="majorHAnsi" w:hAnsiTheme="majorHAnsi"/>
          <w:sz w:val="24"/>
          <w:szCs w:val="24"/>
          <w:lang w:val="fi-FI"/>
        </w:rPr>
        <w:t xml:space="preserve"> (§ 107—130)</w:t>
      </w:r>
      <w:r w:rsidR="001816F1">
        <w:rPr>
          <w:rFonts w:asciiTheme="majorHAnsi" w:hAnsiTheme="majorHAnsi"/>
          <w:sz w:val="24"/>
          <w:szCs w:val="24"/>
          <w:lang w:val="fi-FI"/>
        </w:rPr>
        <w:t xml:space="preserve">. Ongelmana ovat kuitenkin säännösten tulkinnanvaraisuuden lisäksi säännösten noudattamista koskeva opastus ja niiden toteuttamisen valvonta. Luonnoksesta ei käy riittävästi selville, miten kuluttajien oikeuksia koskevaa </w:t>
      </w:r>
      <w:r w:rsidR="000A655D">
        <w:rPr>
          <w:rFonts w:asciiTheme="majorHAnsi" w:hAnsiTheme="majorHAnsi"/>
          <w:sz w:val="24"/>
          <w:szCs w:val="24"/>
          <w:lang w:val="fi-FI"/>
        </w:rPr>
        <w:t>valvonta</w:t>
      </w:r>
      <w:r w:rsidR="003C3BC9">
        <w:rPr>
          <w:rFonts w:asciiTheme="majorHAnsi" w:hAnsiTheme="majorHAnsi"/>
          <w:sz w:val="24"/>
          <w:szCs w:val="24"/>
          <w:lang w:val="fi-FI"/>
        </w:rPr>
        <w:t>a ja neuvontaa on tarkoitus tehosta</w:t>
      </w:r>
      <w:r w:rsidR="001816F1">
        <w:rPr>
          <w:rFonts w:asciiTheme="majorHAnsi" w:hAnsiTheme="majorHAnsi"/>
          <w:sz w:val="24"/>
          <w:szCs w:val="24"/>
          <w:lang w:val="fi-FI"/>
        </w:rPr>
        <w:t xml:space="preserve">a. </w:t>
      </w:r>
    </w:p>
    <w:p w:rsidR="007A7EA1" w:rsidRPr="007A7EA1" w:rsidRDefault="007A7EA1" w:rsidP="007A7EA1">
      <w:pPr>
        <w:pStyle w:val="ListParagraph"/>
        <w:ind w:left="1440"/>
        <w:rPr>
          <w:rFonts w:asciiTheme="majorHAnsi" w:hAnsiTheme="majorHAnsi"/>
          <w:sz w:val="24"/>
          <w:szCs w:val="24"/>
          <w:lang w:val="fi-FI"/>
        </w:rPr>
      </w:pPr>
    </w:p>
    <w:p w:rsidR="001816F1" w:rsidRDefault="000A655D" w:rsidP="003C3BC9">
      <w:pPr>
        <w:pStyle w:val="ListParagraph"/>
        <w:numPr>
          <w:ilvl w:val="0"/>
          <w:numId w:val="1"/>
        </w:numPr>
        <w:rPr>
          <w:rFonts w:asciiTheme="majorHAnsi" w:hAnsiTheme="majorHAnsi"/>
          <w:sz w:val="24"/>
          <w:szCs w:val="24"/>
          <w:lang w:val="fi-FI"/>
        </w:rPr>
      </w:pPr>
      <w:r>
        <w:rPr>
          <w:rFonts w:asciiTheme="majorHAnsi" w:hAnsiTheme="majorHAnsi"/>
          <w:sz w:val="24"/>
          <w:szCs w:val="24"/>
          <w:lang w:val="fi-FI"/>
        </w:rPr>
        <w:t>Tietoyhteiskuntakaaren luonnoksessa ehdotetaan televisiotoiminnan sääntely</w:t>
      </w:r>
      <w:r w:rsidR="001816F1">
        <w:rPr>
          <w:rFonts w:asciiTheme="majorHAnsi" w:hAnsiTheme="majorHAnsi"/>
          <w:sz w:val="24"/>
          <w:szCs w:val="24"/>
          <w:lang w:val="fi-FI"/>
        </w:rPr>
        <w:t xml:space="preserve">ä koskevaa uutta määritelmää, joka käsittelee </w:t>
      </w:r>
      <w:r>
        <w:rPr>
          <w:rFonts w:asciiTheme="majorHAnsi" w:hAnsiTheme="majorHAnsi"/>
          <w:sz w:val="24"/>
          <w:szCs w:val="24"/>
          <w:lang w:val="fi-FI"/>
        </w:rPr>
        <w:t>’yleisen edun’</w:t>
      </w:r>
      <w:r w:rsidR="003C3BC9">
        <w:rPr>
          <w:rFonts w:asciiTheme="majorHAnsi" w:hAnsiTheme="majorHAnsi"/>
          <w:sz w:val="24"/>
          <w:szCs w:val="24"/>
          <w:lang w:val="fi-FI"/>
        </w:rPr>
        <w:t xml:space="preserve"> televisiotoimintaa. Tätä on käsitelty aiemmin valtioneuvoston hyväksymässä </w:t>
      </w:r>
      <w:r w:rsidR="003C3BC9" w:rsidRPr="001816F1">
        <w:rPr>
          <w:rFonts w:asciiTheme="majorHAnsi" w:hAnsiTheme="majorHAnsi"/>
          <w:i/>
          <w:sz w:val="24"/>
          <w:szCs w:val="24"/>
          <w:lang w:val="fi-FI"/>
        </w:rPr>
        <w:t xml:space="preserve">Sähköisen median viestintäpoliittisessa ohjelmassa </w:t>
      </w:r>
      <w:r w:rsidR="003C3BC9">
        <w:rPr>
          <w:rFonts w:asciiTheme="majorHAnsi" w:hAnsiTheme="majorHAnsi"/>
          <w:sz w:val="24"/>
          <w:szCs w:val="24"/>
          <w:lang w:val="fi-FI"/>
        </w:rPr>
        <w:t>(2012).</w:t>
      </w:r>
      <w:r w:rsidR="000A5593">
        <w:rPr>
          <w:rStyle w:val="FootnoteReference"/>
          <w:rFonts w:asciiTheme="majorHAnsi" w:hAnsiTheme="majorHAnsi"/>
          <w:sz w:val="24"/>
          <w:szCs w:val="24"/>
          <w:lang w:val="fi-FI"/>
        </w:rPr>
        <w:footnoteReference w:id="5"/>
      </w:r>
      <w:r w:rsidR="003C3BC9">
        <w:rPr>
          <w:rFonts w:asciiTheme="majorHAnsi" w:hAnsiTheme="majorHAnsi"/>
          <w:sz w:val="24"/>
          <w:szCs w:val="24"/>
          <w:lang w:val="fi-FI"/>
        </w:rPr>
        <w:t xml:space="preserve"> </w:t>
      </w:r>
      <w:r w:rsidR="001E57B0">
        <w:rPr>
          <w:rFonts w:asciiTheme="majorHAnsi" w:hAnsiTheme="majorHAnsi"/>
          <w:sz w:val="24"/>
          <w:szCs w:val="24"/>
          <w:lang w:val="fi-FI"/>
        </w:rPr>
        <w:t xml:space="preserve">Yleisen edun kanavien määrittely ja niille asetettavat erityisen lupaehtoon sisältyvät velvoitteet jäävät </w:t>
      </w:r>
      <w:r w:rsidR="001816F1">
        <w:rPr>
          <w:rFonts w:asciiTheme="majorHAnsi" w:hAnsiTheme="majorHAnsi"/>
          <w:sz w:val="24"/>
          <w:szCs w:val="24"/>
          <w:lang w:val="fi-FI"/>
        </w:rPr>
        <w:t>luonnoksessa</w:t>
      </w:r>
      <w:r w:rsidR="001816F1">
        <w:rPr>
          <w:rFonts w:asciiTheme="majorHAnsi" w:hAnsiTheme="majorHAnsi"/>
          <w:sz w:val="24"/>
          <w:szCs w:val="24"/>
          <w:lang w:val="fi-FI"/>
        </w:rPr>
        <w:t xml:space="preserve"> kuitenkin </w:t>
      </w:r>
      <w:r w:rsidR="001E57B0">
        <w:rPr>
          <w:rFonts w:asciiTheme="majorHAnsi" w:hAnsiTheme="majorHAnsi"/>
          <w:sz w:val="24"/>
          <w:szCs w:val="24"/>
          <w:lang w:val="fi-FI"/>
        </w:rPr>
        <w:t>varsin yleiselle tasolle</w:t>
      </w:r>
      <w:r w:rsidR="001816F1">
        <w:rPr>
          <w:rFonts w:asciiTheme="majorHAnsi" w:hAnsiTheme="majorHAnsi"/>
          <w:sz w:val="24"/>
          <w:szCs w:val="24"/>
          <w:lang w:val="fi-FI"/>
        </w:rPr>
        <w:t xml:space="preserve"> verrattuna esimerkiksi </w:t>
      </w:r>
      <w:r w:rsidR="001816F1">
        <w:rPr>
          <w:rFonts w:asciiTheme="majorHAnsi" w:hAnsiTheme="majorHAnsi"/>
          <w:sz w:val="24"/>
          <w:szCs w:val="24"/>
          <w:lang w:val="fi-FI"/>
        </w:rPr>
        <w:t>Yleisradiolain 7§ määritelmiin julkisen palvelun tehtäviin</w:t>
      </w:r>
      <w:r w:rsidR="001E57B0">
        <w:rPr>
          <w:rFonts w:asciiTheme="majorHAnsi" w:hAnsiTheme="majorHAnsi"/>
          <w:sz w:val="24"/>
          <w:szCs w:val="24"/>
          <w:lang w:val="fi-FI"/>
        </w:rPr>
        <w:t xml:space="preserve">. </w:t>
      </w:r>
    </w:p>
    <w:p w:rsidR="001816F1" w:rsidRDefault="001816F1" w:rsidP="001816F1">
      <w:pPr>
        <w:pStyle w:val="ListParagraph"/>
        <w:rPr>
          <w:rFonts w:asciiTheme="majorHAnsi" w:hAnsiTheme="majorHAnsi"/>
          <w:sz w:val="24"/>
          <w:szCs w:val="24"/>
          <w:lang w:val="fi-FI"/>
        </w:rPr>
      </w:pPr>
    </w:p>
    <w:p w:rsidR="001816F1" w:rsidRDefault="001816F1" w:rsidP="00DF33F6">
      <w:pPr>
        <w:pStyle w:val="ListParagraph"/>
        <w:rPr>
          <w:rFonts w:asciiTheme="majorHAnsi" w:hAnsiTheme="majorHAnsi"/>
          <w:sz w:val="24"/>
          <w:szCs w:val="24"/>
          <w:lang w:val="fi-FI"/>
        </w:rPr>
      </w:pPr>
      <w:r>
        <w:rPr>
          <w:rFonts w:asciiTheme="majorHAnsi" w:hAnsiTheme="majorHAnsi"/>
          <w:sz w:val="24"/>
          <w:szCs w:val="24"/>
          <w:lang w:val="fi-FI"/>
        </w:rPr>
        <w:t>Luonnoksen mukaan y</w:t>
      </w:r>
      <w:r w:rsidR="001E57B0">
        <w:rPr>
          <w:rFonts w:asciiTheme="majorHAnsi" w:hAnsiTheme="majorHAnsi"/>
          <w:sz w:val="24"/>
          <w:szCs w:val="24"/>
          <w:lang w:val="fi-FI"/>
        </w:rPr>
        <w:t>leisen edun televisiotoiminnan velvoitteisiin kuuluvat ”sananvapauden, moniarvoisen viestinnän ja televisiotarjonnan monipuolisuuden” turvaaminen (</w:t>
      </w:r>
      <w:r>
        <w:rPr>
          <w:rFonts w:asciiTheme="majorHAnsi" w:hAnsiTheme="majorHAnsi"/>
          <w:sz w:val="24"/>
          <w:szCs w:val="24"/>
          <w:lang w:val="fi-FI"/>
        </w:rPr>
        <w:t xml:space="preserve">s. </w:t>
      </w:r>
      <w:r w:rsidR="001E57B0">
        <w:rPr>
          <w:rFonts w:asciiTheme="majorHAnsi" w:hAnsiTheme="majorHAnsi"/>
          <w:sz w:val="24"/>
          <w:szCs w:val="24"/>
          <w:lang w:val="fi-FI"/>
        </w:rPr>
        <w:t>97)</w:t>
      </w:r>
      <w:r w:rsidR="00DF33F6">
        <w:rPr>
          <w:rFonts w:asciiTheme="majorHAnsi" w:hAnsiTheme="majorHAnsi"/>
          <w:sz w:val="24"/>
          <w:szCs w:val="24"/>
          <w:lang w:val="fi-FI"/>
        </w:rPr>
        <w:t>. Sen viestintäpoliittisina tavoitteina ovat myös ”turvata kotimaisen sisältöteollisuuden jatkuvuus ja suomalaisen televisiotoiminnan korkealaatuisuus ja monipuolisuus”, ja yleisen edun kanavien ohjelmien tilisi olla ”kaikkien suomalaisten vastaanotettavissa” (</w:t>
      </w:r>
      <w:r>
        <w:rPr>
          <w:rFonts w:asciiTheme="majorHAnsi" w:hAnsiTheme="majorHAnsi"/>
          <w:sz w:val="24"/>
          <w:szCs w:val="24"/>
          <w:lang w:val="fi-FI"/>
        </w:rPr>
        <w:t xml:space="preserve">s. </w:t>
      </w:r>
      <w:r w:rsidR="00DF33F6">
        <w:rPr>
          <w:rFonts w:asciiTheme="majorHAnsi" w:hAnsiTheme="majorHAnsi"/>
          <w:sz w:val="24"/>
          <w:szCs w:val="24"/>
          <w:lang w:val="fi-FI"/>
        </w:rPr>
        <w:t xml:space="preserve">97; myös </w:t>
      </w:r>
      <w:r>
        <w:rPr>
          <w:rFonts w:asciiTheme="majorHAnsi" w:hAnsiTheme="majorHAnsi"/>
          <w:sz w:val="24"/>
          <w:szCs w:val="24"/>
          <w:lang w:val="fi-FI"/>
        </w:rPr>
        <w:t xml:space="preserve">s. </w:t>
      </w:r>
      <w:r w:rsidR="00DF33F6">
        <w:rPr>
          <w:rFonts w:asciiTheme="majorHAnsi" w:hAnsiTheme="majorHAnsi"/>
          <w:sz w:val="24"/>
          <w:szCs w:val="24"/>
          <w:lang w:val="fi-FI"/>
        </w:rPr>
        <w:t>57; 25§).</w:t>
      </w:r>
      <w:r w:rsidR="004F5729">
        <w:rPr>
          <w:rFonts w:asciiTheme="majorHAnsi" w:hAnsiTheme="majorHAnsi"/>
          <w:sz w:val="24"/>
          <w:szCs w:val="24"/>
          <w:lang w:val="fi-FI"/>
        </w:rPr>
        <w:t xml:space="preserve"> </w:t>
      </w:r>
      <w:r>
        <w:rPr>
          <w:rFonts w:asciiTheme="majorHAnsi" w:hAnsiTheme="majorHAnsi"/>
          <w:sz w:val="24"/>
          <w:szCs w:val="24"/>
          <w:lang w:val="fi-FI"/>
        </w:rPr>
        <w:t xml:space="preserve">Jää </w:t>
      </w:r>
      <w:r w:rsidR="004F5729">
        <w:rPr>
          <w:rFonts w:asciiTheme="majorHAnsi" w:hAnsiTheme="majorHAnsi"/>
          <w:sz w:val="24"/>
          <w:szCs w:val="24"/>
          <w:lang w:val="fi-FI"/>
        </w:rPr>
        <w:t>epäselvä</w:t>
      </w:r>
      <w:r>
        <w:rPr>
          <w:rFonts w:asciiTheme="majorHAnsi" w:hAnsiTheme="majorHAnsi"/>
          <w:sz w:val="24"/>
          <w:szCs w:val="24"/>
          <w:lang w:val="fi-FI"/>
        </w:rPr>
        <w:t>ksi,</w:t>
      </w:r>
      <w:r w:rsidR="004F5729">
        <w:rPr>
          <w:rFonts w:asciiTheme="majorHAnsi" w:hAnsiTheme="majorHAnsi"/>
          <w:sz w:val="24"/>
          <w:szCs w:val="24"/>
          <w:lang w:val="fi-FI"/>
        </w:rPr>
        <w:t xml:space="preserve"> miten edellä kuvattuja velvoi</w:t>
      </w:r>
      <w:r>
        <w:rPr>
          <w:rFonts w:asciiTheme="majorHAnsi" w:hAnsiTheme="majorHAnsi"/>
          <w:sz w:val="24"/>
          <w:szCs w:val="24"/>
          <w:lang w:val="fi-FI"/>
        </w:rPr>
        <w:t>tteita on tarkoitus soveltaa käytännössä.</w:t>
      </w:r>
      <w:r w:rsidR="004F5729">
        <w:rPr>
          <w:rFonts w:asciiTheme="majorHAnsi" w:hAnsiTheme="majorHAnsi"/>
          <w:sz w:val="24"/>
          <w:szCs w:val="24"/>
          <w:lang w:val="fi-FI"/>
        </w:rPr>
        <w:t xml:space="preserve"> </w:t>
      </w:r>
      <w:r>
        <w:rPr>
          <w:rFonts w:asciiTheme="majorHAnsi" w:hAnsiTheme="majorHAnsi"/>
          <w:sz w:val="24"/>
          <w:szCs w:val="24"/>
          <w:lang w:val="fi-FI"/>
        </w:rPr>
        <w:t>M</w:t>
      </w:r>
      <w:r w:rsidR="004F5729">
        <w:rPr>
          <w:rFonts w:asciiTheme="majorHAnsi" w:hAnsiTheme="majorHAnsi"/>
          <w:sz w:val="24"/>
          <w:szCs w:val="24"/>
          <w:lang w:val="fi-FI"/>
        </w:rPr>
        <w:t xml:space="preserve">iten valvotaan sananvapauden, viestinnän moniarvoisuuden ja tarjonnan monipuolisuuden toteutumista? </w:t>
      </w:r>
    </w:p>
    <w:p w:rsidR="001816F1" w:rsidRDefault="001816F1" w:rsidP="00DF33F6">
      <w:pPr>
        <w:pStyle w:val="ListParagraph"/>
        <w:rPr>
          <w:rFonts w:asciiTheme="majorHAnsi" w:hAnsiTheme="majorHAnsi"/>
          <w:sz w:val="24"/>
          <w:szCs w:val="24"/>
          <w:lang w:val="fi-FI"/>
        </w:rPr>
      </w:pPr>
    </w:p>
    <w:p w:rsidR="00DF33F6" w:rsidRDefault="004F5729" w:rsidP="00DF33F6">
      <w:pPr>
        <w:pStyle w:val="ListParagraph"/>
        <w:rPr>
          <w:rFonts w:asciiTheme="majorHAnsi" w:hAnsiTheme="majorHAnsi"/>
          <w:sz w:val="24"/>
          <w:szCs w:val="24"/>
          <w:lang w:val="fi-FI"/>
        </w:rPr>
      </w:pPr>
      <w:r>
        <w:rPr>
          <w:rFonts w:asciiTheme="majorHAnsi" w:hAnsiTheme="majorHAnsi"/>
          <w:sz w:val="24"/>
          <w:szCs w:val="24"/>
          <w:lang w:val="fi-FI"/>
        </w:rPr>
        <w:t>Luonnoksessa e</w:t>
      </w:r>
      <w:r w:rsidR="00664861">
        <w:rPr>
          <w:rFonts w:asciiTheme="majorHAnsi" w:hAnsiTheme="majorHAnsi"/>
          <w:sz w:val="24"/>
          <w:szCs w:val="24"/>
          <w:lang w:val="fi-FI"/>
        </w:rPr>
        <w:t xml:space="preserve">sitetyillä perusteilla yleisen edun kanavien merkitys jää epäselväksi ja jossain määrin keinotekoiseksi. </w:t>
      </w:r>
      <w:r w:rsidR="00DF33F6">
        <w:rPr>
          <w:rFonts w:asciiTheme="majorHAnsi" w:hAnsiTheme="majorHAnsi"/>
          <w:sz w:val="24"/>
          <w:szCs w:val="24"/>
          <w:lang w:val="fi-FI"/>
        </w:rPr>
        <w:t xml:space="preserve">Yleisen edun kanavien osalta luonnoksesta puuttuu </w:t>
      </w:r>
      <w:r>
        <w:rPr>
          <w:rFonts w:asciiTheme="majorHAnsi" w:hAnsiTheme="majorHAnsi"/>
          <w:sz w:val="24"/>
          <w:szCs w:val="24"/>
          <w:lang w:val="fi-FI"/>
        </w:rPr>
        <w:t xml:space="preserve">myös </w:t>
      </w:r>
      <w:r w:rsidR="00DF33F6">
        <w:rPr>
          <w:rFonts w:asciiTheme="majorHAnsi" w:hAnsiTheme="majorHAnsi"/>
          <w:sz w:val="24"/>
          <w:szCs w:val="24"/>
          <w:lang w:val="fi-FI"/>
        </w:rPr>
        <w:t xml:space="preserve">vaikutusten arviointi (luku 4.): millaista muutosta </w:t>
      </w:r>
      <w:r>
        <w:rPr>
          <w:rFonts w:asciiTheme="majorHAnsi" w:hAnsiTheme="majorHAnsi"/>
          <w:sz w:val="24"/>
          <w:szCs w:val="24"/>
          <w:lang w:val="fi-FI"/>
        </w:rPr>
        <w:t xml:space="preserve">uusi ohjelmistolupakäytäntö </w:t>
      </w:r>
      <w:r w:rsidR="00DF33F6">
        <w:rPr>
          <w:rFonts w:asciiTheme="majorHAnsi" w:hAnsiTheme="majorHAnsi"/>
          <w:sz w:val="24"/>
          <w:szCs w:val="24"/>
          <w:lang w:val="fi-FI"/>
        </w:rPr>
        <w:t xml:space="preserve">merkitsisi nykytilanteeseen? Millä perusteilla voidaan olettaa, että nykyiset suurimmat yleisömäärät keräävät toimiluvan </w:t>
      </w:r>
      <w:r>
        <w:rPr>
          <w:rFonts w:asciiTheme="majorHAnsi" w:hAnsiTheme="majorHAnsi"/>
          <w:sz w:val="24"/>
          <w:szCs w:val="24"/>
          <w:lang w:val="fi-FI"/>
        </w:rPr>
        <w:t xml:space="preserve">(MTV3, Nelonen) </w:t>
      </w:r>
      <w:r w:rsidR="00DF33F6">
        <w:rPr>
          <w:rFonts w:asciiTheme="majorHAnsi" w:hAnsiTheme="majorHAnsi"/>
          <w:sz w:val="24"/>
          <w:szCs w:val="24"/>
          <w:lang w:val="fi-FI"/>
        </w:rPr>
        <w:t>haltijat olisivat kiinnostuneita yleisen edun kanavi</w:t>
      </w:r>
      <w:r>
        <w:rPr>
          <w:rFonts w:asciiTheme="majorHAnsi" w:hAnsiTheme="majorHAnsi"/>
          <w:sz w:val="24"/>
          <w:szCs w:val="24"/>
          <w:lang w:val="fi-FI"/>
        </w:rPr>
        <w:t>a koskevista toimiluvista</w:t>
      </w:r>
      <w:r w:rsidR="00DF33F6">
        <w:rPr>
          <w:rFonts w:asciiTheme="majorHAnsi" w:hAnsiTheme="majorHAnsi"/>
          <w:sz w:val="24"/>
          <w:szCs w:val="24"/>
          <w:lang w:val="fi-FI"/>
        </w:rPr>
        <w:t xml:space="preserve">?  </w:t>
      </w:r>
    </w:p>
    <w:p w:rsidR="00AD2554" w:rsidRPr="007A7EA1" w:rsidRDefault="00AD2554" w:rsidP="00DF33F6">
      <w:pPr>
        <w:pStyle w:val="ListParagraph"/>
        <w:rPr>
          <w:rFonts w:asciiTheme="majorHAnsi" w:hAnsiTheme="majorHAnsi"/>
          <w:sz w:val="24"/>
          <w:szCs w:val="24"/>
          <w:lang w:val="fi-FI"/>
        </w:rPr>
      </w:pPr>
    </w:p>
    <w:p w:rsidR="0071310C" w:rsidRDefault="00AD2554" w:rsidP="004A2449">
      <w:pPr>
        <w:pStyle w:val="ListParagraph"/>
        <w:numPr>
          <w:ilvl w:val="0"/>
          <w:numId w:val="1"/>
        </w:numPr>
        <w:rPr>
          <w:rFonts w:asciiTheme="majorHAnsi" w:hAnsiTheme="majorHAnsi"/>
          <w:sz w:val="24"/>
          <w:szCs w:val="24"/>
          <w:lang w:val="fi-FI"/>
        </w:rPr>
      </w:pPr>
      <w:r w:rsidRPr="00494262">
        <w:rPr>
          <w:rFonts w:asciiTheme="majorHAnsi" w:hAnsiTheme="majorHAnsi"/>
          <w:sz w:val="24"/>
          <w:szCs w:val="24"/>
          <w:lang w:val="fi-FI"/>
        </w:rPr>
        <w:t xml:space="preserve">Ehdotetun tietoyhteiskuntakaaren yhteiskunnallisten vaikutusten arviointi (luku 4.3, sivulta 69) perustuu liikenne- ja viestintäministeriön teettämiin erillisiin ulkoisen konsultin (NAG </w:t>
      </w:r>
      <w:proofErr w:type="spellStart"/>
      <w:r w:rsidRPr="00494262">
        <w:rPr>
          <w:rFonts w:asciiTheme="majorHAnsi" w:hAnsiTheme="majorHAnsi"/>
          <w:sz w:val="24"/>
          <w:szCs w:val="24"/>
          <w:lang w:val="fi-FI"/>
        </w:rPr>
        <w:t>Partners</w:t>
      </w:r>
      <w:proofErr w:type="spellEnd"/>
      <w:r w:rsidRPr="00494262">
        <w:rPr>
          <w:rFonts w:asciiTheme="majorHAnsi" w:hAnsiTheme="majorHAnsi"/>
          <w:sz w:val="24"/>
          <w:szCs w:val="24"/>
          <w:lang w:val="fi-FI"/>
        </w:rPr>
        <w:t xml:space="preserve"> Oy) laatimiin arvioihin</w:t>
      </w:r>
      <w:r w:rsidR="00F93DD1" w:rsidRPr="00494262">
        <w:rPr>
          <w:rFonts w:asciiTheme="majorHAnsi" w:hAnsiTheme="majorHAnsi"/>
          <w:sz w:val="24"/>
          <w:szCs w:val="24"/>
          <w:lang w:val="fi-FI"/>
        </w:rPr>
        <w:t xml:space="preserve">, jotka ovat erikseen saatavissa ministeriöstä. Hankaluutena on, että esitysluonnoksessa ei viitata määrällisiin vaikutusarvioihin lainkaan. Siten esimerkiksi toteamus ”Kokonaisuutena ehdotetun lainsäädännön vaikutukset kansantalouteen, tietoyhteiskuntaan sekä kansalaisyhteiskuntaan olisivat selkeästi positiivisia” jää abstraktiksi väittämäksi. </w:t>
      </w:r>
    </w:p>
    <w:p w:rsidR="0071310C" w:rsidRDefault="0071310C" w:rsidP="0071310C">
      <w:pPr>
        <w:pStyle w:val="ListParagraph"/>
        <w:rPr>
          <w:rFonts w:asciiTheme="majorHAnsi" w:hAnsiTheme="majorHAnsi"/>
          <w:sz w:val="24"/>
          <w:szCs w:val="24"/>
          <w:lang w:val="fi-FI"/>
        </w:rPr>
      </w:pPr>
      <w:r>
        <w:rPr>
          <w:rFonts w:asciiTheme="majorHAnsi" w:hAnsiTheme="majorHAnsi"/>
          <w:sz w:val="24"/>
          <w:szCs w:val="24"/>
          <w:lang w:val="fi-FI"/>
        </w:rPr>
        <w:t xml:space="preserve">Tietoyhteiskuntakaaren kokonaisuuden arviointia </w:t>
      </w:r>
      <w:r w:rsidR="00D5528E">
        <w:rPr>
          <w:rFonts w:asciiTheme="majorHAnsi" w:hAnsiTheme="majorHAnsi"/>
          <w:sz w:val="24"/>
          <w:szCs w:val="24"/>
          <w:lang w:val="fi-FI"/>
        </w:rPr>
        <w:t xml:space="preserve">auttaisi </w:t>
      </w:r>
      <w:r>
        <w:rPr>
          <w:rFonts w:asciiTheme="majorHAnsi" w:hAnsiTheme="majorHAnsi"/>
          <w:sz w:val="24"/>
          <w:szCs w:val="24"/>
          <w:lang w:val="fi-FI"/>
        </w:rPr>
        <w:t xml:space="preserve">olennaisesti, jos tärkeimmät arviointia koskevat tunnusluvut sisältyisivät hallituksen esityksen perusteluosioon. </w:t>
      </w:r>
    </w:p>
    <w:p w:rsidR="00494262" w:rsidRPr="00494262" w:rsidRDefault="00494262" w:rsidP="00494262">
      <w:pPr>
        <w:rPr>
          <w:rFonts w:asciiTheme="majorHAnsi" w:hAnsiTheme="majorHAnsi"/>
          <w:sz w:val="24"/>
          <w:szCs w:val="24"/>
          <w:lang w:val="fi-FI"/>
        </w:rPr>
      </w:pPr>
    </w:p>
    <w:p w:rsidR="004A2449" w:rsidRDefault="004A2449" w:rsidP="004A2449">
      <w:pPr>
        <w:rPr>
          <w:rFonts w:asciiTheme="majorHAnsi" w:hAnsiTheme="majorHAnsi"/>
          <w:sz w:val="24"/>
          <w:szCs w:val="24"/>
          <w:lang w:val="fi-FI"/>
        </w:rPr>
      </w:pPr>
      <w:r>
        <w:rPr>
          <w:rFonts w:asciiTheme="majorHAnsi" w:hAnsiTheme="majorHAnsi"/>
          <w:sz w:val="24"/>
          <w:szCs w:val="24"/>
          <w:lang w:val="fi-FI"/>
        </w:rPr>
        <w:t>Helsingissä 12.5.2013</w:t>
      </w:r>
    </w:p>
    <w:p w:rsidR="00494262" w:rsidRDefault="00494262" w:rsidP="004A2449">
      <w:pPr>
        <w:rPr>
          <w:rFonts w:asciiTheme="majorHAnsi" w:hAnsiTheme="majorHAnsi"/>
          <w:sz w:val="24"/>
          <w:szCs w:val="24"/>
          <w:lang w:val="fi-FI"/>
        </w:rPr>
      </w:pPr>
    </w:p>
    <w:p w:rsidR="00494262" w:rsidRPr="00494262" w:rsidRDefault="00494262" w:rsidP="00494262">
      <w:pPr>
        <w:pStyle w:val="NoSpacing"/>
        <w:spacing w:line="276" w:lineRule="auto"/>
        <w:rPr>
          <w:rFonts w:asciiTheme="majorHAnsi" w:hAnsiTheme="majorHAnsi"/>
          <w:sz w:val="24"/>
          <w:szCs w:val="24"/>
          <w:lang w:val="fi-FI"/>
        </w:rPr>
      </w:pPr>
      <w:r w:rsidRPr="00494262">
        <w:rPr>
          <w:rFonts w:asciiTheme="majorHAnsi" w:hAnsiTheme="majorHAnsi"/>
          <w:sz w:val="24"/>
          <w:szCs w:val="24"/>
          <w:lang w:val="fi-FI"/>
        </w:rPr>
        <w:t>Hannu Nieminen</w:t>
      </w:r>
    </w:p>
    <w:p w:rsidR="00494262" w:rsidRPr="00494262" w:rsidRDefault="00494262" w:rsidP="00494262">
      <w:pPr>
        <w:pStyle w:val="NoSpacing"/>
        <w:spacing w:line="276" w:lineRule="auto"/>
        <w:rPr>
          <w:rFonts w:asciiTheme="majorHAnsi" w:hAnsiTheme="majorHAnsi"/>
          <w:sz w:val="24"/>
          <w:szCs w:val="24"/>
          <w:lang w:val="fi-FI"/>
        </w:rPr>
      </w:pPr>
      <w:r w:rsidRPr="00494262">
        <w:rPr>
          <w:rFonts w:asciiTheme="majorHAnsi" w:hAnsiTheme="majorHAnsi"/>
          <w:sz w:val="24"/>
          <w:szCs w:val="24"/>
          <w:lang w:val="fi-FI"/>
        </w:rPr>
        <w:t>Viestintäpolitiikan professori</w:t>
      </w:r>
    </w:p>
    <w:p w:rsidR="00494262" w:rsidRPr="00494262" w:rsidRDefault="00494262" w:rsidP="00494262">
      <w:pPr>
        <w:pStyle w:val="NoSpacing"/>
        <w:spacing w:line="276" w:lineRule="auto"/>
        <w:rPr>
          <w:rFonts w:asciiTheme="majorHAnsi" w:hAnsiTheme="majorHAnsi"/>
          <w:sz w:val="24"/>
          <w:szCs w:val="24"/>
          <w:lang w:val="fi-FI"/>
        </w:rPr>
      </w:pPr>
      <w:r w:rsidRPr="00494262">
        <w:rPr>
          <w:rFonts w:asciiTheme="majorHAnsi" w:hAnsiTheme="majorHAnsi"/>
          <w:sz w:val="24"/>
          <w:szCs w:val="24"/>
          <w:lang w:val="fi-FI"/>
        </w:rPr>
        <w:t>Sosiaalitieteiden laitos</w:t>
      </w:r>
    </w:p>
    <w:p w:rsidR="00494262" w:rsidRPr="00494262" w:rsidRDefault="00494262" w:rsidP="00494262">
      <w:pPr>
        <w:pStyle w:val="NoSpacing"/>
        <w:spacing w:line="276" w:lineRule="auto"/>
        <w:rPr>
          <w:rFonts w:asciiTheme="majorHAnsi" w:hAnsiTheme="majorHAnsi"/>
          <w:sz w:val="24"/>
          <w:szCs w:val="24"/>
          <w:lang w:val="fi-FI"/>
        </w:rPr>
      </w:pPr>
      <w:r w:rsidRPr="00494262">
        <w:rPr>
          <w:rFonts w:asciiTheme="majorHAnsi" w:hAnsiTheme="majorHAnsi"/>
          <w:sz w:val="24"/>
          <w:szCs w:val="24"/>
          <w:lang w:val="fi-FI"/>
        </w:rPr>
        <w:t>Helsingin yliopisto</w:t>
      </w:r>
    </w:p>
    <w:p w:rsidR="00494262" w:rsidRPr="00494262" w:rsidRDefault="00494262" w:rsidP="00494262">
      <w:pPr>
        <w:pStyle w:val="NoSpacing"/>
        <w:spacing w:line="276" w:lineRule="auto"/>
        <w:rPr>
          <w:rFonts w:asciiTheme="majorHAnsi" w:hAnsiTheme="majorHAnsi"/>
          <w:sz w:val="24"/>
          <w:szCs w:val="24"/>
          <w:lang w:val="fi-FI"/>
        </w:rPr>
      </w:pPr>
      <w:r w:rsidRPr="00494262">
        <w:rPr>
          <w:rFonts w:asciiTheme="majorHAnsi" w:hAnsiTheme="majorHAnsi"/>
          <w:sz w:val="24"/>
          <w:szCs w:val="24"/>
          <w:lang w:val="fi-FI"/>
        </w:rPr>
        <w:t>Puh. 1912 4838, 040 560 5248</w:t>
      </w:r>
    </w:p>
    <w:p w:rsidR="004A2449" w:rsidRDefault="004A2449" w:rsidP="004A2449">
      <w:pPr>
        <w:rPr>
          <w:rFonts w:asciiTheme="majorHAnsi" w:hAnsiTheme="majorHAnsi"/>
          <w:sz w:val="24"/>
          <w:szCs w:val="24"/>
          <w:lang w:val="fi-FI"/>
        </w:rPr>
      </w:pPr>
    </w:p>
    <w:p w:rsidR="004A2449" w:rsidRDefault="004A2449" w:rsidP="004A2449">
      <w:pPr>
        <w:rPr>
          <w:rFonts w:asciiTheme="majorHAnsi" w:hAnsiTheme="majorHAnsi"/>
          <w:sz w:val="24"/>
          <w:szCs w:val="24"/>
          <w:lang w:val="fi-FI"/>
        </w:rPr>
      </w:pPr>
    </w:p>
    <w:p w:rsidR="004A2449" w:rsidRPr="004A2449" w:rsidRDefault="004A2449" w:rsidP="004A2449">
      <w:pPr>
        <w:rPr>
          <w:rFonts w:asciiTheme="majorHAnsi" w:hAnsiTheme="majorHAnsi"/>
          <w:sz w:val="24"/>
          <w:szCs w:val="24"/>
          <w:lang w:val="fi-FI"/>
        </w:rPr>
      </w:pPr>
    </w:p>
    <w:sectPr w:rsidR="004A2449" w:rsidRPr="004A2449" w:rsidSect="00664861">
      <w:headerReference w:type="default" r:id="rId9"/>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53D" w:rsidRDefault="0013453D" w:rsidP="00664861">
      <w:pPr>
        <w:spacing w:after="0" w:line="240" w:lineRule="auto"/>
      </w:pPr>
      <w:r>
        <w:separator/>
      </w:r>
    </w:p>
  </w:endnote>
  <w:endnote w:type="continuationSeparator" w:id="0">
    <w:p w:rsidR="0013453D" w:rsidRDefault="0013453D" w:rsidP="0066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53D" w:rsidRDefault="0013453D" w:rsidP="00664861">
      <w:pPr>
        <w:spacing w:after="0" w:line="240" w:lineRule="auto"/>
      </w:pPr>
      <w:r>
        <w:separator/>
      </w:r>
    </w:p>
  </w:footnote>
  <w:footnote w:type="continuationSeparator" w:id="0">
    <w:p w:rsidR="0013453D" w:rsidRDefault="0013453D" w:rsidP="00664861">
      <w:pPr>
        <w:spacing w:after="0" w:line="240" w:lineRule="auto"/>
      </w:pPr>
      <w:r>
        <w:continuationSeparator/>
      </w:r>
    </w:p>
  </w:footnote>
  <w:footnote w:id="1">
    <w:p w:rsidR="003C3BC9" w:rsidRPr="00AD2554" w:rsidRDefault="003C3BC9" w:rsidP="003C3BC9">
      <w:pPr>
        <w:pStyle w:val="FootnoteText"/>
        <w:rPr>
          <w:lang w:val="fi-FI"/>
        </w:rPr>
      </w:pPr>
      <w:r>
        <w:rPr>
          <w:rStyle w:val="FootnoteReference"/>
        </w:rPr>
        <w:footnoteRef/>
      </w:r>
      <w:r w:rsidRPr="00AD2554">
        <w:rPr>
          <w:lang w:val="fi-FI"/>
        </w:rPr>
        <w:t xml:space="preserve"> </w:t>
      </w:r>
      <w:r>
        <w:rPr>
          <w:lang w:val="fi-FI"/>
        </w:rPr>
        <w:t xml:space="preserve">Ks. Perusoikeudet. Eduskunnan oikeusasiamies, </w:t>
      </w:r>
      <w:hyperlink r:id="rId1" w:history="1">
        <w:r w:rsidRPr="00502B34">
          <w:rPr>
            <w:rStyle w:val="Hyperlink"/>
            <w:lang w:val="fi-FI"/>
          </w:rPr>
          <w:t>http://www.oikeusasiamies.fi/Resource.phx/eoa/oikeusasiamies/perusoikeudet.htx</w:t>
        </w:r>
      </w:hyperlink>
      <w:r>
        <w:rPr>
          <w:lang w:val="fi-FI"/>
        </w:rPr>
        <w:t xml:space="preserve">. </w:t>
      </w:r>
    </w:p>
  </w:footnote>
  <w:footnote w:id="2">
    <w:p w:rsidR="003C3BC9" w:rsidRPr="003C3BC9" w:rsidRDefault="003C3BC9">
      <w:pPr>
        <w:pStyle w:val="FootnoteText"/>
        <w:rPr>
          <w:lang w:val="fi-FI"/>
        </w:rPr>
      </w:pPr>
      <w:r>
        <w:rPr>
          <w:rStyle w:val="FootnoteReference"/>
        </w:rPr>
        <w:footnoteRef/>
      </w:r>
      <w:r w:rsidRPr="007A1D1E">
        <w:rPr>
          <w:lang w:val="fi-FI"/>
        </w:rPr>
        <w:t xml:space="preserve"> </w:t>
      </w:r>
      <w:r w:rsidR="00A47126">
        <w:rPr>
          <w:lang w:val="fi-FI"/>
        </w:rPr>
        <w:t xml:space="preserve">Ks. </w:t>
      </w:r>
      <w:r w:rsidR="00A47126" w:rsidRPr="00A47126">
        <w:rPr>
          <w:lang w:val="fi-FI"/>
        </w:rPr>
        <w:t xml:space="preserve">Laajakaistahankkeen väliarviointi; keskustelumuistio. 26.5.2011, </w:t>
      </w:r>
      <w:hyperlink r:id="rId2" w:history="1">
        <w:r w:rsidR="00A47126" w:rsidRPr="00502B34">
          <w:rPr>
            <w:rStyle w:val="Hyperlink"/>
            <w:lang w:val="fi-FI"/>
          </w:rPr>
          <w:t>http://www.lvm.fi/c/document_library/get_file?folderId=1809656&amp;name=DLFE-12004.pdf</w:t>
        </w:r>
      </w:hyperlink>
      <w:r w:rsidR="00A47126">
        <w:rPr>
          <w:lang w:val="fi-FI"/>
        </w:rPr>
        <w:t xml:space="preserve">; </w:t>
      </w:r>
      <w:r w:rsidR="00A47126" w:rsidRPr="007A1D1E">
        <w:rPr>
          <w:lang w:val="fi-FI"/>
        </w:rPr>
        <w:t>Valtioneuvoston periaatepäätös laajakaistayhteyksien kehittämisestä</w:t>
      </w:r>
      <w:r w:rsidR="00A47126">
        <w:rPr>
          <w:lang w:val="fi-FI"/>
        </w:rPr>
        <w:t xml:space="preserve"> 26.4.2012, </w:t>
      </w:r>
      <w:r w:rsidR="00A47126" w:rsidRPr="007A1D1E">
        <w:rPr>
          <w:lang w:val="fi-FI"/>
        </w:rPr>
        <w:t>http://www.lvm.fi/c/document_library/get_file?folderId=</w:t>
      </w:r>
      <w:proofErr w:type="gramStart"/>
      <w:r w:rsidR="00A47126" w:rsidRPr="007A1D1E">
        <w:rPr>
          <w:lang w:val="fi-FI"/>
        </w:rPr>
        <w:t>1985456&amp;name</w:t>
      </w:r>
      <w:proofErr w:type="gramEnd"/>
      <w:r w:rsidR="00A47126" w:rsidRPr="007A1D1E">
        <w:rPr>
          <w:lang w:val="fi-FI"/>
        </w:rPr>
        <w:t>=DLFE-15704.pdf&amp;title=Periaatepäätöksen perustelumuistio 3.5.2012</w:t>
      </w:r>
      <w:r w:rsidR="00A47126">
        <w:rPr>
          <w:lang w:val="fi-FI"/>
        </w:rPr>
        <w:t>.</w:t>
      </w:r>
    </w:p>
  </w:footnote>
  <w:footnote w:id="3">
    <w:p w:rsidR="003C3BC9" w:rsidRPr="00A47126" w:rsidRDefault="003C3BC9" w:rsidP="00A47126">
      <w:pPr>
        <w:pStyle w:val="FootnoteText"/>
        <w:rPr>
          <w:lang w:val="fi-FI"/>
        </w:rPr>
      </w:pPr>
      <w:r>
        <w:rPr>
          <w:rStyle w:val="FootnoteReference"/>
        </w:rPr>
        <w:footnoteRef/>
      </w:r>
      <w:r w:rsidRPr="00A47126">
        <w:rPr>
          <w:lang w:val="fi-FI"/>
        </w:rPr>
        <w:t xml:space="preserve"> </w:t>
      </w:r>
      <w:r w:rsidR="00A47126" w:rsidRPr="00A47126">
        <w:rPr>
          <w:lang w:val="fi-FI"/>
        </w:rPr>
        <w:t>Näistä yrityksistä suomalaiset valittavat eniten – selvä neljän kärki</w:t>
      </w:r>
      <w:r w:rsidR="00A47126">
        <w:rPr>
          <w:lang w:val="fi-FI"/>
        </w:rPr>
        <w:t xml:space="preserve">. Ilta-Sanomat 4.1.2013, </w:t>
      </w:r>
      <w:hyperlink r:id="rId3" w:history="1">
        <w:r w:rsidR="00A47126" w:rsidRPr="00502B34">
          <w:rPr>
            <w:rStyle w:val="Hyperlink"/>
            <w:lang w:val="fi-FI"/>
          </w:rPr>
          <w:t>http://www.iltasanomat.fi/kotimaa/art-1288529314675.html</w:t>
        </w:r>
      </w:hyperlink>
      <w:r w:rsidR="00C93B5D">
        <w:rPr>
          <w:lang w:val="fi-FI"/>
        </w:rPr>
        <w:t>.</w:t>
      </w:r>
    </w:p>
  </w:footnote>
  <w:footnote w:id="4">
    <w:p w:rsidR="00C93B5D" w:rsidRPr="00C93B5D" w:rsidRDefault="00C93B5D" w:rsidP="00C93B5D">
      <w:pPr>
        <w:pStyle w:val="FootnoteText"/>
        <w:rPr>
          <w:lang w:val="fi-FI"/>
        </w:rPr>
      </w:pPr>
      <w:r>
        <w:rPr>
          <w:rStyle w:val="FootnoteReference"/>
        </w:rPr>
        <w:footnoteRef/>
      </w:r>
      <w:r w:rsidRPr="00C93B5D">
        <w:rPr>
          <w:lang w:val="fi-FI"/>
        </w:rPr>
        <w:t xml:space="preserve"> Kilpailu- ja kuluttajavirasto: Matkapuhelinliittymiä myydään puutteellisilla tiedoilla. Tiedote 4.6.2012,</w:t>
      </w:r>
    </w:p>
    <w:p w:rsidR="00C93B5D" w:rsidRPr="00C93B5D" w:rsidRDefault="00C93B5D" w:rsidP="00C93B5D">
      <w:pPr>
        <w:pStyle w:val="FootnoteText"/>
        <w:rPr>
          <w:lang w:val="fi-FI"/>
        </w:rPr>
      </w:pPr>
      <w:r w:rsidRPr="00C93B5D">
        <w:rPr>
          <w:lang w:val="fi-FI"/>
        </w:rPr>
        <w:t>http://www.kuluttajavirasto.fi/fi-FI/tiedotteet/tiedotteet-2012/matkapuhelinliittymia-myydaan-puutteellisilla-tiedoilla</w:t>
      </w:r>
    </w:p>
  </w:footnote>
  <w:footnote w:id="5">
    <w:p w:rsidR="000A5593" w:rsidRPr="000A5593" w:rsidRDefault="000A5593">
      <w:pPr>
        <w:pStyle w:val="FootnoteText"/>
        <w:rPr>
          <w:lang w:val="fi-FI"/>
        </w:rPr>
      </w:pPr>
      <w:r>
        <w:rPr>
          <w:rStyle w:val="FootnoteReference"/>
        </w:rPr>
        <w:footnoteRef/>
      </w:r>
      <w:r w:rsidRPr="000A5593">
        <w:rPr>
          <w:lang w:val="fi-FI"/>
        </w:rPr>
        <w:t xml:space="preserve"> </w:t>
      </w:r>
      <w:proofErr w:type="gramStart"/>
      <w:r w:rsidRPr="000A5593">
        <w:rPr>
          <w:lang w:val="fi-FI"/>
        </w:rPr>
        <w:t>Sähköisen median viestintäpoliittinen ohjelma.</w:t>
      </w:r>
      <w:proofErr w:type="gramEnd"/>
      <w:r w:rsidRPr="000A5593">
        <w:rPr>
          <w:lang w:val="fi-FI"/>
        </w:rPr>
        <w:t xml:space="preserve"> Luonnos 23.5.2012. </w:t>
      </w:r>
      <w:hyperlink r:id="rId4" w:history="1">
        <w:r w:rsidRPr="00502B34">
          <w:rPr>
            <w:rStyle w:val="Hyperlink"/>
            <w:lang w:val="fi-FI"/>
          </w:rPr>
          <w:t>http://www.lvm.fi/c/document_library/get_file?folderId=1985455&amp;name=DLFE-15840.pdf&amp;title=Sahkoisen+m</w:t>
        </w:r>
      </w:hyperlink>
      <w:r>
        <w:rPr>
          <w:lang w:val="fi-F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723918"/>
      <w:docPartObj>
        <w:docPartGallery w:val="Page Numbers (Top of Page)"/>
        <w:docPartUnique/>
      </w:docPartObj>
    </w:sdtPr>
    <w:sdtEndPr>
      <w:rPr>
        <w:noProof/>
      </w:rPr>
    </w:sdtEndPr>
    <w:sdtContent>
      <w:p w:rsidR="00664861" w:rsidRDefault="00664861">
        <w:pPr>
          <w:pStyle w:val="Header"/>
          <w:jc w:val="center"/>
        </w:pPr>
        <w:r>
          <w:fldChar w:fldCharType="begin"/>
        </w:r>
        <w:r>
          <w:instrText xml:space="preserve"> PAGE   \* MERGEFORMAT </w:instrText>
        </w:r>
        <w:r>
          <w:fldChar w:fldCharType="separate"/>
        </w:r>
        <w:r w:rsidR="00357BFE">
          <w:rPr>
            <w:noProof/>
          </w:rPr>
          <w:t>2</w:t>
        </w:r>
        <w:r>
          <w:rPr>
            <w:noProof/>
          </w:rPr>
          <w:fldChar w:fldCharType="end"/>
        </w:r>
      </w:p>
    </w:sdtContent>
  </w:sdt>
  <w:p w:rsidR="00664861" w:rsidRDefault="006648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A696E"/>
    <w:multiLevelType w:val="multilevel"/>
    <w:tmpl w:val="A6B6148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B0"/>
    <w:rsid w:val="00006DCF"/>
    <w:rsid w:val="0001753A"/>
    <w:rsid w:val="000A5593"/>
    <w:rsid w:val="000A655D"/>
    <w:rsid w:val="0013453D"/>
    <w:rsid w:val="001816F1"/>
    <w:rsid w:val="001C10BE"/>
    <w:rsid w:val="001E57B0"/>
    <w:rsid w:val="003404B0"/>
    <w:rsid w:val="00357BFE"/>
    <w:rsid w:val="003C3BC9"/>
    <w:rsid w:val="00481EC6"/>
    <w:rsid w:val="00494262"/>
    <w:rsid w:val="004A2449"/>
    <w:rsid w:val="004F5729"/>
    <w:rsid w:val="00580831"/>
    <w:rsid w:val="005E2303"/>
    <w:rsid w:val="006459BA"/>
    <w:rsid w:val="00661ECB"/>
    <w:rsid w:val="00664861"/>
    <w:rsid w:val="006D2586"/>
    <w:rsid w:val="0071310C"/>
    <w:rsid w:val="00760792"/>
    <w:rsid w:val="007A1D1E"/>
    <w:rsid w:val="007A7EA1"/>
    <w:rsid w:val="0085479E"/>
    <w:rsid w:val="008B6113"/>
    <w:rsid w:val="00942E2E"/>
    <w:rsid w:val="009A58E0"/>
    <w:rsid w:val="00A47126"/>
    <w:rsid w:val="00AD2554"/>
    <w:rsid w:val="00C01E26"/>
    <w:rsid w:val="00C70BE4"/>
    <w:rsid w:val="00C73776"/>
    <w:rsid w:val="00C93B5D"/>
    <w:rsid w:val="00D5528E"/>
    <w:rsid w:val="00DF33F6"/>
    <w:rsid w:val="00E31EED"/>
    <w:rsid w:val="00F6778F"/>
    <w:rsid w:val="00F93D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4B0"/>
    <w:pPr>
      <w:ind w:left="720"/>
      <w:contextualSpacing/>
    </w:pPr>
  </w:style>
  <w:style w:type="paragraph" w:styleId="Header">
    <w:name w:val="header"/>
    <w:basedOn w:val="Normal"/>
    <w:link w:val="HeaderChar"/>
    <w:uiPriority w:val="99"/>
    <w:unhideWhenUsed/>
    <w:rsid w:val="00664861"/>
    <w:pPr>
      <w:tabs>
        <w:tab w:val="center" w:pos="4819"/>
        <w:tab w:val="right" w:pos="9638"/>
      </w:tabs>
      <w:spacing w:after="0" w:line="240" w:lineRule="auto"/>
    </w:pPr>
  </w:style>
  <w:style w:type="character" w:customStyle="1" w:styleId="HeaderChar">
    <w:name w:val="Header Char"/>
    <w:basedOn w:val="DefaultParagraphFont"/>
    <w:link w:val="Header"/>
    <w:uiPriority w:val="99"/>
    <w:rsid w:val="00664861"/>
    <w:rPr>
      <w:lang w:val="en-GB"/>
    </w:rPr>
  </w:style>
  <w:style w:type="paragraph" w:styleId="Footer">
    <w:name w:val="footer"/>
    <w:basedOn w:val="Normal"/>
    <w:link w:val="FooterChar"/>
    <w:uiPriority w:val="99"/>
    <w:unhideWhenUsed/>
    <w:rsid w:val="00664861"/>
    <w:pPr>
      <w:tabs>
        <w:tab w:val="center" w:pos="4819"/>
        <w:tab w:val="right" w:pos="9638"/>
      </w:tabs>
      <w:spacing w:after="0" w:line="240" w:lineRule="auto"/>
    </w:pPr>
  </w:style>
  <w:style w:type="character" w:customStyle="1" w:styleId="FooterChar">
    <w:name w:val="Footer Char"/>
    <w:basedOn w:val="DefaultParagraphFont"/>
    <w:link w:val="Footer"/>
    <w:uiPriority w:val="99"/>
    <w:rsid w:val="00664861"/>
    <w:rPr>
      <w:lang w:val="en-GB"/>
    </w:rPr>
  </w:style>
  <w:style w:type="paragraph" w:styleId="FootnoteText">
    <w:name w:val="footnote text"/>
    <w:basedOn w:val="Normal"/>
    <w:link w:val="FootnoteTextChar"/>
    <w:uiPriority w:val="99"/>
    <w:unhideWhenUsed/>
    <w:rsid w:val="00AD2554"/>
    <w:pPr>
      <w:spacing w:after="0" w:line="240" w:lineRule="auto"/>
    </w:pPr>
    <w:rPr>
      <w:sz w:val="20"/>
      <w:szCs w:val="20"/>
    </w:rPr>
  </w:style>
  <w:style w:type="character" w:customStyle="1" w:styleId="FootnoteTextChar">
    <w:name w:val="Footnote Text Char"/>
    <w:basedOn w:val="DefaultParagraphFont"/>
    <w:link w:val="FootnoteText"/>
    <w:uiPriority w:val="99"/>
    <w:rsid w:val="00AD2554"/>
    <w:rPr>
      <w:sz w:val="20"/>
      <w:szCs w:val="20"/>
      <w:lang w:val="en-GB"/>
    </w:rPr>
  </w:style>
  <w:style w:type="character" w:styleId="FootnoteReference">
    <w:name w:val="footnote reference"/>
    <w:basedOn w:val="DefaultParagraphFont"/>
    <w:uiPriority w:val="99"/>
    <w:semiHidden/>
    <w:unhideWhenUsed/>
    <w:rsid w:val="00AD2554"/>
    <w:rPr>
      <w:vertAlign w:val="superscript"/>
    </w:rPr>
  </w:style>
  <w:style w:type="character" w:styleId="Hyperlink">
    <w:name w:val="Hyperlink"/>
    <w:basedOn w:val="DefaultParagraphFont"/>
    <w:uiPriority w:val="99"/>
    <w:unhideWhenUsed/>
    <w:rsid w:val="00AD2554"/>
    <w:rPr>
      <w:color w:val="0000FF" w:themeColor="hyperlink"/>
      <w:u w:val="single"/>
    </w:rPr>
  </w:style>
  <w:style w:type="paragraph" w:styleId="BalloonText">
    <w:name w:val="Balloon Text"/>
    <w:basedOn w:val="Normal"/>
    <w:link w:val="BalloonTextChar"/>
    <w:uiPriority w:val="99"/>
    <w:semiHidden/>
    <w:unhideWhenUsed/>
    <w:rsid w:val="003C3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BC9"/>
    <w:rPr>
      <w:rFonts w:ascii="Tahoma" w:hAnsi="Tahoma" w:cs="Tahoma"/>
      <w:sz w:val="16"/>
      <w:szCs w:val="16"/>
      <w:lang w:val="en-GB"/>
    </w:rPr>
  </w:style>
  <w:style w:type="paragraph" w:styleId="NoSpacing">
    <w:name w:val="No Spacing"/>
    <w:uiPriority w:val="1"/>
    <w:qFormat/>
    <w:rsid w:val="00494262"/>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4B0"/>
    <w:pPr>
      <w:ind w:left="720"/>
      <w:contextualSpacing/>
    </w:pPr>
  </w:style>
  <w:style w:type="paragraph" w:styleId="Header">
    <w:name w:val="header"/>
    <w:basedOn w:val="Normal"/>
    <w:link w:val="HeaderChar"/>
    <w:uiPriority w:val="99"/>
    <w:unhideWhenUsed/>
    <w:rsid w:val="00664861"/>
    <w:pPr>
      <w:tabs>
        <w:tab w:val="center" w:pos="4819"/>
        <w:tab w:val="right" w:pos="9638"/>
      </w:tabs>
      <w:spacing w:after="0" w:line="240" w:lineRule="auto"/>
    </w:pPr>
  </w:style>
  <w:style w:type="character" w:customStyle="1" w:styleId="HeaderChar">
    <w:name w:val="Header Char"/>
    <w:basedOn w:val="DefaultParagraphFont"/>
    <w:link w:val="Header"/>
    <w:uiPriority w:val="99"/>
    <w:rsid w:val="00664861"/>
    <w:rPr>
      <w:lang w:val="en-GB"/>
    </w:rPr>
  </w:style>
  <w:style w:type="paragraph" w:styleId="Footer">
    <w:name w:val="footer"/>
    <w:basedOn w:val="Normal"/>
    <w:link w:val="FooterChar"/>
    <w:uiPriority w:val="99"/>
    <w:unhideWhenUsed/>
    <w:rsid w:val="00664861"/>
    <w:pPr>
      <w:tabs>
        <w:tab w:val="center" w:pos="4819"/>
        <w:tab w:val="right" w:pos="9638"/>
      </w:tabs>
      <w:spacing w:after="0" w:line="240" w:lineRule="auto"/>
    </w:pPr>
  </w:style>
  <w:style w:type="character" w:customStyle="1" w:styleId="FooterChar">
    <w:name w:val="Footer Char"/>
    <w:basedOn w:val="DefaultParagraphFont"/>
    <w:link w:val="Footer"/>
    <w:uiPriority w:val="99"/>
    <w:rsid w:val="00664861"/>
    <w:rPr>
      <w:lang w:val="en-GB"/>
    </w:rPr>
  </w:style>
  <w:style w:type="paragraph" w:styleId="FootnoteText">
    <w:name w:val="footnote text"/>
    <w:basedOn w:val="Normal"/>
    <w:link w:val="FootnoteTextChar"/>
    <w:uiPriority w:val="99"/>
    <w:unhideWhenUsed/>
    <w:rsid w:val="00AD2554"/>
    <w:pPr>
      <w:spacing w:after="0" w:line="240" w:lineRule="auto"/>
    </w:pPr>
    <w:rPr>
      <w:sz w:val="20"/>
      <w:szCs w:val="20"/>
    </w:rPr>
  </w:style>
  <w:style w:type="character" w:customStyle="1" w:styleId="FootnoteTextChar">
    <w:name w:val="Footnote Text Char"/>
    <w:basedOn w:val="DefaultParagraphFont"/>
    <w:link w:val="FootnoteText"/>
    <w:uiPriority w:val="99"/>
    <w:rsid w:val="00AD2554"/>
    <w:rPr>
      <w:sz w:val="20"/>
      <w:szCs w:val="20"/>
      <w:lang w:val="en-GB"/>
    </w:rPr>
  </w:style>
  <w:style w:type="character" w:styleId="FootnoteReference">
    <w:name w:val="footnote reference"/>
    <w:basedOn w:val="DefaultParagraphFont"/>
    <w:uiPriority w:val="99"/>
    <w:semiHidden/>
    <w:unhideWhenUsed/>
    <w:rsid w:val="00AD2554"/>
    <w:rPr>
      <w:vertAlign w:val="superscript"/>
    </w:rPr>
  </w:style>
  <w:style w:type="character" w:styleId="Hyperlink">
    <w:name w:val="Hyperlink"/>
    <w:basedOn w:val="DefaultParagraphFont"/>
    <w:uiPriority w:val="99"/>
    <w:unhideWhenUsed/>
    <w:rsid w:val="00AD2554"/>
    <w:rPr>
      <w:color w:val="0000FF" w:themeColor="hyperlink"/>
      <w:u w:val="single"/>
    </w:rPr>
  </w:style>
  <w:style w:type="paragraph" w:styleId="BalloonText">
    <w:name w:val="Balloon Text"/>
    <w:basedOn w:val="Normal"/>
    <w:link w:val="BalloonTextChar"/>
    <w:uiPriority w:val="99"/>
    <w:semiHidden/>
    <w:unhideWhenUsed/>
    <w:rsid w:val="003C3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BC9"/>
    <w:rPr>
      <w:rFonts w:ascii="Tahoma" w:hAnsi="Tahoma" w:cs="Tahoma"/>
      <w:sz w:val="16"/>
      <w:szCs w:val="16"/>
      <w:lang w:val="en-GB"/>
    </w:rPr>
  </w:style>
  <w:style w:type="paragraph" w:styleId="NoSpacing">
    <w:name w:val="No Spacing"/>
    <w:uiPriority w:val="1"/>
    <w:qFormat/>
    <w:rsid w:val="00494262"/>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397842">
      <w:bodyDiv w:val="1"/>
      <w:marLeft w:val="0"/>
      <w:marRight w:val="0"/>
      <w:marTop w:val="0"/>
      <w:marBottom w:val="0"/>
      <w:divBdr>
        <w:top w:val="none" w:sz="0" w:space="0" w:color="auto"/>
        <w:left w:val="none" w:sz="0" w:space="0" w:color="auto"/>
        <w:bottom w:val="none" w:sz="0" w:space="0" w:color="auto"/>
        <w:right w:val="none" w:sz="0" w:space="0" w:color="auto"/>
      </w:divBdr>
      <w:divsChild>
        <w:div w:id="681510771">
          <w:marLeft w:val="0"/>
          <w:marRight w:val="0"/>
          <w:marTop w:val="0"/>
          <w:marBottom w:val="0"/>
          <w:divBdr>
            <w:top w:val="none" w:sz="0" w:space="0" w:color="auto"/>
            <w:left w:val="none" w:sz="0" w:space="0" w:color="auto"/>
            <w:bottom w:val="none" w:sz="0" w:space="0" w:color="auto"/>
            <w:right w:val="none" w:sz="0" w:space="0" w:color="auto"/>
          </w:divBdr>
          <w:divsChild>
            <w:div w:id="1737170684">
              <w:marLeft w:val="0"/>
              <w:marRight w:val="0"/>
              <w:marTop w:val="0"/>
              <w:marBottom w:val="0"/>
              <w:divBdr>
                <w:top w:val="none" w:sz="0" w:space="0" w:color="auto"/>
                <w:left w:val="none" w:sz="0" w:space="0" w:color="auto"/>
                <w:bottom w:val="none" w:sz="0" w:space="0" w:color="auto"/>
                <w:right w:val="none" w:sz="0" w:space="0" w:color="auto"/>
              </w:divBdr>
              <w:divsChild>
                <w:div w:id="977303286">
                  <w:marLeft w:val="0"/>
                  <w:marRight w:val="0"/>
                  <w:marTop w:val="0"/>
                  <w:marBottom w:val="0"/>
                  <w:divBdr>
                    <w:top w:val="none" w:sz="0" w:space="0" w:color="auto"/>
                    <w:left w:val="none" w:sz="0" w:space="0" w:color="auto"/>
                    <w:bottom w:val="none" w:sz="0" w:space="0" w:color="auto"/>
                    <w:right w:val="none" w:sz="0" w:space="0" w:color="auto"/>
                  </w:divBdr>
                  <w:divsChild>
                    <w:div w:id="187237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iltasanomat.fi/kotimaa/art-1288529314675.html" TargetMode="External"/><Relationship Id="rId2" Type="http://schemas.openxmlformats.org/officeDocument/2006/relationships/hyperlink" Target="http://www.lvm.fi/c/document_library/get_file?folderId=1809656&amp;name=DLFE-12004.pdf" TargetMode="External"/><Relationship Id="rId1" Type="http://schemas.openxmlformats.org/officeDocument/2006/relationships/hyperlink" Target="http://www.oikeusasiamies.fi/Resource.phx/eoa/oikeusasiamies/perusoikeudet.htx" TargetMode="External"/><Relationship Id="rId4" Type="http://schemas.openxmlformats.org/officeDocument/2006/relationships/hyperlink" Target="http://www.lvm.fi/c/document_library/get_file?folderId=1985455&amp;name=DLFE-15840.pdf&amp;title=Sahkoisen+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4FA34-9B59-4222-A015-EB2765DAC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935</Words>
  <Characters>7578</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Nieminen, Hannu</dc:creator>
  <cp:lastModifiedBy>Nieminen, Hannu</cp:lastModifiedBy>
  <cp:revision>14</cp:revision>
  <dcterms:created xsi:type="dcterms:W3CDTF">2013-05-13T09:54:00Z</dcterms:created>
  <dcterms:modified xsi:type="dcterms:W3CDTF">2013-05-13T11:41:00Z</dcterms:modified>
</cp:coreProperties>
</file>