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95" w:rsidRPr="00247C95" w:rsidRDefault="00247C95">
      <w:r w:rsidRPr="00247C95">
        <w:t>Oikeusministeriö</w:t>
      </w:r>
      <w:r w:rsidRPr="00247C95">
        <w:tab/>
      </w:r>
      <w:r w:rsidRPr="00247C95">
        <w:tab/>
        <w:t>14.6.2017</w:t>
      </w:r>
      <w:r w:rsidRPr="00247C95">
        <w:tab/>
      </w:r>
      <w:r w:rsidRPr="00247C95">
        <w:br/>
        <w:t>Lainvalmisteluosasto</w:t>
      </w:r>
      <w:r w:rsidRPr="00247C95">
        <w:br/>
        <w:t>Yksityisoikeudenyksikkö</w:t>
      </w:r>
      <w:r>
        <w:t>/AJ</w:t>
      </w:r>
      <w:r w:rsidRPr="00247C95">
        <w:tab/>
      </w:r>
      <w:r w:rsidRPr="00247C95">
        <w:tab/>
        <w:t>Muistio</w:t>
      </w:r>
    </w:p>
    <w:p w:rsidR="00247C95" w:rsidRDefault="00247C95">
      <w:pPr>
        <w:rPr>
          <w:b/>
        </w:rPr>
      </w:pPr>
      <w:bookmarkStart w:id="0" w:name="_GoBack"/>
      <w:bookmarkEnd w:id="0"/>
    </w:p>
    <w:p w:rsidR="00247C95" w:rsidRDefault="00247C95">
      <w:pPr>
        <w:rPr>
          <w:b/>
        </w:rPr>
      </w:pPr>
    </w:p>
    <w:p w:rsidR="00CD67E0" w:rsidRDefault="00E157C0">
      <w:pPr>
        <w:rPr>
          <w:b/>
        </w:rPr>
      </w:pPr>
      <w:r>
        <w:rPr>
          <w:b/>
        </w:rPr>
        <w:t xml:space="preserve">Kuulemistilaisuus 12.6.2017: </w:t>
      </w:r>
      <w:r w:rsidR="007143D6" w:rsidRPr="007143D6">
        <w:rPr>
          <w:b/>
        </w:rPr>
        <w:t>EU:n komission konsultaatio yhtiöoikeuden toimintaohjelmasta (OM 2/472/2017)</w:t>
      </w:r>
    </w:p>
    <w:p w:rsidR="00B82EA8" w:rsidRDefault="00B82EA8">
      <w:pPr>
        <w:rPr>
          <w:b/>
        </w:rPr>
      </w:pPr>
      <w:r>
        <w:rPr>
          <w:b/>
        </w:rPr>
        <w:t>Yhteenveto</w:t>
      </w:r>
      <w:r w:rsidR="00AE42C7">
        <w:rPr>
          <w:b/>
        </w:rPr>
        <w:t xml:space="preserve"> </w:t>
      </w:r>
    </w:p>
    <w:p w:rsidR="00EC54CA" w:rsidRDefault="00B82EA8">
      <w:r w:rsidRPr="00AE42C7">
        <w:t>Kuulemiseen osallistuneet</w:t>
      </w:r>
      <w:r w:rsidR="00E157C0">
        <w:t xml:space="preserve"> (</w:t>
      </w:r>
      <w:proofErr w:type="spellStart"/>
      <w:r w:rsidR="00847078">
        <w:t>OM:n</w:t>
      </w:r>
      <w:proofErr w:type="spellEnd"/>
      <w:r w:rsidR="00847078">
        <w:t xml:space="preserve"> edustajat ja 17 </w:t>
      </w:r>
      <w:r w:rsidR="004E4DA9">
        <w:t xml:space="preserve">eri </w:t>
      </w:r>
      <w:r w:rsidR="00847078">
        <w:t xml:space="preserve">sidosryhmien kuultavaa, </w:t>
      </w:r>
      <w:r w:rsidR="00E157C0">
        <w:t>ks. lista lopussa)</w:t>
      </w:r>
      <w:r w:rsidRPr="00AE42C7">
        <w:t xml:space="preserve"> olivat </w:t>
      </w:r>
      <w:r w:rsidR="00776875" w:rsidRPr="00AE42C7">
        <w:t>samaa mieltä siitä, että digitaalisia ratkaisuja ja rajat ylittäviä yritysjärjestelyjä koskevalle EU-sääntelylle on tarve</w:t>
      </w:r>
      <w:r w:rsidR="00EC54CA">
        <w:t>tta</w:t>
      </w:r>
      <w:r w:rsidR="00776875" w:rsidRPr="00AE42C7">
        <w:t>.</w:t>
      </w:r>
      <w:r w:rsidR="00AE42C7">
        <w:t xml:space="preserve"> </w:t>
      </w:r>
      <w:r w:rsidR="001A468D" w:rsidRPr="00AE42C7">
        <w:t xml:space="preserve">Pääosin osallistujat yhtyivät oikeusministeriön </w:t>
      </w:r>
      <w:r w:rsidR="00AE42C7">
        <w:t xml:space="preserve">keskustelun pohjaksi </w:t>
      </w:r>
      <w:r w:rsidR="001A468D" w:rsidRPr="00AE42C7">
        <w:t xml:space="preserve">laatimassa </w:t>
      </w:r>
      <w:r w:rsidR="00AE42C7">
        <w:t>vastaus</w:t>
      </w:r>
      <w:r w:rsidR="001A468D" w:rsidRPr="00AE42C7">
        <w:t>luonnoksessa esitettyihin näkökohtiin ja pitivät rajat ylittäviä sulautumisia</w:t>
      </w:r>
      <w:r w:rsidR="00EC54CA">
        <w:t xml:space="preserve">, </w:t>
      </w:r>
      <w:r w:rsidR="00E157C0">
        <w:t xml:space="preserve">rajat ylittäviä jakautumisia, </w:t>
      </w:r>
      <w:r w:rsidR="00EC54CA">
        <w:t>kotipaikan siirtoa</w:t>
      </w:r>
      <w:r w:rsidR="00E157C0">
        <w:t>,</w:t>
      </w:r>
      <w:r w:rsidR="001A468D" w:rsidRPr="00AE42C7">
        <w:t xml:space="preserve"> lainvalintasäännöksiä </w:t>
      </w:r>
      <w:r w:rsidR="00E157C0">
        <w:t xml:space="preserve">ja sähköistä rekisteröintiä </w:t>
      </w:r>
      <w:r w:rsidR="001A468D" w:rsidRPr="00AE42C7">
        <w:t xml:space="preserve">tärkeimpinä </w:t>
      </w:r>
      <w:r w:rsidR="002648CA" w:rsidRPr="00AE42C7">
        <w:t xml:space="preserve">priorisoitavina </w:t>
      </w:r>
      <w:r w:rsidR="001A468D" w:rsidRPr="00AE42C7">
        <w:t>asioina.</w:t>
      </w:r>
      <w:r w:rsidR="00AE42C7">
        <w:t xml:space="preserve"> </w:t>
      </w:r>
      <w:r w:rsidR="00EC54CA">
        <w:t xml:space="preserve">Täydentävät kommentit koskivat </w:t>
      </w:r>
      <w:r w:rsidR="00933A23">
        <w:t>lähinnä</w:t>
      </w:r>
      <w:r w:rsidR="00EC54CA">
        <w:t xml:space="preserve"> </w:t>
      </w:r>
    </w:p>
    <w:p w:rsidR="00EC54CA" w:rsidRDefault="00EC54CA" w:rsidP="00EC54CA">
      <w:pPr>
        <w:pStyle w:val="Luettelokappale"/>
        <w:numPr>
          <w:ilvl w:val="0"/>
          <w:numId w:val="2"/>
        </w:numPr>
      </w:pPr>
      <w:r>
        <w:t xml:space="preserve">Suomen yhtiölainsäädännön toimivuutta ja </w:t>
      </w:r>
      <w:r w:rsidR="00E157C0">
        <w:t>tämän</w:t>
      </w:r>
      <w:r>
        <w:t xml:space="preserve"> </w:t>
      </w:r>
      <w:r w:rsidR="00E157C0">
        <w:t xml:space="preserve">mainitsemista </w:t>
      </w:r>
      <w:r>
        <w:t>vastauksessa;</w:t>
      </w:r>
    </w:p>
    <w:p w:rsidR="00EC54CA" w:rsidRDefault="00EC54CA" w:rsidP="00EC54CA">
      <w:pPr>
        <w:pStyle w:val="Luettelokappale"/>
        <w:numPr>
          <w:ilvl w:val="0"/>
          <w:numId w:val="2"/>
        </w:numPr>
      </w:pPr>
      <w:proofErr w:type="spellStart"/>
      <w:r>
        <w:t>Rajatylittävän</w:t>
      </w:r>
      <w:proofErr w:type="spellEnd"/>
      <w:r>
        <w:t xml:space="preserve"> jakautumisen sääntelyn priorisointitarvetta (kuten </w:t>
      </w:r>
      <w:proofErr w:type="spellStart"/>
      <w:r>
        <w:t>rajatylittävä</w:t>
      </w:r>
      <w:proofErr w:type="spellEnd"/>
      <w:r>
        <w:t xml:space="preserve"> sulautuminen);</w:t>
      </w:r>
    </w:p>
    <w:p w:rsidR="00F76372" w:rsidRPr="00F76372" w:rsidRDefault="00F76372" w:rsidP="00F76372">
      <w:pPr>
        <w:pStyle w:val="Luettelokappale"/>
        <w:numPr>
          <w:ilvl w:val="0"/>
          <w:numId w:val="2"/>
        </w:numPr>
      </w:pPr>
      <w:r>
        <w:t>Y</w:t>
      </w:r>
      <w:r w:rsidRPr="00F76372">
        <w:t xml:space="preserve">htiön ja </w:t>
      </w:r>
      <w:r>
        <w:t xml:space="preserve">sen </w:t>
      </w:r>
      <w:r w:rsidRPr="00F76372">
        <w:t xml:space="preserve">osakkaiden välisen sähköisen kommunikoinnin </w:t>
      </w:r>
      <w:r w:rsidR="00933A23">
        <w:t>kehittämistar</w:t>
      </w:r>
      <w:r w:rsidR="00E157C0">
        <w:t>vetta</w:t>
      </w:r>
      <w:r w:rsidR="00933A23">
        <w:t xml:space="preserve"> ns. mahdollistava</w:t>
      </w:r>
      <w:r w:rsidR="00E157C0">
        <w:t>n</w:t>
      </w:r>
      <w:r w:rsidR="00933A23">
        <w:t xml:space="preserve"> </w:t>
      </w:r>
      <w:r>
        <w:t>EU-sääntely</w:t>
      </w:r>
      <w:r w:rsidR="00E157C0">
        <w:t>n kautta (</w:t>
      </w:r>
      <w:r>
        <w:t>jäsenvaltioiden tulisi sallia sähköinen, digitaalinen kommunikointi</w:t>
      </w:r>
      <w:r w:rsidR="00E157C0">
        <w:t>). Ei</w:t>
      </w:r>
      <w:r>
        <w:t xml:space="preserve"> kannat</w:t>
      </w:r>
      <w:r w:rsidR="00E157C0">
        <w:t xml:space="preserve">ettu </w:t>
      </w:r>
      <w:r>
        <w:t>pakollis</w:t>
      </w:r>
      <w:r w:rsidR="00E157C0">
        <w:t>ta</w:t>
      </w:r>
      <w:r>
        <w:t xml:space="preserve"> EU-sääntely</w:t>
      </w:r>
      <w:r w:rsidR="00E157C0">
        <w:t>ä</w:t>
      </w:r>
      <w:r>
        <w:t xml:space="preserve"> kommunikointitapojen sisällöstä</w:t>
      </w:r>
      <w:r w:rsidR="00933A23">
        <w:t>. Todettiin, että osallistumisessa suomalaisten yhtiöiden yhtiökokouksiin ei ole tiedossa Suomen lainsäädännöstä ja täkäläisistä instituutioista aihe</w:t>
      </w:r>
      <w:r w:rsidR="00E157C0">
        <w:t>utuvia ongelmia. Toisaalta</w:t>
      </w:r>
      <w:r w:rsidR="00933A23">
        <w:t xml:space="preserve"> ongelmia on sen suhteen, miten suomalaiset sijoittajat voivat osallistua joidenkin muiden EU-valtioiden lakia soveltavien yhtiöiden yhtiökokouksiin</w:t>
      </w:r>
      <w:r w:rsidR="004E4DA9">
        <w:t>. K</w:t>
      </w:r>
      <w:r w:rsidR="00933A23">
        <w:t>ysyttiin</w:t>
      </w:r>
      <w:r w:rsidR="004E4DA9">
        <w:t xml:space="preserve"> toisaalta</w:t>
      </w:r>
      <w:r w:rsidR="00933A23">
        <w:t>, ovatko nämä ongelmat niin merkittäviä, että EU-sääntely olisi tarpeen</w:t>
      </w:r>
      <w:r w:rsidRPr="00F76372">
        <w:t>;</w:t>
      </w:r>
    </w:p>
    <w:p w:rsidR="00F76372" w:rsidRDefault="00847078" w:rsidP="00F76372">
      <w:pPr>
        <w:pStyle w:val="Luettelokappale"/>
        <w:numPr>
          <w:ilvl w:val="0"/>
          <w:numId w:val="2"/>
        </w:numPr>
      </w:pPr>
      <w:r>
        <w:t>Rekisteröity kotipaikka -</w:t>
      </w:r>
      <w:r w:rsidR="00F76372">
        <w:t>lainvalintasäännön etuja: mm. ennakoitavuus</w:t>
      </w:r>
      <w:r w:rsidR="00933A23">
        <w:t xml:space="preserve">, tiedossa </w:t>
      </w:r>
      <w:r w:rsidR="00F76372">
        <w:t>vähän lainvalintaa</w:t>
      </w:r>
      <w:r w:rsidR="00E157C0">
        <w:t>n</w:t>
      </w:r>
      <w:r w:rsidR="00F76372">
        <w:t xml:space="preserve"> liittyviä riitoja</w:t>
      </w:r>
      <w:r w:rsidR="00933A23">
        <w:t xml:space="preserve">, mukaan lukien toimivuus </w:t>
      </w:r>
      <w:r w:rsidR="00F76372">
        <w:t xml:space="preserve">muuttuvassa ympäristössä, jossa esim. perinteiset kokoukset korvautuvat kokonaan tai osittain erilaisilla manuaalisilla tai automatisoiduilla yhtiön toimielinten </w:t>
      </w:r>
      <w:r w:rsidR="00E157C0">
        <w:t xml:space="preserve">online- tai </w:t>
      </w:r>
      <w:proofErr w:type="spellStart"/>
      <w:r w:rsidR="00E157C0">
        <w:t>offline-</w:t>
      </w:r>
      <w:r w:rsidR="00F76372">
        <w:t>päätöksentekomenettelyillä</w:t>
      </w:r>
      <w:proofErr w:type="spellEnd"/>
      <w:r w:rsidR="00F76372">
        <w:t xml:space="preserve"> (ei voida enää sanoa, että kokous on pide</w:t>
      </w:r>
      <w:r w:rsidR="00933A23">
        <w:t>tty jossakin tietyssä paikassa)</w:t>
      </w:r>
      <w:r w:rsidR="00F76372">
        <w:t>;</w:t>
      </w:r>
    </w:p>
    <w:p w:rsidR="00933A23" w:rsidRDefault="00EC54CA" w:rsidP="00933A23">
      <w:pPr>
        <w:pStyle w:val="Luettelokappale"/>
        <w:numPr>
          <w:ilvl w:val="0"/>
          <w:numId w:val="2"/>
        </w:numPr>
      </w:pPr>
      <w:r>
        <w:t xml:space="preserve">Kotipaikan siirron jälkeen sovellettavan yhtiö- ja arvopaperilainsäädännön valintaa: lähtökohtaisesti kaikkiin sisäisiin ja ulkoisiin suhteisiin samaa yhtiölakia (ml. henkilöstöedustus), erityiskysymyksinä mainittiin arvopaperien liikkeeseenlaskuun ja yhtiön tiedonantovelvollisuuteen sovellettavan lain valinta </w:t>
      </w:r>
    </w:p>
    <w:p w:rsidR="00E157C0" w:rsidRDefault="00933A23" w:rsidP="00933A23">
      <w:r>
        <w:t xml:space="preserve">Oikeusministeriön edustajat pyysivät osallistujia lähettämään käytännön esimerkkejä mm. Suomen </w:t>
      </w:r>
      <w:proofErr w:type="spellStart"/>
      <w:r>
        <w:t>OYL:n</w:t>
      </w:r>
      <w:proofErr w:type="spellEnd"/>
      <w:r>
        <w:t xml:space="preserve"> toimivuudesta, ehdotuksia ja esimerkkejä yhtiöiden ja osakkaiden välisen digitaalisen kommunikoinnin mahdollistavan sääntelyn alasta ja nykyisistä puutteista sekä </w:t>
      </w:r>
      <w:proofErr w:type="spellStart"/>
      <w:r>
        <w:t>rajatylittävän</w:t>
      </w:r>
      <w:proofErr w:type="spellEnd"/>
      <w:r>
        <w:t xml:space="preserve"> sulautumisen EU-sääntelyn päivitetyistä tarkistustarpeista.</w:t>
      </w:r>
      <w:r w:rsidR="00E157C0">
        <w:t xml:space="preserve"> </w:t>
      </w:r>
    </w:p>
    <w:p w:rsidR="00AE42C7" w:rsidRDefault="00E157C0" w:rsidP="00933A23">
      <w:r>
        <w:t>Oikeusministeriön edustajat pitivät tärkeänä, että mahdollisimman moni toimija vastaa kyselyyn myös itse, koska tiettävästi komissio painottaa sitä palautteen arvioinnissa (erityisesti kotipaikan siirron ja lainvalintasääntöjen osalta, jotka ovat toimintaohjelmaluonnoksen kiistanalaisimmat hankkeet).</w:t>
      </w:r>
      <w:r w:rsidR="00933A23">
        <w:t xml:space="preserve"> </w:t>
      </w:r>
      <w:r w:rsidR="00AE42C7">
        <w:t xml:space="preserve">  </w:t>
      </w:r>
    </w:p>
    <w:p w:rsidR="00E157C0" w:rsidRDefault="00247C95" w:rsidP="00933A23">
      <w:r>
        <w:lastRenderedPageBreak/>
        <w:t>A</w:t>
      </w:r>
      <w:r w:rsidR="00E157C0">
        <w:t>ikataulu: kirjalliset kommentit sähköpostilla viimeistään 16.6. oikeusministeriölle (</w:t>
      </w:r>
      <w:hyperlink r:id="rId8" w:history="1">
        <w:r w:rsidR="00E157C0" w:rsidRPr="009731BA">
          <w:rPr>
            <w:rStyle w:val="Hyperlinkki"/>
          </w:rPr>
          <w:t>oikeusministerio@om.fi</w:t>
        </w:r>
      </w:hyperlink>
      <w:r w:rsidR="00E157C0">
        <w:t xml:space="preserve"> ja tiedoksi </w:t>
      </w:r>
      <w:hyperlink r:id="rId9" w:history="1">
        <w:r w:rsidR="00E157C0" w:rsidRPr="009731BA">
          <w:rPr>
            <w:rStyle w:val="Hyperlinkki"/>
          </w:rPr>
          <w:t>jyrki.jauhiainen@om.fi</w:t>
        </w:r>
      </w:hyperlink>
      <w:r w:rsidR="00E157C0">
        <w:t xml:space="preserve">), 22.6. oikeusministeriön tarkistettu vastausluonnos tiedoksi kuultaville, </w:t>
      </w:r>
      <w:proofErr w:type="gramStart"/>
      <w:r w:rsidR="00E157C0">
        <w:t>26-28.6</w:t>
      </w:r>
      <w:proofErr w:type="gramEnd"/>
      <w:r w:rsidR="00E157C0">
        <w:t>. Brysselissä komission kokou</w:t>
      </w:r>
      <w:r>
        <w:t>ksen</w:t>
      </w:r>
      <w:r w:rsidR="00E157C0">
        <w:t xml:space="preserve"> ja konferenssi</w:t>
      </w:r>
      <w:r>
        <w:t xml:space="preserve">n aiheina myös konsultaatioon liittyviä kysymyksiä ja 6.8.2017 päättyy komission konsultaation vastausaika. </w:t>
      </w:r>
      <w:r w:rsidR="00E157C0">
        <w:t xml:space="preserve"> </w:t>
      </w:r>
    </w:p>
    <w:p w:rsidR="00847078" w:rsidRDefault="004E4DA9" w:rsidP="00933A23">
      <w:r>
        <w:t>Tässä vaiheessa kommentit voi</w:t>
      </w:r>
      <w:r w:rsidR="00847078">
        <w:t xml:space="preserve"> lähettää suomeks</w:t>
      </w:r>
      <w:r w:rsidR="00FD52D3">
        <w:t>i. Oikeusministeriössä harkitaan sen jälkeen tarvetta vastauksen kääntämiseen</w:t>
      </w:r>
      <w:r w:rsidR="00847078">
        <w:t xml:space="preserve"> englanniksi.</w:t>
      </w:r>
    </w:p>
    <w:p w:rsidR="00B82EA8" w:rsidRDefault="00650735">
      <w:pPr>
        <w:rPr>
          <w:b/>
        </w:rPr>
      </w:pPr>
      <w:r>
        <w:rPr>
          <w:b/>
        </w:rPr>
        <w:t>Keskustelutilaisuu</w:t>
      </w:r>
      <w:r w:rsidR="003A61AF">
        <w:rPr>
          <w:b/>
        </w:rPr>
        <w:t>den tarkoituksesta</w:t>
      </w:r>
    </w:p>
    <w:p w:rsidR="004D1F5F" w:rsidRDefault="004D1F5F">
      <w:r w:rsidRPr="004D1F5F">
        <w:t>K</w:t>
      </w:r>
      <w:r>
        <w:t xml:space="preserve">uulemistilaisuuden </w:t>
      </w:r>
      <w:r w:rsidR="003A61AF">
        <w:t>puheenjohtaja Antti Leinosen/OM mukaan keskustelutilaisuus järjestettiin yhtäältä oikeusministeriön kannan muodostuksen helpottamiseksi ja yhtiöoikeusasioissa tavanomaisen käytännön jatkamiseksi ja toisaalta keskusteluun osallistuvien tahojen oman konsultaatio-osallistumisen helpottamiseks</w:t>
      </w:r>
      <w:r w:rsidR="004E4DA9">
        <w:t>i.  Oikeusministeriön edustajat</w:t>
      </w:r>
      <w:r w:rsidR="003A61AF">
        <w:t xml:space="preserve"> (Leinonen ja </w:t>
      </w:r>
      <w:r>
        <w:t>Jauhiainen</w:t>
      </w:r>
      <w:r w:rsidR="003A61AF">
        <w:t>) paino</w:t>
      </w:r>
      <w:r>
        <w:t>t</w:t>
      </w:r>
      <w:r w:rsidR="003A61AF">
        <w:t>t</w:t>
      </w:r>
      <w:r w:rsidR="004E4DA9">
        <w:t>ivat</w:t>
      </w:r>
      <w:r>
        <w:t xml:space="preserve"> myös, että Suomesta olisi oikeusministeriön lisäksi hyvä saada muitakin vastaajia</w:t>
      </w:r>
      <w:r w:rsidR="003A61AF">
        <w:t xml:space="preserve"> erityisesti kentän/toimijoiden suunnasta</w:t>
      </w:r>
      <w:r>
        <w:t xml:space="preserve">. Tämä muun muassa siksi, että </w:t>
      </w:r>
      <w:r w:rsidR="00AE42C7">
        <w:t xml:space="preserve">konsultaation </w:t>
      </w:r>
      <w:r>
        <w:t>aiheena on monia Suomessa hyödyllisenä pidettyjä asioita</w:t>
      </w:r>
      <w:r w:rsidR="00AE42C7">
        <w:t>, joiden osalta pelkkä toimintasuunnitelman julkaiseminen ja avoin konsultointi</w:t>
      </w:r>
      <w:r>
        <w:t xml:space="preserve"> ei takaa, että kehitys näillä al</w:t>
      </w:r>
      <w:r w:rsidR="00AE42C7">
        <w:t>uei</w:t>
      </w:r>
      <w:r>
        <w:t xml:space="preserve">lla on </w:t>
      </w:r>
      <w:r w:rsidR="00AE42C7">
        <w:t>Suomen tavoitteiden</w:t>
      </w:r>
      <w:r w:rsidR="004E4DA9">
        <w:t xml:space="preserve"> mukaista. Todettiin</w:t>
      </w:r>
      <w:r>
        <w:t xml:space="preserve"> myös, että komissio arvioi lausuntopalautteen määrää myös kvantitatiivisesti, eikä komission arviossa aina lähdetä siitä, että ”hiljaisuus on myöntymisen merkki”. Lisäksi Jauhiainen totesi, että </w:t>
      </w:r>
      <w:proofErr w:type="spellStart"/>
      <w:r>
        <w:t>OM:n</w:t>
      </w:r>
      <w:proofErr w:type="spellEnd"/>
      <w:r>
        <w:t xml:space="preserve"> vastausluonnoksessa kyselyn aiheita on esitetty ja priorisoitu ennen kaikkea EU-valmistelun kannalta. Siten se, ettei esim. osakkaiden ja yhtiöiden välisen sähköisen viestinnän edistämistä ole pidetty tärkeänä EU:n tasolla edistettävänä asiana ei tarkoita sitä, </w:t>
      </w:r>
      <w:proofErr w:type="gramStart"/>
      <w:r>
        <w:t>etteikö</w:t>
      </w:r>
      <w:proofErr w:type="gramEnd"/>
      <w:r>
        <w:t xml:space="preserve"> asiaa voitaisi/kannattaisi edistää muilla keinoilla.</w:t>
      </w:r>
    </w:p>
    <w:p w:rsidR="00AE42C7" w:rsidRDefault="004D1F5F">
      <w:r>
        <w:t>Kenelläkään osallistujista ei ollut kommentteja yleiseen taustoitukseen</w:t>
      </w:r>
      <w:r w:rsidR="00AE42C7">
        <w:t>.</w:t>
      </w:r>
      <w:r>
        <w:t xml:space="preserve"> </w:t>
      </w:r>
    </w:p>
    <w:p w:rsidR="004B2313" w:rsidRPr="004B2313" w:rsidRDefault="004B2313">
      <w:pPr>
        <w:rPr>
          <w:b/>
        </w:rPr>
      </w:pPr>
      <w:r>
        <w:rPr>
          <w:b/>
        </w:rPr>
        <w:t>Sääntelytarpeet ja niiden priorisointi</w:t>
      </w:r>
    </w:p>
    <w:p w:rsidR="00FA0C4E" w:rsidRDefault="008924BF" w:rsidP="00AE42C7">
      <w:r>
        <w:t>Lounasmeri</w:t>
      </w:r>
      <w:r w:rsidR="004B2313">
        <w:t xml:space="preserve">/Pörssisäätiö totesi, ettei </w:t>
      </w:r>
      <w:r w:rsidR="00FA0C4E">
        <w:t xml:space="preserve">Suomen sisällä </w:t>
      </w:r>
      <w:r w:rsidR="004B2313">
        <w:t>toimittaessa ole</w:t>
      </w:r>
      <w:r w:rsidR="00FA0C4E">
        <w:t xml:space="preserve"> kommunikaatio-</w:t>
      </w:r>
      <w:r w:rsidR="004B2313">
        <w:t xml:space="preserve">ongelmia </w:t>
      </w:r>
      <w:r w:rsidR="00FA0C4E">
        <w:t xml:space="preserve">osakkaiden ja yhtiön välillä, </w:t>
      </w:r>
      <w:r w:rsidR="004B2313">
        <w:t xml:space="preserve">mutta </w:t>
      </w:r>
      <w:r w:rsidR="00FA0C4E">
        <w:t>kansainvälisissä tilanteissa on ollut/voi olla</w:t>
      </w:r>
      <w:r w:rsidR="004B2313">
        <w:t>.</w:t>
      </w:r>
      <w:r w:rsidR="00FA0C4E">
        <w:t xml:space="preserve"> </w:t>
      </w:r>
      <w:r w:rsidR="004B2313">
        <w:t xml:space="preserve">Kysyi, miksi EU-tason sääntelyä </w:t>
      </w:r>
      <w:r w:rsidR="00FA0C4E">
        <w:t>pelätään</w:t>
      </w:r>
      <w:r w:rsidR="004B2313">
        <w:t xml:space="preserve"> ja</w:t>
      </w:r>
      <w:r w:rsidR="00FA0C4E">
        <w:t xml:space="preserve"> miksi </w:t>
      </w:r>
      <w:r w:rsidR="004B2313">
        <w:t>asia</w:t>
      </w:r>
      <w:r w:rsidR="00277FDF">
        <w:t>sta</w:t>
      </w:r>
      <w:r w:rsidR="004B2313">
        <w:t xml:space="preserve"> ei </w:t>
      </w:r>
      <w:proofErr w:type="spellStart"/>
      <w:r w:rsidR="00277FDF">
        <w:t>OM:n</w:t>
      </w:r>
      <w:proofErr w:type="spellEnd"/>
      <w:r w:rsidR="00277FDF">
        <w:t xml:space="preserve"> </w:t>
      </w:r>
      <w:r w:rsidR="004B2313">
        <w:t>vastau</w:t>
      </w:r>
      <w:r w:rsidR="00277FDF">
        <w:t>sluonnoksessa toivota säänneltävän</w:t>
      </w:r>
      <w:r w:rsidR="004B2313">
        <w:t>. Jauhiainen</w:t>
      </w:r>
      <w:r w:rsidR="00277FDF">
        <w:t xml:space="preserve">/OM esitti, että KOM:n aiemmat edesottamukset huomioon ottaen on vaarana, että </w:t>
      </w:r>
      <w:r w:rsidR="003A61AF">
        <w:t>pakottava EU-</w:t>
      </w:r>
      <w:r w:rsidR="00277FDF">
        <w:t>sääntely kä</w:t>
      </w:r>
      <w:r w:rsidR="003A61AF">
        <w:t>visi</w:t>
      </w:r>
      <w:r w:rsidR="00277FDF">
        <w:t xml:space="preserve"> Suomen tapaisen yhtiöoikeusjärjestelmän kannalta tarpeettoman monimutkaiseksi ja raskaaksi</w:t>
      </w:r>
      <w:r w:rsidR="003A61AF">
        <w:t xml:space="preserve"> ja että tässä kohden vaihtoehdoksi voitaisiin ehdottaa ns. mahdollistavaa sääntelyä, jonka mukaan jokaisen jäsenvaltion tulisi sallia yhtiöille myös sähköinen, digitaalinen kommunikointi osakkaiden kanssa</w:t>
      </w:r>
      <w:r w:rsidR="00277FDF">
        <w:t>. P</w:t>
      </w:r>
      <w:r w:rsidR="004B2313">
        <w:t>yysi kirjallisia kommentteja vastauksen perustelujen täydentämiseksi</w:t>
      </w:r>
      <w:r w:rsidR="00277FDF">
        <w:t xml:space="preserve"> tältä osin.</w:t>
      </w:r>
    </w:p>
    <w:p w:rsidR="00277FDF" w:rsidRDefault="008924BF" w:rsidP="00AE42C7">
      <w:r>
        <w:t xml:space="preserve">Hannu </w:t>
      </w:r>
      <w:proofErr w:type="spellStart"/>
      <w:r>
        <w:t>Ylä</w:t>
      </w:r>
      <w:r w:rsidR="00277FDF">
        <w:t>s</w:t>
      </w:r>
      <w:r>
        <w:t>en</w:t>
      </w:r>
      <w:r w:rsidR="004B2313">
        <w:t>/EK</w:t>
      </w:r>
      <w:r w:rsidR="00277FDF">
        <w:t>:n</w:t>
      </w:r>
      <w:proofErr w:type="spellEnd"/>
      <w:r w:rsidR="00277FDF">
        <w:t xml:space="preserve"> mukaan</w:t>
      </w:r>
      <w:r w:rsidR="00970FF8">
        <w:t xml:space="preserve"> </w:t>
      </w:r>
      <w:r w:rsidR="00FA0C4E">
        <w:t>rajat ylittävien transaktioiden sujuvoittaminen on hyvä suunta</w:t>
      </w:r>
      <w:r w:rsidR="00277FDF">
        <w:t xml:space="preserve">. Ylänen totesi myös, että </w:t>
      </w:r>
      <w:r w:rsidR="00FA0C4E">
        <w:t xml:space="preserve">Suomen </w:t>
      </w:r>
      <w:r w:rsidR="00277FDF">
        <w:t>osakeyhtiö</w:t>
      </w:r>
      <w:r w:rsidR="00FA0C4E">
        <w:t xml:space="preserve">lakia pidetään kansainvälisesti joustavana, ja </w:t>
      </w:r>
      <w:r w:rsidR="00277FDF">
        <w:t xml:space="preserve">että </w:t>
      </w:r>
      <w:r w:rsidR="00FA0C4E">
        <w:t xml:space="preserve">tätä </w:t>
      </w:r>
      <w:r w:rsidR="00277FDF">
        <w:t>olisi hyvä</w:t>
      </w:r>
      <w:r w:rsidR="00FA0C4E">
        <w:t xml:space="preserve"> korostaa</w:t>
      </w:r>
      <w:r w:rsidR="00970FF8">
        <w:t xml:space="preserve"> </w:t>
      </w:r>
      <w:r w:rsidR="00277FDF">
        <w:t>konsultaatio</w:t>
      </w:r>
      <w:r w:rsidR="00970FF8">
        <w:t>vastauk</w:t>
      </w:r>
      <w:r w:rsidR="00277FDF">
        <w:t>se</w:t>
      </w:r>
      <w:r w:rsidR="00970FF8">
        <w:t>ssa</w:t>
      </w:r>
      <w:r w:rsidR="00FA0C4E">
        <w:t>.</w:t>
      </w:r>
      <w:r w:rsidR="00277FDF">
        <w:t xml:space="preserve"> </w:t>
      </w:r>
    </w:p>
    <w:p w:rsidR="00545C41" w:rsidRDefault="008924BF" w:rsidP="00AE42C7">
      <w:r>
        <w:t xml:space="preserve">Manne </w:t>
      </w:r>
      <w:proofErr w:type="spellStart"/>
      <w:r>
        <w:t>Airaksinen</w:t>
      </w:r>
      <w:r w:rsidR="00B82EA8">
        <w:t>/Roschier</w:t>
      </w:r>
      <w:proofErr w:type="spellEnd"/>
      <w:r w:rsidR="00970FF8">
        <w:t xml:space="preserve"> totesi olevansa</w:t>
      </w:r>
      <w:r>
        <w:t xml:space="preserve"> pääosin samaa mieltä</w:t>
      </w:r>
      <w:r w:rsidR="00970FF8">
        <w:t xml:space="preserve"> niistä alueista, joihin kaivataan EU-tason sääntelyä</w:t>
      </w:r>
      <w:r w:rsidR="002648CA">
        <w:t xml:space="preserve">. </w:t>
      </w:r>
      <w:r w:rsidR="00277FDF">
        <w:t>Airaksinen ehdotti harkittavaksi konsultaatiovastauksen muokkaamista siten</w:t>
      </w:r>
      <w:r w:rsidR="00970FF8">
        <w:t>, että</w:t>
      </w:r>
      <w:r>
        <w:t xml:space="preserve"> </w:t>
      </w:r>
      <w:r w:rsidR="00277FDF">
        <w:t xml:space="preserve">rajat ylittäviä </w:t>
      </w:r>
      <w:r>
        <w:t>jakautumis</w:t>
      </w:r>
      <w:r w:rsidR="00277FDF">
        <w:t>i</w:t>
      </w:r>
      <w:r w:rsidR="00970FF8">
        <w:t>a koskeva</w:t>
      </w:r>
      <w:r w:rsidR="00277FDF">
        <w:t>a</w:t>
      </w:r>
      <w:r w:rsidR="00970FF8">
        <w:t xml:space="preserve"> sääntely</w:t>
      </w:r>
      <w:r w:rsidR="00277FDF">
        <w:t>tarvetta korostetaan enemmän (</w:t>
      </w:r>
      <w:r w:rsidR="00545C41">
        <w:t xml:space="preserve">1.1 kysymyksen valintakohdassa muutos: </w:t>
      </w:r>
      <w:r w:rsidR="00277FDF">
        <w:t xml:space="preserve">”to </w:t>
      </w:r>
      <w:proofErr w:type="spellStart"/>
      <w:r w:rsidR="00277FDF">
        <w:t>some</w:t>
      </w:r>
      <w:proofErr w:type="spellEnd"/>
      <w:r w:rsidR="00277FDF">
        <w:t xml:space="preserve"> </w:t>
      </w:r>
      <w:proofErr w:type="spellStart"/>
      <w:r w:rsidR="00277FDF">
        <w:t>extent</w:t>
      </w:r>
      <w:proofErr w:type="spellEnd"/>
      <w:r w:rsidR="00277FDF">
        <w:t xml:space="preserve">” </w:t>
      </w:r>
      <w:r w:rsidR="00277FDF">
        <w:sym w:font="Wingdings" w:char="F0E0"/>
      </w:r>
      <w:r w:rsidR="00277FDF">
        <w:t xml:space="preserve"> ”to a </w:t>
      </w:r>
      <w:proofErr w:type="spellStart"/>
      <w:r w:rsidR="00277FDF">
        <w:t>large</w:t>
      </w:r>
      <w:proofErr w:type="spellEnd"/>
      <w:r w:rsidR="00277FDF">
        <w:t xml:space="preserve"> </w:t>
      </w:r>
      <w:proofErr w:type="spellStart"/>
      <w:r w:rsidR="00277FDF">
        <w:t>extent</w:t>
      </w:r>
      <w:proofErr w:type="spellEnd"/>
      <w:r w:rsidR="00277FDF">
        <w:t>”)</w:t>
      </w:r>
      <w:r w:rsidR="00545C41">
        <w:t xml:space="preserve">, koska se on usein käyttökelpoinen menettely ja </w:t>
      </w:r>
      <w:r>
        <w:t xml:space="preserve">sitä </w:t>
      </w:r>
      <w:r w:rsidR="00545C41">
        <w:t xml:space="preserve">olisi hyvä voida </w:t>
      </w:r>
      <w:r>
        <w:t xml:space="preserve">käyttää </w:t>
      </w:r>
      <w:r w:rsidR="00545C41">
        <w:t xml:space="preserve">nykyistä </w:t>
      </w:r>
      <w:r>
        <w:t xml:space="preserve">enemmän </w:t>
      </w:r>
      <w:r w:rsidR="00545C41">
        <w:t xml:space="preserve">myös </w:t>
      </w:r>
      <w:r>
        <w:t xml:space="preserve">yli rajojen. </w:t>
      </w:r>
      <w:r w:rsidR="00C6729D">
        <w:t>Mainitsi myös</w:t>
      </w:r>
      <w:r w:rsidR="00970FF8">
        <w:t>, että k</w:t>
      </w:r>
      <w:r>
        <w:t>otipaikan siirto</w:t>
      </w:r>
      <w:r w:rsidR="00970FF8">
        <w:t>a koskeva sääntely</w:t>
      </w:r>
      <w:r>
        <w:t xml:space="preserve"> on tärkeä</w:t>
      </w:r>
      <w:r w:rsidR="00970FF8">
        <w:t xml:space="preserve"> osa</w:t>
      </w:r>
      <w:r w:rsidR="00545C41">
        <w:t xml:space="preserve"> ja ehdotti harkittavaksi tämän sääntelytarpeen korostamista (1.1 kysymyksen valintakohdassa ”to a </w:t>
      </w:r>
      <w:proofErr w:type="spellStart"/>
      <w:r w:rsidR="00545C41">
        <w:t>large</w:t>
      </w:r>
      <w:proofErr w:type="spellEnd"/>
      <w:r w:rsidR="00545C41">
        <w:t xml:space="preserve"> </w:t>
      </w:r>
      <w:proofErr w:type="spellStart"/>
      <w:r w:rsidR="00545C41">
        <w:t>extent</w:t>
      </w:r>
      <w:proofErr w:type="spellEnd"/>
      <w:r w:rsidR="00545C41">
        <w:t xml:space="preserve">” </w:t>
      </w:r>
      <w:r w:rsidR="00545C41">
        <w:sym w:font="Wingdings" w:char="F0E0"/>
      </w:r>
      <w:r w:rsidR="00545C41">
        <w:t xml:space="preserve"> ”to a </w:t>
      </w:r>
      <w:proofErr w:type="spellStart"/>
      <w:r w:rsidR="00545C41">
        <w:t>very</w:t>
      </w:r>
      <w:proofErr w:type="spellEnd"/>
      <w:r w:rsidR="00545C41">
        <w:t xml:space="preserve"> </w:t>
      </w:r>
      <w:proofErr w:type="spellStart"/>
      <w:r w:rsidR="00545C41">
        <w:t>large</w:t>
      </w:r>
      <w:proofErr w:type="spellEnd"/>
      <w:r w:rsidR="00545C41">
        <w:t xml:space="preserve"> </w:t>
      </w:r>
      <w:proofErr w:type="spellStart"/>
      <w:r w:rsidR="00545C41">
        <w:t>extent</w:t>
      </w:r>
      <w:proofErr w:type="spellEnd"/>
      <w:r w:rsidR="00545C41">
        <w:t>”)</w:t>
      </w:r>
      <w:r>
        <w:t xml:space="preserve">. </w:t>
      </w:r>
      <w:r w:rsidR="002648CA">
        <w:t>Airaksinen k</w:t>
      </w:r>
      <w:r w:rsidR="00970FF8">
        <w:t xml:space="preserve">ysyi lisäksi, viittaako </w:t>
      </w:r>
      <w:r w:rsidR="00C6729D">
        <w:lastRenderedPageBreak/>
        <w:t>lainvalintasääntöjä koskeva kohta</w:t>
      </w:r>
      <w:r>
        <w:t xml:space="preserve"> ainoastaan </w:t>
      </w:r>
      <w:r w:rsidR="00545C41">
        <w:t>lainvalintasäännön valintaan rekisteröityyn kotipaikkaan (”</w:t>
      </w:r>
      <w:proofErr w:type="spellStart"/>
      <w:r w:rsidR="00545C41">
        <w:t>registered</w:t>
      </w:r>
      <w:proofErr w:type="spellEnd"/>
      <w:r w:rsidR="00545C41">
        <w:t xml:space="preserve"> </w:t>
      </w:r>
      <w:proofErr w:type="spellStart"/>
      <w:r w:rsidR="00545C41">
        <w:t>seat</w:t>
      </w:r>
      <w:proofErr w:type="spellEnd"/>
      <w:r w:rsidR="00545C41">
        <w:t>” – jonka menestykseen yhteisön tuomioistuimen oikeuskäytännössä myös viittasi) ja tosiasialliseen kotipaikkaan (”</w:t>
      </w:r>
      <w:proofErr w:type="spellStart"/>
      <w:r>
        <w:t>real</w:t>
      </w:r>
      <w:proofErr w:type="spellEnd"/>
      <w:r>
        <w:t xml:space="preserve"> </w:t>
      </w:r>
      <w:proofErr w:type="spellStart"/>
      <w:r>
        <w:t>seat</w:t>
      </w:r>
      <w:proofErr w:type="spellEnd"/>
      <w:r w:rsidR="00545C41">
        <w:t>”) perustuvien lainvalintasääntöjen välillä vai onko tarpeen kommentoida lainvalintakysymyksiä t</w:t>
      </w:r>
      <w:r w:rsidR="004E4DA9">
        <w:t>arkemmin. Airaksinen lisäsi vielä</w:t>
      </w:r>
      <w:r w:rsidR="00545C41">
        <w:t>, että emoyhtiön johdon vastuu tytäryhtiössä tehdyistä liiketoimista on myös tärkeä kysymys.</w:t>
      </w:r>
    </w:p>
    <w:p w:rsidR="00162C69" w:rsidRDefault="00C6729D" w:rsidP="00AE42C7">
      <w:r>
        <w:t>Jauhiainen</w:t>
      </w:r>
      <w:r w:rsidR="002648CA">
        <w:t>/OM</w:t>
      </w:r>
      <w:r>
        <w:t xml:space="preserve"> vastasi</w:t>
      </w:r>
      <w:r w:rsidR="00545C41">
        <w:t>, että yksittäisten vastausvaihtoehtojen osalta voidaan vielä harkita muutoksia Airaksisen esittämällä tavalla. Lisäksi Jauhiainen esitti, että saksalaiset eivät käytännössä pidä rekisteröidyn kotipaikan lainvalintasääntöön perustuvaa yhteisön tuomioistuimen oikeuskäytäntöä ”yleistettävänä”.</w:t>
      </w:r>
    </w:p>
    <w:p w:rsidR="00545C41" w:rsidRDefault="008924BF" w:rsidP="00AE42C7">
      <w:proofErr w:type="spellStart"/>
      <w:r>
        <w:t>Airaksinen</w:t>
      </w:r>
      <w:r w:rsidR="00C6729D">
        <w:t>/Roschier</w:t>
      </w:r>
      <w:proofErr w:type="spellEnd"/>
      <w:r w:rsidR="00C6729D">
        <w:t xml:space="preserve"> </w:t>
      </w:r>
      <w:r w:rsidR="00545C41">
        <w:t xml:space="preserve">piti </w:t>
      </w:r>
      <w:r>
        <w:t>yhteydenpito</w:t>
      </w:r>
      <w:r w:rsidR="00545C41">
        <w:t>a</w:t>
      </w:r>
      <w:r>
        <w:t xml:space="preserve"> osakkeenomistajiin</w:t>
      </w:r>
      <w:r w:rsidR="004C6CFC">
        <w:t xml:space="preserve"> digitaalisten apuvälineiden avulla</w:t>
      </w:r>
      <w:r>
        <w:t xml:space="preserve"> mielenkiintoi</w:t>
      </w:r>
      <w:r w:rsidR="00545C41">
        <w:t>s</w:t>
      </w:r>
      <w:r>
        <w:t>en</w:t>
      </w:r>
      <w:r w:rsidR="00545C41">
        <w:t>a</w:t>
      </w:r>
      <w:r w:rsidR="00C6729D">
        <w:t xml:space="preserve"> kysymy</w:t>
      </w:r>
      <w:r w:rsidR="00545C41">
        <w:t>k</w:t>
      </w:r>
      <w:r w:rsidR="00C6729D">
        <w:t>s</w:t>
      </w:r>
      <w:r w:rsidR="00545C41">
        <w:t>enä</w:t>
      </w:r>
      <w:r>
        <w:t xml:space="preserve">. </w:t>
      </w:r>
      <w:r w:rsidR="00545C41">
        <w:t>Totesi, ettei k</w:t>
      </w:r>
      <w:r>
        <w:t xml:space="preserve">äytännössä </w:t>
      </w:r>
      <w:r w:rsidR="00545C41">
        <w:t>ole todennäköistä, että esimerkiksi p</w:t>
      </w:r>
      <w:r>
        <w:t>ortugali</w:t>
      </w:r>
      <w:r w:rsidR="00545C41">
        <w:t>lainen osakkeenomistaja olisi kiinnostunut</w:t>
      </w:r>
      <w:r>
        <w:t xml:space="preserve"> äänestämään Suomalaisen yhtiön </w:t>
      </w:r>
      <w:r w:rsidR="00545C41">
        <w:t>yhtiö</w:t>
      </w:r>
      <w:r>
        <w:t>kokouksessa</w:t>
      </w:r>
      <w:r w:rsidR="00545C41">
        <w:t xml:space="preserve">. Totesi myös, että </w:t>
      </w:r>
      <w:r>
        <w:t>pahimmassa tapauksessa</w:t>
      </w:r>
      <w:r w:rsidR="00C6729D">
        <w:t xml:space="preserve"> voisi tulla</w:t>
      </w:r>
      <w:r>
        <w:t xml:space="preserve"> päällekkäisiä osallistumisia</w:t>
      </w:r>
      <w:r w:rsidR="00BC6E73">
        <w:t xml:space="preserve"> ja tuplaääniä</w:t>
      </w:r>
      <w:r w:rsidR="00C6729D">
        <w:t>.</w:t>
      </w:r>
      <w:r>
        <w:t xml:space="preserve"> </w:t>
      </w:r>
      <w:r w:rsidR="00545C41">
        <w:t xml:space="preserve">Viittasi myös </w:t>
      </w:r>
      <w:r w:rsidR="004C6CFC">
        <w:t>e</w:t>
      </w:r>
      <w:r>
        <w:t>nnakkoäänestämi</w:t>
      </w:r>
      <w:r w:rsidR="00545C41">
        <w:t>s</w:t>
      </w:r>
      <w:r>
        <w:t>en ongelm</w:t>
      </w:r>
      <w:r w:rsidR="00545C41">
        <w:t xml:space="preserve">iin, jos sitovia päätösvaihtoehtoja ei ilmoiteta ennen yhtiökokousta. </w:t>
      </w:r>
      <w:r>
        <w:t xml:space="preserve"> </w:t>
      </w:r>
      <w:r w:rsidR="00BC6E73">
        <w:t>Lounasmeri</w:t>
      </w:r>
      <w:r w:rsidR="004C6CFC">
        <w:t>/Pörssisäätiö huomautti, että</w:t>
      </w:r>
      <w:r w:rsidR="00BC6E73">
        <w:t xml:space="preserve"> ulkomaisten omistajien osallistumisen vähäisyys johtu</w:t>
      </w:r>
      <w:r w:rsidR="00545C41">
        <w:t>nee</w:t>
      </w:r>
      <w:r w:rsidR="00BC6E73">
        <w:t xml:space="preserve"> nimenomaan siitä, että</w:t>
      </w:r>
      <w:r w:rsidR="004C6CFC">
        <w:t xml:space="preserve"> </w:t>
      </w:r>
      <w:r w:rsidR="002648CA">
        <w:t xml:space="preserve">heidän </w:t>
      </w:r>
      <w:r w:rsidR="004C6CFC">
        <w:t>osallistumiselle</w:t>
      </w:r>
      <w:r w:rsidR="002648CA">
        <w:t>en</w:t>
      </w:r>
      <w:r w:rsidR="00BC6E73">
        <w:t xml:space="preserve"> on esteitä</w:t>
      </w:r>
      <w:r w:rsidR="00266222">
        <w:t xml:space="preserve"> ja piti tärkeänä, että m</w:t>
      </w:r>
      <w:r w:rsidR="004C6CFC">
        <w:t>yös ulkomais</w:t>
      </w:r>
      <w:r w:rsidR="00266222">
        <w:t>et</w:t>
      </w:r>
      <w:r w:rsidR="004C6CFC">
        <w:t xml:space="preserve"> o</w:t>
      </w:r>
      <w:r w:rsidR="00BC6E73">
        <w:t>mistaj</w:t>
      </w:r>
      <w:r w:rsidR="00266222">
        <w:t xml:space="preserve">at </w:t>
      </w:r>
      <w:r w:rsidR="00BC6E73">
        <w:t>voi</w:t>
      </w:r>
      <w:r w:rsidR="00266222">
        <w:t xml:space="preserve">vat </w:t>
      </w:r>
      <w:r w:rsidR="00BC6E73">
        <w:t>käyttää äänioikeuttaan.</w:t>
      </w:r>
      <w:r w:rsidR="00545C41">
        <w:t xml:space="preserve"> </w:t>
      </w:r>
      <w:r w:rsidR="00B331ED">
        <w:t>Jauhiainen totesi, että viestinvälitysketjuun (yhtiö-osakas) liittyviin haasteisiin saatetaan saada ratkaisua uusista teknologioista (</w:t>
      </w:r>
      <w:proofErr w:type="spellStart"/>
      <w:r w:rsidR="00B331ED">
        <w:t>blockchain/lohkoketju</w:t>
      </w:r>
      <w:proofErr w:type="spellEnd"/>
      <w:r w:rsidR="00B331ED">
        <w:t xml:space="preserve">). </w:t>
      </w:r>
    </w:p>
    <w:p w:rsidR="00266222" w:rsidRDefault="00BC6E73" w:rsidP="00AE42C7">
      <w:r>
        <w:t xml:space="preserve">Mikko </w:t>
      </w:r>
      <w:proofErr w:type="spellStart"/>
      <w:r>
        <w:t>Reinikainen</w:t>
      </w:r>
      <w:r w:rsidR="004C6CFC">
        <w:t>/PwC</w:t>
      </w:r>
      <w:proofErr w:type="spellEnd"/>
      <w:r w:rsidR="004C6CFC">
        <w:t xml:space="preserve"> totesi, että</w:t>
      </w:r>
      <w:r>
        <w:t xml:space="preserve"> notaarien käyttäminen</w:t>
      </w:r>
      <w:r w:rsidR="00266222">
        <w:t xml:space="preserve"> ja käytännöt</w:t>
      </w:r>
      <w:r w:rsidR="004C6CFC">
        <w:t xml:space="preserve"> joissain jäsenvaltioissa</w:t>
      </w:r>
      <w:r>
        <w:t xml:space="preserve"> o</w:t>
      </w:r>
      <w:r w:rsidR="00266222">
        <w:t>vat</w:t>
      </w:r>
      <w:r>
        <w:t xml:space="preserve"> iso ongelma. </w:t>
      </w:r>
      <w:r w:rsidR="00266222">
        <w:t xml:space="preserve">Lisäksi mainitsi, että ongelmia voi seurata </w:t>
      </w:r>
      <w:r>
        <w:t>pienten jäsenvaltioiden viranomaisten osaamattomuu</w:t>
      </w:r>
      <w:r w:rsidR="00266222">
        <w:t>desta</w:t>
      </w:r>
      <w:r>
        <w:t xml:space="preserve">. </w:t>
      </w:r>
    </w:p>
    <w:p w:rsidR="00413AE1" w:rsidRPr="00413AE1" w:rsidRDefault="00413AE1" w:rsidP="00AE42C7">
      <w:r w:rsidRPr="00413AE1">
        <w:t xml:space="preserve">Mahdollisuutta yhtiön rekisteröintiin verkon kautta myös rajan yli pidettiin tarpeellisena. Lisäksi pidettiin tarpeellisena, että kaikissa jäsenvaltioissa rekisteröinnin kattavat edellytykset voisi helposti selvittää etukäteen. Jauhiainen arvioi, että verkossa tapahtuvan rekisteröinnin yleistyminen selventänee myös manuaalisesti tehtävien ja käsiteltävien hakemusten rekisteröinnin edellytyksiä ainakin pidemmän ajan kuluessa. Toisaalta joissakin maissa digitaalisten ilmoitusten tekeminen ja automatisoitu käsittely koskee vain tietyn tai tiettyjen perusmallien mukaisia ilmoituksia. Tällaiset mallit eivät välttämättä sovellu esimerkiksi ulkomaisen emoyhtiön tytäryhtiön perustamiseen, koska yleensä konsernirakenteessa pyrittäneen yhdenmukaistamaan myös konserniyhtiöiden organisaatioon, edustamiseen, äänivallan käyttöön ja rahoitukseen liittyvät yhtiöoikeudelliset edellytykset.  </w:t>
      </w:r>
    </w:p>
    <w:p w:rsidR="004C6CFC" w:rsidRPr="00AE42C7" w:rsidRDefault="004C6CFC" w:rsidP="00AE42C7">
      <w:pPr>
        <w:rPr>
          <w:b/>
        </w:rPr>
      </w:pPr>
      <w:r w:rsidRPr="00AE42C7">
        <w:rPr>
          <w:b/>
        </w:rPr>
        <w:t>Digitaalisten apuvälineiden ja prosessien käyttö yhtiön elinkaaren aikana</w:t>
      </w:r>
    </w:p>
    <w:p w:rsidR="00266222" w:rsidRPr="00266222" w:rsidRDefault="00266222" w:rsidP="00AE42C7">
      <w:pPr>
        <w:rPr>
          <w:i/>
        </w:rPr>
      </w:pPr>
      <w:r>
        <w:rPr>
          <w:i/>
        </w:rPr>
        <w:t>Sähköinen asiointi yhtiöiden ja jäsenvaltioiden rekisterien välillä</w:t>
      </w:r>
    </w:p>
    <w:p w:rsidR="00BC6E73" w:rsidRDefault="00BC6E73" w:rsidP="00AE42C7">
      <w:r>
        <w:t>Ylänen</w:t>
      </w:r>
      <w:r w:rsidR="004C6CFC">
        <w:t>/EK kommentoi, että</w:t>
      </w:r>
      <w:r>
        <w:t xml:space="preserve"> </w:t>
      </w:r>
      <w:r w:rsidR="00266222">
        <w:t>osake</w:t>
      </w:r>
      <w:r>
        <w:t xml:space="preserve">yhtiön perustaminen nopeasti ja sähköisesti on hyvä tavoite, </w:t>
      </w:r>
      <w:r w:rsidR="004C6CFC">
        <w:t xml:space="preserve">mutta </w:t>
      </w:r>
      <w:r>
        <w:t xml:space="preserve">samalla </w:t>
      </w:r>
      <w:r w:rsidR="004C6CFC">
        <w:t>on</w:t>
      </w:r>
      <w:r w:rsidR="00266222">
        <w:t xml:space="preserve"> </w:t>
      </w:r>
      <w:r>
        <w:t>huoleh</w:t>
      </w:r>
      <w:r w:rsidR="004C6CFC">
        <w:t>dittava</w:t>
      </w:r>
      <w:r>
        <w:t xml:space="preserve">, että toiminimiesteet </w:t>
      </w:r>
      <w:r w:rsidR="004C6CFC">
        <w:t>tarkastetaan</w:t>
      </w:r>
      <w:r>
        <w:t xml:space="preserve"> huolell</w:t>
      </w:r>
      <w:r w:rsidR="004C6CFC">
        <w:t>isesti</w:t>
      </w:r>
      <w:r>
        <w:t xml:space="preserve">. </w:t>
      </w:r>
      <w:r w:rsidR="004C6CFC">
        <w:t>Kysyi, onko sillä itsessä</w:t>
      </w:r>
      <w:r w:rsidR="004E4DA9">
        <w:t>än arvoa, että yhtiön saa</w:t>
      </w:r>
      <w:r w:rsidR="004C6CFC">
        <w:t xml:space="preserve"> perustettua tunnissa?</w:t>
      </w:r>
    </w:p>
    <w:p w:rsidR="00266222" w:rsidRDefault="004C6CFC" w:rsidP="00AE42C7">
      <w:r>
        <w:t xml:space="preserve">Jauhiainen </w:t>
      </w:r>
      <w:r w:rsidR="00266222">
        <w:t xml:space="preserve">esitti, että helpolla ja nopealla perustamisella on eräissä jäsenvaltioissa ainakin ajateltu olevan myös elinkeinopoliittista, yrittäjyyteen kannustavaa, merkitystä. Ehdotti vastausluonnoksen täydentämistä siten, että jatkossa on sovitettava yhteen sinänsä perusteltu, riittävän laadukas/ennakoitava toiminimitutkimus ja nopea sähköinen asiointi. Viittasi </w:t>
      </w:r>
      <w:proofErr w:type="spellStart"/>
      <w:r w:rsidR="00266222">
        <w:t>UK:n</w:t>
      </w:r>
      <w:proofErr w:type="spellEnd"/>
      <w:r w:rsidR="00266222">
        <w:t xml:space="preserve"> rekisterikäytäntöön, jossa on käytännössä varauduttu lähes ”</w:t>
      </w:r>
      <w:proofErr w:type="spellStart"/>
      <w:r w:rsidR="00266222">
        <w:t>on-line</w:t>
      </w:r>
      <w:proofErr w:type="spellEnd"/>
      <w:r w:rsidR="00266222">
        <w:t>” toiminimitutkimukseen</w:t>
      </w:r>
      <w:r w:rsidR="00413AE1">
        <w:t xml:space="preserve"> (</w:t>
      </w:r>
      <w:proofErr w:type="spellStart"/>
      <w:r w:rsidR="00413AE1">
        <w:t>Companies</w:t>
      </w:r>
      <w:proofErr w:type="spellEnd"/>
      <w:r w:rsidR="00413AE1">
        <w:t xml:space="preserve"> </w:t>
      </w:r>
      <w:proofErr w:type="spellStart"/>
      <w:r w:rsidR="00413AE1">
        <w:t>House´ssa</w:t>
      </w:r>
      <w:proofErr w:type="spellEnd"/>
      <w:r w:rsidR="00413AE1">
        <w:t xml:space="preserve"> on erillinen yksikkö nimitutkimusta varten)</w:t>
      </w:r>
      <w:r w:rsidR="00266222">
        <w:t>.</w:t>
      </w:r>
    </w:p>
    <w:p w:rsidR="00266222" w:rsidRDefault="00266222" w:rsidP="00AE42C7">
      <w:pPr>
        <w:rPr>
          <w:i/>
        </w:rPr>
      </w:pPr>
      <w:r>
        <w:rPr>
          <w:i/>
        </w:rPr>
        <w:lastRenderedPageBreak/>
        <w:t>Yhtiön ja osakkaiden välinen sähköinen asiointi</w:t>
      </w:r>
    </w:p>
    <w:p w:rsidR="002F39A8" w:rsidRDefault="005E159A" w:rsidP="00AE42C7">
      <w:proofErr w:type="spellStart"/>
      <w:r>
        <w:t>Airaksinen</w:t>
      </w:r>
      <w:r w:rsidR="004C6CFC">
        <w:t>/Roschier</w:t>
      </w:r>
      <w:proofErr w:type="spellEnd"/>
      <w:r w:rsidR="002F39A8">
        <w:t xml:space="preserve"> huomautti, että </w:t>
      </w:r>
      <w:r w:rsidR="00266222">
        <w:t>osakeyhtiölaissa</w:t>
      </w:r>
      <w:r w:rsidR="002F39A8">
        <w:t xml:space="preserve"> </w:t>
      </w:r>
      <w:r w:rsidR="00266222">
        <w:t>on</w:t>
      </w:r>
      <w:r>
        <w:t xml:space="preserve"> </w:t>
      </w:r>
      <w:r w:rsidR="00266222">
        <w:t>erilaisiin päätöksiin liittyviä suostumus- ja muita erityisiä vaatimuksia, jotka on syytä tutkia tarkasti ja ottaa huomioon, ettei jouduta ”</w:t>
      </w:r>
      <w:r w:rsidR="002F39A8">
        <w:t>m</w:t>
      </w:r>
      <w:r>
        <w:t>ahdollistava</w:t>
      </w:r>
      <w:r w:rsidR="00266222">
        <w:t>nkaan</w:t>
      </w:r>
      <w:r>
        <w:t xml:space="preserve"> </w:t>
      </w:r>
      <w:r w:rsidR="002F39A8">
        <w:t>EU-</w:t>
      </w:r>
      <w:r>
        <w:t>sääntely</w:t>
      </w:r>
      <w:r w:rsidR="00266222">
        <w:t>n”</w:t>
      </w:r>
      <w:r>
        <w:t xml:space="preserve"> </w:t>
      </w:r>
      <w:r w:rsidR="00266222">
        <w:t xml:space="preserve">perusteella </w:t>
      </w:r>
      <w:r>
        <w:t>yllättäv</w:t>
      </w:r>
      <w:r w:rsidR="00266222">
        <w:t>iin tilanteisiin (</w:t>
      </w:r>
      <w:r w:rsidR="002F39A8">
        <w:t>e</w:t>
      </w:r>
      <w:r>
        <w:t>sim</w:t>
      </w:r>
      <w:r w:rsidR="002F39A8">
        <w:t>erkiksi</w:t>
      </w:r>
      <w:r>
        <w:t xml:space="preserve"> </w:t>
      </w:r>
      <w:r w:rsidR="002F39A8">
        <w:t>osakkeenomistaja</w:t>
      </w:r>
      <w:r w:rsidR="00266222">
        <w:t>n passiivisuud</w:t>
      </w:r>
      <w:r>
        <w:t xml:space="preserve">en </w:t>
      </w:r>
      <w:r w:rsidR="00266222">
        <w:t xml:space="preserve">merkitys, jos ei ole hyväksynyt sähköistä viestintää omalta osaltaan?). </w:t>
      </w:r>
    </w:p>
    <w:p w:rsidR="00266222" w:rsidRDefault="00266222" w:rsidP="00AE42C7">
      <w:r>
        <w:t xml:space="preserve">Jauhiainen kommentoi, että tässä on kyse vain ”viestinnän muodosta” </w:t>
      </w:r>
      <w:r w:rsidR="00413AE1">
        <w:t xml:space="preserve">eikä tarkoitus ole muuttaa päätösvaatimusten sisältöä (tästä maininta vastauksen kommenttiosioon). </w:t>
      </w:r>
    </w:p>
    <w:p w:rsidR="001F3036" w:rsidRDefault="002F39A8" w:rsidP="00AE42C7">
      <w:pPr>
        <w:rPr>
          <w:b/>
        </w:rPr>
      </w:pPr>
      <w:r w:rsidRPr="00AE42C7">
        <w:rPr>
          <w:b/>
        </w:rPr>
        <w:t xml:space="preserve">Yhtiöiden rajat ylittävä sulautuminen, jakautuminen ja </w:t>
      </w:r>
      <w:r w:rsidR="001F3036">
        <w:rPr>
          <w:b/>
        </w:rPr>
        <w:t>kotipaikan siirto</w:t>
      </w:r>
    </w:p>
    <w:p w:rsidR="001F3036" w:rsidRDefault="001F3036" w:rsidP="00AE42C7">
      <w:pPr>
        <w:rPr>
          <w:i/>
        </w:rPr>
      </w:pPr>
      <w:r>
        <w:rPr>
          <w:i/>
        </w:rPr>
        <w:t>Rajat ylittävät</w:t>
      </w:r>
      <w:r w:rsidR="00847078">
        <w:rPr>
          <w:i/>
        </w:rPr>
        <w:t xml:space="preserve"> sulautumiset -</w:t>
      </w:r>
      <w:r>
        <w:rPr>
          <w:i/>
        </w:rPr>
        <w:t>direktiivin ja menettelyjen tarkastelutarpeet</w:t>
      </w:r>
    </w:p>
    <w:p w:rsidR="00162C69" w:rsidRPr="001F3036" w:rsidRDefault="002F39A8" w:rsidP="00AE42C7">
      <w:pPr>
        <w:rPr>
          <w:i/>
        </w:rPr>
      </w:pPr>
      <w:r>
        <w:t>Jauhiainen</w:t>
      </w:r>
      <w:r w:rsidR="001F3036">
        <w:t>/OM</w:t>
      </w:r>
      <w:r>
        <w:t xml:space="preserve"> </w:t>
      </w:r>
      <w:r w:rsidR="001F3036">
        <w:t xml:space="preserve">viittasi Suomen yhtiöoikeusyhdistyksen aiemmin laatimaan ja ylläpitämään esitykseen rajat ylittäviä sulautumisia koskevan sääntelyn tarkastustarpeista. </w:t>
      </w:r>
      <w:proofErr w:type="spellStart"/>
      <w:r>
        <w:t>Reinikai</w:t>
      </w:r>
      <w:r w:rsidR="001F3036">
        <w:t>nen/PwC</w:t>
      </w:r>
      <w:proofErr w:type="spellEnd"/>
      <w:r w:rsidR="001F3036">
        <w:t xml:space="preserve"> totesi, että päivitetty esitys voisi olla saatavilla elokuuhun (=konsultaatioajan loppuun?) mennessä.</w:t>
      </w:r>
      <w:r w:rsidR="00162C69">
        <w:t xml:space="preserve"> </w:t>
      </w:r>
    </w:p>
    <w:p w:rsidR="005E159A" w:rsidRDefault="005E159A" w:rsidP="00AE42C7">
      <w:proofErr w:type="spellStart"/>
      <w:r>
        <w:t>Airaksinen</w:t>
      </w:r>
      <w:r w:rsidR="002F39A8">
        <w:t>/Roschier</w:t>
      </w:r>
      <w:proofErr w:type="spellEnd"/>
      <w:r w:rsidR="001F3036">
        <w:t xml:space="preserve"> ja Ylänen/EK</w:t>
      </w:r>
      <w:r w:rsidR="002F39A8">
        <w:t xml:space="preserve"> huomautti</w:t>
      </w:r>
      <w:r w:rsidR="005C0C9B">
        <w:t>vat</w:t>
      </w:r>
      <w:r w:rsidR="002F39A8">
        <w:t xml:space="preserve">, että </w:t>
      </w:r>
      <w:r w:rsidR="001F3036">
        <w:t xml:space="preserve">nykyinen </w:t>
      </w:r>
      <w:r w:rsidR="00413AE1">
        <w:t xml:space="preserve">kansalliseen lisäsääntelyyn perustuva </w:t>
      </w:r>
      <w:r w:rsidR="002F39A8">
        <w:t>sulautumisia koskeva</w:t>
      </w:r>
      <w:r>
        <w:t xml:space="preserve"> kolmen kuukauden määräaika on pitkä, </w:t>
      </w:r>
      <w:r w:rsidR="002F39A8">
        <w:t>ja tämän osalta</w:t>
      </w:r>
      <w:r>
        <w:t xml:space="preserve"> myös kansallis</w:t>
      </w:r>
      <w:r w:rsidR="002F39A8">
        <w:t>ta sääntelyä</w:t>
      </w:r>
      <w:r>
        <w:t xml:space="preserve"> voitaisiin </w:t>
      </w:r>
      <w:r w:rsidR="002F39A8">
        <w:t>parantaa.</w:t>
      </w:r>
      <w:r w:rsidR="001F3036">
        <w:t xml:space="preserve"> </w:t>
      </w:r>
      <w:r>
        <w:t>Ylänen</w:t>
      </w:r>
      <w:r w:rsidR="002F39A8">
        <w:t xml:space="preserve">/EK </w:t>
      </w:r>
      <w:r w:rsidR="001F3036">
        <w:t xml:space="preserve">esitti, että nykyiset </w:t>
      </w:r>
      <w:r>
        <w:t>sähköis</w:t>
      </w:r>
      <w:r w:rsidR="002F39A8">
        <w:t>e</w:t>
      </w:r>
      <w:r w:rsidR="001F3036">
        <w:t>t</w:t>
      </w:r>
      <w:r>
        <w:t xml:space="preserve"> </w:t>
      </w:r>
      <w:r w:rsidR="001F3036">
        <w:t>viestintä- jne. mahdollisuudet huomioiden voitaisiin arvioida m</w:t>
      </w:r>
      <w:r>
        <w:t>ääräa</w:t>
      </w:r>
      <w:r w:rsidR="001F3036">
        <w:t>jan lyhentämistä.</w:t>
      </w:r>
      <w:r w:rsidR="00413AE1">
        <w:t xml:space="preserve"> Jauhiainen arveli, että kansallisen lisäsääntelyn taustalla on määräaikavaatimusten yhdenmukaistaminen </w:t>
      </w:r>
      <w:proofErr w:type="spellStart"/>
      <w:r w:rsidR="00413AE1">
        <w:t>OYL:ssa</w:t>
      </w:r>
      <w:proofErr w:type="spellEnd"/>
      <w:r w:rsidR="00413AE1">
        <w:t xml:space="preserve"> (lain käyttäjän tarvitsee muistaa velkojiensuojamenettelyiden osalta vain yksi vastaava määräaika).</w:t>
      </w:r>
    </w:p>
    <w:p w:rsidR="001F3036" w:rsidRDefault="001F3036" w:rsidP="00AE42C7">
      <w:pPr>
        <w:rPr>
          <w:i/>
        </w:rPr>
      </w:pPr>
      <w:r>
        <w:rPr>
          <w:i/>
        </w:rPr>
        <w:t>Rajat ylittävien jakautumisten sääntelyn tarve</w:t>
      </w:r>
    </w:p>
    <w:p w:rsidR="005E159A" w:rsidRDefault="005E159A" w:rsidP="00AE42C7">
      <w:proofErr w:type="spellStart"/>
      <w:r>
        <w:t>Airaksinen</w:t>
      </w:r>
      <w:r w:rsidR="00162C69">
        <w:t>/Roschier</w:t>
      </w:r>
      <w:proofErr w:type="spellEnd"/>
      <w:r w:rsidR="00162C69">
        <w:t xml:space="preserve"> tote</w:t>
      </w:r>
      <w:r w:rsidR="001F3036">
        <w:t>si</w:t>
      </w:r>
      <w:r w:rsidR="00162C69">
        <w:t xml:space="preserve">, että rajat ylittävien jakautumisten osalta </w:t>
      </w:r>
      <w:r w:rsidR="001F3036">
        <w:t xml:space="preserve">eri tahojen oikeussuoja tulee järjestää samoin kuin </w:t>
      </w:r>
      <w:r>
        <w:t>rajat ylittävi</w:t>
      </w:r>
      <w:r w:rsidR="001F3036">
        <w:t>ss</w:t>
      </w:r>
      <w:r w:rsidR="00162C69">
        <w:t>ä</w:t>
      </w:r>
      <w:r>
        <w:t xml:space="preserve"> sulautumisi</w:t>
      </w:r>
      <w:r w:rsidR="001F3036">
        <w:t>ss</w:t>
      </w:r>
      <w:r w:rsidR="00162C69">
        <w:t>a</w:t>
      </w:r>
      <w:r w:rsidR="001F3036">
        <w:t xml:space="preserve"> (erityisesti kyselyn 3.3.1. kysymyksessä, jonka vastausvaihtoehtojen valintaan pyydettiin kommentteja/ehdotuksia osallistujilta)</w:t>
      </w:r>
      <w:r>
        <w:t>.</w:t>
      </w:r>
    </w:p>
    <w:p w:rsidR="00162C69" w:rsidRPr="00AE42C7" w:rsidRDefault="00162C69" w:rsidP="00AE42C7">
      <w:pPr>
        <w:rPr>
          <w:b/>
        </w:rPr>
      </w:pPr>
      <w:r w:rsidRPr="00AE42C7">
        <w:rPr>
          <w:b/>
        </w:rPr>
        <w:t>Lainvalintasäännöt</w:t>
      </w:r>
    </w:p>
    <w:p w:rsidR="005E159A" w:rsidRDefault="00162C69" w:rsidP="00AE42C7">
      <w:r>
        <w:t>Jauhiainen</w:t>
      </w:r>
      <w:r w:rsidR="001F3036">
        <w:t>/OM</w:t>
      </w:r>
      <w:r>
        <w:t xml:space="preserve"> tiedusteli, liittyykö osallistujien kokemusten mukaan lainvalintasääntöihin </w:t>
      </w:r>
      <w:r w:rsidR="001F3036">
        <w:t xml:space="preserve">sellaisia </w:t>
      </w:r>
      <w:r w:rsidR="00CC408C">
        <w:t>käytännön ongelmia</w:t>
      </w:r>
      <w:r w:rsidR="001F3036">
        <w:t xml:space="preserve"> (</w:t>
      </w:r>
      <w:r>
        <w:t>e</w:t>
      </w:r>
      <w:r w:rsidR="00CC408C">
        <w:t>simerkiksi osakkeisiin liittyen</w:t>
      </w:r>
      <w:r w:rsidR="001F3036">
        <w:t>) joita olisi syytä kuvailla vastauksen perusteluissa</w:t>
      </w:r>
      <w:r>
        <w:t>.</w:t>
      </w:r>
    </w:p>
    <w:p w:rsidR="00CC408C" w:rsidRDefault="00CC408C" w:rsidP="00AE42C7">
      <w:proofErr w:type="spellStart"/>
      <w:r>
        <w:t>Airaksinen</w:t>
      </w:r>
      <w:r w:rsidR="00162C69">
        <w:t>/Roschier</w:t>
      </w:r>
      <w:proofErr w:type="spellEnd"/>
      <w:r w:rsidR="00162C69">
        <w:t xml:space="preserve"> vastasi, että lainvalintasäännöistä on lopulta riidelty</w:t>
      </w:r>
      <w:r>
        <w:t xml:space="preserve"> yllättävän vähän, jonkin verran</w:t>
      </w:r>
      <w:r w:rsidR="00162C69">
        <w:t xml:space="preserve"> riitoja on kuitenkin ollut</w:t>
      </w:r>
      <w:r>
        <w:t xml:space="preserve"> välimiesoikeudessa</w:t>
      </w:r>
      <w:r w:rsidR="00162C69">
        <w:t>, mutta näiden lopputulos ei ole julkinen</w:t>
      </w:r>
      <w:r>
        <w:t>.</w:t>
      </w:r>
      <w:r w:rsidR="001F3036">
        <w:t xml:space="preserve"> </w:t>
      </w:r>
      <w:r>
        <w:t>Mika Björklund</w:t>
      </w:r>
      <w:r w:rsidR="00162C69">
        <w:t xml:space="preserve">/TEM </w:t>
      </w:r>
      <w:r w:rsidR="001F3036">
        <w:t>totesi</w:t>
      </w:r>
      <w:r w:rsidR="00162C69">
        <w:t>,</w:t>
      </w:r>
      <w:r>
        <w:t xml:space="preserve"> </w:t>
      </w:r>
      <w:r w:rsidR="001F3036">
        <w:t>että EU:n arvopaperikeskusasetuksen mukaisen liikkeeseenlaskijan valintaoikeuden käyttäminen (=osakkeiden liikkeeseenlasku ulkomaisessa arvopaperikeskuksessa) voi käytännössä lisätä epäselvistä lainvalintasäännöistä mahdollisesti aiheutuvia ongel</w:t>
      </w:r>
      <w:r>
        <w:t>mi</w:t>
      </w:r>
      <w:r w:rsidR="001F3036">
        <w:t xml:space="preserve">a. </w:t>
      </w:r>
    </w:p>
    <w:p w:rsidR="001F3036" w:rsidRDefault="00162C69" w:rsidP="00AE42C7">
      <w:r>
        <w:t>Jauhiainen tiedusteli, o</w:t>
      </w:r>
      <w:r w:rsidR="001F3036">
        <w:t>saisivatko</w:t>
      </w:r>
      <w:r>
        <w:t xml:space="preserve"> osa</w:t>
      </w:r>
      <w:r w:rsidR="001F3036">
        <w:t>llistu</w:t>
      </w:r>
      <w:r>
        <w:t xml:space="preserve">jat </w:t>
      </w:r>
      <w:r w:rsidR="001F3036">
        <w:t xml:space="preserve">kertoa rekisteröidyn kotipaikan lainvalintasäännön etuja konsultaatiovastauksen täydentämistä varten.  </w:t>
      </w:r>
    </w:p>
    <w:p w:rsidR="00CD1E99" w:rsidRDefault="00CC408C" w:rsidP="00AE42C7">
      <w:proofErr w:type="spellStart"/>
      <w:r>
        <w:t>Airaksinen</w:t>
      </w:r>
      <w:r w:rsidR="00162C69">
        <w:t>/Roschier</w:t>
      </w:r>
      <w:proofErr w:type="spellEnd"/>
      <w:r w:rsidR="00CD1E99">
        <w:t xml:space="preserve"> mukaan</w:t>
      </w:r>
      <w:r>
        <w:t xml:space="preserve"> </w:t>
      </w:r>
      <w:r w:rsidR="005C0C9B">
        <w:t>osoitus</w:t>
      </w:r>
      <w:r>
        <w:t xml:space="preserve"> </w:t>
      </w:r>
      <w:r w:rsidR="0056045D">
        <w:t>nyk</w:t>
      </w:r>
      <w:r w:rsidR="00CD1E99">
        <w:t>yjärjestelmä</w:t>
      </w:r>
      <w:r w:rsidR="0056045D">
        <w:t xml:space="preserve">n </w:t>
      </w:r>
      <w:r>
        <w:t>toimi</w:t>
      </w:r>
      <w:r w:rsidR="0056045D">
        <w:t xml:space="preserve">vuudesta </w:t>
      </w:r>
      <w:r>
        <w:t>on se, että</w:t>
      </w:r>
      <w:r w:rsidR="00CD1E99">
        <w:t xml:space="preserve"> </w:t>
      </w:r>
      <w:r w:rsidR="001F3036">
        <w:t>rekisteröidyn kotipaikan lainvalintasäännö</w:t>
      </w:r>
      <w:r w:rsidR="00CD1E99">
        <w:t xml:space="preserve">n </w:t>
      </w:r>
      <w:r w:rsidR="001F3036">
        <w:t>mukaan toimittaessa e</w:t>
      </w:r>
      <w:r>
        <w:t xml:space="preserve">i ole ollut </w:t>
      </w:r>
      <w:r w:rsidR="001F3036">
        <w:t xml:space="preserve">mainittavia </w:t>
      </w:r>
      <w:r>
        <w:t xml:space="preserve">ongelmia. </w:t>
      </w:r>
      <w:r w:rsidR="001F3036">
        <w:t>Esimerkkinä totesi, ettei k</w:t>
      </w:r>
      <w:r>
        <w:t xml:space="preserve">äytännössä </w:t>
      </w:r>
      <w:r w:rsidR="001F3036">
        <w:t>s</w:t>
      </w:r>
      <w:r w:rsidR="00CD1E99">
        <w:t xml:space="preserve">uomalaisissa yhtiöissä </w:t>
      </w:r>
      <w:r>
        <w:t>ei</w:t>
      </w:r>
      <w:r w:rsidR="00CD1E99">
        <w:t xml:space="preserve"> ole</w:t>
      </w:r>
      <w:r>
        <w:t xml:space="preserve"> </w:t>
      </w:r>
      <w:r w:rsidR="00CD1E99">
        <w:t>väliä</w:t>
      </w:r>
      <w:r>
        <w:t xml:space="preserve">, missä </w:t>
      </w:r>
      <w:r w:rsidR="001F3036">
        <w:t xml:space="preserve">hallituksen </w:t>
      </w:r>
      <w:r>
        <w:t xml:space="preserve">kokoukset pidetään. </w:t>
      </w:r>
      <w:r w:rsidR="004C1DC6">
        <w:t>Pauliin</w:t>
      </w:r>
      <w:r w:rsidR="00847078">
        <w:t>a</w:t>
      </w:r>
      <w:r w:rsidR="004C1DC6">
        <w:t xml:space="preserve"> Tenhunen/</w:t>
      </w:r>
      <w:r w:rsidR="004C1DC6" w:rsidRPr="004C1DC6">
        <w:t xml:space="preserve">Castrén &amp; Snellman </w:t>
      </w:r>
      <w:r w:rsidR="00CD1E99">
        <w:t xml:space="preserve">kysyi, </w:t>
      </w:r>
      <w:r w:rsidR="004C1DC6">
        <w:t xml:space="preserve">että </w:t>
      </w:r>
      <w:r w:rsidR="00CD1E99">
        <w:t>j</w:t>
      </w:r>
      <w:r>
        <w:t>os kaikki</w:t>
      </w:r>
      <w:r w:rsidR="00CD1E99">
        <w:t xml:space="preserve"> </w:t>
      </w:r>
      <w:r w:rsidR="004C1DC6">
        <w:t xml:space="preserve">hallituksen jäsenet osallistuvat </w:t>
      </w:r>
      <w:r w:rsidR="00CD1E99">
        <w:t>kokoukse</w:t>
      </w:r>
      <w:r w:rsidR="004C1DC6">
        <w:t>e</w:t>
      </w:r>
      <w:r w:rsidR="00CD1E99">
        <w:t>n</w:t>
      </w:r>
      <w:r w:rsidR="004C1DC6">
        <w:t xml:space="preserve"> etäyhteyden avulla </w:t>
      </w:r>
      <w:r>
        <w:t>eri maista</w:t>
      </w:r>
      <w:r w:rsidR="00CD1E99">
        <w:t>,</w:t>
      </w:r>
      <w:r>
        <w:t xml:space="preserve"> missä kokous</w:t>
      </w:r>
      <w:r w:rsidR="004C1DC6">
        <w:t xml:space="preserve"> (tosiasiallisen kotipaikan lainvalintasääntöä sovellettaessa) </w:t>
      </w:r>
      <w:r w:rsidR="004C1DC6">
        <w:lastRenderedPageBreak/>
        <w:t>katsotaan pidettävän. Airaksinen ja Jauhiainen totesivat, että tämä esimerkki kuvastaa hyvin tosiasiallisen kotipaikan lainvalintasäännön ongelmallisuutta sähköisessä maailmassa.</w:t>
      </w:r>
      <w:r>
        <w:t xml:space="preserve"> </w:t>
      </w:r>
    </w:p>
    <w:p w:rsidR="004C1DC6" w:rsidRDefault="00CC408C" w:rsidP="00AE42C7">
      <w:proofErr w:type="spellStart"/>
      <w:r>
        <w:t>Airaksinen</w:t>
      </w:r>
      <w:r w:rsidR="00CD1E99">
        <w:t>/Roschier</w:t>
      </w:r>
      <w:proofErr w:type="spellEnd"/>
      <w:r w:rsidR="00CD1E99">
        <w:t xml:space="preserve"> totesi, että </w:t>
      </w:r>
      <w:r w:rsidR="004C1DC6">
        <w:t xml:space="preserve">rekisteröidyn kotipaikan lainvalintasäännön mukaan sovellettavan </w:t>
      </w:r>
      <w:r w:rsidR="00CD1E99">
        <w:t>yhtiö</w:t>
      </w:r>
      <w:r w:rsidR="004C1DC6">
        <w:t>lai</w:t>
      </w:r>
      <w:r w:rsidR="00CD1E99">
        <w:t>n</w:t>
      </w:r>
      <w:r w:rsidR="004C1DC6">
        <w:t xml:space="preserve"> tulisi lähtökohtaisesti kattaa kaikki</w:t>
      </w:r>
      <w:r w:rsidR="00CD1E99">
        <w:t xml:space="preserve"> </w:t>
      </w:r>
      <w:r w:rsidR="00CD6912">
        <w:t>yhtiön sisäis</w:t>
      </w:r>
      <w:r w:rsidR="004C1DC6">
        <w:t xml:space="preserve">et </w:t>
      </w:r>
      <w:r w:rsidR="00CD6912">
        <w:t>asi</w:t>
      </w:r>
      <w:r w:rsidR="004C1DC6">
        <w:t>a</w:t>
      </w:r>
      <w:r w:rsidR="00CD6912">
        <w:t>t</w:t>
      </w:r>
      <w:r w:rsidR="004C1DC6">
        <w:t xml:space="preserve"> (vastaus konsultaation 4.3.1; </w:t>
      </w:r>
      <w:proofErr w:type="spellStart"/>
      <w:r w:rsidR="004C1DC6">
        <w:t>ruksittava</w:t>
      </w:r>
      <w:proofErr w:type="spellEnd"/>
      <w:r w:rsidR="004C1DC6">
        <w:t xml:space="preserve"> myös vastausvaihtoehto ”</w:t>
      </w:r>
      <w:proofErr w:type="spellStart"/>
      <w:r w:rsidR="004C1DC6">
        <w:t>other</w:t>
      </w:r>
      <w:proofErr w:type="spellEnd"/>
      <w:r w:rsidR="004C1DC6">
        <w:t xml:space="preserve"> </w:t>
      </w:r>
      <w:proofErr w:type="spellStart"/>
      <w:r w:rsidR="004C1DC6">
        <w:t>internal</w:t>
      </w:r>
      <w:proofErr w:type="spellEnd"/>
      <w:r w:rsidR="004C1DC6">
        <w:t xml:space="preserve"> </w:t>
      </w:r>
      <w:proofErr w:type="spellStart"/>
      <w:r w:rsidR="004C1DC6">
        <w:t>matters</w:t>
      </w:r>
      <w:proofErr w:type="spellEnd"/>
      <w:r w:rsidR="004C1DC6">
        <w:t>”)</w:t>
      </w:r>
      <w:r w:rsidR="00CD6912">
        <w:t>.</w:t>
      </w:r>
      <w:r w:rsidR="0056045D">
        <w:t xml:space="preserve"> Tähän </w:t>
      </w:r>
      <w:r w:rsidR="004C1DC6">
        <w:t>Jauhiainen kommentoi, että lainvalintasäännön kattamat asiat tulisi sääntelyn ennakoitavuuden varmistamiseksi pystyä ennalta kuvailemaan mahdollisimman selkeästi ja että lainvalintasäännöistä ei tulisi voida helposti poiketa ”yleiseen etuun” (</w:t>
      </w:r>
      <w:proofErr w:type="spellStart"/>
      <w:r w:rsidR="004C1DC6">
        <w:t>ordre</w:t>
      </w:r>
      <w:proofErr w:type="spellEnd"/>
      <w:r w:rsidR="004C1DC6">
        <w:t xml:space="preserve"> </w:t>
      </w:r>
      <w:proofErr w:type="spellStart"/>
      <w:r w:rsidR="004C1DC6">
        <w:t>public</w:t>
      </w:r>
      <w:proofErr w:type="spellEnd"/>
      <w:r w:rsidR="004C1DC6">
        <w:t>) liittyvillä avoimilla perusteilla.</w:t>
      </w:r>
    </w:p>
    <w:p w:rsidR="00CD6912" w:rsidRDefault="00CC408C" w:rsidP="00AE42C7">
      <w:proofErr w:type="spellStart"/>
      <w:r>
        <w:t>Reinikainen</w:t>
      </w:r>
      <w:r w:rsidR="00CD6912">
        <w:t>/PwC</w:t>
      </w:r>
      <w:proofErr w:type="spellEnd"/>
      <w:r w:rsidR="00CD6912">
        <w:t xml:space="preserve"> kysyi, </w:t>
      </w:r>
      <w:r>
        <w:t>katta</w:t>
      </w:r>
      <w:r w:rsidR="00CD6912">
        <w:t>vatko yhtiön sisäiset asiat</w:t>
      </w:r>
      <w:r>
        <w:t xml:space="preserve"> myös työntekijöiden edustusta koskevat asiat</w:t>
      </w:r>
      <w:r w:rsidR="004C1DC6">
        <w:t xml:space="preserve">. Samoin viittasi tilintarkastusta koskevan lainsäädännön soveltamiseen silloin, jos konserniin kuuluu Euroopan ulkopuolisia yhtiöitä. </w:t>
      </w:r>
    </w:p>
    <w:p w:rsidR="004C1DC6" w:rsidRDefault="00BD6B7D" w:rsidP="00AE42C7">
      <w:proofErr w:type="spellStart"/>
      <w:r>
        <w:t>Airaksinen</w:t>
      </w:r>
      <w:r w:rsidR="00CD6912">
        <w:t>/Roschier</w:t>
      </w:r>
      <w:proofErr w:type="spellEnd"/>
      <w:r w:rsidR="00CD6912">
        <w:t xml:space="preserve"> nosti esiin</w:t>
      </w:r>
      <w:r>
        <w:t xml:space="preserve"> </w:t>
      </w:r>
      <w:r w:rsidR="004C1DC6">
        <w:t>osakkeet, osakekirjat, arvo-osuudet ja</w:t>
      </w:r>
      <w:r>
        <w:t xml:space="preserve"> juoksev</w:t>
      </w:r>
      <w:r w:rsidR="004C1DC6">
        <w:t>ii</w:t>
      </w:r>
      <w:r>
        <w:t>n velkakirj</w:t>
      </w:r>
      <w:r w:rsidR="004C1DC6">
        <w:t>oihi</w:t>
      </w:r>
      <w:r>
        <w:t>n rinnastuva</w:t>
      </w:r>
      <w:r w:rsidR="00CD6912">
        <w:t>t</w:t>
      </w:r>
      <w:r>
        <w:t xml:space="preserve"> instrumentit</w:t>
      </w:r>
      <w:r w:rsidR="00CD6912">
        <w:t xml:space="preserve"> ja huomautti, että näiden osalta vastausta konsultaation voisi </w:t>
      </w:r>
      <w:r w:rsidR="004C1DC6">
        <w:t xml:space="preserve">olla syytä </w:t>
      </w:r>
      <w:r w:rsidR="00CD6912">
        <w:t>täsmentää</w:t>
      </w:r>
      <w:r w:rsidR="004C1DC6">
        <w:t xml:space="preserve"> </w:t>
      </w:r>
      <w:r w:rsidR="00CD6912">
        <w:t>kommenttikentässä.</w:t>
      </w:r>
    </w:p>
    <w:p w:rsidR="00CD6912" w:rsidRDefault="00CD6912" w:rsidP="00AE42C7">
      <w:r>
        <w:t>Jauhiainen tiedusteli osallistujien mielipidettä sii</w:t>
      </w:r>
      <w:r w:rsidR="00926939">
        <w:t>hen</w:t>
      </w:r>
      <w:r>
        <w:t>, tulisiko lainvalintasääntöjä soveltaa universaalisti myös EU:n ulkopuolisi</w:t>
      </w:r>
      <w:r w:rsidR="004C1DC6">
        <w:t>sta maista tuleviin yhtiöihin</w:t>
      </w:r>
      <w:r w:rsidR="00926939">
        <w:t>.</w:t>
      </w:r>
      <w:r w:rsidR="004C1DC6">
        <w:t xml:space="preserve"> </w:t>
      </w:r>
      <w:r>
        <w:t>Kenelläkää</w:t>
      </w:r>
      <w:r w:rsidR="00926939">
        <w:t>n ei ollut tähän huomautettavaa.</w:t>
      </w:r>
      <w:r>
        <w:t xml:space="preserve"> </w:t>
      </w:r>
      <w:r w:rsidR="00926939">
        <w:t>T</w:t>
      </w:r>
      <w:r>
        <w:t xml:space="preserve">odettiin, että </w:t>
      </w:r>
      <w:r w:rsidR="0056045D">
        <w:t xml:space="preserve">Suomen oikeutta vastaavasti yhtiöoikeudellista lainvalintasääntöä tulisi soveltaa samalla tavalla myös </w:t>
      </w:r>
      <w:r w:rsidR="004C1DC6">
        <w:t xml:space="preserve">EU:n </w:t>
      </w:r>
      <w:r w:rsidR="0056045D">
        <w:t xml:space="preserve">ulkopuolisesta maasta olevaan yhtiöön. </w:t>
      </w:r>
      <w:r w:rsidR="00BD6B7D">
        <w:t xml:space="preserve"> </w:t>
      </w:r>
      <w:r w:rsidR="004C1DC6">
        <w:t xml:space="preserve"> </w:t>
      </w:r>
    </w:p>
    <w:p w:rsidR="00AE42C7" w:rsidRDefault="00247C95" w:rsidP="00AE42C7">
      <w:pPr>
        <w:rPr>
          <w:b/>
        </w:rPr>
      </w:pPr>
      <w:r>
        <w:rPr>
          <w:b/>
        </w:rPr>
        <w:t>Muut</w:t>
      </w:r>
      <w:r w:rsidR="003C3B05">
        <w:rPr>
          <w:b/>
        </w:rPr>
        <w:t xml:space="preserve"> komment</w:t>
      </w:r>
      <w:r>
        <w:rPr>
          <w:b/>
        </w:rPr>
        <w:t>it</w:t>
      </w:r>
    </w:p>
    <w:p w:rsidR="00BD6B7D" w:rsidRDefault="00BD6B7D" w:rsidP="00AE42C7">
      <w:r>
        <w:t>Tarja Järvinen</w:t>
      </w:r>
      <w:r w:rsidR="00CD6912">
        <w:t xml:space="preserve">/VM </w:t>
      </w:r>
      <w:r w:rsidR="0056045D">
        <w:t xml:space="preserve">arveli </w:t>
      </w:r>
      <w:proofErr w:type="spellStart"/>
      <w:r w:rsidR="0056045D">
        <w:t>VM:ssä</w:t>
      </w:r>
      <w:proofErr w:type="spellEnd"/>
      <w:r w:rsidR="0056045D">
        <w:t xml:space="preserve"> harkittava</w:t>
      </w:r>
      <w:r w:rsidR="00847078">
        <w:t>n</w:t>
      </w:r>
      <w:r w:rsidR="0056045D">
        <w:t xml:space="preserve">, josko heidän vastauksessaan tulisi </w:t>
      </w:r>
      <w:r>
        <w:t>nostaa</w:t>
      </w:r>
      <w:r w:rsidR="00CD6912">
        <w:t xml:space="preserve"> </w:t>
      </w:r>
      <w:r>
        <w:t xml:space="preserve">esiin </w:t>
      </w:r>
      <w:r w:rsidR="00CD6912">
        <w:t xml:space="preserve">myös </w:t>
      </w:r>
      <w:r>
        <w:t>verotusta koskevia asioita</w:t>
      </w:r>
      <w:r w:rsidR="00CD6912">
        <w:t>.</w:t>
      </w:r>
      <w:r w:rsidR="00CD485A">
        <w:t xml:space="preserve"> </w:t>
      </w:r>
    </w:p>
    <w:p w:rsidR="00CD485A" w:rsidRDefault="00CD6912" w:rsidP="00AE42C7">
      <w:r>
        <w:t>Jauhiainen</w:t>
      </w:r>
      <w:r w:rsidR="00CD485A">
        <w:t xml:space="preserve"> kysyi,</w:t>
      </w:r>
      <w:r>
        <w:t xml:space="preserve"> tulisiko</w:t>
      </w:r>
      <w:r w:rsidRPr="00CD6912">
        <w:t xml:space="preserve"> </w:t>
      </w:r>
      <w:r>
        <w:t>osakevaih</w:t>
      </w:r>
      <w:r w:rsidR="00CD485A">
        <w:t>d</w:t>
      </w:r>
      <w:r>
        <w:t>o</w:t>
      </w:r>
      <w:r w:rsidR="00CD485A">
        <w:t>st</w:t>
      </w:r>
      <w:r>
        <w:t>a sää</w:t>
      </w:r>
      <w:r w:rsidR="00CD485A">
        <w:t xml:space="preserve">tää </w:t>
      </w:r>
      <w:r>
        <w:t>EU:n tasolla.</w:t>
      </w:r>
      <w:r w:rsidR="00CD485A">
        <w:t xml:space="preserve"> </w:t>
      </w:r>
      <w:proofErr w:type="spellStart"/>
      <w:r w:rsidR="00BD6B7D">
        <w:t>Airaksinen</w:t>
      </w:r>
      <w:r>
        <w:t>/Roschier</w:t>
      </w:r>
      <w:proofErr w:type="spellEnd"/>
      <w:r>
        <w:t xml:space="preserve"> </w:t>
      </w:r>
      <w:r w:rsidR="00CD485A">
        <w:t xml:space="preserve">arvioi, että mahdolliset säännökset voisivat koskea lähinnä päätöksentekovaatimuksia ja vähemmistöosakkaiden lunastamista siten, että osakevaihtoa voitaisiin käyttää koko osakekannan haltuun saamiseksi yhtiöoikeudellisissa järjestelyissä (esim. </w:t>
      </w:r>
      <w:r w:rsidR="00201F2D">
        <w:t>o</w:t>
      </w:r>
      <w:r w:rsidR="00BD6B7D">
        <w:t xml:space="preserve">sakevaihto </w:t>
      </w:r>
      <w:r w:rsidR="00CD485A">
        <w:t>”</w:t>
      </w:r>
      <w:r w:rsidR="00201F2D">
        <w:t>sulautumisen korvikkeena</w:t>
      </w:r>
      <w:r w:rsidR="00CD485A">
        <w:t>”)</w:t>
      </w:r>
      <w:r w:rsidR="00201F2D">
        <w:t>.</w:t>
      </w:r>
      <w:r w:rsidR="00CD485A">
        <w:t xml:space="preserve"> Viittasi Yhdysvalloissa yleisiin ”</w:t>
      </w:r>
      <w:proofErr w:type="spellStart"/>
      <w:r w:rsidR="00CD485A">
        <w:t>Scheme</w:t>
      </w:r>
      <w:proofErr w:type="spellEnd"/>
      <w:r w:rsidR="00CD485A">
        <w:t xml:space="preserve"> of </w:t>
      </w:r>
      <w:proofErr w:type="spellStart"/>
      <w:r w:rsidR="00CD485A">
        <w:t>Arrangement</w:t>
      </w:r>
      <w:proofErr w:type="spellEnd"/>
      <w:r w:rsidR="00CD485A">
        <w:t xml:space="preserve">” </w:t>
      </w:r>
      <w:r w:rsidR="00847078">
        <w:t>-menettelyihin</w:t>
      </w:r>
      <w:r w:rsidR="00CD485A">
        <w:t>, joissa osakevaihtoja on käytetty tuomioistuinten vahvistami</w:t>
      </w:r>
      <w:r w:rsidR="00847078">
        <w:t>ssa yhtiöjärjestelyissä.</w:t>
      </w:r>
    </w:p>
    <w:p w:rsidR="00CD485A" w:rsidRDefault="00952036" w:rsidP="00AE42C7">
      <w:r>
        <w:t>Ylänen</w:t>
      </w:r>
      <w:r w:rsidR="00201F2D">
        <w:t>/EK kysyi</w:t>
      </w:r>
      <w:r w:rsidR="00CD485A">
        <w:t xml:space="preserve">, miten muu osakeyhtiölain kehittäminen (arviomuistio muutostarpeista, osakkaan oikeudet </w:t>
      </w:r>
      <w:r w:rsidR="00847078">
        <w:t>-</w:t>
      </w:r>
      <w:r w:rsidR="00CD485A">
        <w:t>direktiivin täytäntöönpano) on tarkoitus yhdistää konsultaatiossa suunniteltuun EU:n yhtiöo</w:t>
      </w:r>
      <w:r w:rsidR="0056045D">
        <w:t xml:space="preserve">ikeuden kehittämiseen. Leinonen ja </w:t>
      </w:r>
      <w:r w:rsidR="00CD485A">
        <w:t>Jauhiainen</w:t>
      </w:r>
      <w:r w:rsidR="0056045D">
        <w:t>/OM</w:t>
      </w:r>
      <w:r w:rsidR="00CD485A">
        <w:t xml:space="preserve"> totesivat, että osakkaan oikeudet </w:t>
      </w:r>
      <w:r w:rsidR="00847078">
        <w:t>-</w:t>
      </w:r>
      <w:r w:rsidR="00CD485A">
        <w:t>direk</w:t>
      </w:r>
      <w:r w:rsidR="0056045D">
        <w:t>t</w:t>
      </w:r>
      <w:r w:rsidR="00CD485A">
        <w:t>iivin täytäntöönpano</w:t>
      </w:r>
      <w:r w:rsidR="0056045D">
        <w:t>toimien</w:t>
      </w:r>
      <w:r w:rsidR="00CD485A">
        <w:t xml:space="preserve"> pää</w:t>
      </w:r>
      <w:r w:rsidR="0056045D">
        <w:t>valmistelu</w:t>
      </w:r>
      <w:r w:rsidR="00CD485A">
        <w:t xml:space="preserve">vastuu </w:t>
      </w:r>
      <w:r w:rsidR="0056045D">
        <w:t>on</w:t>
      </w:r>
      <w:r w:rsidR="00CD485A">
        <w:t xml:space="preserve"> </w:t>
      </w:r>
      <w:proofErr w:type="spellStart"/>
      <w:r w:rsidR="00CD485A">
        <w:t>VM:ll</w:t>
      </w:r>
      <w:r w:rsidR="0056045D">
        <w:t>ä</w:t>
      </w:r>
      <w:proofErr w:type="spellEnd"/>
      <w:r w:rsidR="0056045D">
        <w:t xml:space="preserve"> ja OM huolehtii vain yhtiöoikeudellisten säännösten valmistelusta </w:t>
      </w:r>
      <w:r w:rsidR="00CD485A">
        <w:t>(lähinnä johdon palkkiot ja lähipiiriliiketoimet</w:t>
      </w:r>
      <w:r w:rsidR="0056045D">
        <w:t xml:space="preserve">). Viimeksi mainituiltakin osin </w:t>
      </w:r>
      <w:r w:rsidR="00926939">
        <w:t xml:space="preserve">palkkioiden ja lähipiiritoimien raportoinnin valmisteluvastuu kuuluu luontevimmin </w:t>
      </w:r>
      <w:proofErr w:type="spellStart"/>
      <w:r w:rsidR="00926939">
        <w:t>VM:lle</w:t>
      </w:r>
      <w:proofErr w:type="spellEnd"/>
      <w:r w:rsidR="00926939">
        <w:t xml:space="preserve"> ja </w:t>
      </w:r>
      <w:proofErr w:type="spellStart"/>
      <w:r w:rsidR="00926939">
        <w:t>TEM:lle</w:t>
      </w:r>
      <w:proofErr w:type="spellEnd"/>
      <w:r w:rsidR="00926939">
        <w:t xml:space="preserve">, jotka muuten vastaavat yleisistä ja noteerattuja yhtiöitä koskevista taloudellisen raportoinnin vaatimuksista. Voi olla, </w:t>
      </w:r>
      <w:r w:rsidR="00847078">
        <w:t>että tässä</w:t>
      </w:r>
      <w:r w:rsidR="00926939">
        <w:t xml:space="preserve"> yhteydessä ei voida </w:t>
      </w:r>
      <w:r w:rsidR="00847078">
        <w:t>kovinkaan laajasti</w:t>
      </w:r>
      <w:r w:rsidR="00CD485A">
        <w:t xml:space="preserve"> toteuttaa muita yleisempiä </w:t>
      </w:r>
      <w:r w:rsidR="00926939">
        <w:t xml:space="preserve">vuoden 2016 arviomuistiossa esiin tuotuja </w:t>
      </w:r>
      <w:r w:rsidR="00CD485A">
        <w:t>osakeyhtiölain muutostarpeita. Lisäksi esittivät, että kevään 2016 arviomuistiossa käsiteltyjä ehdotuksia pyritään viemään sopivina palasina (ei osakeyhtiölain kokonaisuudistusta näköpiirissä) mahdollisuuksien mukaan eteenpäin</w:t>
      </w:r>
      <w:r w:rsidR="00926939">
        <w:t xml:space="preserve"> eri hankkeina ja myös muiden ministeriöiden hankkeissa</w:t>
      </w:r>
      <w:r w:rsidR="00CD485A">
        <w:t xml:space="preserve">. </w:t>
      </w:r>
    </w:p>
    <w:p w:rsidR="00CD485A" w:rsidRDefault="00926939" w:rsidP="00AE42C7">
      <w:r>
        <w:lastRenderedPageBreak/>
        <w:t>L</w:t>
      </w:r>
      <w:r w:rsidR="00CD485A">
        <w:t>eino</w:t>
      </w:r>
      <w:r>
        <w:t>s</w:t>
      </w:r>
      <w:r w:rsidR="00CD485A">
        <w:t xml:space="preserve">en </w:t>
      </w:r>
      <w:r>
        <w:t xml:space="preserve">yhteenveto keskustelusta oli, että </w:t>
      </w:r>
      <w:proofErr w:type="spellStart"/>
      <w:r>
        <w:t>OM:n</w:t>
      </w:r>
      <w:proofErr w:type="spellEnd"/>
      <w:r w:rsidR="00CD485A">
        <w:t xml:space="preserve"> vastausluonnoksessa ol</w:t>
      </w:r>
      <w:r>
        <w:t>tiin</w:t>
      </w:r>
      <w:r w:rsidR="00CD485A">
        <w:t xml:space="preserve"> kaikkien mielestä </w:t>
      </w:r>
      <w:r>
        <w:t>pääsääntöisesti</w:t>
      </w:r>
      <w:r w:rsidR="00CD485A">
        <w:t xml:space="preserve"> oikeilla linjoilla. Totesi myös, että yhtiöoikeuskonsultaatio</w:t>
      </w:r>
      <w:r>
        <w:t>n annettavaan komission toimintaohjelman mukaiset hankkeet tai osa niistä on todennäköisesti käsiteltävänä vielä Suomen E</w:t>
      </w:r>
      <w:r w:rsidR="00CD485A">
        <w:t>U-puheenjohtajakaudella</w:t>
      </w:r>
      <w:r>
        <w:t xml:space="preserve"> syksyllä 2019</w:t>
      </w:r>
      <w:r w:rsidR="00CD485A">
        <w:t>.</w:t>
      </w:r>
    </w:p>
    <w:p w:rsidR="00201F2D" w:rsidRPr="00AE42C7" w:rsidRDefault="00201F2D" w:rsidP="00AE42C7">
      <w:pPr>
        <w:rPr>
          <w:b/>
        </w:rPr>
      </w:pPr>
      <w:r w:rsidRPr="00AE42C7">
        <w:rPr>
          <w:b/>
        </w:rPr>
        <w:t>12.6.2016 kuulemistilaisuuteen osallistuneet</w:t>
      </w:r>
    </w:p>
    <w:p w:rsidR="00201F2D" w:rsidRPr="00247C95" w:rsidRDefault="00201F2D" w:rsidP="00AE42C7">
      <w:r w:rsidRPr="00247C95">
        <w:t>Airaksinen, Manne (</w:t>
      </w:r>
      <w:proofErr w:type="spellStart"/>
      <w:r w:rsidRPr="00247C95">
        <w:t>Roschier</w:t>
      </w:r>
      <w:proofErr w:type="spellEnd"/>
      <w:r w:rsidRPr="00247C95">
        <w:t>)</w:t>
      </w:r>
      <w:r w:rsidR="00247C95" w:rsidRPr="00247C95">
        <w:br/>
      </w:r>
      <w:r w:rsidRPr="00247C95">
        <w:t>Björklund, Mika (TEM)</w:t>
      </w:r>
      <w:r w:rsidR="00247C95">
        <w:br/>
      </w:r>
      <w:r>
        <w:t>Holopainen, Petri (Suomen Yrittäjät)</w:t>
      </w:r>
      <w:r w:rsidR="00247C95">
        <w:br/>
      </w:r>
      <w:r>
        <w:t>Järvinen, Tarja (VM)</w:t>
      </w:r>
      <w:r w:rsidR="00247C95">
        <w:br/>
      </w:r>
      <w:r>
        <w:t>Koitto, Jouko (PRH)</w:t>
      </w:r>
      <w:r w:rsidR="00247C95">
        <w:br/>
      </w:r>
      <w:r>
        <w:t>Lahikainen, Eeva (Finanssiala)</w:t>
      </w:r>
      <w:r w:rsidR="00247C95">
        <w:br/>
      </w:r>
      <w:r>
        <w:t>Lahtinen, Antti (Osakesäästäjien Keskusliitto)</w:t>
      </w:r>
      <w:r w:rsidR="00247C95">
        <w:br/>
      </w:r>
      <w:r>
        <w:t>Lounasmeri, Sari (Pörssisäätiö)</w:t>
      </w:r>
      <w:r w:rsidR="00247C95">
        <w:br/>
      </w:r>
      <w:r>
        <w:t>Manninen, Tapani (</w:t>
      </w:r>
      <w:proofErr w:type="spellStart"/>
      <w:r>
        <w:t>Nasdaq</w:t>
      </w:r>
      <w:proofErr w:type="spellEnd"/>
      <w:r>
        <w:t>)</w:t>
      </w:r>
      <w:r w:rsidR="00247C95">
        <w:br/>
      </w:r>
      <w:r>
        <w:t xml:space="preserve">Möller, </w:t>
      </w:r>
      <w:proofErr w:type="spellStart"/>
      <w:r>
        <w:t>Tia</w:t>
      </w:r>
      <w:proofErr w:type="spellEnd"/>
      <w:r>
        <w:t xml:space="preserve"> (VNK)</w:t>
      </w:r>
      <w:r w:rsidR="00247C95">
        <w:br/>
      </w:r>
      <w:r>
        <w:t>Raitio, Jarkko (Suomen Tilintarkastajat ry)</w:t>
      </w:r>
      <w:r w:rsidR="00247C95">
        <w:br/>
      </w:r>
      <w:r>
        <w:t>Rantanen, Marja-Liisa (Verohallinto)</w:t>
      </w:r>
      <w:r w:rsidR="00247C95">
        <w:br/>
      </w:r>
      <w:r>
        <w:t>Reinikainen, Mikko (</w:t>
      </w:r>
      <w:proofErr w:type="spellStart"/>
      <w:r>
        <w:t>PwC</w:t>
      </w:r>
      <w:proofErr w:type="spellEnd"/>
      <w:r>
        <w:t>)</w:t>
      </w:r>
      <w:r w:rsidR="00247C95">
        <w:br/>
      </w:r>
      <w:r w:rsidR="005B5384" w:rsidRPr="00247C95">
        <w:t>Tanska, Minna (SAK)</w:t>
      </w:r>
      <w:r w:rsidR="00247C95">
        <w:br/>
      </w:r>
      <w:r w:rsidRPr="00247C95">
        <w:t>Tenhunen, Pauliina (Castrén &amp; Snellman)</w:t>
      </w:r>
      <w:r w:rsidR="00247C95">
        <w:br/>
      </w:r>
      <w:r w:rsidR="005B5384" w:rsidRPr="00AE42C7">
        <w:t>Turunen, Antti (</w:t>
      </w:r>
      <w:r w:rsidR="005B5384">
        <w:t>Keskuskauppakamari)</w:t>
      </w:r>
      <w:r w:rsidR="00247C95">
        <w:br/>
      </w:r>
      <w:r w:rsidR="005B5384">
        <w:t>Ylänen, Hannu (EK)</w:t>
      </w:r>
    </w:p>
    <w:sectPr w:rsidR="00201F2D" w:rsidRPr="00247C95">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98E" w:rsidRDefault="0037098E" w:rsidP="00247C95">
      <w:pPr>
        <w:spacing w:after="0" w:line="240" w:lineRule="auto"/>
      </w:pPr>
      <w:r>
        <w:separator/>
      </w:r>
    </w:p>
  </w:endnote>
  <w:endnote w:type="continuationSeparator" w:id="0">
    <w:p w:rsidR="0037098E" w:rsidRDefault="0037098E" w:rsidP="0024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98E" w:rsidRDefault="0037098E" w:rsidP="00247C95">
      <w:pPr>
        <w:spacing w:after="0" w:line="240" w:lineRule="auto"/>
      </w:pPr>
      <w:r>
        <w:separator/>
      </w:r>
    </w:p>
  </w:footnote>
  <w:footnote w:type="continuationSeparator" w:id="0">
    <w:p w:rsidR="0037098E" w:rsidRDefault="0037098E" w:rsidP="00247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06003"/>
      <w:docPartObj>
        <w:docPartGallery w:val="Page Numbers (Top of Page)"/>
        <w:docPartUnique/>
      </w:docPartObj>
    </w:sdtPr>
    <w:sdtEndPr/>
    <w:sdtContent>
      <w:p w:rsidR="00247C95" w:rsidRDefault="00247C95">
        <w:pPr>
          <w:pStyle w:val="Yltunniste"/>
          <w:jc w:val="right"/>
        </w:pPr>
        <w:r>
          <w:fldChar w:fldCharType="begin"/>
        </w:r>
        <w:r>
          <w:instrText>PAGE   \* MERGEFORMAT</w:instrText>
        </w:r>
        <w:r>
          <w:fldChar w:fldCharType="separate"/>
        </w:r>
        <w:r w:rsidR="00664F03">
          <w:rPr>
            <w:noProof/>
          </w:rPr>
          <w:t>1</w:t>
        </w:r>
        <w:r>
          <w:fldChar w:fldCharType="end"/>
        </w:r>
      </w:p>
    </w:sdtContent>
  </w:sdt>
  <w:p w:rsidR="00247C95" w:rsidRDefault="00247C9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C311A"/>
    <w:multiLevelType w:val="hybridMultilevel"/>
    <w:tmpl w:val="01C2EA58"/>
    <w:lvl w:ilvl="0" w:tplc="3050DC96">
      <w:start w:val="7"/>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6A8C5559"/>
    <w:multiLevelType w:val="hybridMultilevel"/>
    <w:tmpl w:val="46FCB558"/>
    <w:lvl w:ilvl="0" w:tplc="040B000F">
      <w:start w:val="1"/>
      <w:numFmt w:val="decimal"/>
      <w:lvlText w:val="%1."/>
      <w:lvlJc w:val="left"/>
      <w:pPr>
        <w:ind w:left="720" w:hanging="360"/>
      </w:pPr>
      <w:rPr>
        <w:rFonts w:hint="default"/>
      </w:rPr>
    </w:lvl>
    <w:lvl w:ilvl="1" w:tplc="040B0019">
      <w:start w:val="1"/>
      <w:numFmt w:val="lowerLetter"/>
      <w:lvlText w:val="%2."/>
      <w:lvlJc w:val="left"/>
      <w:pPr>
        <w:ind w:left="1778"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D6"/>
    <w:rsid w:val="00147FDB"/>
    <w:rsid w:val="00162C69"/>
    <w:rsid w:val="001A468D"/>
    <w:rsid w:val="001F3036"/>
    <w:rsid w:val="00201F2D"/>
    <w:rsid w:val="00247C95"/>
    <w:rsid w:val="002648CA"/>
    <w:rsid w:val="00266222"/>
    <w:rsid w:val="00277FDF"/>
    <w:rsid w:val="002F39A8"/>
    <w:rsid w:val="0037098E"/>
    <w:rsid w:val="003A61AF"/>
    <w:rsid w:val="003C3B05"/>
    <w:rsid w:val="00413AE1"/>
    <w:rsid w:val="004B2313"/>
    <w:rsid w:val="004C1DC6"/>
    <w:rsid w:val="004C6CFC"/>
    <w:rsid w:val="004D1F5F"/>
    <w:rsid w:val="004E4DA9"/>
    <w:rsid w:val="00545C41"/>
    <w:rsid w:val="0056045D"/>
    <w:rsid w:val="005B5384"/>
    <w:rsid w:val="005C0C9B"/>
    <w:rsid w:val="005E159A"/>
    <w:rsid w:val="00650735"/>
    <w:rsid w:val="00664F03"/>
    <w:rsid w:val="007143D6"/>
    <w:rsid w:val="00776875"/>
    <w:rsid w:val="00847078"/>
    <w:rsid w:val="008924BF"/>
    <w:rsid w:val="00926939"/>
    <w:rsid w:val="00933A23"/>
    <w:rsid w:val="00952036"/>
    <w:rsid w:val="00970FF8"/>
    <w:rsid w:val="00AE42C7"/>
    <w:rsid w:val="00B331ED"/>
    <w:rsid w:val="00B41D09"/>
    <w:rsid w:val="00B82EA8"/>
    <w:rsid w:val="00BC6E73"/>
    <w:rsid w:val="00BD6B7D"/>
    <w:rsid w:val="00C6729D"/>
    <w:rsid w:val="00CC408C"/>
    <w:rsid w:val="00CD1E99"/>
    <w:rsid w:val="00CD485A"/>
    <w:rsid w:val="00CD6912"/>
    <w:rsid w:val="00E157C0"/>
    <w:rsid w:val="00EC54CA"/>
    <w:rsid w:val="00F744AB"/>
    <w:rsid w:val="00F76372"/>
    <w:rsid w:val="00FA0C4E"/>
    <w:rsid w:val="00FD52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A0C4E"/>
    <w:pPr>
      <w:ind w:left="720"/>
      <w:contextualSpacing/>
    </w:pPr>
  </w:style>
  <w:style w:type="paragraph" w:styleId="Seliteteksti">
    <w:name w:val="Balloon Text"/>
    <w:basedOn w:val="Normaali"/>
    <w:link w:val="SelitetekstiChar"/>
    <w:uiPriority w:val="99"/>
    <w:semiHidden/>
    <w:unhideWhenUsed/>
    <w:rsid w:val="004D1F5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D1F5F"/>
    <w:rPr>
      <w:rFonts w:ascii="Tahoma" w:hAnsi="Tahoma" w:cs="Tahoma"/>
      <w:sz w:val="16"/>
      <w:szCs w:val="16"/>
    </w:rPr>
  </w:style>
  <w:style w:type="character" w:styleId="Hyperlinkki">
    <w:name w:val="Hyperlink"/>
    <w:basedOn w:val="Kappaleenoletusfontti"/>
    <w:uiPriority w:val="99"/>
    <w:unhideWhenUsed/>
    <w:rsid w:val="00E157C0"/>
    <w:rPr>
      <w:color w:val="0000FF" w:themeColor="hyperlink"/>
      <w:u w:val="single"/>
    </w:rPr>
  </w:style>
  <w:style w:type="paragraph" w:styleId="Yltunniste">
    <w:name w:val="header"/>
    <w:basedOn w:val="Normaali"/>
    <w:link w:val="YltunnisteChar"/>
    <w:uiPriority w:val="99"/>
    <w:unhideWhenUsed/>
    <w:rsid w:val="00247C9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47C95"/>
  </w:style>
  <w:style w:type="paragraph" w:styleId="Alatunniste">
    <w:name w:val="footer"/>
    <w:basedOn w:val="Normaali"/>
    <w:link w:val="AlatunnisteChar"/>
    <w:uiPriority w:val="99"/>
    <w:unhideWhenUsed/>
    <w:rsid w:val="00247C9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47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A0C4E"/>
    <w:pPr>
      <w:ind w:left="720"/>
      <w:contextualSpacing/>
    </w:pPr>
  </w:style>
  <w:style w:type="paragraph" w:styleId="Seliteteksti">
    <w:name w:val="Balloon Text"/>
    <w:basedOn w:val="Normaali"/>
    <w:link w:val="SelitetekstiChar"/>
    <w:uiPriority w:val="99"/>
    <w:semiHidden/>
    <w:unhideWhenUsed/>
    <w:rsid w:val="004D1F5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D1F5F"/>
    <w:rPr>
      <w:rFonts w:ascii="Tahoma" w:hAnsi="Tahoma" w:cs="Tahoma"/>
      <w:sz w:val="16"/>
      <w:szCs w:val="16"/>
    </w:rPr>
  </w:style>
  <w:style w:type="character" w:styleId="Hyperlinkki">
    <w:name w:val="Hyperlink"/>
    <w:basedOn w:val="Kappaleenoletusfontti"/>
    <w:uiPriority w:val="99"/>
    <w:unhideWhenUsed/>
    <w:rsid w:val="00E157C0"/>
    <w:rPr>
      <w:color w:val="0000FF" w:themeColor="hyperlink"/>
      <w:u w:val="single"/>
    </w:rPr>
  </w:style>
  <w:style w:type="paragraph" w:styleId="Yltunniste">
    <w:name w:val="header"/>
    <w:basedOn w:val="Normaali"/>
    <w:link w:val="YltunnisteChar"/>
    <w:uiPriority w:val="99"/>
    <w:unhideWhenUsed/>
    <w:rsid w:val="00247C9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47C95"/>
  </w:style>
  <w:style w:type="paragraph" w:styleId="Alatunniste">
    <w:name w:val="footer"/>
    <w:basedOn w:val="Normaali"/>
    <w:link w:val="AlatunnisteChar"/>
    <w:uiPriority w:val="99"/>
    <w:unhideWhenUsed/>
    <w:rsid w:val="00247C9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4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keusministerio@om.f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yrki.jauhiainen@om.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1976</Words>
  <Characters>16010</Characters>
  <Application>Microsoft Office Word</Application>
  <DocSecurity>4</DocSecurity>
  <Lines>133</Lines>
  <Paragraphs>35</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17951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Julkunen Ansa</dc:creator>
  <cp:lastModifiedBy>Ijäs Päivi</cp:lastModifiedBy>
  <cp:revision>2</cp:revision>
  <cp:lastPrinted>2017-06-14T13:44:00Z</cp:lastPrinted>
  <dcterms:created xsi:type="dcterms:W3CDTF">2017-06-14T13:44:00Z</dcterms:created>
  <dcterms:modified xsi:type="dcterms:W3CDTF">2017-06-14T13:44:00Z</dcterms:modified>
</cp:coreProperties>
</file>