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BD4A" w14:textId="146DD80C" w:rsidR="00DE5328" w:rsidRDefault="00C61555">
      <w:r>
        <w:rPr>
          <w:noProof/>
          <w:color w:val="1F497D"/>
          <w:lang w:eastAsia="fi-FI"/>
        </w:rPr>
        <w:drawing>
          <wp:inline distT="0" distB="0" distL="0" distR="0" wp14:anchorId="54FCEE80" wp14:editId="065674D4">
            <wp:extent cx="4760595" cy="1043305"/>
            <wp:effectExtent l="0" t="0" r="1905" b="4445"/>
            <wp:docPr id="2" name="Kuva 2" descr="cid:image002.png@01D70AC7.679E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2.png@01D70AC7.679E82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0595" cy="1043305"/>
                    </a:xfrm>
                    <a:prstGeom prst="rect">
                      <a:avLst/>
                    </a:prstGeom>
                    <a:noFill/>
                    <a:ln>
                      <a:noFill/>
                    </a:ln>
                  </pic:spPr>
                </pic:pic>
              </a:graphicData>
            </a:graphic>
          </wp:inline>
        </w:drawing>
      </w:r>
    </w:p>
    <w:p w14:paraId="08796606" w14:textId="75E6CD46" w:rsidR="00DE5328" w:rsidRPr="00DE5328" w:rsidRDefault="00FA4D80">
      <w:pPr>
        <w:rPr>
          <w:b/>
          <w:lang w:val="en-US"/>
        </w:rPr>
      </w:pPr>
      <w:r>
        <w:rPr>
          <w:b/>
          <w:lang w:val="en-US"/>
        </w:rPr>
        <w:t>Teams @ 14</w:t>
      </w:r>
      <w:r w:rsidR="00DE5328" w:rsidRPr="00DE5328">
        <w:rPr>
          <w:b/>
          <w:lang w:val="en-US"/>
        </w:rPr>
        <w:t>.</w:t>
      </w:r>
      <w:r w:rsidR="00EC742C">
        <w:rPr>
          <w:b/>
          <w:lang w:val="en-US"/>
        </w:rPr>
        <w:t>00 – 16.00 (1-3</w:t>
      </w:r>
      <w:r w:rsidR="00B71756">
        <w:rPr>
          <w:b/>
          <w:lang w:val="en-US"/>
        </w:rPr>
        <w:t xml:space="preserve"> pm</w:t>
      </w:r>
      <w:r w:rsidR="00CA07E7">
        <w:rPr>
          <w:b/>
          <w:lang w:val="en-US"/>
        </w:rPr>
        <w:t xml:space="preserve"> CET), Thur</w:t>
      </w:r>
      <w:r>
        <w:rPr>
          <w:b/>
          <w:lang w:val="en-US"/>
        </w:rPr>
        <w:t>s</w:t>
      </w:r>
      <w:r w:rsidR="00DE5328">
        <w:rPr>
          <w:b/>
          <w:lang w:val="en-US"/>
        </w:rPr>
        <w:t>day</w:t>
      </w:r>
      <w:r w:rsidR="00CA07E7">
        <w:rPr>
          <w:b/>
          <w:lang w:val="en-US"/>
        </w:rPr>
        <w:t xml:space="preserve"> 10</w:t>
      </w:r>
      <w:r w:rsidR="00DE5328" w:rsidRPr="00DE5328">
        <w:rPr>
          <w:b/>
          <w:lang w:val="en-US"/>
        </w:rPr>
        <w:t xml:space="preserve"> </w:t>
      </w:r>
      <w:r w:rsidR="00CA07E7">
        <w:rPr>
          <w:b/>
          <w:lang w:val="en-US"/>
        </w:rPr>
        <w:t>June</w:t>
      </w:r>
      <w:r w:rsidR="00DE5328" w:rsidRPr="00DE5328">
        <w:rPr>
          <w:b/>
          <w:lang w:val="en-US"/>
        </w:rPr>
        <w:t>, 2021</w:t>
      </w:r>
    </w:p>
    <w:p w14:paraId="58096B92" w14:textId="77777777" w:rsidR="00F12B60" w:rsidRPr="00B04006" w:rsidRDefault="00DE5328">
      <w:pPr>
        <w:rPr>
          <w:u w:val="single"/>
          <w:lang w:val="en-US"/>
        </w:rPr>
      </w:pPr>
      <w:r w:rsidRPr="00B04006">
        <w:rPr>
          <w:u w:val="single"/>
          <w:lang w:val="en-US"/>
        </w:rPr>
        <w:t xml:space="preserve">Agenda </w:t>
      </w:r>
    </w:p>
    <w:p w14:paraId="1345B555" w14:textId="77777777" w:rsidR="00B71756" w:rsidRPr="00B71756" w:rsidRDefault="00DE5328" w:rsidP="00814509">
      <w:pPr>
        <w:pStyle w:val="Luettelokappale"/>
        <w:numPr>
          <w:ilvl w:val="0"/>
          <w:numId w:val="1"/>
        </w:numPr>
        <w:spacing w:line="240" w:lineRule="auto"/>
        <w:rPr>
          <w:lang w:val="en-US"/>
        </w:rPr>
      </w:pPr>
      <w:r w:rsidRPr="00B71756">
        <w:rPr>
          <w:b/>
          <w:lang w:val="en-US"/>
        </w:rPr>
        <w:t>Introduction</w:t>
      </w:r>
    </w:p>
    <w:p w14:paraId="068FC121" w14:textId="5EB6F61C" w:rsidR="00B06321" w:rsidRPr="00C06415" w:rsidRDefault="00E21891" w:rsidP="00C06415">
      <w:pPr>
        <w:spacing w:line="240" w:lineRule="auto"/>
        <w:rPr>
          <w:lang w:val="en-US"/>
        </w:rPr>
      </w:pPr>
      <w:r w:rsidRPr="00C06415">
        <w:rPr>
          <w:lang w:val="en-US"/>
        </w:rPr>
        <w:t xml:space="preserve">A short recap of the past </w:t>
      </w:r>
      <w:r w:rsidR="00CA31CA" w:rsidRPr="00C06415">
        <w:rPr>
          <w:lang w:val="en-US"/>
        </w:rPr>
        <w:t>meeting</w:t>
      </w:r>
      <w:r w:rsidRPr="00C06415">
        <w:rPr>
          <w:lang w:val="en-US"/>
        </w:rPr>
        <w:t>s</w:t>
      </w:r>
      <w:r w:rsidR="00CA31CA" w:rsidRPr="00C06415">
        <w:rPr>
          <w:lang w:val="en-US"/>
        </w:rPr>
        <w:t xml:space="preserve"> was</w:t>
      </w:r>
      <w:r w:rsidRPr="00C06415">
        <w:rPr>
          <w:lang w:val="en-US"/>
        </w:rPr>
        <w:t xml:space="preserve"> made to</w:t>
      </w:r>
      <w:r w:rsidR="00CA31CA" w:rsidRPr="00C06415">
        <w:rPr>
          <w:lang w:val="en-US"/>
        </w:rPr>
        <w:t xml:space="preserve"> new participants. </w:t>
      </w:r>
      <w:r w:rsidR="00112328" w:rsidRPr="00C06415">
        <w:rPr>
          <w:lang w:val="en-US"/>
        </w:rPr>
        <w:t>Noting ov</w:t>
      </w:r>
      <w:r w:rsidR="000A61FC" w:rsidRPr="00C06415">
        <w:rPr>
          <w:lang w:val="en-US"/>
        </w:rPr>
        <w:t>erlapping work this meeting provide an opportunity to know more about the results of the study made under the Sámi Parliamentary Council’s work program</w:t>
      </w:r>
      <w:r w:rsidR="00112328" w:rsidRPr="00C06415">
        <w:rPr>
          <w:lang w:val="en-US"/>
        </w:rPr>
        <w:t xml:space="preserve">. </w:t>
      </w:r>
      <w:r w:rsidR="00CA31CA" w:rsidRPr="00C06415">
        <w:rPr>
          <w:lang w:val="en-US"/>
        </w:rPr>
        <w:t xml:space="preserve">New members of the team, </w:t>
      </w:r>
      <w:r w:rsidR="003B2941" w:rsidRPr="00C06415">
        <w:rPr>
          <w:lang w:val="en-US"/>
        </w:rPr>
        <w:t>c</w:t>
      </w:r>
      <w:r w:rsidR="000A61FC" w:rsidRPr="00C06415">
        <w:rPr>
          <w:lang w:val="en-US"/>
        </w:rPr>
        <w:t xml:space="preserve">ommunications’s officer at WIPO TK Department Rebecka Ferderer, </w:t>
      </w:r>
      <w:r w:rsidR="001C6565" w:rsidRPr="00C06415">
        <w:rPr>
          <w:lang w:val="en-US"/>
        </w:rPr>
        <w:t xml:space="preserve">Jacob Adams, </w:t>
      </w:r>
      <w:r w:rsidR="003B2941" w:rsidRPr="00C06415">
        <w:rPr>
          <w:lang w:val="en-US"/>
        </w:rPr>
        <w:t xml:space="preserve">Jerker </w:t>
      </w:r>
      <w:proofErr w:type="spellStart"/>
      <w:r w:rsidR="003B2941" w:rsidRPr="00C06415">
        <w:rPr>
          <w:lang w:val="en-US"/>
        </w:rPr>
        <w:t>Rydén</w:t>
      </w:r>
      <w:proofErr w:type="spellEnd"/>
      <w:r w:rsidR="003B2941" w:rsidRPr="00C06415">
        <w:rPr>
          <w:lang w:val="en-US"/>
        </w:rPr>
        <w:t xml:space="preserve"> and</w:t>
      </w:r>
      <w:r w:rsidR="000A61FC" w:rsidRPr="00C06415">
        <w:rPr>
          <w:lang w:val="en-US"/>
        </w:rPr>
        <w:t xml:space="preserve"> Lars Ilshammar from the Swedish Royal Library, and Jussi </w:t>
      </w:r>
      <w:proofErr w:type="spellStart"/>
      <w:r w:rsidR="000A61FC" w:rsidRPr="00C06415">
        <w:rPr>
          <w:lang w:val="en-US"/>
        </w:rPr>
        <w:t>Nuorteva</w:t>
      </w:r>
      <w:proofErr w:type="spellEnd"/>
      <w:r w:rsidR="000A61FC" w:rsidRPr="00C06415">
        <w:rPr>
          <w:lang w:val="en-US"/>
        </w:rPr>
        <w:t xml:space="preserve"> from Finnish National Archives</w:t>
      </w:r>
      <w:r w:rsidR="003B2941" w:rsidRPr="00C06415">
        <w:rPr>
          <w:lang w:val="en-US"/>
        </w:rPr>
        <w:t xml:space="preserve"> (came later)</w:t>
      </w:r>
      <w:r w:rsidR="000A61FC" w:rsidRPr="00C06415">
        <w:rPr>
          <w:lang w:val="en-US"/>
        </w:rPr>
        <w:t>,</w:t>
      </w:r>
      <w:r w:rsidR="00C35E90" w:rsidRPr="00C06415">
        <w:rPr>
          <w:lang w:val="en-US"/>
        </w:rPr>
        <w:t xml:space="preserve"> </w:t>
      </w:r>
      <w:r w:rsidR="000A61FC" w:rsidRPr="00C06415">
        <w:rPr>
          <w:lang w:val="en-US"/>
        </w:rPr>
        <w:t xml:space="preserve">Mira </w:t>
      </w:r>
      <w:proofErr w:type="spellStart"/>
      <w:r w:rsidR="000A61FC" w:rsidRPr="00C06415">
        <w:rPr>
          <w:lang w:val="en-US"/>
        </w:rPr>
        <w:t>Rauhala</w:t>
      </w:r>
      <w:proofErr w:type="spellEnd"/>
      <w:r w:rsidR="000A61FC" w:rsidRPr="00C06415">
        <w:rPr>
          <w:lang w:val="en-US"/>
        </w:rPr>
        <w:t xml:space="preserve">, a trainee at </w:t>
      </w:r>
      <w:proofErr w:type="spellStart"/>
      <w:r w:rsidR="000A61FC" w:rsidRPr="00C06415">
        <w:rPr>
          <w:lang w:val="en-US"/>
        </w:rPr>
        <w:t>Siida</w:t>
      </w:r>
      <w:proofErr w:type="spellEnd"/>
      <w:r w:rsidR="000A61FC" w:rsidRPr="00C06415">
        <w:rPr>
          <w:lang w:val="en-US"/>
        </w:rPr>
        <w:t xml:space="preserve"> Museum i</w:t>
      </w:r>
      <w:r w:rsidRPr="00C06415">
        <w:rPr>
          <w:lang w:val="en-US"/>
        </w:rPr>
        <w:t>ntroduced</w:t>
      </w:r>
      <w:r w:rsidR="00FA4D80" w:rsidRPr="00C06415">
        <w:rPr>
          <w:lang w:val="en-US"/>
        </w:rPr>
        <w:t xml:space="preserve"> themselves.</w:t>
      </w:r>
      <w:r w:rsidR="000A61FC" w:rsidRPr="00C06415">
        <w:rPr>
          <w:lang w:val="en-US"/>
        </w:rPr>
        <w:t xml:space="preserve"> </w:t>
      </w:r>
      <w:r w:rsidR="001C6565" w:rsidRPr="00C06415">
        <w:rPr>
          <w:lang w:val="en-US"/>
        </w:rPr>
        <w:t>We are happy to note that Mira will continue from 1 September</w:t>
      </w:r>
      <w:r w:rsidR="000A61FC" w:rsidRPr="00C06415">
        <w:rPr>
          <w:lang w:val="en-US"/>
        </w:rPr>
        <w:t xml:space="preserve"> </w:t>
      </w:r>
      <w:r w:rsidR="001C6565" w:rsidRPr="00C06415">
        <w:rPr>
          <w:lang w:val="en-US"/>
        </w:rPr>
        <w:t xml:space="preserve">on for three months </w:t>
      </w:r>
      <w:r w:rsidR="000A61FC" w:rsidRPr="00C06415">
        <w:rPr>
          <w:lang w:val="en-US"/>
        </w:rPr>
        <w:t>as a trainee at the Ministry assisting with the organizing of the Conference.</w:t>
      </w:r>
      <w:r w:rsidR="001C6565" w:rsidRPr="00C06415">
        <w:rPr>
          <w:lang w:val="en-US"/>
        </w:rPr>
        <w:t xml:space="preserve"> </w:t>
      </w:r>
      <w:proofErr w:type="gramStart"/>
      <w:r w:rsidR="001C6565" w:rsidRPr="00C06415">
        <w:rPr>
          <w:lang w:val="en-US"/>
        </w:rPr>
        <w:t>Also</w:t>
      </w:r>
      <w:proofErr w:type="gramEnd"/>
      <w:r w:rsidR="001C6565" w:rsidRPr="00C06415">
        <w:rPr>
          <w:lang w:val="en-US"/>
        </w:rPr>
        <w:t xml:space="preserve"> Tuomas Aslak Juuso was able to be present</w:t>
      </w:r>
      <w:r w:rsidR="000C4B93" w:rsidRPr="00C06415">
        <w:rPr>
          <w:lang w:val="en-US"/>
        </w:rPr>
        <w:t xml:space="preserve"> in the beginning of the meeting</w:t>
      </w:r>
      <w:r w:rsidR="001C6565" w:rsidRPr="00C06415">
        <w:rPr>
          <w:lang w:val="en-US"/>
        </w:rPr>
        <w:t>.</w:t>
      </w:r>
    </w:p>
    <w:p w14:paraId="53F0CBE7" w14:textId="77777777" w:rsidR="00CA31CA" w:rsidRPr="00B04006" w:rsidRDefault="00CA31CA" w:rsidP="00B06321">
      <w:pPr>
        <w:pStyle w:val="Luettelokappale"/>
        <w:spacing w:line="240" w:lineRule="auto"/>
        <w:rPr>
          <w:b/>
          <w:lang w:val="en-US"/>
        </w:rPr>
      </w:pPr>
    </w:p>
    <w:p w14:paraId="57CB509B" w14:textId="77777777" w:rsidR="00B06321" w:rsidRPr="00B04006" w:rsidRDefault="00B06321" w:rsidP="00B06321">
      <w:pPr>
        <w:pStyle w:val="Luettelokappale"/>
        <w:spacing w:line="240" w:lineRule="auto"/>
        <w:rPr>
          <w:b/>
          <w:lang w:val="en-GB"/>
        </w:rPr>
      </w:pPr>
      <w:r w:rsidRPr="00B04006">
        <w:rPr>
          <w:b/>
          <w:lang w:val="en-GB"/>
        </w:rPr>
        <w:t xml:space="preserve">Finland </w:t>
      </w:r>
    </w:p>
    <w:p w14:paraId="2DE03588" w14:textId="053B7B2B" w:rsidR="00CA31CA" w:rsidRPr="00B04006" w:rsidRDefault="00112328" w:rsidP="00B06321">
      <w:pPr>
        <w:pStyle w:val="Luettelokappale"/>
        <w:spacing w:line="240" w:lineRule="auto"/>
        <w:rPr>
          <w:lang w:val="en-GB"/>
        </w:rPr>
      </w:pPr>
      <w:r>
        <w:rPr>
          <w:lang w:val="en-GB"/>
        </w:rPr>
        <w:t xml:space="preserve">Anna Vuopala and </w:t>
      </w:r>
      <w:r w:rsidR="001F6028">
        <w:rPr>
          <w:lang w:val="en-GB"/>
        </w:rPr>
        <w:t>Marjaana Seppinen</w:t>
      </w:r>
      <w:r>
        <w:rPr>
          <w:lang w:val="en-GB"/>
        </w:rPr>
        <w:t>/</w:t>
      </w:r>
      <w:r w:rsidR="00CA31CA" w:rsidRPr="00B04006">
        <w:rPr>
          <w:lang w:val="en-GB"/>
        </w:rPr>
        <w:t xml:space="preserve"> Ministry of Education </w:t>
      </w:r>
    </w:p>
    <w:p w14:paraId="0D72797A" w14:textId="77777777" w:rsidR="00B06321" w:rsidRPr="00B04006" w:rsidRDefault="007B26A7" w:rsidP="00B06321">
      <w:pPr>
        <w:pStyle w:val="Luettelokappale"/>
        <w:spacing w:line="240" w:lineRule="auto"/>
        <w:rPr>
          <w:lang w:val="en-GB"/>
        </w:rPr>
      </w:pPr>
      <w:r w:rsidRPr="00B04006">
        <w:rPr>
          <w:lang w:val="en-GB"/>
        </w:rPr>
        <w:t>Leena Marsio/ Finnish Heritage Agency</w:t>
      </w:r>
    </w:p>
    <w:p w14:paraId="7BAAF357" w14:textId="7131D1DD" w:rsidR="00B06321" w:rsidRDefault="007B26A7" w:rsidP="00B06321">
      <w:pPr>
        <w:pStyle w:val="Luettelokappale"/>
        <w:spacing w:line="240" w:lineRule="auto"/>
        <w:rPr>
          <w:lang w:val="en-US"/>
        </w:rPr>
      </w:pPr>
      <w:r w:rsidRPr="00B04006">
        <w:rPr>
          <w:lang w:val="en-US"/>
        </w:rPr>
        <w:t>Marjo Aalto-Setälä/</w:t>
      </w:r>
      <w:r w:rsidR="00C42EEA" w:rsidRPr="00B04006">
        <w:rPr>
          <w:lang w:val="en-US"/>
        </w:rPr>
        <w:t xml:space="preserve">PRH, </w:t>
      </w:r>
      <w:r w:rsidRPr="00B04006">
        <w:rPr>
          <w:lang w:val="en-US"/>
        </w:rPr>
        <w:t>Patent and Registration Office</w:t>
      </w:r>
    </w:p>
    <w:p w14:paraId="1F4CF9E2" w14:textId="7DD8F105" w:rsidR="005F5001" w:rsidRPr="00B04006" w:rsidRDefault="005F5001" w:rsidP="00B06321">
      <w:pPr>
        <w:pStyle w:val="Luettelokappale"/>
        <w:spacing w:line="240" w:lineRule="auto"/>
        <w:rPr>
          <w:lang w:val="en-US"/>
        </w:rPr>
      </w:pPr>
      <w:r>
        <w:rPr>
          <w:lang w:val="en-US"/>
        </w:rPr>
        <w:t>Jukka Liedes, the Copyright Society of Finland</w:t>
      </w:r>
    </w:p>
    <w:p w14:paraId="235CA80B" w14:textId="77777777" w:rsidR="000A61FC" w:rsidRDefault="000A61FC" w:rsidP="00B06321">
      <w:pPr>
        <w:pStyle w:val="Luettelokappale"/>
        <w:spacing w:line="240" w:lineRule="auto"/>
        <w:rPr>
          <w:lang w:val="en-US"/>
        </w:rPr>
      </w:pPr>
    </w:p>
    <w:p w14:paraId="5EA193F0" w14:textId="6BD9F36E" w:rsidR="00B06321" w:rsidRPr="00B04006" w:rsidRDefault="00B06321" w:rsidP="00B06321">
      <w:pPr>
        <w:pStyle w:val="Luettelokappale"/>
        <w:spacing w:line="240" w:lineRule="auto"/>
        <w:rPr>
          <w:lang w:val="en-US"/>
        </w:rPr>
      </w:pPr>
      <w:r w:rsidRPr="00B04006">
        <w:rPr>
          <w:lang w:val="en-US"/>
        </w:rPr>
        <w:t>Eva Englund/</w:t>
      </w:r>
      <w:r w:rsidR="00C42EEA" w:rsidRPr="00B04006">
        <w:rPr>
          <w:lang w:val="en-US"/>
        </w:rPr>
        <w:t>Nordic Council of Ministers, Secretariat, Culture, Sami issues</w:t>
      </w:r>
    </w:p>
    <w:p w14:paraId="77B5546C" w14:textId="77777777" w:rsidR="00C42EEA" w:rsidRPr="00B04006" w:rsidRDefault="00C42EEA" w:rsidP="00B06321">
      <w:pPr>
        <w:pStyle w:val="Luettelokappale"/>
        <w:spacing w:line="240" w:lineRule="auto"/>
        <w:rPr>
          <w:b/>
          <w:lang w:val="en-US"/>
        </w:rPr>
      </w:pPr>
    </w:p>
    <w:p w14:paraId="0274A534" w14:textId="77777777" w:rsidR="00B06321" w:rsidRPr="00B04006" w:rsidRDefault="00B06321" w:rsidP="00B06321">
      <w:pPr>
        <w:pStyle w:val="Luettelokappale"/>
        <w:spacing w:line="240" w:lineRule="auto"/>
        <w:rPr>
          <w:b/>
          <w:lang w:val="en-US"/>
        </w:rPr>
      </w:pPr>
      <w:r w:rsidRPr="00B04006">
        <w:rPr>
          <w:b/>
          <w:lang w:val="en-US"/>
        </w:rPr>
        <w:t>Sweden</w:t>
      </w:r>
    </w:p>
    <w:p w14:paraId="4FF27A01" w14:textId="62928F3D" w:rsidR="00B06321" w:rsidRPr="00B04006" w:rsidRDefault="00B06321" w:rsidP="00B06321">
      <w:pPr>
        <w:pStyle w:val="Luettelokappale"/>
        <w:spacing w:line="240" w:lineRule="auto"/>
        <w:rPr>
          <w:lang w:val="en-US"/>
        </w:rPr>
      </w:pPr>
      <w:r w:rsidRPr="00B04006">
        <w:rPr>
          <w:lang w:val="en-US"/>
        </w:rPr>
        <w:t>Robert</w:t>
      </w:r>
      <w:r w:rsidR="00B449D1" w:rsidRPr="00B04006">
        <w:rPr>
          <w:lang w:val="en-US"/>
        </w:rPr>
        <w:t xml:space="preserve"> </w:t>
      </w:r>
      <w:r w:rsidRPr="00B04006">
        <w:rPr>
          <w:lang w:val="en-US"/>
        </w:rPr>
        <w:t xml:space="preserve">Nilsson/ </w:t>
      </w:r>
      <w:r w:rsidR="00C42EEA" w:rsidRPr="00B04006">
        <w:rPr>
          <w:lang w:val="en-US"/>
        </w:rPr>
        <w:t>Culture department, copyright and IPRs</w:t>
      </w:r>
    </w:p>
    <w:p w14:paraId="243F6876" w14:textId="77777777" w:rsidR="00B06321" w:rsidRPr="00B04006" w:rsidRDefault="00B06321" w:rsidP="00B06321">
      <w:pPr>
        <w:pStyle w:val="Luettelokappale"/>
        <w:spacing w:line="240" w:lineRule="auto"/>
        <w:rPr>
          <w:lang w:val="en-US"/>
        </w:rPr>
      </w:pPr>
      <w:r w:rsidRPr="00B04006">
        <w:rPr>
          <w:lang w:val="en-US"/>
        </w:rPr>
        <w:t>Martin Berger/ P</w:t>
      </w:r>
      <w:r w:rsidR="00B449D1" w:rsidRPr="00B04006">
        <w:rPr>
          <w:lang w:val="en-US"/>
        </w:rPr>
        <w:t>RS, P</w:t>
      </w:r>
      <w:r w:rsidRPr="00B04006">
        <w:rPr>
          <w:lang w:val="en-US"/>
        </w:rPr>
        <w:t>atent</w:t>
      </w:r>
      <w:r w:rsidR="00C42EEA" w:rsidRPr="00B04006">
        <w:rPr>
          <w:lang w:val="en-US"/>
        </w:rPr>
        <w:t xml:space="preserve"> and Registration Office </w:t>
      </w:r>
    </w:p>
    <w:p w14:paraId="2F973728" w14:textId="77777777" w:rsidR="0046659C" w:rsidRPr="00B04006" w:rsidRDefault="0046659C" w:rsidP="00B06321">
      <w:pPr>
        <w:pStyle w:val="Luettelokappale"/>
        <w:spacing w:line="240" w:lineRule="auto"/>
        <w:rPr>
          <w:b/>
          <w:lang w:val="en-US"/>
        </w:rPr>
      </w:pPr>
    </w:p>
    <w:p w14:paraId="572BCD86" w14:textId="77777777" w:rsidR="00B06321" w:rsidRPr="00B04006" w:rsidRDefault="00B06321" w:rsidP="00B06321">
      <w:pPr>
        <w:pStyle w:val="Luettelokappale"/>
        <w:spacing w:line="240" w:lineRule="auto"/>
        <w:rPr>
          <w:b/>
          <w:lang w:val="en-US"/>
        </w:rPr>
      </w:pPr>
      <w:r w:rsidRPr="00B04006">
        <w:rPr>
          <w:b/>
          <w:lang w:val="en-US"/>
        </w:rPr>
        <w:t>Norway</w:t>
      </w:r>
    </w:p>
    <w:p w14:paraId="2AB6BBE0" w14:textId="680F58CE" w:rsidR="00824B26" w:rsidRPr="00054A3F" w:rsidRDefault="00824B26" w:rsidP="00B06321">
      <w:pPr>
        <w:pStyle w:val="Luettelokappale"/>
        <w:spacing w:line="240" w:lineRule="auto"/>
        <w:rPr>
          <w:lang w:val="en-GB"/>
        </w:rPr>
      </w:pPr>
      <w:r w:rsidRPr="00054A3F">
        <w:rPr>
          <w:lang w:val="en-GB"/>
        </w:rPr>
        <w:t>Silja Somby</w:t>
      </w:r>
      <w:r w:rsidR="000A61FC" w:rsidRPr="00054A3F">
        <w:rPr>
          <w:lang w:val="en-GB"/>
        </w:rPr>
        <w:t xml:space="preserve"> and Jon Petter Gintal/ Sami Parliament (</w:t>
      </w:r>
      <w:proofErr w:type="spellStart"/>
      <w:r w:rsidR="000A61FC" w:rsidRPr="00054A3F">
        <w:rPr>
          <w:lang w:val="en-GB"/>
        </w:rPr>
        <w:t>Same</w:t>
      </w:r>
      <w:r w:rsidRPr="00054A3F">
        <w:rPr>
          <w:lang w:val="en-GB"/>
        </w:rPr>
        <w:t>diggi</w:t>
      </w:r>
      <w:proofErr w:type="spellEnd"/>
      <w:r w:rsidR="000A61FC" w:rsidRPr="00054A3F">
        <w:rPr>
          <w:lang w:val="en-GB"/>
        </w:rPr>
        <w:t>)</w:t>
      </w:r>
      <w:r w:rsidRPr="00054A3F">
        <w:rPr>
          <w:lang w:val="en-GB"/>
        </w:rPr>
        <w:t>, Norway</w:t>
      </w:r>
    </w:p>
    <w:p w14:paraId="46787F45" w14:textId="0C29628F" w:rsidR="00B06321" w:rsidRPr="00054A3F" w:rsidRDefault="00B06321" w:rsidP="00B06321">
      <w:pPr>
        <w:pStyle w:val="Luettelokappale"/>
        <w:spacing w:line="240" w:lineRule="auto"/>
        <w:rPr>
          <w:lang w:val="en-GB"/>
        </w:rPr>
      </w:pPr>
      <w:r w:rsidRPr="00054A3F">
        <w:rPr>
          <w:lang w:val="en-GB"/>
        </w:rPr>
        <w:t xml:space="preserve">Jostein Sandvik/ </w:t>
      </w:r>
      <w:proofErr w:type="spellStart"/>
      <w:r w:rsidRPr="00054A3F">
        <w:rPr>
          <w:lang w:val="en-GB"/>
        </w:rPr>
        <w:t>Patentstyret</w:t>
      </w:r>
      <w:proofErr w:type="spellEnd"/>
    </w:p>
    <w:p w14:paraId="17B761FF" w14:textId="24ACBFF3" w:rsidR="00B06321" w:rsidRPr="00B04006" w:rsidRDefault="00B06321" w:rsidP="00B06321">
      <w:pPr>
        <w:pStyle w:val="Luettelokappale"/>
        <w:spacing w:line="240" w:lineRule="auto"/>
        <w:rPr>
          <w:lang w:val="en-US"/>
        </w:rPr>
      </w:pPr>
      <w:r w:rsidRPr="00B04006">
        <w:rPr>
          <w:lang w:val="en-US"/>
        </w:rPr>
        <w:t xml:space="preserve">Maria Jongers/ </w:t>
      </w:r>
      <w:r w:rsidR="00C42EEA" w:rsidRPr="00B04006">
        <w:rPr>
          <w:lang w:val="en-US"/>
        </w:rPr>
        <w:t>Ministry of Culture</w:t>
      </w:r>
      <w:r w:rsidR="001F6028">
        <w:rPr>
          <w:lang w:val="en-US"/>
        </w:rPr>
        <w:t xml:space="preserve"> and Church affairs</w:t>
      </w:r>
    </w:p>
    <w:p w14:paraId="713724A3" w14:textId="0D80755B" w:rsidR="0046659C" w:rsidRDefault="0046659C" w:rsidP="00B06321">
      <w:pPr>
        <w:pStyle w:val="Luettelokappale"/>
        <w:spacing w:line="240" w:lineRule="auto"/>
        <w:rPr>
          <w:b/>
          <w:lang w:val="en-US"/>
        </w:rPr>
      </w:pPr>
    </w:p>
    <w:p w14:paraId="1422DBF5" w14:textId="7B6A811A" w:rsidR="00900839" w:rsidRPr="00900839" w:rsidRDefault="00900839" w:rsidP="00B06321">
      <w:pPr>
        <w:pStyle w:val="Luettelokappale"/>
        <w:spacing w:line="240" w:lineRule="auto"/>
        <w:rPr>
          <w:b/>
          <w:lang w:val="en-US"/>
        </w:rPr>
      </w:pPr>
      <w:r w:rsidRPr="00900839">
        <w:rPr>
          <w:b/>
          <w:lang w:val="en-US"/>
        </w:rPr>
        <w:t>Greenland (</w:t>
      </w:r>
      <w:proofErr w:type="spellStart"/>
      <w:r w:rsidRPr="00900839">
        <w:rPr>
          <w:b/>
          <w:lang w:val="en-US"/>
        </w:rPr>
        <w:t>Naalakkersuisut</w:t>
      </w:r>
      <w:proofErr w:type="spellEnd"/>
      <w:r w:rsidRPr="00900839">
        <w:rPr>
          <w:b/>
          <w:lang w:val="en-US"/>
        </w:rPr>
        <w:t>)</w:t>
      </w:r>
    </w:p>
    <w:p w14:paraId="53D511B7" w14:textId="0A5F3C8B" w:rsidR="00900839" w:rsidRPr="00900839" w:rsidRDefault="00900839" w:rsidP="00B06321">
      <w:pPr>
        <w:pStyle w:val="Luettelokappale"/>
        <w:spacing w:line="240" w:lineRule="auto"/>
        <w:rPr>
          <w:lang w:val="en-US"/>
        </w:rPr>
      </w:pPr>
      <w:r w:rsidRPr="00900839">
        <w:rPr>
          <w:lang w:val="en-US"/>
        </w:rPr>
        <w:t xml:space="preserve">Pia </w:t>
      </w:r>
      <w:proofErr w:type="spellStart"/>
      <w:r w:rsidRPr="00900839">
        <w:rPr>
          <w:lang w:val="en-US"/>
        </w:rPr>
        <w:t>Lynge</w:t>
      </w:r>
      <w:proofErr w:type="spellEnd"/>
      <w:r w:rsidR="000A61FC" w:rsidRPr="000A61FC">
        <w:rPr>
          <w:lang w:val="en-US"/>
        </w:rPr>
        <w:t xml:space="preserve"> </w:t>
      </w:r>
      <w:r w:rsidR="000A61FC">
        <w:rPr>
          <w:lang w:val="en-US"/>
        </w:rPr>
        <w:t xml:space="preserve">and </w:t>
      </w:r>
      <w:proofErr w:type="spellStart"/>
      <w:r w:rsidR="000A61FC" w:rsidRPr="00900839">
        <w:rPr>
          <w:lang w:val="en-US"/>
        </w:rPr>
        <w:t>Naja</w:t>
      </w:r>
      <w:proofErr w:type="spellEnd"/>
      <w:r w:rsidR="000A61FC" w:rsidRPr="00900839">
        <w:rPr>
          <w:lang w:val="en-US"/>
        </w:rPr>
        <w:t xml:space="preserve"> Brandt</w:t>
      </w:r>
      <w:r w:rsidRPr="00900839">
        <w:rPr>
          <w:lang w:val="en-US"/>
        </w:rPr>
        <w:t xml:space="preserve">, </w:t>
      </w:r>
      <w:r w:rsidRPr="00900839">
        <w:rPr>
          <w:rFonts w:ascii="Arial" w:eastAsia="Times New Roman" w:hAnsi="Arial" w:cs="Arial"/>
          <w:color w:val="000000"/>
          <w:sz w:val="20"/>
          <w:szCs w:val="20"/>
          <w:lang w:val="en-US" w:eastAsia="fi-FI"/>
        </w:rPr>
        <w:t>Ministry of Education, Culture and Church </w:t>
      </w:r>
    </w:p>
    <w:p w14:paraId="44C153FD" w14:textId="77777777" w:rsidR="00900839" w:rsidRPr="00900839" w:rsidRDefault="00900839" w:rsidP="00B06321">
      <w:pPr>
        <w:pStyle w:val="Luettelokappale"/>
        <w:spacing w:line="240" w:lineRule="auto"/>
        <w:rPr>
          <w:b/>
          <w:lang w:val="en-US"/>
        </w:rPr>
      </w:pPr>
    </w:p>
    <w:p w14:paraId="6B857979" w14:textId="77777777" w:rsidR="00B06321" w:rsidRPr="00B04006" w:rsidRDefault="00B06321" w:rsidP="00B06321">
      <w:pPr>
        <w:pStyle w:val="Luettelokappale"/>
        <w:spacing w:line="240" w:lineRule="auto"/>
        <w:rPr>
          <w:b/>
          <w:lang w:val="en-US"/>
        </w:rPr>
      </w:pPr>
      <w:r w:rsidRPr="00B04006">
        <w:rPr>
          <w:b/>
          <w:lang w:val="en-US"/>
        </w:rPr>
        <w:t>Experts</w:t>
      </w:r>
    </w:p>
    <w:p w14:paraId="4EE3306C" w14:textId="77777777" w:rsidR="00B06321" w:rsidRPr="00B04006" w:rsidRDefault="00B06321" w:rsidP="00B06321">
      <w:pPr>
        <w:pStyle w:val="Luettelokappale"/>
        <w:spacing w:line="240" w:lineRule="auto"/>
        <w:rPr>
          <w:lang w:val="en-US"/>
        </w:rPr>
      </w:pPr>
      <w:proofErr w:type="spellStart"/>
      <w:r w:rsidRPr="00B04006">
        <w:rPr>
          <w:lang w:val="en-US"/>
        </w:rPr>
        <w:t>Oula</w:t>
      </w:r>
      <w:proofErr w:type="spellEnd"/>
      <w:r w:rsidRPr="00B04006">
        <w:rPr>
          <w:lang w:val="en-US"/>
        </w:rPr>
        <w:t xml:space="preserve"> Antti </w:t>
      </w:r>
      <w:proofErr w:type="spellStart"/>
      <w:r w:rsidRPr="00B04006">
        <w:rPr>
          <w:lang w:val="en-US"/>
        </w:rPr>
        <w:t>Labba</w:t>
      </w:r>
      <w:proofErr w:type="spellEnd"/>
      <w:r w:rsidRPr="00B04006">
        <w:rPr>
          <w:lang w:val="en-US"/>
        </w:rPr>
        <w:t>, Saami Council</w:t>
      </w:r>
    </w:p>
    <w:p w14:paraId="12953672" w14:textId="71FD86FC" w:rsidR="00B06321" w:rsidRPr="00B04006" w:rsidRDefault="00B06321" w:rsidP="00B06321">
      <w:pPr>
        <w:pStyle w:val="Luettelokappale"/>
        <w:spacing w:line="240" w:lineRule="auto"/>
        <w:rPr>
          <w:lang w:val="en-US"/>
        </w:rPr>
      </w:pPr>
      <w:r w:rsidRPr="00B04006">
        <w:rPr>
          <w:lang w:val="en-US"/>
        </w:rPr>
        <w:t>Tuomas Mattila, University</w:t>
      </w:r>
      <w:r w:rsidR="00FF30C0" w:rsidRPr="00B04006">
        <w:rPr>
          <w:lang w:val="en-US"/>
        </w:rPr>
        <w:t xml:space="preserve"> of Helsinki</w:t>
      </w:r>
    </w:p>
    <w:p w14:paraId="2174F5DE" w14:textId="32758273" w:rsidR="000A61FC" w:rsidRPr="000A61FC" w:rsidRDefault="00CA31CA" w:rsidP="000A61FC">
      <w:pPr>
        <w:pStyle w:val="Luettelokappale"/>
        <w:spacing w:line="240" w:lineRule="exact"/>
        <w:rPr>
          <w:lang w:val="en-US"/>
        </w:rPr>
      </w:pPr>
      <w:r w:rsidRPr="00B04006">
        <w:rPr>
          <w:lang w:val="en-US"/>
        </w:rPr>
        <w:t xml:space="preserve">Jerker </w:t>
      </w:r>
      <w:proofErr w:type="spellStart"/>
      <w:r w:rsidRPr="00B04006">
        <w:rPr>
          <w:lang w:val="en-US"/>
        </w:rPr>
        <w:t>Rydén</w:t>
      </w:r>
      <w:proofErr w:type="spellEnd"/>
      <w:r w:rsidR="000A61FC">
        <w:rPr>
          <w:lang w:val="en-US"/>
        </w:rPr>
        <w:t xml:space="preserve">, </w:t>
      </w:r>
      <w:r w:rsidR="000A61FC" w:rsidRPr="000A61FC">
        <w:rPr>
          <w:lang w:val="en-US"/>
        </w:rPr>
        <w:t>Lars Ilshammar</w:t>
      </w:r>
      <w:r w:rsidR="000A61FC">
        <w:rPr>
          <w:lang w:val="en-US"/>
        </w:rPr>
        <w:t>/</w:t>
      </w:r>
      <w:r w:rsidRPr="00B04006">
        <w:rPr>
          <w:lang w:val="en-US"/>
        </w:rPr>
        <w:t xml:space="preserve"> </w:t>
      </w:r>
      <w:r w:rsidR="000A61FC">
        <w:rPr>
          <w:lang w:val="en-US"/>
        </w:rPr>
        <w:t xml:space="preserve">National </w:t>
      </w:r>
      <w:r w:rsidRPr="00B04006">
        <w:rPr>
          <w:lang w:val="en-US"/>
        </w:rPr>
        <w:t>Library</w:t>
      </w:r>
      <w:r w:rsidR="000A61FC">
        <w:rPr>
          <w:lang w:val="en-US"/>
        </w:rPr>
        <w:t xml:space="preserve"> of Sweden</w:t>
      </w:r>
    </w:p>
    <w:p w14:paraId="6CF210C3" w14:textId="5971F0AF" w:rsidR="00CA31CA" w:rsidRPr="000A61FC" w:rsidRDefault="00CA31CA" w:rsidP="00B04006">
      <w:pPr>
        <w:pStyle w:val="Luettelokappale"/>
        <w:spacing w:line="240" w:lineRule="exact"/>
      </w:pPr>
      <w:r w:rsidRPr="000A61FC">
        <w:t xml:space="preserve">Inker-Anni Linkola-Aikio, </w:t>
      </w:r>
      <w:r w:rsidR="008D31E5">
        <w:t xml:space="preserve">Tiina-Maria </w:t>
      </w:r>
      <w:r w:rsidR="005357EA">
        <w:t xml:space="preserve">Aalto, </w:t>
      </w:r>
      <w:r w:rsidR="000A61FC" w:rsidRPr="000A61FC">
        <w:t>Suvi King</w:t>
      </w:r>
      <w:r w:rsidR="000A61FC">
        <w:t>,</w:t>
      </w:r>
      <w:r w:rsidR="000A61FC" w:rsidRPr="000A61FC">
        <w:t xml:space="preserve"> Mira Rauhala</w:t>
      </w:r>
      <w:r w:rsidR="000A61FC">
        <w:t xml:space="preserve">/ </w:t>
      </w:r>
      <w:proofErr w:type="spellStart"/>
      <w:r w:rsidRPr="000A61FC">
        <w:t>Sámi</w:t>
      </w:r>
      <w:proofErr w:type="spellEnd"/>
      <w:r w:rsidRPr="000A61FC">
        <w:t xml:space="preserve"> </w:t>
      </w:r>
      <w:proofErr w:type="spellStart"/>
      <w:r w:rsidRPr="000A61FC">
        <w:t>Archives</w:t>
      </w:r>
      <w:proofErr w:type="spellEnd"/>
    </w:p>
    <w:p w14:paraId="491CB5B1" w14:textId="77777777" w:rsidR="000A61FC" w:rsidRPr="000A61FC" w:rsidRDefault="000A61FC" w:rsidP="00B04006">
      <w:pPr>
        <w:pStyle w:val="Luettelokappale"/>
        <w:spacing w:line="240" w:lineRule="exact"/>
      </w:pPr>
    </w:p>
    <w:p w14:paraId="325FC405" w14:textId="77777777" w:rsidR="00257885" w:rsidRPr="00257885" w:rsidRDefault="00257885" w:rsidP="00257885">
      <w:pPr>
        <w:spacing w:line="240" w:lineRule="exact"/>
        <w:rPr>
          <w:lang w:val="en-US"/>
        </w:rPr>
      </w:pPr>
      <w:r w:rsidRPr="00257885">
        <w:rPr>
          <w:lang w:val="en-US"/>
        </w:rPr>
        <w:lastRenderedPageBreak/>
        <w:t xml:space="preserve">Jerker </w:t>
      </w:r>
      <w:proofErr w:type="spellStart"/>
      <w:r w:rsidRPr="00257885">
        <w:rPr>
          <w:lang w:val="en-US"/>
        </w:rPr>
        <w:t>Rydén</w:t>
      </w:r>
      <w:proofErr w:type="spellEnd"/>
      <w:r w:rsidRPr="00257885">
        <w:rPr>
          <w:lang w:val="en-US"/>
        </w:rPr>
        <w:t xml:space="preserve"> described the Swedish project idea to enable access to media products containing Sámi culture. The project idea </w:t>
      </w:r>
      <w:proofErr w:type="gramStart"/>
      <w:r w:rsidRPr="00257885">
        <w:rPr>
          <w:lang w:val="en-US"/>
        </w:rPr>
        <w:t>has been discussed</w:t>
      </w:r>
      <w:proofErr w:type="gramEnd"/>
      <w:r w:rsidRPr="00257885">
        <w:rPr>
          <w:lang w:val="en-US"/>
        </w:rPr>
        <w:t xml:space="preserve"> with the Sámi Parliament in Sweden. There would be an opportunity to pilot the solution based on the ECL, extended collective licensing, that would enable licensing of the rights in various media, e.g. audiovisual works.</w:t>
      </w:r>
    </w:p>
    <w:p w14:paraId="6399D2C9" w14:textId="1208A6D1" w:rsidR="008B1342" w:rsidRPr="00C06415" w:rsidRDefault="00824B26" w:rsidP="00257885">
      <w:pPr>
        <w:spacing w:line="240" w:lineRule="exact"/>
        <w:rPr>
          <w:lang w:val="en-US"/>
        </w:rPr>
      </w:pPr>
      <w:r w:rsidRPr="00C06415">
        <w:rPr>
          <w:lang w:val="en-US"/>
        </w:rPr>
        <w:t xml:space="preserve">Anna reminded of the benefits of following the </w:t>
      </w:r>
      <w:hyperlink r:id="rId10" w:history="1">
        <w:r w:rsidR="00570F30" w:rsidRPr="00C06415">
          <w:rPr>
            <w:rStyle w:val="Hyperlinkki"/>
            <w:lang w:val="en-US"/>
          </w:rPr>
          <w:t>Dialogue portal</w:t>
        </w:r>
      </w:hyperlink>
      <w:r w:rsidR="00570F30" w:rsidRPr="00C06415">
        <w:rPr>
          <w:lang w:val="en-US"/>
        </w:rPr>
        <w:t xml:space="preserve"> </w:t>
      </w:r>
      <w:r w:rsidRPr="00C06415">
        <w:rPr>
          <w:lang w:val="en-US"/>
        </w:rPr>
        <w:t>to stay up to date on the development of the program and get access to various new studies and other content as well as the written briefings of the Team meetings.</w:t>
      </w:r>
    </w:p>
    <w:p w14:paraId="2092668B" w14:textId="2EA3F925" w:rsidR="00900839" w:rsidRPr="00C06415" w:rsidRDefault="00E1026B" w:rsidP="00C06415">
      <w:pPr>
        <w:spacing w:line="240" w:lineRule="exact"/>
        <w:rPr>
          <w:lang w:val="en-US"/>
        </w:rPr>
      </w:pPr>
      <w:r w:rsidRPr="00C06415">
        <w:rPr>
          <w:lang w:val="en-US"/>
        </w:rPr>
        <w:t>The draft leaflets on</w:t>
      </w:r>
      <w:r w:rsidR="00112328" w:rsidRPr="00C06415">
        <w:rPr>
          <w:lang w:val="en-US"/>
        </w:rPr>
        <w:t xml:space="preserve"> “Save the date” to</w:t>
      </w:r>
      <w:r w:rsidRPr="00C06415">
        <w:rPr>
          <w:lang w:val="en-US"/>
        </w:rPr>
        <w:t xml:space="preserve"> the Conference were </w:t>
      </w:r>
      <w:r w:rsidR="00900839" w:rsidRPr="00C06415">
        <w:rPr>
          <w:lang w:val="en-US"/>
        </w:rPr>
        <w:t xml:space="preserve">only mentioned </w:t>
      </w:r>
      <w:r w:rsidRPr="00C06415">
        <w:rPr>
          <w:lang w:val="en-US"/>
        </w:rPr>
        <w:t>at the meeting</w:t>
      </w:r>
      <w:r w:rsidR="00900839" w:rsidRPr="00C06415">
        <w:rPr>
          <w:lang w:val="en-US"/>
        </w:rPr>
        <w:t xml:space="preserve"> to highlight that we now have translations available in two out of three Sami languages in Finland (Inari Sami and North Sami). The flyer</w:t>
      </w:r>
      <w:r w:rsidR="003339AB" w:rsidRPr="00C06415">
        <w:rPr>
          <w:lang w:val="en-US"/>
        </w:rPr>
        <w:t xml:space="preserve"> in Skolt Sámi</w:t>
      </w:r>
      <w:r w:rsidR="00900839" w:rsidRPr="00C06415">
        <w:rPr>
          <w:lang w:val="en-US"/>
        </w:rPr>
        <w:t xml:space="preserve"> will be sent to the Nordic team </w:t>
      </w:r>
      <w:r w:rsidR="003339AB" w:rsidRPr="00C06415">
        <w:rPr>
          <w:lang w:val="en-US"/>
        </w:rPr>
        <w:t xml:space="preserve">later when it is made. Everyone in the Team is encouraged to </w:t>
      </w:r>
      <w:r w:rsidR="00900839" w:rsidRPr="00C06415">
        <w:rPr>
          <w:lang w:val="en-US"/>
        </w:rPr>
        <w:t>distribut</w:t>
      </w:r>
      <w:r w:rsidR="003A61AE" w:rsidRPr="00C06415">
        <w:rPr>
          <w:lang w:val="en-US"/>
        </w:rPr>
        <w:t>e</w:t>
      </w:r>
      <w:r w:rsidR="00900839" w:rsidRPr="00C06415">
        <w:rPr>
          <w:lang w:val="en-US"/>
        </w:rPr>
        <w:t xml:space="preserve"> </w:t>
      </w:r>
      <w:r w:rsidR="003339AB" w:rsidRPr="00C06415">
        <w:rPr>
          <w:lang w:val="en-US"/>
        </w:rPr>
        <w:t xml:space="preserve">it </w:t>
      </w:r>
      <w:r w:rsidR="00900839" w:rsidRPr="00C06415">
        <w:rPr>
          <w:lang w:val="en-US"/>
        </w:rPr>
        <w:t xml:space="preserve">in </w:t>
      </w:r>
      <w:r w:rsidR="003A61AE" w:rsidRPr="00C06415">
        <w:rPr>
          <w:lang w:val="en-US"/>
        </w:rPr>
        <w:t>each respective relevant network</w:t>
      </w:r>
      <w:r w:rsidR="00900839" w:rsidRPr="00C06415">
        <w:rPr>
          <w:lang w:val="en-US"/>
        </w:rPr>
        <w:t>.</w:t>
      </w:r>
    </w:p>
    <w:p w14:paraId="2D38F7B2" w14:textId="2D33DDC8" w:rsidR="000A5373" w:rsidRDefault="000A5373" w:rsidP="00900839">
      <w:pPr>
        <w:pStyle w:val="Luettelokappale"/>
        <w:spacing w:line="240" w:lineRule="exact"/>
        <w:rPr>
          <w:lang w:val="en-US"/>
        </w:rPr>
      </w:pPr>
    </w:p>
    <w:p w14:paraId="72EAAFB2" w14:textId="77777777" w:rsidR="003E3629" w:rsidRPr="003E3629" w:rsidRDefault="003339AB" w:rsidP="003E3629">
      <w:pPr>
        <w:pStyle w:val="Luettelokappale"/>
        <w:numPr>
          <w:ilvl w:val="0"/>
          <w:numId w:val="1"/>
        </w:numPr>
        <w:spacing w:line="240" w:lineRule="exact"/>
        <w:rPr>
          <w:lang w:val="en-US"/>
        </w:rPr>
      </w:pPr>
      <w:r>
        <w:rPr>
          <w:rFonts w:eastAsia="Calibri" w:cstheme="minorHAnsi"/>
          <w:b/>
          <w:lang w:val="en-US" w:eastAsia="fi-FI"/>
        </w:rPr>
        <w:t>Ownership of Sámi intangible cultural heritage</w:t>
      </w:r>
    </w:p>
    <w:p w14:paraId="69626728" w14:textId="77777777" w:rsidR="003E3629" w:rsidRDefault="003E3629" w:rsidP="003E3629">
      <w:pPr>
        <w:pStyle w:val="Luettelokappale"/>
        <w:spacing w:line="240" w:lineRule="exact"/>
        <w:ind w:left="360"/>
        <w:rPr>
          <w:rFonts w:eastAsia="Calibri" w:cstheme="minorHAnsi"/>
          <w:b/>
          <w:lang w:val="en-US" w:eastAsia="fi-FI"/>
        </w:rPr>
      </w:pPr>
    </w:p>
    <w:p w14:paraId="4FB5FB90" w14:textId="6BA54B5D" w:rsidR="004252A5" w:rsidRPr="00C06415" w:rsidRDefault="003339AB" w:rsidP="00C06415">
      <w:pPr>
        <w:spacing w:line="240" w:lineRule="auto"/>
        <w:rPr>
          <w:lang w:val="en-US"/>
        </w:rPr>
      </w:pPr>
      <w:r w:rsidRPr="00C06415">
        <w:rPr>
          <w:rFonts w:ascii="Calibri" w:eastAsia="Times New Roman" w:hAnsi="Calibri" w:cs="Calibri"/>
          <w:lang w:val="en-US"/>
        </w:rPr>
        <w:t xml:space="preserve">Silja Somby and Jacob Adams presented shortly the study made </w:t>
      </w:r>
      <w:r w:rsidR="007B44F7" w:rsidRPr="00C06415">
        <w:rPr>
          <w:rFonts w:ascii="Calibri" w:eastAsia="Times New Roman" w:hAnsi="Calibri" w:cs="Calibri"/>
          <w:lang w:val="en-US"/>
        </w:rPr>
        <w:t xml:space="preserve">by Piia Nuorgam and Jacob Adams </w:t>
      </w:r>
      <w:r w:rsidRPr="00C06415">
        <w:rPr>
          <w:rFonts w:ascii="Calibri" w:eastAsia="Times New Roman" w:hAnsi="Calibri" w:cs="Calibri"/>
          <w:lang w:val="en-US"/>
        </w:rPr>
        <w:t>under the SPC work program by the Sámi Parliament in Norway. The pre-study on Sami ICH</w:t>
      </w:r>
      <w:r w:rsidR="008B1342" w:rsidRPr="00C06415">
        <w:rPr>
          <w:rFonts w:ascii="Calibri" w:eastAsia="Times New Roman" w:hAnsi="Calibri" w:cs="Calibri"/>
          <w:lang w:val="en-US"/>
        </w:rPr>
        <w:t xml:space="preserve"> (IMKÁS)</w:t>
      </w:r>
      <w:r w:rsidRPr="00C06415">
        <w:rPr>
          <w:rFonts w:ascii="Calibri" w:eastAsia="Times New Roman" w:hAnsi="Calibri" w:cs="Calibri"/>
          <w:lang w:val="en-US"/>
        </w:rPr>
        <w:t xml:space="preserve"> will work as the foundation of the dialogue at the Conference. The study provides background to the approach </w:t>
      </w:r>
      <w:r w:rsidR="007B44F7" w:rsidRPr="00C06415">
        <w:rPr>
          <w:rFonts w:ascii="Calibri" w:eastAsia="Times New Roman" w:hAnsi="Calibri" w:cs="Calibri"/>
          <w:lang w:val="en-US"/>
        </w:rPr>
        <w:t xml:space="preserve">of </w:t>
      </w:r>
      <w:r w:rsidRPr="00C06415">
        <w:rPr>
          <w:rFonts w:ascii="Calibri" w:eastAsia="Times New Roman" w:hAnsi="Calibri" w:cs="Calibri"/>
          <w:lang w:val="en-US"/>
        </w:rPr>
        <w:t xml:space="preserve">the Sámi </w:t>
      </w:r>
      <w:r w:rsidR="007B44F7" w:rsidRPr="00C06415">
        <w:rPr>
          <w:rFonts w:ascii="Calibri" w:eastAsia="Times New Roman" w:hAnsi="Calibri" w:cs="Calibri"/>
          <w:lang w:val="en-US"/>
        </w:rPr>
        <w:t xml:space="preserve">who </w:t>
      </w:r>
      <w:r w:rsidRPr="00C06415">
        <w:rPr>
          <w:rFonts w:ascii="Calibri" w:eastAsia="Times New Roman" w:hAnsi="Calibri" w:cs="Calibri"/>
          <w:lang w:val="en-US"/>
        </w:rPr>
        <w:t xml:space="preserve">sees their right to </w:t>
      </w:r>
      <w:r w:rsidR="008B1342" w:rsidRPr="00C06415">
        <w:rPr>
          <w:rFonts w:ascii="Calibri" w:eastAsia="Times New Roman" w:hAnsi="Calibri" w:cs="Calibri"/>
          <w:lang w:val="en-US"/>
        </w:rPr>
        <w:t xml:space="preserve">protection of </w:t>
      </w:r>
      <w:r w:rsidRPr="00C06415">
        <w:rPr>
          <w:rFonts w:ascii="Calibri" w:eastAsia="Times New Roman" w:hAnsi="Calibri" w:cs="Calibri"/>
          <w:lang w:val="en-US"/>
        </w:rPr>
        <w:t>their traditional knowledge and t</w:t>
      </w:r>
      <w:r w:rsidR="008B1342" w:rsidRPr="00C06415">
        <w:rPr>
          <w:rFonts w:ascii="Calibri" w:eastAsia="Times New Roman" w:hAnsi="Calibri" w:cs="Calibri"/>
          <w:lang w:val="en-US"/>
        </w:rPr>
        <w:t>raditional cultural expressions</w:t>
      </w:r>
      <w:r w:rsidR="007B44F7" w:rsidRPr="00C06415">
        <w:rPr>
          <w:rFonts w:ascii="Calibri" w:eastAsia="Times New Roman" w:hAnsi="Calibri" w:cs="Calibri"/>
          <w:lang w:val="en-US"/>
        </w:rPr>
        <w:t xml:space="preserve"> to exist already under the current legislation</w:t>
      </w:r>
      <w:r w:rsidR="008B1342" w:rsidRPr="00C06415">
        <w:rPr>
          <w:rFonts w:ascii="Calibri" w:eastAsia="Times New Roman" w:hAnsi="Calibri" w:cs="Calibri"/>
          <w:lang w:val="en-US"/>
        </w:rPr>
        <w:t>. It is</w:t>
      </w:r>
      <w:r w:rsidRPr="00C06415">
        <w:rPr>
          <w:rFonts w:ascii="Calibri" w:eastAsia="Times New Roman" w:hAnsi="Calibri" w:cs="Calibri"/>
          <w:lang w:val="en-US"/>
        </w:rPr>
        <w:t xml:space="preserve"> a rights-based approach</w:t>
      </w:r>
      <w:r w:rsidR="008B1342" w:rsidRPr="00C06415">
        <w:rPr>
          <w:rFonts w:ascii="Calibri" w:eastAsia="Times New Roman" w:hAnsi="Calibri" w:cs="Calibri"/>
          <w:lang w:val="en-US"/>
        </w:rPr>
        <w:t xml:space="preserve"> </w:t>
      </w:r>
      <w:r w:rsidR="007B44F7" w:rsidRPr="00C06415">
        <w:rPr>
          <w:rFonts w:ascii="Calibri" w:eastAsia="Times New Roman" w:hAnsi="Calibri" w:cs="Calibri"/>
          <w:lang w:val="en-US"/>
        </w:rPr>
        <w:t>that would not need establishment of new rights but acknowledgement and recognition of the rights</w:t>
      </w:r>
      <w:r w:rsidRPr="00C06415">
        <w:rPr>
          <w:rFonts w:ascii="Calibri" w:eastAsia="Times New Roman" w:hAnsi="Calibri" w:cs="Calibri"/>
          <w:lang w:val="en-US"/>
        </w:rPr>
        <w:t>.</w:t>
      </w:r>
      <w:r w:rsidR="007B44F7" w:rsidRPr="00C06415">
        <w:rPr>
          <w:rFonts w:ascii="Calibri" w:eastAsia="Times New Roman" w:hAnsi="Calibri" w:cs="Calibri"/>
          <w:lang w:val="en-US"/>
        </w:rPr>
        <w:t xml:space="preserve"> The study built upon the experiences of the Disney case and contained numerous requests by the SPC.</w:t>
      </w:r>
      <w:r w:rsidRPr="00C06415">
        <w:rPr>
          <w:rFonts w:ascii="Calibri" w:eastAsia="Times New Roman" w:hAnsi="Calibri" w:cs="Calibri"/>
          <w:lang w:val="en-US"/>
        </w:rPr>
        <w:t xml:space="preserve"> </w:t>
      </w:r>
      <w:r w:rsidR="007B44F7" w:rsidRPr="00C06415">
        <w:rPr>
          <w:rFonts w:ascii="Calibri" w:eastAsia="Times New Roman" w:hAnsi="Calibri" w:cs="Calibri"/>
          <w:lang w:val="en-US"/>
        </w:rPr>
        <w:t xml:space="preserve">Main goals were to review the landscape of jurisdictions in Sápmi and the work that has been done by the Sámi for instance in the form of ethical guidelines etc. to manifest their rights. The approach to the topics was not same everywhere in Sápmi and therefore the most important </w:t>
      </w:r>
      <w:r w:rsidR="005357EA" w:rsidRPr="00C06415">
        <w:rPr>
          <w:rFonts w:ascii="Calibri" w:eastAsia="Times New Roman" w:hAnsi="Calibri" w:cs="Calibri"/>
          <w:lang w:val="en-US"/>
        </w:rPr>
        <w:t>recommendation is</w:t>
      </w:r>
      <w:r w:rsidR="007B44F7" w:rsidRPr="00C06415">
        <w:rPr>
          <w:rFonts w:ascii="Calibri" w:eastAsia="Times New Roman" w:hAnsi="Calibri" w:cs="Calibri"/>
          <w:lang w:val="en-US"/>
        </w:rPr>
        <w:t xml:space="preserve"> that communication and coordination on protection of TK and TCE is improved throughout Sápmi and that </w:t>
      </w:r>
      <w:r w:rsidR="005357EA" w:rsidRPr="00C06415">
        <w:rPr>
          <w:rFonts w:ascii="Calibri" w:eastAsia="Times New Roman" w:hAnsi="Calibri" w:cs="Calibri"/>
          <w:lang w:val="en-US"/>
        </w:rPr>
        <w:t xml:space="preserve">the strong </w:t>
      </w:r>
      <w:r w:rsidR="00B93E92" w:rsidRPr="00C06415">
        <w:rPr>
          <w:rFonts w:ascii="Calibri" w:eastAsia="Times New Roman" w:hAnsi="Calibri" w:cs="Calibri"/>
          <w:lang w:val="en-US"/>
        </w:rPr>
        <w:t>need</w:t>
      </w:r>
      <w:r w:rsidR="007B44F7" w:rsidRPr="00C06415">
        <w:rPr>
          <w:rFonts w:ascii="Calibri" w:eastAsia="Times New Roman" w:hAnsi="Calibri" w:cs="Calibri"/>
          <w:lang w:val="en-US"/>
        </w:rPr>
        <w:t xml:space="preserve"> </w:t>
      </w:r>
      <w:r w:rsidR="00B93E92" w:rsidRPr="00C06415">
        <w:rPr>
          <w:rFonts w:ascii="Calibri" w:eastAsia="Times New Roman" w:hAnsi="Calibri" w:cs="Calibri"/>
          <w:lang w:val="en-US"/>
        </w:rPr>
        <w:t xml:space="preserve">for </w:t>
      </w:r>
      <w:r w:rsidR="007B44F7" w:rsidRPr="00C06415">
        <w:rPr>
          <w:rFonts w:ascii="Calibri" w:eastAsia="Times New Roman" w:hAnsi="Calibri" w:cs="Calibri"/>
          <w:lang w:val="en-US"/>
        </w:rPr>
        <w:t>capacity building</w:t>
      </w:r>
      <w:r w:rsidR="005357EA" w:rsidRPr="00C06415">
        <w:rPr>
          <w:rFonts w:ascii="Calibri" w:eastAsia="Times New Roman" w:hAnsi="Calibri" w:cs="Calibri"/>
          <w:lang w:val="en-US"/>
        </w:rPr>
        <w:t xml:space="preserve"> is addressed -</w:t>
      </w:r>
      <w:r w:rsidR="007B44F7" w:rsidRPr="00C06415">
        <w:rPr>
          <w:rFonts w:ascii="Calibri" w:eastAsia="Times New Roman" w:hAnsi="Calibri" w:cs="Calibri"/>
          <w:lang w:val="en-US"/>
        </w:rPr>
        <w:t xml:space="preserve"> internally for the Sámi </w:t>
      </w:r>
      <w:r w:rsidR="00A65C20" w:rsidRPr="00C06415">
        <w:rPr>
          <w:rFonts w:ascii="Calibri" w:eastAsia="Times New Roman" w:hAnsi="Calibri" w:cs="Calibri"/>
          <w:lang w:val="en-US"/>
        </w:rPr>
        <w:t>to know the topics</w:t>
      </w:r>
      <w:r w:rsidR="00B93E92" w:rsidRPr="00C06415">
        <w:rPr>
          <w:rFonts w:ascii="Calibri" w:eastAsia="Times New Roman" w:hAnsi="Calibri" w:cs="Calibri"/>
          <w:lang w:val="en-US"/>
        </w:rPr>
        <w:t xml:space="preserve"> and tools</w:t>
      </w:r>
      <w:r w:rsidR="00A65C20" w:rsidRPr="00C06415">
        <w:rPr>
          <w:rFonts w:ascii="Calibri" w:eastAsia="Times New Roman" w:hAnsi="Calibri" w:cs="Calibri"/>
          <w:lang w:val="en-US"/>
        </w:rPr>
        <w:t xml:space="preserve"> </w:t>
      </w:r>
      <w:r w:rsidR="007B44F7" w:rsidRPr="00C06415">
        <w:rPr>
          <w:rFonts w:ascii="Calibri" w:eastAsia="Times New Roman" w:hAnsi="Calibri" w:cs="Calibri"/>
          <w:lang w:val="en-US"/>
        </w:rPr>
        <w:t>and also externally for everyone who would like to use Sámi TK/TCEs</w:t>
      </w:r>
      <w:r w:rsidR="00B93E92" w:rsidRPr="00C06415">
        <w:rPr>
          <w:rFonts w:ascii="Calibri" w:eastAsia="Times New Roman" w:hAnsi="Calibri" w:cs="Calibri"/>
          <w:lang w:val="en-US"/>
        </w:rPr>
        <w:t xml:space="preserve"> to understand how to treat them</w:t>
      </w:r>
      <w:r w:rsidR="007B44F7" w:rsidRPr="00C06415">
        <w:rPr>
          <w:rFonts w:ascii="Calibri" w:eastAsia="Times New Roman" w:hAnsi="Calibri" w:cs="Calibri"/>
          <w:lang w:val="en-US"/>
        </w:rPr>
        <w:t>.</w:t>
      </w:r>
      <w:r w:rsidR="00A65C20" w:rsidRPr="00C06415">
        <w:rPr>
          <w:rFonts w:ascii="Calibri" w:eastAsia="Times New Roman" w:hAnsi="Calibri" w:cs="Calibri"/>
          <w:lang w:val="en-US"/>
        </w:rPr>
        <w:t xml:space="preserve"> Recent measures taken by companies </w:t>
      </w:r>
      <w:r w:rsidR="00B93E92" w:rsidRPr="00C06415">
        <w:rPr>
          <w:rFonts w:ascii="Calibri" w:eastAsia="Times New Roman" w:hAnsi="Calibri" w:cs="Calibri"/>
          <w:lang w:val="en-US"/>
        </w:rPr>
        <w:t xml:space="preserve">aiming at </w:t>
      </w:r>
      <w:r w:rsidR="00A65C20" w:rsidRPr="00C06415">
        <w:rPr>
          <w:rFonts w:ascii="Calibri" w:eastAsia="Times New Roman" w:hAnsi="Calibri" w:cs="Calibri"/>
          <w:lang w:val="en-US"/>
        </w:rPr>
        <w:t>assess</w:t>
      </w:r>
      <w:r w:rsidR="00B93E92" w:rsidRPr="00C06415">
        <w:rPr>
          <w:rFonts w:ascii="Calibri" w:eastAsia="Times New Roman" w:hAnsi="Calibri" w:cs="Calibri"/>
          <w:lang w:val="en-US"/>
        </w:rPr>
        <w:t>ing</w:t>
      </w:r>
      <w:r w:rsidR="00A65C20" w:rsidRPr="00C06415">
        <w:rPr>
          <w:rFonts w:ascii="Calibri" w:eastAsia="Times New Roman" w:hAnsi="Calibri" w:cs="Calibri"/>
          <w:lang w:val="en-US"/>
        </w:rPr>
        <w:t xml:space="preserve"> the sensitivity of certain uses is not enough but more dialogue is needed. </w:t>
      </w:r>
      <w:r w:rsidRPr="00C06415">
        <w:rPr>
          <w:rFonts w:ascii="Calibri" w:eastAsia="Times New Roman" w:hAnsi="Calibri" w:cs="Calibri"/>
          <w:lang w:val="en-US"/>
        </w:rPr>
        <w:t xml:space="preserve">The </w:t>
      </w:r>
      <w:r w:rsidR="00A65C20" w:rsidRPr="00C06415">
        <w:rPr>
          <w:rFonts w:ascii="Calibri" w:eastAsia="Times New Roman" w:hAnsi="Calibri" w:cs="Calibri"/>
          <w:lang w:val="en-US"/>
        </w:rPr>
        <w:t xml:space="preserve">findings of the </w:t>
      </w:r>
      <w:r w:rsidRPr="00C06415">
        <w:rPr>
          <w:rFonts w:ascii="Calibri" w:eastAsia="Times New Roman" w:hAnsi="Calibri" w:cs="Calibri"/>
          <w:lang w:val="en-US"/>
        </w:rPr>
        <w:t>study w</w:t>
      </w:r>
      <w:r w:rsidR="00A65C20" w:rsidRPr="00C06415">
        <w:rPr>
          <w:rFonts w:ascii="Calibri" w:eastAsia="Times New Roman" w:hAnsi="Calibri" w:cs="Calibri"/>
          <w:lang w:val="en-US"/>
        </w:rPr>
        <w:t xml:space="preserve">ere </w:t>
      </w:r>
      <w:r w:rsidRPr="00C06415">
        <w:rPr>
          <w:rFonts w:ascii="Calibri" w:eastAsia="Times New Roman" w:hAnsi="Calibri" w:cs="Calibri"/>
          <w:lang w:val="en-US"/>
        </w:rPr>
        <w:t>also presented at the IP subgroup and the narrative from this meeting contains a description of the findings. The study will be published in Norwe</w:t>
      </w:r>
      <w:r w:rsidR="00A65C20" w:rsidRPr="00C06415">
        <w:rPr>
          <w:rFonts w:ascii="Calibri" w:eastAsia="Times New Roman" w:hAnsi="Calibri" w:cs="Calibri"/>
          <w:lang w:val="en-US"/>
        </w:rPr>
        <w:t>gian and North Sámi within days. Recommendations of the study will be published in English. The study</w:t>
      </w:r>
      <w:r w:rsidRPr="00C06415">
        <w:rPr>
          <w:rFonts w:ascii="Calibri" w:eastAsia="Times New Roman" w:hAnsi="Calibri" w:cs="Calibri"/>
          <w:lang w:val="en-US"/>
        </w:rPr>
        <w:t xml:space="preserve"> will be distributed to the Team along with the slides by Piia Nuorgam.</w:t>
      </w:r>
      <w:r w:rsidR="00A65C20" w:rsidRPr="00C06415">
        <w:rPr>
          <w:rFonts w:ascii="Calibri" w:eastAsia="Times New Roman" w:hAnsi="Calibri" w:cs="Calibri"/>
          <w:lang w:val="en-US"/>
        </w:rPr>
        <w:t xml:space="preserve"> </w:t>
      </w:r>
    </w:p>
    <w:p w14:paraId="17F4BE67" w14:textId="233939FB" w:rsidR="003339AB" w:rsidRDefault="003339AB" w:rsidP="004252A5">
      <w:pPr>
        <w:pStyle w:val="Luettelokappale"/>
        <w:spacing w:after="0" w:line="240" w:lineRule="exact"/>
        <w:rPr>
          <w:rFonts w:ascii="Calibri" w:eastAsia="Times New Roman" w:hAnsi="Calibri" w:cs="Calibri"/>
          <w:lang w:val="en-US"/>
        </w:rPr>
      </w:pPr>
    </w:p>
    <w:p w14:paraId="73DF49E4" w14:textId="77777777" w:rsidR="003E3629" w:rsidRDefault="000252CF" w:rsidP="003E3629">
      <w:pPr>
        <w:pStyle w:val="Luettelokappale"/>
        <w:numPr>
          <w:ilvl w:val="0"/>
          <w:numId w:val="1"/>
        </w:numPr>
        <w:rPr>
          <w:b/>
          <w:lang w:val="en-US"/>
        </w:rPr>
      </w:pPr>
      <w:r w:rsidRPr="000252CF">
        <w:rPr>
          <w:b/>
          <w:lang w:val="en-US"/>
        </w:rPr>
        <w:t>Findings from the subgroups</w:t>
      </w:r>
    </w:p>
    <w:p w14:paraId="446384B1" w14:textId="77777777" w:rsidR="003E3629" w:rsidRDefault="003E3629" w:rsidP="003E3629">
      <w:pPr>
        <w:pStyle w:val="Luettelokappale"/>
        <w:ind w:left="360"/>
        <w:rPr>
          <w:b/>
          <w:lang w:val="en-US"/>
        </w:rPr>
      </w:pPr>
    </w:p>
    <w:p w14:paraId="72477AB7" w14:textId="461E7C37" w:rsidR="008D31E5" w:rsidRPr="00C06415" w:rsidRDefault="000252CF" w:rsidP="00C06415">
      <w:pPr>
        <w:spacing w:line="240" w:lineRule="auto"/>
        <w:rPr>
          <w:lang w:val="en-US"/>
        </w:rPr>
      </w:pPr>
      <w:r w:rsidRPr="00C06415">
        <w:rPr>
          <w:lang w:val="en-US"/>
        </w:rPr>
        <w:t xml:space="preserve">The subgroup for IP issues (copyright and related rights) was convened on May 25 and June 1. </w:t>
      </w:r>
      <w:r w:rsidR="008D31E5" w:rsidRPr="00C06415">
        <w:rPr>
          <w:lang w:val="en-US"/>
        </w:rPr>
        <w:t>Many IP s</w:t>
      </w:r>
      <w:r w:rsidRPr="00C06415">
        <w:rPr>
          <w:lang w:val="en-US"/>
        </w:rPr>
        <w:t>pecialists</w:t>
      </w:r>
      <w:r w:rsidR="008D31E5" w:rsidRPr="00C06415">
        <w:rPr>
          <w:lang w:val="en-US"/>
        </w:rPr>
        <w:t xml:space="preserve"> from the Nordics (including professor Jan Rosén, Rainer Oesch, directors from CMOs, Kopiosto and Teosto)</w:t>
      </w:r>
      <w:r w:rsidRPr="00C06415">
        <w:rPr>
          <w:lang w:val="en-US"/>
        </w:rPr>
        <w:t xml:space="preserve"> gathered to discuss how current forms of copyright and trademark -based mechanisms could work as part-solutions to protection of Sámi TK and TCEs. </w:t>
      </w:r>
    </w:p>
    <w:p w14:paraId="7ADBD640" w14:textId="77777777" w:rsidR="008D31E5" w:rsidRDefault="008D31E5" w:rsidP="001D65A0">
      <w:pPr>
        <w:pStyle w:val="Luettelokappale"/>
        <w:spacing w:line="240" w:lineRule="auto"/>
        <w:ind w:left="360"/>
        <w:rPr>
          <w:lang w:val="en-US"/>
        </w:rPr>
      </w:pPr>
    </w:p>
    <w:p w14:paraId="26CFF4A4" w14:textId="4744B9B9" w:rsidR="000252CF" w:rsidRPr="00C06415" w:rsidRDefault="000252CF" w:rsidP="00C06415">
      <w:pPr>
        <w:spacing w:line="240" w:lineRule="auto"/>
        <w:rPr>
          <w:lang w:val="en-US"/>
        </w:rPr>
      </w:pPr>
      <w:r w:rsidRPr="00C06415">
        <w:rPr>
          <w:lang w:val="en-US"/>
        </w:rPr>
        <w:t>The IP group</w:t>
      </w:r>
      <w:r w:rsidR="006E6DB1" w:rsidRPr="00C06415">
        <w:rPr>
          <w:lang w:val="en-US"/>
        </w:rPr>
        <w:t xml:space="preserve"> discusse</w:t>
      </w:r>
      <w:r w:rsidRPr="00C06415">
        <w:rPr>
          <w:lang w:val="en-US"/>
        </w:rPr>
        <w:t xml:space="preserve">d </w:t>
      </w:r>
      <w:r w:rsidR="006E6DB1" w:rsidRPr="00C06415">
        <w:rPr>
          <w:lang w:val="en-US"/>
        </w:rPr>
        <w:t xml:space="preserve">the viability of </w:t>
      </w:r>
      <w:r w:rsidRPr="00C06415">
        <w:rPr>
          <w:lang w:val="en-US"/>
        </w:rPr>
        <w:t xml:space="preserve">protection of classics, treatment of yoik at CMO’s and archives, collective marks under trademark law and the possibility of a board to assist the IP offices in assessing sensitivity </w:t>
      </w:r>
      <w:r w:rsidR="006E6DB1" w:rsidRPr="00C06415">
        <w:rPr>
          <w:lang w:val="en-US"/>
        </w:rPr>
        <w:t xml:space="preserve">of </w:t>
      </w:r>
      <w:r w:rsidRPr="00C06415">
        <w:rPr>
          <w:lang w:val="en-US"/>
        </w:rPr>
        <w:t>tradema</w:t>
      </w:r>
      <w:r w:rsidR="006E6DB1" w:rsidRPr="00C06415">
        <w:rPr>
          <w:lang w:val="en-US"/>
        </w:rPr>
        <w:t>rk applications</w:t>
      </w:r>
      <w:r w:rsidRPr="00C06415">
        <w:rPr>
          <w:lang w:val="en-US"/>
        </w:rPr>
        <w:t xml:space="preserve"> (based on a model from New Zealand).  The Sámi representatives considered that these models were interesting but would not give the Sámi the right to decide about the use of their TK and TCEs. Therefore</w:t>
      </w:r>
      <w:r w:rsidR="006A2863" w:rsidRPr="00C06415">
        <w:rPr>
          <w:lang w:val="en-US"/>
        </w:rPr>
        <w:t>,</w:t>
      </w:r>
      <w:r w:rsidRPr="00C06415">
        <w:rPr>
          <w:lang w:val="en-US"/>
        </w:rPr>
        <w:t xml:space="preserve"> they preferred the rights-based approach </w:t>
      </w:r>
      <w:r w:rsidR="000E37CA" w:rsidRPr="00C06415">
        <w:rPr>
          <w:lang w:val="en-US"/>
        </w:rPr>
        <w:t xml:space="preserve">(as presented shortly above) </w:t>
      </w:r>
      <w:r w:rsidRPr="00C06415">
        <w:rPr>
          <w:lang w:val="en-US"/>
        </w:rPr>
        <w:lastRenderedPageBreak/>
        <w:t>and the dialogue on how the IP system could acknowledge these rights.</w:t>
      </w:r>
      <w:r w:rsidR="00D90EF2" w:rsidRPr="00C06415">
        <w:rPr>
          <w:lang w:val="en-US"/>
        </w:rPr>
        <w:t xml:space="preserve"> There was a special need to focus on defining the structures to support the collective ownership of Sámi ICH.</w:t>
      </w:r>
      <w:r w:rsidRPr="00C06415">
        <w:rPr>
          <w:lang w:val="en-US"/>
        </w:rPr>
        <w:t xml:space="preserve"> The narrative attached to this briefing covers the discussions and findings in more detail. The dialogue continues in the fall</w:t>
      </w:r>
      <w:r w:rsidR="00D90EF2" w:rsidRPr="00C06415">
        <w:rPr>
          <w:lang w:val="en-US"/>
        </w:rPr>
        <w:t xml:space="preserve"> with a 3</w:t>
      </w:r>
      <w:r w:rsidR="00D90EF2" w:rsidRPr="00C06415">
        <w:rPr>
          <w:vertAlign w:val="superscript"/>
          <w:lang w:val="en-US"/>
        </w:rPr>
        <w:t>rd</w:t>
      </w:r>
      <w:r w:rsidR="00D90EF2" w:rsidRPr="00C06415">
        <w:rPr>
          <w:lang w:val="en-US"/>
        </w:rPr>
        <w:t xml:space="preserve"> and 4</w:t>
      </w:r>
      <w:r w:rsidR="00D90EF2" w:rsidRPr="00C06415">
        <w:rPr>
          <w:vertAlign w:val="superscript"/>
          <w:lang w:val="en-US"/>
        </w:rPr>
        <w:t>th</w:t>
      </w:r>
      <w:r w:rsidR="00D90EF2" w:rsidRPr="00C06415">
        <w:rPr>
          <w:lang w:val="en-US"/>
        </w:rPr>
        <w:t xml:space="preserve"> meeting</w:t>
      </w:r>
      <w:r w:rsidRPr="00C06415">
        <w:rPr>
          <w:lang w:val="en-US"/>
        </w:rPr>
        <w:t>.</w:t>
      </w:r>
      <w:r w:rsidR="00D90EF2" w:rsidRPr="00C06415">
        <w:rPr>
          <w:lang w:val="en-US"/>
        </w:rPr>
        <w:t xml:space="preserve"> The IP subgroup could define what are the gaps, i.e. what new is needed and what kind of roadmap does achieving it require. </w:t>
      </w:r>
      <w:r w:rsidR="00A2342B" w:rsidRPr="00C06415">
        <w:rPr>
          <w:lang w:val="en-US"/>
        </w:rPr>
        <w:t xml:space="preserve">The new thing missing is the </w:t>
      </w:r>
      <w:r w:rsidR="00B93E92" w:rsidRPr="00C06415">
        <w:rPr>
          <w:lang w:val="en-US"/>
        </w:rPr>
        <w:t>“</w:t>
      </w:r>
      <w:r w:rsidR="00A2342B" w:rsidRPr="00C06415">
        <w:rPr>
          <w:lang w:val="en-US"/>
        </w:rPr>
        <w:t>treatment obligation</w:t>
      </w:r>
      <w:r w:rsidR="00B93E92" w:rsidRPr="00C06415">
        <w:rPr>
          <w:lang w:val="en-US"/>
        </w:rPr>
        <w:t>”</w:t>
      </w:r>
      <w:r w:rsidR="00A2342B" w:rsidRPr="00C06415">
        <w:rPr>
          <w:lang w:val="en-US"/>
        </w:rPr>
        <w:t xml:space="preserve"> to recognize the ownership the</w:t>
      </w:r>
      <w:r w:rsidR="00B93E92" w:rsidRPr="00C06415">
        <w:rPr>
          <w:lang w:val="en-US"/>
        </w:rPr>
        <w:t xml:space="preserve"> Sámi have in </w:t>
      </w:r>
      <w:r w:rsidR="00A2342B" w:rsidRPr="00C06415">
        <w:rPr>
          <w:lang w:val="en-US"/>
        </w:rPr>
        <w:t>their TK/TCEs</w:t>
      </w:r>
      <w:r w:rsidR="00B93E92" w:rsidRPr="00C06415">
        <w:rPr>
          <w:lang w:val="en-US"/>
        </w:rPr>
        <w:t xml:space="preserve"> as IP</w:t>
      </w:r>
      <w:r w:rsidR="00A2342B" w:rsidRPr="00C06415">
        <w:rPr>
          <w:lang w:val="en-US"/>
        </w:rPr>
        <w:t xml:space="preserve">. </w:t>
      </w:r>
      <w:r w:rsidR="00D90EF2" w:rsidRPr="00C06415">
        <w:rPr>
          <w:lang w:val="en-US"/>
        </w:rPr>
        <w:t>It could amount to some recommendations or conclusions from the Nordic governments to work on in the following years.</w:t>
      </w:r>
      <w:r w:rsidR="003D59D6" w:rsidRPr="00C06415">
        <w:rPr>
          <w:lang w:val="en-US"/>
        </w:rPr>
        <w:t xml:space="preserve"> The ethical guidelines that have been formulated in Sápmi c</w:t>
      </w:r>
      <w:r w:rsidR="00A2342B" w:rsidRPr="00C06415">
        <w:rPr>
          <w:lang w:val="en-US"/>
        </w:rPr>
        <w:t>ould assist in this process. Anna</w:t>
      </w:r>
      <w:r w:rsidR="005F0CB6" w:rsidRPr="00C06415">
        <w:rPr>
          <w:lang w:val="en-US"/>
        </w:rPr>
        <w:t xml:space="preserve"> (chair)</w:t>
      </w:r>
      <w:r w:rsidR="00A2342B" w:rsidRPr="00C06415">
        <w:rPr>
          <w:lang w:val="en-US"/>
        </w:rPr>
        <w:t xml:space="preserve"> noted that</w:t>
      </w:r>
      <w:r w:rsidR="003D59D6" w:rsidRPr="00C06415">
        <w:rPr>
          <w:lang w:val="en-US"/>
        </w:rPr>
        <w:t xml:space="preserve"> rights based and the measures based approaches are not alternative, </w:t>
      </w:r>
      <w:r w:rsidR="00090072" w:rsidRPr="00C06415">
        <w:rPr>
          <w:lang w:val="en-US"/>
        </w:rPr>
        <w:t>but could contain both rights and measures, depending on the situation. F</w:t>
      </w:r>
      <w:r w:rsidR="003D59D6" w:rsidRPr="00C06415">
        <w:rPr>
          <w:lang w:val="en-US"/>
        </w:rPr>
        <w:t>or instance</w:t>
      </w:r>
      <w:r w:rsidR="00A2342B" w:rsidRPr="00C06415">
        <w:rPr>
          <w:lang w:val="en-US"/>
        </w:rPr>
        <w:t>,</w:t>
      </w:r>
      <w:r w:rsidR="003D59D6" w:rsidRPr="00C06415">
        <w:rPr>
          <w:lang w:val="en-US"/>
        </w:rPr>
        <w:t xml:space="preserve"> the EU uses the measures based approach in WIPO because the EU’s policy in indigenous issues are normally dealt with as external, not internal issues. However, the Council conclusions from 2017 on the UNDRIP the Commission’s work document describes the Sámi and the Greenland inuit to be European indigenous peoples.</w:t>
      </w:r>
      <w:r w:rsidR="00A2342B" w:rsidRPr="00C06415">
        <w:rPr>
          <w:lang w:val="en-US"/>
        </w:rPr>
        <w:t xml:space="preserve"> </w:t>
      </w:r>
    </w:p>
    <w:p w14:paraId="4A2DB324" w14:textId="434A9363" w:rsidR="003F77A0" w:rsidRPr="00C06415" w:rsidRDefault="000A2AFC" w:rsidP="00C06415">
      <w:pPr>
        <w:spacing w:line="240" w:lineRule="auto"/>
        <w:rPr>
          <w:lang w:val="en-US"/>
        </w:rPr>
      </w:pPr>
      <w:r w:rsidRPr="00C06415">
        <w:rPr>
          <w:lang w:val="en-US"/>
        </w:rPr>
        <w:t>Representatives of the Sámi</w:t>
      </w:r>
      <w:r w:rsidR="003F77A0" w:rsidRPr="00C06415">
        <w:rPr>
          <w:lang w:val="en-US"/>
        </w:rPr>
        <w:t xml:space="preserve"> mentioned that recently the ethical guidelines on film using Sámi culture published in Sweden had raised a lot of objections from the</w:t>
      </w:r>
      <w:r w:rsidR="005F0CB6" w:rsidRPr="00C06415">
        <w:rPr>
          <w:lang w:val="en-US"/>
        </w:rPr>
        <w:t xml:space="preserve"> Swedish</w:t>
      </w:r>
      <w:r w:rsidR="003F77A0" w:rsidRPr="00C06415">
        <w:rPr>
          <w:lang w:val="en-US"/>
        </w:rPr>
        <w:t xml:space="preserve"> art field. The artists said that their f</w:t>
      </w:r>
      <w:r w:rsidR="005F0CB6" w:rsidRPr="00C06415">
        <w:rPr>
          <w:lang w:val="en-US"/>
        </w:rPr>
        <w:t>reedom of artistic expression was</w:t>
      </w:r>
      <w:r w:rsidR="005357EA" w:rsidRPr="00C06415">
        <w:rPr>
          <w:lang w:val="en-US"/>
        </w:rPr>
        <w:t xml:space="preserve"> at stake. </w:t>
      </w:r>
      <w:r w:rsidR="002362E8">
        <w:rPr>
          <w:lang w:val="en-US"/>
        </w:rPr>
        <w:t xml:space="preserve">See: </w:t>
      </w:r>
      <w:hyperlink r:id="rId11" w:history="1">
        <w:r w:rsidR="002362E8" w:rsidRPr="00490FB6">
          <w:rPr>
            <w:rStyle w:val="Hyperlinkki"/>
            <w:lang w:val="en-US"/>
          </w:rPr>
          <w:t>https://kulturanalys.se/wp-content/uploads/2021/06/2021_1-webb.pdf</w:t>
        </w:r>
      </w:hyperlink>
      <w:r w:rsidR="002362E8">
        <w:rPr>
          <w:lang w:val="en-US"/>
        </w:rPr>
        <w:t xml:space="preserve"> </w:t>
      </w:r>
      <w:r w:rsidRPr="00C06415">
        <w:rPr>
          <w:lang w:val="en-US"/>
        </w:rPr>
        <w:t>Due to this strong resistance there is a need for dialogue and not “one way” measures. It was also highlighted that the problem with for instance the protection of classics is that it must first be put in “public domain” in order to revive it. It would be much better to work on the recognition. There is resistance to see cultural expressions as intellectual p</w:t>
      </w:r>
      <w:r w:rsidR="005F0CB6" w:rsidRPr="00C06415">
        <w:rPr>
          <w:lang w:val="en-US"/>
        </w:rPr>
        <w:t>roperty. A</w:t>
      </w:r>
      <w:r w:rsidR="00FA7F2A" w:rsidRPr="00C06415">
        <w:rPr>
          <w:lang w:val="en-US"/>
        </w:rPr>
        <w:t>n</w:t>
      </w:r>
      <w:r w:rsidR="005F0CB6" w:rsidRPr="00C06415">
        <w:rPr>
          <w:lang w:val="en-US"/>
        </w:rPr>
        <w:t xml:space="preserve"> expert</w:t>
      </w:r>
      <w:r w:rsidRPr="00C06415">
        <w:rPr>
          <w:lang w:val="en-US"/>
        </w:rPr>
        <w:t xml:space="preserve"> in IP said that the protection of classics does not imply that copyright does not exist. </w:t>
      </w:r>
    </w:p>
    <w:p w14:paraId="0C9CA7AB" w14:textId="77777777" w:rsidR="00AA411F" w:rsidRPr="003E3629" w:rsidRDefault="00AA411F" w:rsidP="001D65A0">
      <w:pPr>
        <w:pStyle w:val="Luettelokappale"/>
        <w:spacing w:line="240" w:lineRule="auto"/>
        <w:ind w:left="360"/>
        <w:rPr>
          <w:b/>
          <w:lang w:val="en-US"/>
        </w:rPr>
      </w:pPr>
    </w:p>
    <w:p w14:paraId="13A0ABBA" w14:textId="45E67747" w:rsidR="000252CF" w:rsidRPr="000252CF" w:rsidRDefault="000252CF" w:rsidP="000252CF">
      <w:pPr>
        <w:pStyle w:val="Luettelokappale"/>
        <w:numPr>
          <w:ilvl w:val="0"/>
          <w:numId w:val="1"/>
        </w:numPr>
        <w:rPr>
          <w:b/>
          <w:lang w:val="en-US"/>
        </w:rPr>
      </w:pPr>
      <w:r w:rsidRPr="000252CF">
        <w:rPr>
          <w:b/>
          <w:lang w:val="en-US"/>
        </w:rPr>
        <w:t>The new draft version of the program</w:t>
      </w:r>
    </w:p>
    <w:p w14:paraId="25966D15" w14:textId="626C095F" w:rsidR="00B06321" w:rsidRDefault="003E3629" w:rsidP="00C06415">
      <w:pPr>
        <w:spacing w:after="0" w:line="240" w:lineRule="exact"/>
        <w:rPr>
          <w:rFonts w:eastAsia="Calibri" w:cstheme="minorHAnsi"/>
          <w:lang w:val="en-US" w:eastAsia="fi-FI"/>
        </w:rPr>
      </w:pPr>
      <w:r>
        <w:rPr>
          <w:rFonts w:eastAsia="Calibri" w:cstheme="minorHAnsi"/>
          <w:lang w:val="en-US" w:eastAsia="fi-FI"/>
        </w:rPr>
        <w:t xml:space="preserve">The Team discussed the newest draft of the program. Comments had been provided by Jon Petter Gintal, Silja Somby, Christina Haetta, Eva Englund and Leena Marsio. </w:t>
      </w:r>
    </w:p>
    <w:p w14:paraId="65B067A3" w14:textId="3B84C829" w:rsidR="00515862" w:rsidRDefault="00515862" w:rsidP="00B04006">
      <w:pPr>
        <w:spacing w:after="0" w:line="240" w:lineRule="exact"/>
        <w:ind w:left="360"/>
        <w:rPr>
          <w:rFonts w:eastAsia="Calibri" w:cstheme="minorHAnsi"/>
          <w:lang w:val="en-US" w:eastAsia="fi-FI"/>
        </w:rPr>
      </w:pPr>
    </w:p>
    <w:p w14:paraId="6FFF8E9B" w14:textId="3F1B2EE4" w:rsidR="00515862" w:rsidRDefault="00515862" w:rsidP="00C06415">
      <w:pPr>
        <w:spacing w:after="0" w:line="240" w:lineRule="exact"/>
        <w:rPr>
          <w:rFonts w:eastAsia="Calibri" w:cstheme="minorHAnsi"/>
          <w:lang w:val="en-US" w:eastAsia="fi-FI"/>
        </w:rPr>
      </w:pPr>
      <w:r>
        <w:rPr>
          <w:rFonts w:eastAsia="Calibri" w:cstheme="minorHAnsi"/>
          <w:lang w:val="en-US" w:eastAsia="fi-FI"/>
        </w:rPr>
        <w:t>The opening would be containing opening words by the new Minister of Science and Culture in Finland, Antti Kurvinen together with Tuomas Aslak Juuso, the president of the Sámi Parliament. The other presidents</w:t>
      </w:r>
      <w:r w:rsidR="005F0CB6">
        <w:rPr>
          <w:rFonts w:eastAsia="Calibri" w:cstheme="minorHAnsi"/>
          <w:lang w:val="en-US" w:eastAsia="fi-FI"/>
        </w:rPr>
        <w:t xml:space="preserve"> of the Sámi parliaments</w:t>
      </w:r>
      <w:r>
        <w:rPr>
          <w:rFonts w:eastAsia="Calibri" w:cstheme="minorHAnsi"/>
          <w:lang w:val="en-US" w:eastAsia="fi-FI"/>
        </w:rPr>
        <w:t xml:space="preserve"> would also be invited to make opening remarks. Also the expertise of the Saami Council should be used, as it is the oldest organization working for the benefit of Sámi rights in the Nordics and Russia. </w:t>
      </w:r>
      <w:r w:rsidR="00655E2D">
        <w:rPr>
          <w:rFonts w:eastAsia="Calibri" w:cstheme="minorHAnsi"/>
          <w:lang w:val="en-US" w:eastAsia="fi-FI"/>
        </w:rPr>
        <w:t>Minister for Nordic co-operation and Equality Thomas Blomqvist and Paula Lehtomäki, Secretary General of the NMC will be sending a video greeting.</w:t>
      </w:r>
    </w:p>
    <w:p w14:paraId="4B8D4356" w14:textId="7ED357D5" w:rsidR="00515862" w:rsidRDefault="00515862" w:rsidP="00B04006">
      <w:pPr>
        <w:spacing w:after="0" w:line="240" w:lineRule="exact"/>
        <w:ind w:left="360"/>
        <w:rPr>
          <w:rFonts w:eastAsia="Calibri" w:cstheme="minorHAnsi"/>
          <w:lang w:val="en-US" w:eastAsia="fi-FI"/>
        </w:rPr>
      </w:pPr>
    </w:p>
    <w:p w14:paraId="5DF746BC" w14:textId="7BE3C248" w:rsidR="00254DB3" w:rsidRDefault="00654744" w:rsidP="00C06415">
      <w:pPr>
        <w:spacing w:after="0" w:line="240" w:lineRule="exact"/>
        <w:rPr>
          <w:rFonts w:eastAsia="Calibri" w:cstheme="minorHAnsi"/>
          <w:lang w:val="en-US" w:eastAsia="fi-FI"/>
        </w:rPr>
      </w:pPr>
      <w:r>
        <w:rPr>
          <w:rFonts w:eastAsia="Calibri" w:cstheme="minorHAnsi"/>
          <w:lang w:val="en-US" w:eastAsia="fi-FI"/>
        </w:rPr>
        <w:t>A</w:t>
      </w:r>
      <w:r w:rsidR="00515862">
        <w:rPr>
          <w:rFonts w:eastAsia="Calibri" w:cstheme="minorHAnsi"/>
          <w:lang w:val="en-US" w:eastAsia="fi-FI"/>
        </w:rPr>
        <w:t xml:space="preserve"> keynote would be given</w:t>
      </w:r>
      <w:r>
        <w:rPr>
          <w:rFonts w:eastAsia="Calibri" w:cstheme="minorHAnsi"/>
          <w:lang w:val="en-US" w:eastAsia="fi-FI"/>
        </w:rPr>
        <w:t xml:space="preserve"> by</w:t>
      </w:r>
      <w:r w:rsidR="00515862">
        <w:rPr>
          <w:rFonts w:eastAsia="Calibri" w:cstheme="minorHAnsi"/>
          <w:lang w:val="en-US" w:eastAsia="fi-FI"/>
        </w:rPr>
        <w:t xml:space="preserve"> a Sámi and/or Greenland artist, artesan, practitioner of traditional livelyhoods</w:t>
      </w:r>
      <w:r w:rsidR="00C41E95">
        <w:rPr>
          <w:rFonts w:eastAsia="Calibri" w:cstheme="minorHAnsi"/>
          <w:lang w:val="en-US" w:eastAsia="fi-FI"/>
        </w:rPr>
        <w:t xml:space="preserve"> (</w:t>
      </w:r>
      <w:r w:rsidR="001D65A0">
        <w:rPr>
          <w:rFonts w:eastAsia="Calibri" w:cstheme="minorHAnsi"/>
          <w:lang w:val="en-US" w:eastAsia="fi-FI"/>
        </w:rPr>
        <w:t xml:space="preserve">Sámi duodji, </w:t>
      </w:r>
      <w:r w:rsidR="001D65A0" w:rsidRPr="00C41E95">
        <w:rPr>
          <w:rFonts w:eastAsia="Calibri" w:cstheme="minorHAnsi"/>
          <w:lang w:val="en-US" w:eastAsia="fi-FI"/>
        </w:rPr>
        <w:t>rei</w:t>
      </w:r>
      <w:r w:rsidR="00FA7F2A" w:rsidRPr="00C41E95">
        <w:rPr>
          <w:rFonts w:eastAsia="Calibri" w:cstheme="minorHAnsi"/>
          <w:lang w:val="en-US" w:eastAsia="fi-FI"/>
        </w:rPr>
        <w:t>n</w:t>
      </w:r>
      <w:r w:rsidR="001D65A0" w:rsidRPr="00C41E95">
        <w:rPr>
          <w:rFonts w:eastAsia="Calibri" w:cstheme="minorHAnsi"/>
          <w:lang w:val="en-US" w:eastAsia="fi-FI"/>
        </w:rPr>
        <w:t xml:space="preserve">deer </w:t>
      </w:r>
      <w:r w:rsidR="001D65A0">
        <w:rPr>
          <w:rFonts w:eastAsia="Calibri" w:cstheme="minorHAnsi"/>
          <w:lang w:val="en-US" w:eastAsia="fi-FI"/>
        </w:rPr>
        <w:t>hearding, fishing etc)</w:t>
      </w:r>
      <w:r w:rsidR="00515862">
        <w:rPr>
          <w:rFonts w:eastAsia="Calibri" w:cstheme="minorHAnsi"/>
          <w:lang w:val="en-US" w:eastAsia="fi-FI"/>
        </w:rPr>
        <w:t>. It would be very important to have all levels present at the Conference as it is also directed to a both experts in IP and those who work with maintaining and developing the indigenous cultures.</w:t>
      </w:r>
      <w:r w:rsidR="00254DB3">
        <w:rPr>
          <w:rFonts w:eastAsia="Calibri" w:cstheme="minorHAnsi"/>
          <w:lang w:val="en-US" w:eastAsia="fi-FI"/>
        </w:rPr>
        <w:t xml:space="preserve"> Some video clips and interviews</w:t>
      </w:r>
      <w:r w:rsidR="004A29B8">
        <w:rPr>
          <w:rFonts w:eastAsia="Calibri" w:cstheme="minorHAnsi"/>
          <w:lang w:val="en-US" w:eastAsia="fi-FI"/>
        </w:rPr>
        <w:t xml:space="preserve"> of locals</w:t>
      </w:r>
      <w:r w:rsidR="00254DB3">
        <w:rPr>
          <w:rFonts w:eastAsia="Calibri" w:cstheme="minorHAnsi"/>
          <w:lang w:val="en-US" w:eastAsia="fi-FI"/>
        </w:rPr>
        <w:t xml:space="preserve"> might be interesting too. </w:t>
      </w:r>
    </w:p>
    <w:p w14:paraId="35BB70DB" w14:textId="77777777" w:rsidR="00254DB3" w:rsidRDefault="00254DB3" w:rsidP="00B04006">
      <w:pPr>
        <w:spacing w:after="0" w:line="240" w:lineRule="exact"/>
        <w:ind w:left="360"/>
        <w:rPr>
          <w:rFonts w:eastAsia="Calibri" w:cstheme="minorHAnsi"/>
          <w:lang w:val="en-US" w:eastAsia="fi-FI"/>
        </w:rPr>
      </w:pPr>
    </w:p>
    <w:p w14:paraId="5C33C452" w14:textId="77777777" w:rsidR="000A2AFC" w:rsidRDefault="00254DB3" w:rsidP="00C06415">
      <w:pPr>
        <w:spacing w:after="0" w:line="240" w:lineRule="exact"/>
        <w:rPr>
          <w:rFonts w:eastAsia="Calibri" w:cstheme="minorHAnsi"/>
          <w:lang w:val="en-US" w:eastAsia="fi-FI"/>
        </w:rPr>
      </w:pPr>
      <w:r>
        <w:rPr>
          <w:rFonts w:eastAsia="Calibri" w:cstheme="minorHAnsi"/>
          <w:lang w:val="en-US" w:eastAsia="fi-FI"/>
        </w:rPr>
        <w:t xml:space="preserve">There would be a possibility to present the work done in this Nordic team, and the different levels of work that will be required to make progress in real terms in protecting TK and TCEs in the Nordics. </w:t>
      </w:r>
    </w:p>
    <w:p w14:paraId="072AA928" w14:textId="77777777" w:rsidR="000A2AFC" w:rsidRDefault="000A2AFC" w:rsidP="00B04006">
      <w:pPr>
        <w:spacing w:after="0" w:line="240" w:lineRule="exact"/>
        <w:ind w:left="360"/>
        <w:rPr>
          <w:rFonts w:eastAsia="Calibri" w:cstheme="minorHAnsi"/>
          <w:lang w:val="en-US" w:eastAsia="fi-FI"/>
        </w:rPr>
      </w:pPr>
    </w:p>
    <w:p w14:paraId="088B8D9E" w14:textId="082CF3BE" w:rsidR="00515862" w:rsidRDefault="00BE2FED" w:rsidP="00C06415">
      <w:pPr>
        <w:spacing w:after="0" w:line="240" w:lineRule="exact"/>
        <w:rPr>
          <w:rFonts w:eastAsia="Calibri" w:cstheme="minorHAnsi"/>
          <w:lang w:val="en-US" w:eastAsia="fi-FI"/>
        </w:rPr>
      </w:pPr>
      <w:r>
        <w:rPr>
          <w:rFonts w:eastAsia="Calibri" w:cstheme="minorHAnsi"/>
          <w:lang w:val="en-US" w:eastAsia="fi-FI"/>
        </w:rPr>
        <w:t xml:space="preserve">We need </w:t>
      </w:r>
      <w:r w:rsidR="00654744">
        <w:rPr>
          <w:rFonts w:eastAsia="Calibri" w:cstheme="minorHAnsi"/>
          <w:lang w:val="en-US" w:eastAsia="fi-FI"/>
        </w:rPr>
        <w:t xml:space="preserve">to work on </w:t>
      </w:r>
      <w:r>
        <w:rPr>
          <w:rFonts w:eastAsia="Calibri" w:cstheme="minorHAnsi"/>
          <w:lang w:val="en-US" w:eastAsia="fi-FI"/>
        </w:rPr>
        <w:t xml:space="preserve">political common understanding in the Nordics about what cross border work requires from each country’s government, and experts in IP </w:t>
      </w:r>
      <w:r w:rsidR="000A2AFC">
        <w:rPr>
          <w:rFonts w:eastAsia="Calibri" w:cstheme="minorHAnsi"/>
          <w:lang w:val="en-US" w:eastAsia="fi-FI"/>
        </w:rPr>
        <w:t>and cultural heritage. It requir</w:t>
      </w:r>
      <w:r>
        <w:rPr>
          <w:rFonts w:eastAsia="Calibri" w:cstheme="minorHAnsi"/>
          <w:lang w:val="en-US" w:eastAsia="fi-FI"/>
        </w:rPr>
        <w:t xml:space="preserve">es </w:t>
      </w:r>
      <w:r w:rsidR="00595E61">
        <w:rPr>
          <w:rFonts w:eastAsia="Calibri" w:cstheme="minorHAnsi"/>
          <w:lang w:val="en-US" w:eastAsia="fi-FI"/>
        </w:rPr>
        <w:t>understanding</w:t>
      </w:r>
      <w:r>
        <w:rPr>
          <w:rFonts w:eastAsia="Calibri" w:cstheme="minorHAnsi"/>
          <w:lang w:val="en-US" w:eastAsia="fi-FI"/>
        </w:rPr>
        <w:t xml:space="preserve"> the other legislation that</w:t>
      </w:r>
      <w:r w:rsidR="004B3F1F">
        <w:rPr>
          <w:rFonts w:eastAsia="Calibri" w:cstheme="minorHAnsi"/>
          <w:lang w:val="en-US" w:eastAsia="fi-FI"/>
        </w:rPr>
        <w:t xml:space="preserve"> underpins the pr</w:t>
      </w:r>
      <w:r>
        <w:rPr>
          <w:rFonts w:eastAsia="Calibri" w:cstheme="minorHAnsi"/>
          <w:lang w:val="en-US" w:eastAsia="fi-FI"/>
        </w:rPr>
        <w:t xml:space="preserve">otection of TK and TCEs namely, the legislation on indigenous people’s rights in the Constitutions of Finland, Sweden and Norway, which are complemented by the Human rights’ Conventions and the UN Declaration of Indigenous Peoples rights, article 31. </w:t>
      </w:r>
      <w:r w:rsidR="00812246">
        <w:rPr>
          <w:rFonts w:eastAsia="Calibri" w:cstheme="minorHAnsi"/>
          <w:lang w:val="en-US" w:eastAsia="fi-FI"/>
        </w:rPr>
        <w:t xml:space="preserve">The dialogue should be based on the premises of understanding the different approaches on the topics and to enable them to be acknowledged in the WIPO based world IP </w:t>
      </w:r>
      <w:r w:rsidR="00595E61">
        <w:rPr>
          <w:rFonts w:eastAsia="Calibri" w:cstheme="minorHAnsi"/>
          <w:lang w:val="en-US" w:eastAsia="fi-FI"/>
        </w:rPr>
        <w:t>and</w:t>
      </w:r>
      <w:r w:rsidR="00812246">
        <w:rPr>
          <w:rFonts w:eastAsia="Calibri" w:cstheme="minorHAnsi"/>
          <w:lang w:val="en-US" w:eastAsia="fi-FI"/>
        </w:rPr>
        <w:t xml:space="preserve"> the </w:t>
      </w:r>
      <w:proofErr w:type="spellStart"/>
      <w:r w:rsidR="00812246">
        <w:rPr>
          <w:rFonts w:eastAsia="Calibri" w:cstheme="minorHAnsi"/>
          <w:lang w:val="en-US" w:eastAsia="fi-FI"/>
        </w:rPr>
        <w:t>Unesco</w:t>
      </w:r>
      <w:proofErr w:type="spellEnd"/>
      <w:r w:rsidR="00812246">
        <w:rPr>
          <w:rFonts w:eastAsia="Calibri" w:cstheme="minorHAnsi"/>
          <w:lang w:val="en-US" w:eastAsia="fi-FI"/>
        </w:rPr>
        <w:t xml:space="preserve"> ICH system.</w:t>
      </w:r>
    </w:p>
    <w:p w14:paraId="5871E9E0" w14:textId="77777777" w:rsidR="00C06415" w:rsidRDefault="00C06415" w:rsidP="00C06415">
      <w:pPr>
        <w:spacing w:after="0" w:line="240" w:lineRule="exact"/>
        <w:rPr>
          <w:rFonts w:eastAsia="Calibri" w:cstheme="minorHAnsi"/>
          <w:lang w:val="en-US" w:eastAsia="fi-FI"/>
        </w:rPr>
      </w:pPr>
    </w:p>
    <w:p w14:paraId="0B6E0411" w14:textId="34A5D1E4" w:rsidR="002D6ABC" w:rsidRDefault="000A2AFC" w:rsidP="00C06415">
      <w:pPr>
        <w:spacing w:after="0" w:line="240" w:lineRule="exact"/>
        <w:rPr>
          <w:rFonts w:eastAsia="Calibri" w:cstheme="minorHAnsi"/>
          <w:lang w:val="en-US" w:eastAsia="fi-FI"/>
        </w:rPr>
      </w:pPr>
      <w:r>
        <w:rPr>
          <w:rFonts w:eastAsia="Calibri" w:cstheme="minorHAnsi"/>
          <w:lang w:val="en-US" w:eastAsia="fi-FI"/>
        </w:rPr>
        <w:lastRenderedPageBreak/>
        <w:t xml:space="preserve">Silja presented some suggestions for speakers in the panel and had rewritten the titles to be more concrete in nature. </w:t>
      </w:r>
    </w:p>
    <w:p w14:paraId="63BA842E" w14:textId="77777777" w:rsidR="002D6ABC" w:rsidRDefault="002D6ABC" w:rsidP="008D31E5">
      <w:pPr>
        <w:spacing w:after="0" w:line="240" w:lineRule="exact"/>
        <w:ind w:left="360"/>
        <w:rPr>
          <w:rFonts w:eastAsia="Calibri" w:cstheme="minorHAnsi"/>
          <w:lang w:val="en-US" w:eastAsia="fi-FI"/>
        </w:rPr>
      </w:pPr>
    </w:p>
    <w:p w14:paraId="54057019" w14:textId="7EB3CAB4" w:rsidR="00752770" w:rsidRDefault="00595E61" w:rsidP="00C06415">
      <w:pPr>
        <w:spacing w:after="0" w:line="240" w:lineRule="exact"/>
        <w:rPr>
          <w:rFonts w:eastAsia="Calibri" w:cstheme="minorHAnsi"/>
          <w:lang w:val="en-US" w:eastAsia="fi-FI"/>
        </w:rPr>
      </w:pPr>
      <w:r>
        <w:rPr>
          <w:rFonts w:eastAsia="Calibri" w:cstheme="minorHAnsi"/>
          <w:lang w:val="en-US" w:eastAsia="fi-FI"/>
        </w:rPr>
        <w:t xml:space="preserve">The substantive level work </w:t>
      </w:r>
      <w:r w:rsidR="002D6ABC">
        <w:rPr>
          <w:rFonts w:eastAsia="Calibri" w:cstheme="minorHAnsi"/>
          <w:lang w:val="en-US" w:eastAsia="fi-FI"/>
        </w:rPr>
        <w:t xml:space="preserve">was </w:t>
      </w:r>
      <w:r w:rsidR="00654744">
        <w:rPr>
          <w:rFonts w:eastAsia="Calibri" w:cstheme="minorHAnsi"/>
          <w:lang w:val="en-US" w:eastAsia="fi-FI"/>
        </w:rPr>
        <w:t xml:space="preserve">proposed </w:t>
      </w:r>
      <w:r w:rsidR="002D6ABC">
        <w:rPr>
          <w:rFonts w:eastAsia="Calibri" w:cstheme="minorHAnsi"/>
          <w:lang w:val="en-US" w:eastAsia="fi-FI"/>
        </w:rPr>
        <w:t xml:space="preserve">to build on the common features of the legislation </w:t>
      </w:r>
      <w:r w:rsidR="00FB2EFF">
        <w:rPr>
          <w:rFonts w:eastAsia="Calibri" w:cstheme="minorHAnsi"/>
          <w:lang w:val="en-US" w:eastAsia="fi-FI"/>
        </w:rPr>
        <w:t xml:space="preserve">in Finland, Sweden and Norway </w:t>
      </w:r>
      <w:r w:rsidR="00654744">
        <w:rPr>
          <w:rFonts w:eastAsia="Calibri" w:cstheme="minorHAnsi"/>
          <w:lang w:val="en-US" w:eastAsia="fi-FI"/>
        </w:rPr>
        <w:t xml:space="preserve">specifically in the </w:t>
      </w:r>
      <w:r w:rsidR="002D6ABC">
        <w:rPr>
          <w:rFonts w:eastAsia="Calibri" w:cstheme="minorHAnsi"/>
          <w:lang w:val="en-US" w:eastAsia="fi-FI"/>
        </w:rPr>
        <w:t xml:space="preserve">Nagoya protocol implementation. </w:t>
      </w:r>
      <w:r w:rsidR="00752770">
        <w:rPr>
          <w:rFonts w:eastAsia="Calibri" w:cstheme="minorHAnsi"/>
          <w:lang w:val="en-US" w:eastAsia="fi-FI"/>
        </w:rPr>
        <w:t xml:space="preserve">There are very few experiences in Finland and Norway about </w:t>
      </w:r>
      <w:r w:rsidR="00654744">
        <w:rPr>
          <w:rFonts w:eastAsia="Calibri" w:cstheme="minorHAnsi"/>
          <w:lang w:val="en-US" w:eastAsia="fi-FI"/>
        </w:rPr>
        <w:t>it</w:t>
      </w:r>
      <w:r w:rsidR="00752770">
        <w:rPr>
          <w:rFonts w:eastAsia="Calibri" w:cstheme="minorHAnsi"/>
          <w:lang w:val="en-US" w:eastAsia="fi-FI"/>
        </w:rPr>
        <w:t>. In Finland it relies on a database</w:t>
      </w:r>
      <w:r w:rsidR="00F65A55">
        <w:rPr>
          <w:rFonts w:eastAsia="Calibri" w:cstheme="minorHAnsi"/>
          <w:lang w:val="en-US" w:eastAsia="fi-FI"/>
        </w:rPr>
        <w:t xml:space="preserve"> to be formed</w:t>
      </w:r>
      <w:r w:rsidR="00752770">
        <w:rPr>
          <w:rFonts w:eastAsia="Calibri" w:cstheme="minorHAnsi"/>
          <w:lang w:val="en-US" w:eastAsia="fi-FI"/>
        </w:rPr>
        <w:t xml:space="preserve"> </w:t>
      </w:r>
      <w:r w:rsidR="00F65A55">
        <w:rPr>
          <w:rFonts w:eastAsia="Calibri" w:cstheme="minorHAnsi"/>
          <w:lang w:val="en-US" w:eastAsia="fi-FI"/>
        </w:rPr>
        <w:t>and maintained by</w:t>
      </w:r>
      <w:r w:rsidR="00752770">
        <w:rPr>
          <w:rFonts w:eastAsia="Calibri" w:cstheme="minorHAnsi"/>
          <w:lang w:val="en-US" w:eastAsia="fi-FI"/>
        </w:rPr>
        <w:t xml:space="preserve"> the Sámi </w:t>
      </w:r>
      <w:r w:rsidR="00F65A55">
        <w:rPr>
          <w:rFonts w:eastAsia="Calibri" w:cstheme="minorHAnsi"/>
          <w:lang w:val="en-US" w:eastAsia="fi-FI"/>
        </w:rPr>
        <w:t>parliament</w:t>
      </w:r>
      <w:r w:rsidR="00752770">
        <w:rPr>
          <w:rFonts w:eastAsia="Calibri" w:cstheme="minorHAnsi"/>
          <w:lang w:val="en-US" w:eastAsia="fi-FI"/>
        </w:rPr>
        <w:t xml:space="preserve"> who can provide TK from this database via a request by the Nature resource center (which is the focal point). In Norway, the focal point could be the Sámi parliament too. </w:t>
      </w:r>
      <w:r w:rsidR="00AD4C1A">
        <w:rPr>
          <w:rFonts w:eastAsia="Calibri" w:cstheme="minorHAnsi"/>
          <w:lang w:val="en-US" w:eastAsia="fi-FI"/>
        </w:rPr>
        <w:t>The speaker from Unesco would not be suitable for this but perhaps in another context.</w:t>
      </w:r>
    </w:p>
    <w:p w14:paraId="7423A73D" w14:textId="77777777" w:rsidR="00752770" w:rsidRDefault="00752770" w:rsidP="00752770">
      <w:pPr>
        <w:spacing w:after="0" w:line="240" w:lineRule="exact"/>
        <w:ind w:left="360"/>
        <w:rPr>
          <w:rFonts w:eastAsia="Calibri" w:cstheme="minorHAnsi"/>
          <w:lang w:val="en-US" w:eastAsia="fi-FI"/>
        </w:rPr>
      </w:pPr>
    </w:p>
    <w:p w14:paraId="77396978" w14:textId="0414680D" w:rsidR="00752770" w:rsidRDefault="00AA411F" w:rsidP="00C06415">
      <w:pPr>
        <w:spacing w:after="0" w:line="240" w:lineRule="exact"/>
        <w:rPr>
          <w:rFonts w:eastAsia="Calibri" w:cstheme="minorHAnsi"/>
          <w:lang w:val="en-US" w:eastAsia="fi-FI"/>
        </w:rPr>
      </w:pPr>
      <w:r>
        <w:rPr>
          <w:rFonts w:eastAsia="Calibri" w:cstheme="minorHAnsi"/>
          <w:lang w:val="en-US" w:eastAsia="fi-FI"/>
        </w:rPr>
        <w:t xml:space="preserve">There was </w:t>
      </w:r>
      <w:r w:rsidR="00FB2EFF">
        <w:rPr>
          <w:rFonts w:eastAsia="Calibri" w:cstheme="minorHAnsi"/>
          <w:lang w:val="en-US" w:eastAsia="fi-FI"/>
        </w:rPr>
        <w:t>positive</w:t>
      </w:r>
      <w:r>
        <w:rPr>
          <w:rFonts w:eastAsia="Calibri" w:cstheme="minorHAnsi"/>
          <w:lang w:val="en-US" w:eastAsia="fi-FI"/>
        </w:rPr>
        <w:t xml:space="preserve"> feedback</w:t>
      </w:r>
      <w:r w:rsidR="00FB2EFF">
        <w:rPr>
          <w:rFonts w:eastAsia="Calibri" w:cstheme="minorHAnsi"/>
          <w:lang w:val="en-US" w:eastAsia="fi-FI"/>
        </w:rPr>
        <w:t xml:space="preserve"> on the proposals</w:t>
      </w:r>
      <w:r>
        <w:rPr>
          <w:rFonts w:eastAsia="Calibri" w:cstheme="minorHAnsi"/>
          <w:lang w:val="en-US" w:eastAsia="fi-FI"/>
        </w:rPr>
        <w:t>. As a reflection of the proposal</w:t>
      </w:r>
      <w:r w:rsidR="00F65A55">
        <w:rPr>
          <w:rFonts w:eastAsia="Calibri" w:cstheme="minorHAnsi"/>
          <w:lang w:val="en-US" w:eastAsia="fi-FI"/>
        </w:rPr>
        <w:t>,</w:t>
      </w:r>
      <w:r>
        <w:rPr>
          <w:rFonts w:eastAsia="Calibri" w:cstheme="minorHAnsi"/>
          <w:lang w:val="en-US" w:eastAsia="fi-FI"/>
        </w:rPr>
        <w:t xml:space="preserve"> i</w:t>
      </w:r>
      <w:r w:rsidR="00752770">
        <w:rPr>
          <w:rFonts w:eastAsia="Calibri" w:cstheme="minorHAnsi"/>
          <w:lang w:val="en-US" w:eastAsia="fi-FI"/>
        </w:rPr>
        <w:t>t was considered important that the existing ethical guidelines would be taken into practice at the IP Offices and this way support the businesses in recognizing Sámi TK/TCEs. Therefore</w:t>
      </w:r>
      <w:r w:rsidR="00F65A55">
        <w:rPr>
          <w:rFonts w:eastAsia="Calibri" w:cstheme="minorHAnsi"/>
          <w:lang w:val="en-US" w:eastAsia="fi-FI"/>
        </w:rPr>
        <w:t>,</w:t>
      </w:r>
      <w:r w:rsidR="00752770">
        <w:rPr>
          <w:rFonts w:eastAsia="Calibri" w:cstheme="minorHAnsi"/>
          <w:lang w:val="en-US" w:eastAsia="fi-FI"/>
        </w:rPr>
        <w:t xml:space="preserve"> a panel item on </w:t>
      </w:r>
      <w:r w:rsidR="00F65A55">
        <w:rPr>
          <w:rFonts w:eastAsia="Calibri" w:cstheme="minorHAnsi"/>
          <w:lang w:val="en-US" w:eastAsia="fi-FI"/>
        </w:rPr>
        <w:t>ethical guidelines</w:t>
      </w:r>
      <w:r w:rsidR="00752770">
        <w:rPr>
          <w:rFonts w:eastAsia="Calibri" w:cstheme="minorHAnsi"/>
          <w:lang w:val="en-US" w:eastAsia="fi-FI"/>
        </w:rPr>
        <w:t xml:space="preserve"> might be a good idea. It would also be important to show positive experiences from using IP to protect Sámi TK/TCEs, and conc</w:t>
      </w:r>
      <w:r w:rsidR="00AD4C1A">
        <w:rPr>
          <w:rFonts w:eastAsia="Calibri" w:cstheme="minorHAnsi"/>
          <w:lang w:val="en-US" w:eastAsia="fi-FI"/>
        </w:rPr>
        <w:t xml:space="preserve">retely how those systems work? </w:t>
      </w:r>
      <w:r w:rsidR="00752770">
        <w:rPr>
          <w:rFonts w:eastAsia="Calibri" w:cstheme="minorHAnsi"/>
          <w:lang w:val="en-US" w:eastAsia="fi-FI"/>
        </w:rPr>
        <w:t xml:space="preserve">How can respect be shown and who can give consent </w:t>
      </w:r>
      <w:r w:rsidR="00AD4C1A">
        <w:rPr>
          <w:rFonts w:eastAsia="Calibri" w:cstheme="minorHAnsi"/>
          <w:lang w:val="en-US" w:eastAsia="fi-FI"/>
        </w:rPr>
        <w:t>in each case?</w:t>
      </w:r>
      <w:r w:rsidR="00752770">
        <w:rPr>
          <w:rFonts w:eastAsia="Calibri" w:cstheme="minorHAnsi"/>
          <w:lang w:val="en-US" w:eastAsia="fi-FI"/>
        </w:rPr>
        <w:t xml:space="preserve"> It was important to note that the Sámi parliaments do not have enough capacity to deal with IP related matters on pan-Sámi level. To find common ground </w:t>
      </w:r>
      <w:r w:rsidR="001B3C2B">
        <w:rPr>
          <w:rFonts w:eastAsia="Calibri" w:cstheme="minorHAnsi"/>
          <w:lang w:val="en-US" w:eastAsia="fi-FI"/>
        </w:rPr>
        <w:t xml:space="preserve">on costs, </w:t>
      </w:r>
      <w:r w:rsidR="00752770">
        <w:rPr>
          <w:rFonts w:eastAsia="Calibri" w:cstheme="minorHAnsi"/>
          <w:lang w:val="en-US" w:eastAsia="fi-FI"/>
        </w:rPr>
        <w:t xml:space="preserve">this </w:t>
      </w:r>
      <w:proofErr w:type="gramStart"/>
      <w:r w:rsidR="00752770">
        <w:rPr>
          <w:rFonts w:eastAsia="Calibri" w:cstheme="minorHAnsi"/>
          <w:lang w:val="en-US" w:eastAsia="fi-FI"/>
        </w:rPr>
        <w:t>should be addressed</w:t>
      </w:r>
      <w:proofErr w:type="gramEnd"/>
      <w:r w:rsidR="00752770">
        <w:rPr>
          <w:rFonts w:eastAsia="Calibri" w:cstheme="minorHAnsi"/>
          <w:lang w:val="en-US" w:eastAsia="fi-FI"/>
        </w:rPr>
        <w:t xml:space="preserve"> too. </w:t>
      </w:r>
      <w:r w:rsidR="00FB2EFF">
        <w:rPr>
          <w:rFonts w:eastAsia="Calibri" w:cstheme="minorHAnsi"/>
          <w:lang w:val="en-US" w:eastAsia="fi-FI"/>
        </w:rPr>
        <w:t>It was decided that the Nagoya would not be discussed as of the content but from the perspective whether the solutions implementing it in Finland and Norway reflected the possibility for the Sámi to control the use of their TK related to genetic resources.</w:t>
      </w:r>
    </w:p>
    <w:p w14:paraId="3E4B430B" w14:textId="77777777" w:rsidR="00752770" w:rsidRDefault="00752770" w:rsidP="00752770">
      <w:pPr>
        <w:spacing w:after="0" w:line="240" w:lineRule="exact"/>
        <w:ind w:left="360"/>
        <w:rPr>
          <w:rFonts w:eastAsia="Calibri" w:cstheme="minorHAnsi"/>
          <w:lang w:val="en-US" w:eastAsia="fi-FI"/>
        </w:rPr>
      </w:pPr>
    </w:p>
    <w:p w14:paraId="0980107A" w14:textId="15ACAC07" w:rsidR="008D31E5" w:rsidRDefault="000A2AFC" w:rsidP="00C06415">
      <w:pPr>
        <w:spacing w:after="0" w:line="240" w:lineRule="exact"/>
        <w:rPr>
          <w:rFonts w:eastAsia="Calibri" w:cstheme="minorHAnsi"/>
          <w:lang w:val="en-US" w:eastAsia="fi-FI"/>
        </w:rPr>
      </w:pPr>
      <w:r>
        <w:rPr>
          <w:rFonts w:eastAsia="Calibri" w:cstheme="minorHAnsi"/>
          <w:lang w:val="en-US" w:eastAsia="fi-FI"/>
        </w:rPr>
        <w:t xml:space="preserve">The </w:t>
      </w:r>
      <w:r w:rsidR="00084C60">
        <w:rPr>
          <w:rFonts w:eastAsia="Calibri" w:cstheme="minorHAnsi"/>
          <w:lang w:val="en-US" w:eastAsia="fi-FI"/>
        </w:rPr>
        <w:t xml:space="preserve">names for </w:t>
      </w:r>
      <w:r w:rsidR="00084C60" w:rsidRPr="00F65A55">
        <w:rPr>
          <w:rFonts w:eastAsia="Calibri" w:cstheme="minorHAnsi"/>
          <w:lang w:val="en-US" w:eastAsia="fi-FI"/>
        </w:rPr>
        <w:t xml:space="preserve">speakers </w:t>
      </w:r>
      <w:r w:rsidRPr="00F65A55">
        <w:rPr>
          <w:rFonts w:eastAsia="Calibri" w:cstheme="minorHAnsi"/>
          <w:lang w:val="en-US" w:eastAsia="fi-FI"/>
        </w:rPr>
        <w:t>are included in the draft and those</w:t>
      </w:r>
      <w:r w:rsidR="00084C60" w:rsidRPr="00F65A55">
        <w:rPr>
          <w:rFonts w:eastAsia="Calibri" w:cstheme="minorHAnsi"/>
          <w:lang w:val="en-US" w:eastAsia="fi-FI"/>
        </w:rPr>
        <w:t xml:space="preserve"> who are in this tea</w:t>
      </w:r>
      <w:r w:rsidR="008D31E5" w:rsidRPr="00F65A55">
        <w:rPr>
          <w:rFonts w:eastAsia="Calibri" w:cstheme="minorHAnsi"/>
          <w:lang w:val="en-US" w:eastAsia="fi-FI"/>
        </w:rPr>
        <w:t>m should indicate acceptance in order to start</w:t>
      </w:r>
      <w:r w:rsidR="00573075" w:rsidRPr="00F65A55">
        <w:rPr>
          <w:rFonts w:eastAsia="Calibri" w:cstheme="minorHAnsi"/>
          <w:lang w:val="en-US" w:eastAsia="fi-FI"/>
        </w:rPr>
        <w:t xml:space="preserve"> seeking</w:t>
      </w:r>
      <w:r w:rsidR="008D31E5" w:rsidRPr="00F65A55">
        <w:rPr>
          <w:rFonts w:eastAsia="Calibri" w:cstheme="minorHAnsi"/>
          <w:lang w:val="en-US" w:eastAsia="fi-FI"/>
        </w:rPr>
        <w:t xml:space="preserve"> confirm</w:t>
      </w:r>
      <w:r w:rsidR="00573075" w:rsidRPr="00F65A55">
        <w:rPr>
          <w:rFonts w:eastAsia="Calibri" w:cstheme="minorHAnsi"/>
          <w:lang w:val="en-US" w:eastAsia="fi-FI"/>
        </w:rPr>
        <w:t>ation from</w:t>
      </w:r>
      <w:r w:rsidR="008D31E5" w:rsidRPr="00F65A55">
        <w:rPr>
          <w:rFonts w:eastAsia="Calibri" w:cstheme="minorHAnsi"/>
          <w:lang w:val="en-US" w:eastAsia="fi-FI"/>
        </w:rPr>
        <w:t xml:space="preserve"> some of the speakers</w:t>
      </w:r>
      <w:r w:rsidR="008D31E5">
        <w:rPr>
          <w:rFonts w:eastAsia="Calibri" w:cstheme="minorHAnsi"/>
          <w:lang w:val="en-US" w:eastAsia="fi-FI"/>
        </w:rPr>
        <w:t>, at the latest in September.</w:t>
      </w:r>
    </w:p>
    <w:p w14:paraId="02A324E9" w14:textId="77777777" w:rsidR="008D31E5" w:rsidRDefault="008D31E5" w:rsidP="008D31E5">
      <w:pPr>
        <w:spacing w:after="0" w:line="240" w:lineRule="exact"/>
        <w:ind w:left="360"/>
        <w:rPr>
          <w:rFonts w:eastAsia="Calibri" w:cstheme="minorHAnsi"/>
          <w:lang w:val="en-US" w:eastAsia="fi-FI"/>
        </w:rPr>
      </w:pPr>
    </w:p>
    <w:p w14:paraId="75746020" w14:textId="45BCDFDE" w:rsidR="001567D5" w:rsidRPr="00752770" w:rsidRDefault="008D31E5" w:rsidP="00C06415">
      <w:pPr>
        <w:spacing w:after="0" w:line="240" w:lineRule="exact"/>
        <w:rPr>
          <w:lang w:val="nb-NO"/>
        </w:rPr>
      </w:pPr>
      <w:r>
        <w:rPr>
          <w:rFonts w:eastAsia="Calibri" w:cstheme="minorHAnsi"/>
          <w:lang w:val="en-US" w:eastAsia="fi-FI"/>
        </w:rPr>
        <w:t xml:space="preserve">Jussi Nuorteva mentioned about </w:t>
      </w:r>
      <w:r w:rsidR="00AA411F">
        <w:rPr>
          <w:rFonts w:eastAsia="Calibri" w:cstheme="minorHAnsi"/>
          <w:lang w:val="en-US" w:eastAsia="fi-FI"/>
        </w:rPr>
        <w:t xml:space="preserve">an EU funded pan-Nordic project on </w:t>
      </w:r>
      <w:r>
        <w:rPr>
          <w:rFonts w:eastAsia="Calibri" w:cstheme="minorHAnsi"/>
          <w:lang w:val="en-US" w:eastAsia="fi-FI"/>
        </w:rPr>
        <w:t>the</w:t>
      </w:r>
      <w:r w:rsidRPr="008D31E5">
        <w:rPr>
          <w:lang w:val="en-US"/>
        </w:rPr>
        <w:t xml:space="preserve"> Digital Access t</w:t>
      </w:r>
      <w:r>
        <w:rPr>
          <w:lang w:val="en-US"/>
        </w:rPr>
        <w:t>o Sámi Heritage Archives which will enable access to Sámi a</w:t>
      </w:r>
      <w:r w:rsidR="00752770">
        <w:rPr>
          <w:lang w:val="en-US"/>
        </w:rPr>
        <w:t xml:space="preserve">rchive content </w:t>
      </w:r>
      <w:hyperlink r:id="rId12" w:history="1">
        <w:r w:rsidR="001567D5" w:rsidRPr="00752770">
          <w:rPr>
            <w:rStyle w:val="Hyperlinkki"/>
            <w:lang w:val="en-US"/>
          </w:rPr>
          <w:t>https://digisamiarchives.com/</w:t>
        </w:r>
      </w:hyperlink>
      <w:r w:rsidR="00752770">
        <w:rPr>
          <w:lang w:val="en-GB"/>
        </w:rPr>
        <w:t xml:space="preserve"> </w:t>
      </w:r>
      <w:r w:rsidR="00752770">
        <w:rPr>
          <w:lang w:val="en-US"/>
        </w:rPr>
        <w:t xml:space="preserve">The project is led by </w:t>
      </w:r>
      <w:r w:rsidR="00F65A55">
        <w:rPr>
          <w:lang w:val="en-US"/>
        </w:rPr>
        <w:t xml:space="preserve">director </w:t>
      </w:r>
      <w:r w:rsidR="001567D5">
        <w:rPr>
          <w:lang w:val="nb-NO"/>
        </w:rPr>
        <w:t>Inga Marja Steinfjell</w:t>
      </w:r>
      <w:r w:rsidR="00752770">
        <w:rPr>
          <w:lang w:val="nb-NO"/>
        </w:rPr>
        <w:t xml:space="preserve"> (</w:t>
      </w:r>
      <w:hyperlink r:id="rId13" w:history="1">
        <w:r w:rsidR="00752770">
          <w:rPr>
            <w:rStyle w:val="Hyperlinkki"/>
            <w:lang w:val="nb-NO"/>
          </w:rPr>
          <w:t>ingste@arkivverket.no</w:t>
        </w:r>
      </w:hyperlink>
      <w:r w:rsidR="00752770">
        <w:rPr>
          <w:lang w:val="en-GB"/>
        </w:rPr>
        <w:t>)</w:t>
      </w:r>
      <w:r w:rsidR="00752770" w:rsidRPr="00752770">
        <w:rPr>
          <w:lang w:val="en-US"/>
        </w:rPr>
        <w:t xml:space="preserve"> </w:t>
      </w:r>
      <w:r w:rsidR="00752770">
        <w:rPr>
          <w:lang w:val="nb-NO"/>
        </w:rPr>
        <w:t>and Johan Anders Paulsen (</w:t>
      </w:r>
      <w:hyperlink r:id="rId14" w:history="1">
        <w:r w:rsidR="00752770" w:rsidRPr="00752770">
          <w:rPr>
            <w:rStyle w:val="Hyperlinkki"/>
            <w:lang w:val="en-US"/>
          </w:rPr>
          <w:t>johpau@arkivverket.no</w:t>
        </w:r>
      </w:hyperlink>
      <w:r w:rsidR="00752770" w:rsidRPr="00752770">
        <w:rPr>
          <w:lang w:val="en-US"/>
        </w:rPr>
        <w:t>)</w:t>
      </w:r>
      <w:r w:rsidR="00752770">
        <w:rPr>
          <w:lang w:val="en-US"/>
        </w:rPr>
        <w:t xml:space="preserve"> </w:t>
      </w:r>
      <w:r w:rsidR="00F65A55">
        <w:rPr>
          <w:lang w:val="nb-NO"/>
        </w:rPr>
        <w:t>both</w:t>
      </w:r>
      <w:r w:rsidR="00752770">
        <w:rPr>
          <w:lang w:val="nb-NO"/>
        </w:rPr>
        <w:t xml:space="preserve"> working at the </w:t>
      </w:r>
      <w:r w:rsidR="00752770">
        <w:rPr>
          <w:lang w:val="en-US"/>
        </w:rPr>
        <w:t>DA-project.</w:t>
      </w:r>
      <w:r w:rsidR="001567D5" w:rsidRPr="00752770">
        <w:rPr>
          <w:lang w:val="en-US"/>
        </w:rPr>
        <w:t xml:space="preserve"> </w:t>
      </w:r>
      <w:r w:rsidR="00AA411F">
        <w:rPr>
          <w:lang w:val="en-US"/>
        </w:rPr>
        <w:t>Artificial intelligence and crowdsourcing is used to build a common database</w:t>
      </w:r>
      <w:r w:rsidR="00AD4C1A">
        <w:rPr>
          <w:lang w:val="en-US"/>
        </w:rPr>
        <w:t xml:space="preserve"> on Sámi ICH. The model is built</w:t>
      </w:r>
      <w:r w:rsidR="00AA411F">
        <w:rPr>
          <w:lang w:val="en-US"/>
        </w:rPr>
        <w:t xml:space="preserve"> o</w:t>
      </w:r>
      <w:r w:rsidR="00AD4C1A">
        <w:rPr>
          <w:lang w:val="en-US"/>
        </w:rPr>
        <w:t>n something used at the Adela</w:t>
      </w:r>
      <w:r w:rsidR="00AA411F">
        <w:rPr>
          <w:lang w:val="en-US"/>
        </w:rPr>
        <w:t xml:space="preserve">ide archives in Australia. The AI </w:t>
      </w:r>
      <w:r w:rsidR="00AA411F" w:rsidRPr="00F65A55">
        <w:rPr>
          <w:lang w:val="en-US"/>
        </w:rPr>
        <w:t xml:space="preserve">READ </w:t>
      </w:r>
      <w:r w:rsidR="00573075" w:rsidRPr="00F65A55">
        <w:rPr>
          <w:lang w:val="en-US"/>
        </w:rPr>
        <w:t>T</w:t>
      </w:r>
      <w:r w:rsidR="00AA411F" w:rsidRPr="00F65A55">
        <w:rPr>
          <w:lang w:val="en-US"/>
        </w:rPr>
        <w:t>ranscrib</w:t>
      </w:r>
      <w:r w:rsidR="00573075" w:rsidRPr="00F65A55">
        <w:rPr>
          <w:lang w:val="en-US"/>
        </w:rPr>
        <w:t>u</w:t>
      </w:r>
      <w:r w:rsidR="00AA411F" w:rsidRPr="00F65A55">
        <w:rPr>
          <w:lang w:val="en-US"/>
        </w:rPr>
        <w:t xml:space="preserve">s can read </w:t>
      </w:r>
      <w:r w:rsidR="00AA411F">
        <w:rPr>
          <w:lang w:val="en-US"/>
        </w:rPr>
        <w:t>even handwritten Sámi language texts. There are some archives that cannot be reached as they are very fragmented such as the minority archives in Sweden and the Skolt Sámi archives in Russia. The aim of the project is to put 1,1 million pages freely available on the Internet. The project uses existing systems such as the Semantic</w:t>
      </w:r>
      <w:r w:rsidR="00F65A55">
        <w:rPr>
          <w:lang w:val="en-US"/>
        </w:rPr>
        <w:t xml:space="preserve"> web of the Aalto </w:t>
      </w:r>
      <w:r w:rsidR="001B3C2B">
        <w:rPr>
          <w:lang w:val="en-US"/>
        </w:rPr>
        <w:t xml:space="preserve">university. It </w:t>
      </w:r>
      <w:proofErr w:type="gramStart"/>
      <w:r w:rsidR="001B3C2B">
        <w:rPr>
          <w:lang w:val="en-US"/>
        </w:rPr>
        <w:t>was pointed out</w:t>
      </w:r>
      <w:proofErr w:type="gramEnd"/>
      <w:r w:rsidR="001B3C2B">
        <w:rPr>
          <w:lang w:val="en-US"/>
        </w:rPr>
        <w:t xml:space="preserve"> </w:t>
      </w:r>
      <w:r w:rsidR="00F65A55">
        <w:rPr>
          <w:lang w:val="en-US"/>
        </w:rPr>
        <w:t xml:space="preserve">due to a remark relating to free access that as </w:t>
      </w:r>
      <w:r w:rsidR="00AA411F">
        <w:rPr>
          <w:lang w:val="en-US"/>
        </w:rPr>
        <w:t xml:space="preserve">regards restricted information </w:t>
      </w:r>
      <w:r w:rsidR="00F65A55">
        <w:rPr>
          <w:lang w:val="en-US"/>
        </w:rPr>
        <w:t>about Sámi culture</w:t>
      </w:r>
      <w:r w:rsidR="001B3C2B">
        <w:rPr>
          <w:lang w:val="en-US"/>
        </w:rPr>
        <w:t>, it</w:t>
      </w:r>
      <w:r w:rsidR="00F65A55">
        <w:rPr>
          <w:lang w:val="en-US"/>
        </w:rPr>
        <w:t xml:space="preserve"> can be tagged and shown only to a selected group</w:t>
      </w:r>
      <w:r w:rsidR="00AA411F">
        <w:rPr>
          <w:lang w:val="en-US"/>
        </w:rPr>
        <w:t>.</w:t>
      </w:r>
    </w:p>
    <w:p w14:paraId="4BBB96C6" w14:textId="77777777" w:rsidR="008D31E5" w:rsidRPr="00F65A55" w:rsidRDefault="008D31E5" w:rsidP="00B04006">
      <w:pPr>
        <w:spacing w:after="0" w:line="240" w:lineRule="exact"/>
        <w:ind w:left="360"/>
        <w:rPr>
          <w:rFonts w:eastAsia="Calibri" w:cstheme="minorHAnsi"/>
          <w:lang w:val="nb-NO" w:eastAsia="fi-FI"/>
        </w:rPr>
      </w:pPr>
    </w:p>
    <w:p w14:paraId="36E7504C" w14:textId="5E44E40D" w:rsidR="00AA411F" w:rsidRDefault="00AA411F" w:rsidP="00C06415">
      <w:pPr>
        <w:spacing w:after="0" w:line="240" w:lineRule="exact"/>
        <w:rPr>
          <w:lang w:val="en-US"/>
        </w:rPr>
      </w:pPr>
      <w:r>
        <w:rPr>
          <w:lang w:val="en-US"/>
        </w:rPr>
        <w:t>Leena Marsio mentioned that the ICH subgroup will meet on June 18 and that the</w:t>
      </w:r>
      <w:r w:rsidRPr="00F65A55">
        <w:rPr>
          <w:lang w:val="en-US"/>
        </w:rPr>
        <w:t xml:space="preserve">re </w:t>
      </w:r>
      <w:r w:rsidR="00573075" w:rsidRPr="00F65A55">
        <w:rPr>
          <w:lang w:val="en-US"/>
        </w:rPr>
        <w:t>is</w:t>
      </w:r>
      <w:r w:rsidRPr="00F65A55">
        <w:rPr>
          <w:lang w:val="en-US"/>
        </w:rPr>
        <w:t xml:space="preserve"> a very good setting of experts present. Harriet Deacon, a UNESCO facilitator was present in the</w:t>
      </w:r>
      <w:r>
        <w:rPr>
          <w:lang w:val="en-US"/>
        </w:rPr>
        <w:t xml:space="preserve"> IP subgroup as an observer and submitted comments to the work also in writing. </w:t>
      </w:r>
    </w:p>
    <w:p w14:paraId="1EDE787C" w14:textId="77777777" w:rsidR="00AA411F" w:rsidRDefault="00AA411F" w:rsidP="00AA411F">
      <w:pPr>
        <w:spacing w:after="0" w:line="240" w:lineRule="exact"/>
        <w:ind w:left="360"/>
        <w:rPr>
          <w:lang w:val="en-US"/>
        </w:rPr>
      </w:pPr>
    </w:p>
    <w:p w14:paraId="657CFA8B" w14:textId="20B0C968" w:rsidR="00AA411F" w:rsidRPr="008D31E5" w:rsidRDefault="00AA411F" w:rsidP="00C06415">
      <w:pPr>
        <w:spacing w:after="0" w:line="240" w:lineRule="exact"/>
        <w:rPr>
          <w:rFonts w:eastAsia="Calibri" w:cstheme="minorHAnsi"/>
          <w:lang w:val="en-US" w:eastAsia="fi-FI"/>
        </w:rPr>
      </w:pPr>
      <w:r>
        <w:rPr>
          <w:rFonts w:eastAsia="Calibri" w:cstheme="minorHAnsi"/>
          <w:lang w:val="en-US" w:eastAsia="fi-FI"/>
        </w:rPr>
        <w:t xml:space="preserve">Another idea was raised, namely the usefulness of the GI protection (geographical indications) as a form of protection of Sámi TK and TCEs. </w:t>
      </w:r>
      <w:r>
        <w:rPr>
          <w:lang w:val="en-US"/>
        </w:rPr>
        <w:t xml:space="preserve">There is the question whether it would be good to attract international attention on the dialogue taking place during the Finnish </w:t>
      </w:r>
      <w:r w:rsidRPr="00C06415">
        <w:rPr>
          <w:lang w:val="en-US"/>
        </w:rPr>
        <w:t>Presidenc</w:t>
      </w:r>
      <w:r w:rsidR="00573075" w:rsidRPr="00C06415">
        <w:rPr>
          <w:lang w:val="en-US"/>
        </w:rPr>
        <w:t>y</w:t>
      </w:r>
      <w:r w:rsidRPr="00C06415">
        <w:rPr>
          <w:lang w:val="en-US"/>
        </w:rPr>
        <w:t xml:space="preserve"> of the </w:t>
      </w:r>
      <w:r>
        <w:rPr>
          <w:lang w:val="en-US"/>
        </w:rPr>
        <w:t>Nordic Council of Ministers. This will be forwarded to the group.</w:t>
      </w:r>
    </w:p>
    <w:p w14:paraId="531B9DAE" w14:textId="77777777" w:rsidR="00AA411F" w:rsidRPr="00752770" w:rsidRDefault="00AA411F" w:rsidP="00B04006">
      <w:pPr>
        <w:spacing w:after="0" w:line="240" w:lineRule="exact"/>
        <w:ind w:left="360"/>
        <w:rPr>
          <w:rFonts w:eastAsia="Calibri" w:cstheme="minorHAnsi"/>
          <w:b/>
          <w:lang w:val="en-US" w:eastAsia="fi-FI"/>
        </w:rPr>
      </w:pPr>
    </w:p>
    <w:p w14:paraId="1DA019CC" w14:textId="4E55B091" w:rsidR="00B71756" w:rsidRPr="004B3F1F" w:rsidRDefault="00B71756" w:rsidP="004B3F1F">
      <w:pPr>
        <w:pStyle w:val="Luettelokappale"/>
        <w:numPr>
          <w:ilvl w:val="0"/>
          <w:numId w:val="1"/>
        </w:numPr>
        <w:spacing w:after="0" w:line="240" w:lineRule="exact"/>
        <w:rPr>
          <w:rFonts w:eastAsia="Calibri" w:cstheme="minorHAnsi"/>
          <w:b/>
          <w:lang w:val="en-US" w:eastAsia="fi-FI"/>
        </w:rPr>
      </w:pPr>
      <w:r w:rsidRPr="004B3F1F">
        <w:rPr>
          <w:rFonts w:eastAsia="Calibri" w:cstheme="minorHAnsi"/>
          <w:b/>
          <w:lang w:val="en-US" w:eastAsia="fi-FI"/>
        </w:rPr>
        <w:t>Any other business</w:t>
      </w:r>
    </w:p>
    <w:p w14:paraId="434C48C8" w14:textId="440C069E" w:rsidR="004B3F1F" w:rsidRPr="00C06415" w:rsidRDefault="004B3F1F" w:rsidP="00655E2D">
      <w:pPr>
        <w:spacing w:after="0" w:line="240" w:lineRule="exact"/>
        <w:ind w:firstLine="360"/>
        <w:rPr>
          <w:rFonts w:eastAsia="Calibri" w:cstheme="minorHAnsi"/>
          <w:lang w:val="en-US" w:eastAsia="fi-FI"/>
        </w:rPr>
      </w:pPr>
      <w:r w:rsidRPr="00C06415">
        <w:rPr>
          <w:rFonts w:eastAsia="Calibri" w:cstheme="minorHAnsi"/>
          <w:lang w:val="en-US" w:eastAsia="fi-FI"/>
        </w:rPr>
        <w:t xml:space="preserve">No issues were raised. </w:t>
      </w:r>
    </w:p>
    <w:p w14:paraId="0C8C4B5C" w14:textId="77777777" w:rsidR="004B3F1F" w:rsidRPr="004B3F1F" w:rsidRDefault="004B3F1F" w:rsidP="004B3F1F">
      <w:pPr>
        <w:pStyle w:val="Luettelokappale"/>
        <w:spacing w:after="0" w:line="240" w:lineRule="exact"/>
        <w:ind w:left="360"/>
        <w:rPr>
          <w:rFonts w:eastAsia="Calibri" w:cstheme="minorHAnsi"/>
          <w:b/>
          <w:lang w:val="en-US" w:eastAsia="fi-FI"/>
        </w:rPr>
      </w:pPr>
    </w:p>
    <w:p w14:paraId="2B2F97BD" w14:textId="0EA83204" w:rsidR="004B3F1F" w:rsidRPr="00655E2D" w:rsidRDefault="00B06321" w:rsidP="000264DD">
      <w:pPr>
        <w:pStyle w:val="Luettelokappale"/>
        <w:numPr>
          <w:ilvl w:val="0"/>
          <w:numId w:val="1"/>
        </w:numPr>
        <w:spacing w:after="0" w:line="240" w:lineRule="exact"/>
        <w:rPr>
          <w:rFonts w:ascii="Times New Roman" w:eastAsia="Calibri" w:hAnsi="Times New Roman" w:cs="Times New Roman"/>
          <w:lang w:val="en-US" w:eastAsia="fi-FI"/>
        </w:rPr>
      </w:pPr>
      <w:r w:rsidRPr="00655E2D">
        <w:rPr>
          <w:rFonts w:eastAsia="Calibri" w:cstheme="minorHAnsi"/>
          <w:b/>
          <w:lang w:val="en-US" w:eastAsia="fi-FI"/>
        </w:rPr>
        <w:t>Next meeting</w:t>
      </w:r>
    </w:p>
    <w:p w14:paraId="14E982BA" w14:textId="316BB61C" w:rsidR="00C06415" w:rsidRPr="00C06415" w:rsidRDefault="00B04006" w:rsidP="0048504F">
      <w:pPr>
        <w:spacing w:after="0" w:line="240" w:lineRule="exact"/>
        <w:rPr>
          <w:rFonts w:eastAsia="Calibri" w:cstheme="minorHAnsi"/>
          <w:lang w:val="en-US" w:eastAsia="fi-FI"/>
        </w:rPr>
      </w:pPr>
      <w:r w:rsidRPr="00B04006">
        <w:rPr>
          <w:rFonts w:eastAsia="Calibri" w:cstheme="minorHAnsi"/>
          <w:lang w:val="en-US" w:eastAsia="fi-FI"/>
        </w:rPr>
        <w:t xml:space="preserve">     </w:t>
      </w:r>
      <w:r w:rsidR="00655E2D">
        <w:rPr>
          <w:rFonts w:eastAsia="Calibri" w:cstheme="minorHAnsi"/>
          <w:lang w:val="en-US" w:eastAsia="fi-FI"/>
        </w:rPr>
        <w:t xml:space="preserve">   </w:t>
      </w:r>
      <w:r w:rsidR="00441F53" w:rsidRPr="00B04006">
        <w:rPr>
          <w:rFonts w:eastAsia="Calibri" w:cstheme="minorHAnsi"/>
          <w:lang w:val="en-US" w:eastAsia="fi-FI"/>
        </w:rPr>
        <w:t xml:space="preserve">Next meeting will be on </w:t>
      </w:r>
      <w:r w:rsidR="001B3C2B">
        <w:rPr>
          <w:rFonts w:eastAsia="Calibri" w:cstheme="minorHAnsi"/>
          <w:lang w:val="en-US" w:eastAsia="fi-FI"/>
        </w:rPr>
        <w:t>7</w:t>
      </w:r>
      <w:bookmarkStart w:id="0" w:name="_GoBack"/>
      <w:bookmarkEnd w:id="0"/>
      <w:r w:rsidR="00B06321" w:rsidRPr="00B04006">
        <w:rPr>
          <w:rFonts w:eastAsia="Calibri" w:cstheme="minorHAnsi"/>
          <w:lang w:val="en-US" w:eastAsia="fi-FI"/>
        </w:rPr>
        <w:t xml:space="preserve"> </w:t>
      </w:r>
      <w:r w:rsidR="004B3F1F">
        <w:rPr>
          <w:rFonts w:eastAsia="Calibri" w:cstheme="minorHAnsi"/>
          <w:lang w:val="en-US" w:eastAsia="fi-FI"/>
        </w:rPr>
        <w:t>September</w:t>
      </w:r>
      <w:r w:rsidR="00441F53" w:rsidRPr="00B04006">
        <w:rPr>
          <w:rFonts w:eastAsia="Calibri" w:cstheme="minorHAnsi"/>
          <w:lang w:val="en-US" w:eastAsia="fi-FI"/>
        </w:rPr>
        <w:t>.</w:t>
      </w:r>
    </w:p>
    <w:sectPr w:rsidR="00C06415" w:rsidRPr="00C06415">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B0E7" w14:textId="77777777" w:rsidR="00135531" w:rsidRDefault="00135531" w:rsidP="00DE5328">
      <w:pPr>
        <w:spacing w:after="0" w:line="240" w:lineRule="auto"/>
      </w:pPr>
      <w:r>
        <w:separator/>
      </w:r>
    </w:p>
  </w:endnote>
  <w:endnote w:type="continuationSeparator" w:id="0">
    <w:p w14:paraId="3402CC82" w14:textId="77777777" w:rsidR="00135531" w:rsidRDefault="00135531" w:rsidP="00D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FA4A" w14:textId="77777777" w:rsidR="00135531" w:rsidRDefault="00135531" w:rsidP="00DE5328">
      <w:pPr>
        <w:spacing w:after="0" w:line="240" w:lineRule="auto"/>
      </w:pPr>
      <w:r>
        <w:separator/>
      </w:r>
    </w:p>
  </w:footnote>
  <w:footnote w:type="continuationSeparator" w:id="0">
    <w:p w14:paraId="1E5CB20E" w14:textId="77777777" w:rsidR="00135531" w:rsidRDefault="00135531" w:rsidP="00DE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7FC3" w14:textId="0BA61AC9" w:rsidR="00C61555" w:rsidRDefault="00C61555">
    <w:pPr>
      <w:pStyle w:val="Yltunniste"/>
      <w:rPr>
        <w:b/>
        <w:sz w:val="28"/>
        <w:lang w:val="en-US"/>
      </w:rPr>
    </w:pPr>
    <w:r>
      <w:rPr>
        <w:b/>
        <w:sz w:val="28"/>
        <w:lang w:val="en-US"/>
      </w:rPr>
      <w:t>Ministry of Education and Culture</w:t>
    </w:r>
    <w:r w:rsidR="00677E64">
      <w:rPr>
        <w:b/>
        <w:sz w:val="28"/>
        <w:lang w:val="en-US"/>
      </w:rPr>
      <w:t xml:space="preserve"> </w:t>
    </w:r>
    <w:r w:rsidR="00677E64">
      <w:rPr>
        <w:b/>
        <w:sz w:val="28"/>
        <w:lang w:val="en-US"/>
      </w:rPr>
      <w:tab/>
    </w:r>
    <w:r w:rsidR="00677E64">
      <w:rPr>
        <w:b/>
        <w:sz w:val="28"/>
        <w:lang w:val="en-US"/>
      </w:rPr>
      <w:tab/>
    </w:r>
  </w:p>
  <w:p w14:paraId="4D5029C4" w14:textId="77777777" w:rsidR="00C61555" w:rsidRDefault="00C61555">
    <w:pPr>
      <w:pStyle w:val="Yltunniste"/>
      <w:rPr>
        <w:b/>
        <w:sz w:val="28"/>
        <w:lang w:val="en-US"/>
      </w:rPr>
    </w:pPr>
    <w:r>
      <w:rPr>
        <w:b/>
        <w:sz w:val="28"/>
        <w:lang w:val="en-US"/>
      </w:rPr>
      <w:t>Sami Parliament</w:t>
    </w:r>
  </w:p>
  <w:p w14:paraId="175F1A73" w14:textId="77777777" w:rsidR="007B0F31" w:rsidRDefault="007B0F31">
    <w:pPr>
      <w:pStyle w:val="Yltunniste"/>
      <w:rPr>
        <w:b/>
        <w:sz w:val="28"/>
        <w:lang w:val="en-US"/>
      </w:rPr>
    </w:pPr>
    <w:r w:rsidRPr="007B0F31">
      <w:rPr>
        <w:b/>
        <w:sz w:val="28"/>
        <w:lang w:val="en-US"/>
      </w:rPr>
      <w:t>Team briefing/ Nord</w:t>
    </w:r>
    <w:r>
      <w:rPr>
        <w:b/>
        <w:sz w:val="28"/>
        <w:lang w:val="en-US"/>
      </w:rPr>
      <w:t xml:space="preserve">ic indigenous TK&amp;IP Conference </w:t>
    </w:r>
    <w:r w:rsidRPr="007B0F31">
      <w:rPr>
        <w:b/>
        <w:sz w:val="28"/>
        <w:lang w:val="en-US"/>
      </w:rPr>
      <w:t>of NMR 2021</w:t>
    </w:r>
  </w:p>
  <w:p w14:paraId="368663E0" w14:textId="1A5DFCC7" w:rsidR="00DE5328" w:rsidRPr="00C61555" w:rsidRDefault="00B06321">
    <w:pPr>
      <w:pStyle w:val="Yltunniste"/>
      <w:rPr>
        <w:b/>
        <w:sz w:val="28"/>
        <w:lang w:val="en-US"/>
      </w:rPr>
    </w:pPr>
    <w:r>
      <w:rPr>
        <w:b/>
        <w:sz w:val="28"/>
        <w:lang w:val="en-US"/>
      </w:rPr>
      <w:t>NOTES</w:t>
    </w:r>
    <w:r w:rsidR="00B71756">
      <w:rPr>
        <w:b/>
        <w:sz w:val="28"/>
        <w:lang w:val="en-US"/>
      </w:rPr>
      <w:t xml:space="preserve"> </w:t>
    </w:r>
  </w:p>
  <w:p w14:paraId="5CB267C2" w14:textId="77777777" w:rsidR="00DE5328" w:rsidRPr="00DE5328" w:rsidRDefault="00DE5328">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410"/>
    <w:multiLevelType w:val="multilevel"/>
    <w:tmpl w:val="AD84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B5CAC"/>
    <w:multiLevelType w:val="hybridMultilevel"/>
    <w:tmpl w:val="D2E2CD8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A835B5B"/>
    <w:multiLevelType w:val="multilevel"/>
    <w:tmpl w:val="EAAE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53B2"/>
    <w:multiLevelType w:val="hybridMultilevel"/>
    <w:tmpl w:val="035AE1F4"/>
    <w:lvl w:ilvl="0" w:tplc="040B000F">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150311A"/>
    <w:multiLevelType w:val="multilevel"/>
    <w:tmpl w:val="BAB8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06E28"/>
    <w:multiLevelType w:val="multilevel"/>
    <w:tmpl w:val="93B2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010B3"/>
    <w:multiLevelType w:val="multilevel"/>
    <w:tmpl w:val="C550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F1EF2"/>
    <w:multiLevelType w:val="multilevel"/>
    <w:tmpl w:val="D00AC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02F83"/>
    <w:multiLevelType w:val="multilevel"/>
    <w:tmpl w:val="F640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8"/>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8"/>
    <w:rsid w:val="00023AA6"/>
    <w:rsid w:val="000252CF"/>
    <w:rsid w:val="00032647"/>
    <w:rsid w:val="00043AC1"/>
    <w:rsid w:val="00054A3F"/>
    <w:rsid w:val="00072081"/>
    <w:rsid w:val="00075778"/>
    <w:rsid w:val="00084C60"/>
    <w:rsid w:val="00090072"/>
    <w:rsid w:val="000A1847"/>
    <w:rsid w:val="000A2AFC"/>
    <w:rsid w:val="000A5373"/>
    <w:rsid w:val="000A61FC"/>
    <w:rsid w:val="000C4B93"/>
    <w:rsid w:val="000E03B1"/>
    <w:rsid w:val="000E37CA"/>
    <w:rsid w:val="00112328"/>
    <w:rsid w:val="00135531"/>
    <w:rsid w:val="001567D5"/>
    <w:rsid w:val="00180328"/>
    <w:rsid w:val="0019223D"/>
    <w:rsid w:val="001A61BD"/>
    <w:rsid w:val="001B3C2B"/>
    <w:rsid w:val="001C6565"/>
    <w:rsid w:val="001D65A0"/>
    <w:rsid w:val="001F6028"/>
    <w:rsid w:val="002362E8"/>
    <w:rsid w:val="00254DB3"/>
    <w:rsid w:val="00257885"/>
    <w:rsid w:val="00290B0E"/>
    <w:rsid w:val="002A07E6"/>
    <w:rsid w:val="002A4A2C"/>
    <w:rsid w:val="002B1B08"/>
    <w:rsid w:val="002B396B"/>
    <w:rsid w:val="002D2081"/>
    <w:rsid w:val="002D6ABC"/>
    <w:rsid w:val="002E15D7"/>
    <w:rsid w:val="003339AB"/>
    <w:rsid w:val="00336016"/>
    <w:rsid w:val="003708A9"/>
    <w:rsid w:val="003A61AE"/>
    <w:rsid w:val="003B2941"/>
    <w:rsid w:val="003B5094"/>
    <w:rsid w:val="003C1869"/>
    <w:rsid w:val="003D59D6"/>
    <w:rsid w:val="003E3629"/>
    <w:rsid w:val="003F77A0"/>
    <w:rsid w:val="004119F0"/>
    <w:rsid w:val="004252A5"/>
    <w:rsid w:val="00427C35"/>
    <w:rsid w:val="00441F53"/>
    <w:rsid w:val="0046659C"/>
    <w:rsid w:val="0048504F"/>
    <w:rsid w:val="004A136F"/>
    <w:rsid w:val="004A29B8"/>
    <w:rsid w:val="004B3F1F"/>
    <w:rsid w:val="004E2037"/>
    <w:rsid w:val="004E340E"/>
    <w:rsid w:val="00515862"/>
    <w:rsid w:val="00532E60"/>
    <w:rsid w:val="005357EA"/>
    <w:rsid w:val="00570F30"/>
    <w:rsid w:val="00573075"/>
    <w:rsid w:val="00576BDE"/>
    <w:rsid w:val="00595E61"/>
    <w:rsid w:val="005C260F"/>
    <w:rsid w:val="005C2A62"/>
    <w:rsid w:val="005E2787"/>
    <w:rsid w:val="005F0CB6"/>
    <w:rsid w:val="005F5001"/>
    <w:rsid w:val="00641988"/>
    <w:rsid w:val="00654744"/>
    <w:rsid w:val="00655E2D"/>
    <w:rsid w:val="00657D0C"/>
    <w:rsid w:val="00674EDA"/>
    <w:rsid w:val="00677E64"/>
    <w:rsid w:val="006A2863"/>
    <w:rsid w:val="006A4609"/>
    <w:rsid w:val="006D43BD"/>
    <w:rsid w:val="006D5BBE"/>
    <w:rsid w:val="006E6DB1"/>
    <w:rsid w:val="00724BC0"/>
    <w:rsid w:val="007270D7"/>
    <w:rsid w:val="00732E7E"/>
    <w:rsid w:val="00752770"/>
    <w:rsid w:val="007B0F31"/>
    <w:rsid w:val="007B26A7"/>
    <w:rsid w:val="007B44F7"/>
    <w:rsid w:val="007C0547"/>
    <w:rsid w:val="007D07E7"/>
    <w:rsid w:val="007E0A28"/>
    <w:rsid w:val="00812246"/>
    <w:rsid w:val="00820572"/>
    <w:rsid w:val="00824B26"/>
    <w:rsid w:val="0083637B"/>
    <w:rsid w:val="008A2ED6"/>
    <w:rsid w:val="008B1342"/>
    <w:rsid w:val="008D31E5"/>
    <w:rsid w:val="00900839"/>
    <w:rsid w:val="00921939"/>
    <w:rsid w:val="009429CC"/>
    <w:rsid w:val="00953819"/>
    <w:rsid w:val="00953C37"/>
    <w:rsid w:val="00994B80"/>
    <w:rsid w:val="009C050E"/>
    <w:rsid w:val="009C3762"/>
    <w:rsid w:val="00A2342B"/>
    <w:rsid w:val="00A65C20"/>
    <w:rsid w:val="00AA2143"/>
    <w:rsid w:val="00AA411F"/>
    <w:rsid w:val="00AB2050"/>
    <w:rsid w:val="00AD4C1A"/>
    <w:rsid w:val="00B04006"/>
    <w:rsid w:val="00B06321"/>
    <w:rsid w:val="00B0676A"/>
    <w:rsid w:val="00B11D7F"/>
    <w:rsid w:val="00B449D1"/>
    <w:rsid w:val="00B71756"/>
    <w:rsid w:val="00B93E92"/>
    <w:rsid w:val="00BE2FED"/>
    <w:rsid w:val="00C06415"/>
    <w:rsid w:val="00C20927"/>
    <w:rsid w:val="00C35E90"/>
    <w:rsid w:val="00C41E95"/>
    <w:rsid w:val="00C42EEA"/>
    <w:rsid w:val="00C61555"/>
    <w:rsid w:val="00C7078F"/>
    <w:rsid w:val="00C728D9"/>
    <w:rsid w:val="00CA07E7"/>
    <w:rsid w:val="00CA31CA"/>
    <w:rsid w:val="00D12616"/>
    <w:rsid w:val="00D24B9C"/>
    <w:rsid w:val="00D30537"/>
    <w:rsid w:val="00D70B15"/>
    <w:rsid w:val="00D90EF2"/>
    <w:rsid w:val="00DE5328"/>
    <w:rsid w:val="00E01D4C"/>
    <w:rsid w:val="00E1026B"/>
    <w:rsid w:val="00E129E5"/>
    <w:rsid w:val="00E21891"/>
    <w:rsid w:val="00EC742C"/>
    <w:rsid w:val="00F0782F"/>
    <w:rsid w:val="00F12B60"/>
    <w:rsid w:val="00F3174A"/>
    <w:rsid w:val="00F65A55"/>
    <w:rsid w:val="00F72A6C"/>
    <w:rsid w:val="00FA4D80"/>
    <w:rsid w:val="00FA7F2A"/>
    <w:rsid w:val="00FB2EFF"/>
    <w:rsid w:val="00FF3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DFE9"/>
  <w15:chartTrackingRefBased/>
  <w15:docId w15:val="{38A474C9-3F35-4B5A-B550-A9AD94F1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E53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5328"/>
  </w:style>
  <w:style w:type="paragraph" w:styleId="Alatunniste">
    <w:name w:val="footer"/>
    <w:basedOn w:val="Normaali"/>
    <w:link w:val="AlatunnisteChar"/>
    <w:uiPriority w:val="99"/>
    <w:unhideWhenUsed/>
    <w:rsid w:val="00DE53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5328"/>
  </w:style>
  <w:style w:type="paragraph" w:styleId="Luettelokappale">
    <w:name w:val="List Paragraph"/>
    <w:basedOn w:val="Normaali"/>
    <w:uiPriority w:val="34"/>
    <w:qFormat/>
    <w:rsid w:val="00DE5328"/>
    <w:pPr>
      <w:ind w:left="720"/>
      <w:contextualSpacing/>
    </w:pPr>
  </w:style>
  <w:style w:type="character" w:styleId="Hyperlinkki">
    <w:name w:val="Hyperlink"/>
    <w:basedOn w:val="Kappaleenoletusfontti"/>
    <w:uiPriority w:val="99"/>
    <w:unhideWhenUsed/>
    <w:rsid w:val="007B26A7"/>
    <w:rPr>
      <w:color w:val="0563C1" w:themeColor="hyperlink"/>
      <w:u w:val="single"/>
    </w:rPr>
  </w:style>
  <w:style w:type="paragraph" w:styleId="Alaviitteenteksti">
    <w:name w:val="footnote text"/>
    <w:basedOn w:val="Normaali"/>
    <w:link w:val="AlaviitteentekstiChar"/>
    <w:uiPriority w:val="99"/>
    <w:semiHidden/>
    <w:unhideWhenUsed/>
    <w:rsid w:val="00B7175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71756"/>
    <w:rPr>
      <w:sz w:val="20"/>
      <w:szCs w:val="20"/>
    </w:rPr>
  </w:style>
  <w:style w:type="character" w:styleId="Alaviitteenviite">
    <w:name w:val="footnote reference"/>
    <w:basedOn w:val="Kappaleenoletusfontti"/>
    <w:uiPriority w:val="99"/>
    <w:semiHidden/>
    <w:unhideWhenUsed/>
    <w:rsid w:val="00B71756"/>
    <w:rPr>
      <w:vertAlign w:val="superscript"/>
    </w:rPr>
  </w:style>
  <w:style w:type="character" w:styleId="AvattuHyperlinkki">
    <w:name w:val="FollowedHyperlink"/>
    <w:basedOn w:val="Kappaleenoletusfontti"/>
    <w:uiPriority w:val="99"/>
    <w:semiHidden/>
    <w:unhideWhenUsed/>
    <w:rsid w:val="00570F30"/>
    <w:rPr>
      <w:color w:val="954F72" w:themeColor="followedHyperlink"/>
      <w:u w:val="single"/>
    </w:rPr>
  </w:style>
  <w:style w:type="paragraph" w:styleId="Seliteteksti">
    <w:name w:val="Balloon Text"/>
    <w:basedOn w:val="Normaali"/>
    <w:link w:val="SelitetekstiChar"/>
    <w:uiPriority w:val="99"/>
    <w:semiHidden/>
    <w:unhideWhenUsed/>
    <w:rsid w:val="00D24B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403">
      <w:bodyDiv w:val="1"/>
      <w:marLeft w:val="0"/>
      <w:marRight w:val="0"/>
      <w:marTop w:val="0"/>
      <w:marBottom w:val="0"/>
      <w:divBdr>
        <w:top w:val="none" w:sz="0" w:space="0" w:color="auto"/>
        <w:left w:val="none" w:sz="0" w:space="0" w:color="auto"/>
        <w:bottom w:val="none" w:sz="0" w:space="0" w:color="auto"/>
        <w:right w:val="none" w:sz="0" w:space="0" w:color="auto"/>
      </w:divBdr>
    </w:div>
    <w:div w:id="34081099">
      <w:bodyDiv w:val="1"/>
      <w:marLeft w:val="0"/>
      <w:marRight w:val="0"/>
      <w:marTop w:val="0"/>
      <w:marBottom w:val="0"/>
      <w:divBdr>
        <w:top w:val="none" w:sz="0" w:space="0" w:color="auto"/>
        <w:left w:val="none" w:sz="0" w:space="0" w:color="auto"/>
        <w:bottom w:val="none" w:sz="0" w:space="0" w:color="auto"/>
        <w:right w:val="none" w:sz="0" w:space="0" w:color="auto"/>
      </w:divBdr>
    </w:div>
    <w:div w:id="508637501">
      <w:bodyDiv w:val="1"/>
      <w:marLeft w:val="0"/>
      <w:marRight w:val="0"/>
      <w:marTop w:val="0"/>
      <w:marBottom w:val="0"/>
      <w:divBdr>
        <w:top w:val="none" w:sz="0" w:space="0" w:color="auto"/>
        <w:left w:val="none" w:sz="0" w:space="0" w:color="auto"/>
        <w:bottom w:val="none" w:sz="0" w:space="0" w:color="auto"/>
        <w:right w:val="none" w:sz="0" w:space="0" w:color="auto"/>
      </w:divBdr>
    </w:div>
    <w:div w:id="1333753070">
      <w:bodyDiv w:val="1"/>
      <w:marLeft w:val="0"/>
      <w:marRight w:val="0"/>
      <w:marTop w:val="0"/>
      <w:marBottom w:val="0"/>
      <w:divBdr>
        <w:top w:val="none" w:sz="0" w:space="0" w:color="auto"/>
        <w:left w:val="none" w:sz="0" w:space="0" w:color="auto"/>
        <w:bottom w:val="none" w:sz="0" w:space="0" w:color="auto"/>
        <w:right w:val="none" w:sz="0" w:space="0" w:color="auto"/>
      </w:divBdr>
    </w:div>
    <w:div w:id="1773091240">
      <w:bodyDiv w:val="1"/>
      <w:marLeft w:val="0"/>
      <w:marRight w:val="0"/>
      <w:marTop w:val="0"/>
      <w:marBottom w:val="0"/>
      <w:divBdr>
        <w:top w:val="none" w:sz="0" w:space="0" w:color="auto"/>
        <w:left w:val="none" w:sz="0" w:space="0" w:color="auto"/>
        <w:bottom w:val="none" w:sz="0" w:space="0" w:color="auto"/>
        <w:right w:val="none" w:sz="0" w:space="0" w:color="auto"/>
      </w:divBdr>
    </w:div>
    <w:div w:id="18148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ste@arkivverk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samiarchiv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analys.se/wp-content/uploads/2021/06/2021_1-web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edu.fi/en/project?tunnus=OKM057:00/2020" TargetMode="External"/><Relationship Id="rId4" Type="http://schemas.openxmlformats.org/officeDocument/2006/relationships/settings" Target="settings.xml"/><Relationship Id="rId9" Type="http://schemas.openxmlformats.org/officeDocument/2006/relationships/image" Target="cid:image001.png@01D70B59.5C535900" TargetMode="External"/><Relationship Id="rId14" Type="http://schemas.openxmlformats.org/officeDocument/2006/relationships/hyperlink" Target="mailto:johpau@arkivverket.n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65C0-C2B6-4816-8242-9235AB2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12095</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Vuopala Anna (OKM)</dc:creator>
  <cp:keywords/>
  <dc:description/>
  <cp:lastModifiedBy>Vuopala Anna (OKM)</cp:lastModifiedBy>
  <cp:revision>2</cp:revision>
  <cp:lastPrinted>2021-05-25T08:00:00Z</cp:lastPrinted>
  <dcterms:created xsi:type="dcterms:W3CDTF">2021-08-09T08:11:00Z</dcterms:created>
  <dcterms:modified xsi:type="dcterms:W3CDTF">2021-08-09T08:11:00Z</dcterms:modified>
</cp:coreProperties>
</file>