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32" w:rsidRPr="00FA4F04" w:rsidRDefault="005F0AC2" w:rsidP="00B45C81">
      <w:pPr>
        <w:rPr>
          <w:lang w:val="sv-SE"/>
        </w:rPr>
      </w:pPr>
      <w:r w:rsidRPr="00FA4F04">
        <w:rPr>
          <w:lang w:val="sv-SE"/>
        </w:rPr>
        <w:fldChar w:fldCharType="begin"/>
      </w:r>
      <w:r w:rsidRPr="00FA4F04">
        <w:rPr>
          <w:lang w:val="sv-SE"/>
        </w:rPr>
        <w:instrText xml:space="preserve"> MACROBUTTON  AdditionalActions </w:instrText>
      </w:r>
      <w:r w:rsidRPr="00FA4F04">
        <w:rPr>
          <w:lang w:val="sv-SE"/>
        </w:rPr>
        <w:fldChar w:fldCharType="end"/>
      </w:r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Enligt sändlista</w:t>
      </w:r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pStyle w:val="Otsikko"/>
        <w:rPr>
          <w:rFonts w:ascii="Times New Roman" w:hAnsi="Times New Roman" w:cs="Times New Roman"/>
          <w:sz w:val="24"/>
          <w:szCs w:val="24"/>
          <w:lang w:val="sv-SE"/>
        </w:rPr>
      </w:pPr>
      <w:sdt>
        <w:sdtPr>
          <w:rPr>
            <w:rFonts w:ascii="Times New Roman" w:hAnsi="Times New Roman"/>
            <w:sz w:val="24"/>
            <w:szCs w:val="24"/>
            <w:lang w:val="sv-SE"/>
          </w:rPr>
          <w:tag w:val="CF_LongTitle"/>
          <w:id w:val="10009"/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Content>
          <w:r w:rsidRPr="00C4231F">
            <w:rPr>
              <w:rFonts w:ascii="Times New Roman" w:hAnsi="Times New Roman"/>
              <w:sz w:val="24"/>
              <w:szCs w:val="24"/>
              <w:lang w:val="sv-SE"/>
            </w:rPr>
            <w:t>Begäran om utlåtande; utkast till förordning om ändring av 37 § i statsrådets förordning om gränsbevakningsväsendet</w:t>
          </w:r>
        </w:sdtContent>
      </w:sdt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9151B7" w:rsidRDefault="009151B7" w:rsidP="00C4231F">
      <w:pPr>
        <w:pStyle w:val="Leipteksti1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pStyle w:val="Leipteksti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Vid inrikesministeriet har beretts ett utkast till förordning om ändring av 37 § i statsrådets förordning om gränsbevakningsväsendet (651/2005). Ändringen hänför sig till den nya 28 a § i lagen om militär disciplin och brottsbekämpning inom försvarsmakten (255/2014), i vilken föreskrivs att huvudstabens assessor och undersökningsledare ska ha självständig rätt att besluta om förundersökning. Lagändringen träder i kraft den 1 augusti 2021. </w:t>
      </w:r>
    </w:p>
    <w:p w:rsidR="00C4231F" w:rsidRDefault="00C4231F" w:rsidP="00C4231F">
      <w:pPr>
        <w:pStyle w:val="Leipteksti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Enligt 31 § 4 mom. i lagen om gränsbevakningsväsendets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förvaltning  (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>577/2005) ska det genom förordning av statsrådet utfärdas bestämmelser om de tjänstemän som i Gränsbevakningsväsendets organisation har rätt att fatta vissa beslut och vidta vissa åtgärder enligt lagen om militär disciplin och brottsbekämpning inom försvarsmakten. Till 37 § i förordningen om gränsbevakningsväsendet fogas en bestämmelse enligt vilken ett beslut att inleda förundersökning i militära brottmål vid Gränsbevakningsväsendet utöver den disciplinära förmannen även kan fattas av avdelningschefen och biträdande avdelningschefen vid juridiska avdelningen vid staben för Gränsbevakningsväsendet. Dessutom ska biträdande chefen för Gränsbevakningsväsendet i nämnda situationer vid behov kunna besluta om den förvaltningsenhet vid Gränsbevakningsväsendet som ska utföra förundersökningen.</w:t>
      </w: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 ber er lämna in ert utlåtande senast den 27 augusti 2021 elektroniskt i Word- eller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pdf-format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till adresserna rajavartiolaitos@raja.fi och VPRVLEoikeudellinenosasto@raja.fi eller i statsrådets ärendehanteringssystem VAHVA för ärende VN/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18897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>/2021. Vi ber er ange ärendets diarienummer VN/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18897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/2021 som referens i utlåtandet. Utlåtandet behöver inte sändas separat per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post.Denna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begäran om utlåtande har endast skickats i elektronisk form. Även andra än de som nämns i sändlistan kan lämna utlåtande. Utlåtandena publiceras på statsrådets projektsida valtioneuvosto.fi/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/projekt med identifieringskod SM017:00/2021. </w:t>
      </w: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Ytterligare information ges vid behov av Jaana Heikkinen, lagstiftningsråd, tfn 0295 421 603 (</w:t>
      </w:r>
      <w:hyperlink r:id="rId8" w:history="1">
        <w:r w:rsidRPr="00CC2594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fornamn.efternamn@raja.fi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Ställföreträdare för biträdande chefen för Gränsbevakningsväsendet</w:t>
      </w:r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rigadgeneral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Matti Sarasmaa </w:t>
      </w: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Avdelningschef för juridiska avdelningen</w:t>
      </w: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egeringsråd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Sanna Palo</w:t>
      </w: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ind w:left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4231F" w:rsidRDefault="00C4231F" w:rsidP="00C4231F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82DFF" w:rsidRPr="00EA7E9A" w:rsidRDefault="005F0AC2" w:rsidP="003448DA">
      <w:pPr>
        <w:pStyle w:val="Leipteksti"/>
      </w:pPr>
    </w:p>
    <w:p w:rsidR="00082DFF" w:rsidRPr="00EA7E9A" w:rsidRDefault="005F0AC2" w:rsidP="003448DA">
      <w:pPr>
        <w:pStyle w:val="Leipteksti"/>
      </w:pPr>
    </w:p>
    <w:tbl>
      <w:tblPr>
        <w:tblStyle w:val="TaulukkoRuudukko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307"/>
      </w:tblGrid>
      <w:tr w:rsidR="00A57CF2" w:rsidRPr="00C4231F" w:rsidTr="009151B7">
        <w:tc>
          <w:tcPr>
            <w:tcW w:w="2525" w:type="dxa"/>
          </w:tcPr>
          <w:p w:rsidR="00082DFF" w:rsidRPr="00FA4F04" w:rsidRDefault="005F0AC2" w:rsidP="00082DFF">
            <w:pPr>
              <w:rPr>
                <w:lang w:val="sv-SE"/>
              </w:rPr>
            </w:pPr>
            <w:r w:rsidRPr="00FA4F04">
              <w:rPr>
                <w:lang w:val="sv-SE"/>
              </w:rPr>
              <w:t>Bilagor</w:t>
            </w:r>
          </w:p>
        </w:tc>
        <w:tc>
          <w:tcPr>
            <w:tcW w:w="7307" w:type="dxa"/>
          </w:tcPr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</w:t>
            </w:r>
            <w:r>
              <w:rPr>
                <w:rStyle w:val="word"/>
                <w:rFonts w:ascii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>tkast</w:t>
            </w:r>
            <w:r>
              <w:rPr>
                <w:rStyle w:val="word"/>
                <w:rFonts w:ascii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 xml:space="preserve"> till ändring av f</w:t>
            </w:r>
            <w:r>
              <w:rPr>
                <w:rStyle w:val="word"/>
                <w:rFonts w:ascii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>örordningen</w:t>
            </w:r>
            <w:r>
              <w:rPr>
                <w:rStyle w:val="word"/>
                <w:rFonts w:ascii="Times New Roman" w:hAnsi="Times New Roman" w:cs="Times New Roman"/>
                <w:iCs/>
                <w:color w:val="000000"/>
                <w:sz w:val="24"/>
                <w:szCs w:val="24"/>
                <w:lang w:val="sv-SE"/>
              </w:rPr>
              <w:t xml:space="preserve"> och promemoria</w:t>
            </w:r>
          </w:p>
          <w:p w:rsidR="00082DFF" w:rsidRPr="00FA4F04" w:rsidRDefault="005F0AC2" w:rsidP="00082DFF">
            <w:pPr>
              <w:rPr>
                <w:lang w:val="sv-SE"/>
              </w:rPr>
            </w:pPr>
          </w:p>
        </w:tc>
      </w:tr>
      <w:tr w:rsidR="00A57CF2" w:rsidRPr="00C4231F" w:rsidTr="009151B7">
        <w:tc>
          <w:tcPr>
            <w:tcW w:w="2525" w:type="dxa"/>
          </w:tcPr>
          <w:p w:rsidR="00082DFF" w:rsidRPr="00FA4F04" w:rsidRDefault="005F0AC2" w:rsidP="00082DFF">
            <w:pPr>
              <w:rPr>
                <w:lang w:val="sv-SE"/>
              </w:rPr>
            </w:pPr>
          </w:p>
        </w:tc>
        <w:tc>
          <w:tcPr>
            <w:tcW w:w="7307" w:type="dxa"/>
          </w:tcPr>
          <w:p w:rsidR="00082DFF" w:rsidRPr="00FA4F04" w:rsidRDefault="005F0AC2" w:rsidP="00082DFF">
            <w:pPr>
              <w:rPr>
                <w:lang w:val="sv-SE"/>
              </w:rPr>
            </w:pPr>
          </w:p>
        </w:tc>
      </w:tr>
      <w:tr w:rsidR="00A57CF2" w:rsidTr="009151B7">
        <w:tc>
          <w:tcPr>
            <w:tcW w:w="2525" w:type="dxa"/>
          </w:tcPr>
          <w:p w:rsidR="00082DFF" w:rsidRPr="00FA4F04" w:rsidRDefault="005F0AC2" w:rsidP="00082DFF">
            <w:pPr>
              <w:rPr>
                <w:lang w:val="sv-SE"/>
              </w:rPr>
            </w:pPr>
            <w:r w:rsidRPr="00FA4F04">
              <w:rPr>
                <w:lang w:val="sv-SE"/>
              </w:rPr>
              <w:t>Sändlista</w:t>
            </w:r>
          </w:p>
        </w:tc>
        <w:tc>
          <w:tcPr>
            <w:tcW w:w="7307" w:type="dxa"/>
          </w:tcPr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Inrikesministeriets polisavdelning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Inrikesministeriets enhet för nationell säkerhet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Justitieministeriet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Försvarsministeriet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Centralkriminalpolisen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Polisstyrelsen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Huvudstaben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Gränsbevakningsväsendets förvaltningsenheter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Skyddspolisen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Maanpuolustuksen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henkilökuntaliitto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MPHL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Poliisin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henkilöstö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JHL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Befälsförbundet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Gränssäkerhetsunionen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Konepäällystöliitto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- Finlands Maskinbefälsförbund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Finnish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Engineers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’ Association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Officersförbundet</w:t>
            </w:r>
          </w:p>
          <w:p w:rsidR="00082DFF" w:rsidRPr="00FA4F04" w:rsidRDefault="005F0AC2" w:rsidP="00082DFF">
            <w:pPr>
              <w:rPr>
                <w:lang w:val="sv-SE"/>
              </w:rPr>
            </w:pPr>
          </w:p>
        </w:tc>
      </w:tr>
      <w:tr w:rsidR="00A57CF2" w:rsidTr="009151B7">
        <w:tc>
          <w:tcPr>
            <w:tcW w:w="2525" w:type="dxa"/>
          </w:tcPr>
          <w:p w:rsidR="00082DFF" w:rsidRPr="00FA4F04" w:rsidRDefault="005F0AC2" w:rsidP="00082DFF">
            <w:pPr>
              <w:rPr>
                <w:lang w:val="sv-SE"/>
              </w:rPr>
            </w:pPr>
          </w:p>
        </w:tc>
        <w:tc>
          <w:tcPr>
            <w:tcW w:w="7307" w:type="dxa"/>
          </w:tcPr>
          <w:p w:rsidR="00082DFF" w:rsidRPr="00FA4F04" w:rsidRDefault="005F0AC2" w:rsidP="00082DFF">
            <w:pPr>
              <w:rPr>
                <w:lang w:val="sv-SE"/>
              </w:rPr>
            </w:pPr>
          </w:p>
        </w:tc>
      </w:tr>
      <w:tr w:rsidR="00A57CF2" w:rsidRPr="00C4231F" w:rsidTr="009151B7">
        <w:tc>
          <w:tcPr>
            <w:tcW w:w="2525" w:type="dxa"/>
          </w:tcPr>
          <w:p w:rsidR="00082DFF" w:rsidRPr="00FA4F04" w:rsidRDefault="005F0AC2" w:rsidP="00082DFF">
            <w:pPr>
              <w:rPr>
                <w:lang w:val="sv-SE"/>
              </w:rPr>
            </w:pPr>
            <w:r w:rsidRPr="00FA4F04">
              <w:rPr>
                <w:lang w:val="sv-SE"/>
              </w:rPr>
              <w:t>För kännedom</w:t>
            </w:r>
          </w:p>
        </w:tc>
        <w:tc>
          <w:tcPr>
            <w:tcW w:w="7307" w:type="dxa"/>
          </w:tcPr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Chefen för Gränsbevakningsväsendet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Biträdande chefen för Gränsbevakningsväsendet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Avdelningarna vid staben för Gränsbevakningsväsendet och enheten för planering och ekonomi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Gränsbevakningsväsendets kommunikation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Inrikesminister Ohisalo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Kanslichef Pimiä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Specialmedarbetare Kerman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Specialmedarbetare Kivinen </w:t>
            </w:r>
          </w:p>
          <w:p w:rsidR="00C4231F" w:rsidRDefault="00C4231F" w:rsidP="00C4231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Inrikesministeriets kommunikation</w:t>
            </w:r>
          </w:p>
          <w:p w:rsidR="00C4231F" w:rsidRPr="00FA4F04" w:rsidRDefault="00C4231F" w:rsidP="00C4231F">
            <w:pPr>
              <w:pStyle w:val="Leipteksti"/>
              <w:rPr>
                <w:lang w:val="sv-SE"/>
              </w:rPr>
            </w:pPr>
          </w:p>
          <w:p w:rsidR="00082DFF" w:rsidRPr="00FA4F04" w:rsidRDefault="005F0AC2" w:rsidP="00082DFF">
            <w:pPr>
              <w:rPr>
                <w:lang w:val="sv-SE"/>
              </w:rPr>
            </w:pPr>
          </w:p>
        </w:tc>
      </w:tr>
    </w:tbl>
    <w:p w:rsidR="00082DFF" w:rsidRPr="00FA4F04" w:rsidRDefault="005F0AC2" w:rsidP="009151B7">
      <w:pPr>
        <w:rPr>
          <w:lang w:val="sv-SE"/>
        </w:rPr>
      </w:pPr>
    </w:p>
    <w:sectPr w:rsidR="00082DFF" w:rsidRPr="00FA4F04" w:rsidSect="00974A00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C2" w:rsidRDefault="005F0AC2">
      <w:r>
        <w:separator/>
      </w:r>
    </w:p>
  </w:endnote>
  <w:endnote w:type="continuationSeparator" w:id="0">
    <w:p w:rsidR="005F0AC2" w:rsidRDefault="005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FF" w:rsidRPr="00082DFF" w:rsidRDefault="005F0AC2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47A1E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EA7E9A" w:rsidRDefault="005F0AC2" w:rsidP="00082DFF">
    <w:pPr>
      <w:tabs>
        <w:tab w:val="center" w:pos="4819"/>
        <w:tab w:val="right" w:pos="9638"/>
      </w:tabs>
      <w:rPr>
        <w:rFonts w:eastAsia="Calibri"/>
        <w:sz w:val="20"/>
        <w:lang w:val="sv-SE"/>
      </w:rPr>
    </w:pPr>
    <w:r>
      <w:rPr>
        <w:rFonts w:eastAsia="Calibri"/>
        <w:sz w:val="20"/>
        <w:lang w:val="sv-SE"/>
      </w:rPr>
      <w:t xml:space="preserve">Staben för </w:t>
    </w:r>
    <w:r>
      <w:rPr>
        <w:rFonts w:eastAsia="Calibri"/>
        <w:sz w:val="20"/>
        <w:lang w:val="sv-SE"/>
      </w:rPr>
      <w:t>gränsbevakningsväsendet</w:t>
    </w:r>
    <w:r w:rsidRPr="00EA7E9A">
      <w:rPr>
        <w:rFonts w:eastAsia="Calibri"/>
        <w:sz w:val="20"/>
        <w:lang w:val="sv-SE"/>
      </w:rPr>
      <w:t xml:space="preserve">, </w:t>
    </w:r>
    <w:r>
      <w:rPr>
        <w:rFonts w:eastAsia="Calibri"/>
        <w:sz w:val="20"/>
        <w:lang w:val="sv-SE"/>
      </w:rPr>
      <w:t>Vilhelmsbergsgatan 6</w:t>
    </w:r>
  </w:p>
  <w:p w:rsidR="00082DFF" w:rsidRPr="00EA7E9A" w:rsidRDefault="005F0AC2" w:rsidP="00082DFF">
    <w:pPr>
      <w:tabs>
        <w:tab w:val="center" w:pos="4819"/>
        <w:tab w:val="right" w:pos="9638"/>
      </w:tabs>
      <w:rPr>
        <w:rFonts w:eastAsia="Calibri"/>
        <w:sz w:val="20"/>
        <w:lang w:val="sv-SE"/>
      </w:rPr>
    </w:pPr>
    <w:r>
      <w:rPr>
        <w:rFonts w:eastAsia="Calibri"/>
        <w:sz w:val="20"/>
        <w:lang w:val="sv-SE"/>
      </w:rPr>
      <w:t>PB 3</w:t>
    </w:r>
    <w:r w:rsidRPr="00EA7E9A">
      <w:rPr>
        <w:rFonts w:eastAsia="Calibri"/>
        <w:sz w:val="20"/>
        <w:lang w:val="sv-SE"/>
      </w:rPr>
      <w:t>, 00</w:t>
    </w:r>
    <w:r>
      <w:rPr>
        <w:rFonts w:eastAsia="Calibri"/>
        <w:sz w:val="20"/>
        <w:lang w:val="sv-SE"/>
      </w:rPr>
      <w:t>131</w:t>
    </w:r>
    <w:r w:rsidRPr="00EA7E9A">
      <w:rPr>
        <w:rFonts w:eastAsia="Calibri"/>
        <w:sz w:val="20"/>
        <w:lang w:val="sv-SE"/>
      </w:rPr>
      <w:t xml:space="preserve"> </w:t>
    </w:r>
    <w:r w:rsidRPr="00EA7E9A">
      <w:rPr>
        <w:rFonts w:eastAsia="Calibri"/>
        <w:sz w:val="20"/>
        <w:lang w:val="sv-SE"/>
      </w:rPr>
      <w:t>Helsingfors</w:t>
    </w:r>
    <w:r w:rsidRPr="00EA7E9A">
      <w:rPr>
        <w:rFonts w:eastAsia="Calibri"/>
        <w:sz w:val="20"/>
        <w:lang w:val="sv-SE"/>
      </w:rPr>
      <w:br/>
      <w:t>Växel</w:t>
    </w:r>
    <w:r>
      <w:rPr>
        <w:rFonts w:eastAsia="Calibri"/>
        <w:sz w:val="20"/>
        <w:lang w:val="sv-SE"/>
      </w:rPr>
      <w:t xml:space="preserve"> 0295 421 00</w:t>
    </w:r>
    <w:r w:rsidRPr="00EA7E9A">
      <w:rPr>
        <w:rFonts w:eastAsia="Calibri"/>
        <w:sz w:val="20"/>
        <w:lang w:val="sv-SE"/>
      </w:rPr>
      <w:t xml:space="preserve">| </w:t>
    </w:r>
    <w:r>
      <w:rPr>
        <w:rFonts w:eastAsia="Calibri"/>
        <w:sz w:val="20"/>
        <w:lang w:val="sv-SE"/>
      </w:rPr>
      <w:t>rajavartiolaitos@raja</w:t>
    </w:r>
    <w:r w:rsidRPr="00EA7E9A">
      <w:rPr>
        <w:rFonts w:eastAsia="Calibri"/>
        <w:sz w:val="20"/>
        <w:lang w:val="sv-SE"/>
      </w:rPr>
      <w:t>.fi | www.</w:t>
    </w:r>
    <w:r>
      <w:rPr>
        <w:rFonts w:eastAsia="Calibri"/>
        <w:sz w:val="20"/>
        <w:lang w:val="sv-SE"/>
      </w:rPr>
      <w:t>raja</w:t>
    </w:r>
    <w:r w:rsidRPr="00EA7E9A">
      <w:rPr>
        <w:rFonts w:eastAsia="Calibri"/>
        <w:sz w:val="20"/>
        <w:lang w:val="sv-SE"/>
      </w:rPr>
      <w:t>.fi</w:t>
    </w:r>
  </w:p>
  <w:p w:rsidR="00082DFF" w:rsidRPr="00B214DE" w:rsidRDefault="005F0AC2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C2" w:rsidRDefault="005F0AC2">
      <w:r>
        <w:separator/>
      </w:r>
    </w:p>
  </w:footnote>
  <w:footnote w:type="continuationSeparator" w:id="0">
    <w:p w:rsidR="005F0AC2" w:rsidRDefault="005F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A57CF2" w:rsidTr="00EB6C6D">
      <w:tc>
        <w:tcPr>
          <w:tcW w:w="5222" w:type="dxa"/>
        </w:tcPr>
        <w:p w:rsidR="00A147F3" w:rsidRPr="00770045" w:rsidRDefault="005F0AC2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5F0AC2" w:rsidP="0098392F">
          <w:pPr>
            <w:pStyle w:val="Yltunniste"/>
          </w:pPr>
        </w:p>
      </w:tc>
      <w:tc>
        <w:tcPr>
          <w:tcW w:w="1463" w:type="dxa"/>
        </w:tcPr>
        <w:p w:rsidR="00A147F3" w:rsidRDefault="005F0AC2" w:rsidP="0098392F">
          <w:pPr>
            <w:pStyle w:val="Yltunniste"/>
          </w:pPr>
        </w:p>
      </w:tc>
      <w:tc>
        <w:tcPr>
          <w:tcW w:w="1054" w:type="dxa"/>
        </w:tcPr>
        <w:p w:rsidR="00A147F3" w:rsidRDefault="005F0AC2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)</w:t>
          </w:r>
        </w:p>
      </w:tc>
    </w:tr>
    <w:tr w:rsidR="00A57CF2" w:rsidTr="00EB6C6D">
      <w:trPr>
        <w:trHeight w:val="272"/>
      </w:trPr>
      <w:tc>
        <w:tcPr>
          <w:tcW w:w="5222" w:type="dxa"/>
        </w:tcPr>
        <w:p w:rsidR="00A147F3" w:rsidRPr="002A6CD5" w:rsidRDefault="005F0AC2" w:rsidP="0098392F">
          <w:pPr>
            <w:pStyle w:val="Yltunniste"/>
          </w:pPr>
        </w:p>
      </w:tc>
      <w:tc>
        <w:tcPr>
          <w:tcW w:w="2608" w:type="dxa"/>
        </w:tcPr>
        <w:p w:rsidR="00A147F3" w:rsidRDefault="005F0AC2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5F0AC2" w:rsidP="0098392F">
          <w:pPr>
            <w:pStyle w:val="Yltunniste"/>
          </w:pPr>
        </w:p>
      </w:tc>
    </w:tr>
    <w:tr w:rsidR="00A57CF2" w:rsidTr="005E4795">
      <w:trPr>
        <w:trHeight w:val="272"/>
      </w:trPr>
      <w:tc>
        <w:tcPr>
          <w:tcW w:w="5222" w:type="dxa"/>
        </w:tcPr>
        <w:p w:rsidR="00A147F3" w:rsidRDefault="005F0AC2" w:rsidP="0098392F">
          <w:pPr>
            <w:pStyle w:val="Yltunniste"/>
          </w:pPr>
        </w:p>
      </w:tc>
      <w:tc>
        <w:tcPr>
          <w:tcW w:w="2608" w:type="dxa"/>
        </w:tcPr>
        <w:p w:rsidR="00A147F3" w:rsidRDefault="005F0AC2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5F0AC2" w:rsidP="0098392F">
          <w:pPr>
            <w:pStyle w:val="Yltunniste"/>
          </w:pPr>
        </w:p>
      </w:tc>
    </w:tr>
    <w:tr w:rsidR="00A57CF2" w:rsidTr="005E4795">
      <w:trPr>
        <w:trHeight w:val="272"/>
      </w:trPr>
      <w:tc>
        <w:tcPr>
          <w:tcW w:w="5222" w:type="dxa"/>
        </w:tcPr>
        <w:p w:rsidR="00A147F3" w:rsidRDefault="005F0AC2" w:rsidP="0098392F">
          <w:pPr>
            <w:pStyle w:val="Yltunniste"/>
          </w:pPr>
        </w:p>
      </w:tc>
      <w:tc>
        <w:tcPr>
          <w:tcW w:w="2608" w:type="dxa"/>
        </w:tcPr>
        <w:p w:rsidR="00A147F3" w:rsidRDefault="005F0AC2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5F0AC2" w:rsidP="0098392F">
          <w:pPr>
            <w:pStyle w:val="Yltunniste"/>
          </w:pPr>
        </w:p>
      </w:tc>
    </w:tr>
  </w:tbl>
  <w:p w:rsidR="00D64AB2" w:rsidRDefault="005F0AC2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FF" w:rsidRPr="00FA4F04" w:rsidRDefault="005F0AC2" w:rsidP="0098392F">
    <w:pPr>
      <w:pStyle w:val="Yltunniste"/>
    </w:pPr>
    <w:r>
      <w:ptab w:relativeTo="margin" w:alignment="right" w:leader="none"/>
    </w:r>
    <w:r w:rsidRPr="00FA4F04">
      <w:fldChar w:fldCharType="begin"/>
    </w:r>
    <w:r w:rsidRPr="00FA4F04">
      <w:instrText xml:space="preserve"> PAGE   \* MERGEFORMAT </w:instrText>
    </w:r>
    <w:r w:rsidRPr="00FA4F04">
      <w:fldChar w:fldCharType="separate"/>
    </w:r>
    <w:r>
      <w:t>1</w:t>
    </w:r>
    <w:r w:rsidRPr="00FA4F04">
      <w:fldChar w:fldCharType="end"/>
    </w:r>
    <w:r w:rsidRPr="00FA4F04"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t>1</w:t>
    </w:r>
    <w:r>
      <w:fldChar w:fldCharType="end"/>
    </w:r>
    <w:r w:rsidRPr="00FA4F04">
      <w:t>)</w:t>
    </w:r>
    <w:r w:rsidRPr="00FA4F04">
      <w:tab/>
    </w:r>
    <w:r w:rsidRPr="00FA4F04">
      <w:tab/>
    </w:r>
    <w:r w:rsidRPr="00FA4F04">
      <w:tab/>
    </w:r>
    <w:r w:rsidRPr="00FA4F04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A57CF2" w:rsidTr="00082DFF">
      <w:trPr>
        <w:trHeight w:val="182"/>
      </w:trPr>
      <w:tc>
        <w:tcPr>
          <w:tcW w:w="2268" w:type="dxa"/>
        </w:tcPr>
        <w:p w:rsidR="00082DFF" w:rsidRPr="00FA4F04" w:rsidRDefault="005F0AC2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FA4F04" w:rsidRDefault="005F0AC2" w:rsidP="00082DFF">
          <w:pPr>
            <w:rPr>
              <w:rFonts w:eastAsia="Cambria"/>
              <w:lang w:val="fi-FI"/>
            </w:rPr>
          </w:pPr>
          <w:r w:rsidRPr="00FA4F04">
            <w:rPr>
              <w:rFonts w:eastAsia="Cambria"/>
            </w:rPr>
            <w:fldChar w:fldCharType="begin"/>
          </w:r>
          <w:r w:rsidRPr="00FA4F04">
            <w:rPr>
              <w:rFonts w:eastAsia="Cambria"/>
              <w:lang w:val="fi-FI"/>
            </w:rPr>
            <w:instrText xml:space="preserve"> DOCPROPERTY  sm_id  \* MERGEFORMAT </w:instrText>
          </w:r>
          <w:r w:rsidRPr="00FA4F04">
            <w:rPr>
              <w:rFonts w:eastAsia="Cambria"/>
            </w:rPr>
            <w:fldChar w:fldCharType="separate"/>
          </w:r>
          <w:r w:rsidRPr="00FA4F04">
            <w:rPr>
              <w:rFonts w:eastAsia="Cambria"/>
              <w:lang w:val="fi-FI"/>
            </w:rPr>
            <w:t>RVL2162356</w:t>
          </w:r>
          <w:r w:rsidRPr="00FA4F04">
            <w:rPr>
              <w:rFonts w:eastAsia="Cambria"/>
            </w:rPr>
            <w:fldChar w:fldCharType="end"/>
          </w:r>
        </w:p>
      </w:tc>
    </w:tr>
    <w:tr w:rsidR="00A57CF2" w:rsidTr="00082DFF">
      <w:tc>
        <w:tcPr>
          <w:tcW w:w="2268" w:type="dxa"/>
        </w:tcPr>
        <w:p w:rsidR="00082DFF" w:rsidRPr="00FA4F04" w:rsidRDefault="005F0AC2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FA4F04" w:rsidRDefault="005F0AC2" w:rsidP="00082DFF">
          <w:pPr>
            <w:rPr>
              <w:rFonts w:eastAsia="Cambria"/>
              <w:lang w:val="fi-FI"/>
            </w:rPr>
          </w:pPr>
          <w:r w:rsidRPr="00FA4F04">
            <w:rPr>
              <w:rFonts w:eastAsia="Cambria"/>
            </w:rPr>
            <w:fldChar w:fldCharType="begin"/>
          </w:r>
          <w:r w:rsidRPr="00FA4F04">
            <w:rPr>
              <w:rFonts w:eastAsia="Cambria"/>
              <w:lang w:val="fi-FI"/>
            </w:rPr>
            <w:instrText xml:space="preserve"> DOCPROPERTY  sm_asiaryhmä  \* MERGEFORMAT </w:instrText>
          </w:r>
          <w:r w:rsidRPr="00FA4F04">
            <w:rPr>
              <w:rFonts w:eastAsia="Cambria"/>
            </w:rPr>
            <w:fldChar w:fldCharType="separate"/>
          </w:r>
          <w:r w:rsidRPr="00FA4F04">
            <w:rPr>
              <w:rFonts w:eastAsia="Cambria"/>
              <w:lang w:val="fi-FI"/>
            </w:rPr>
            <w:t>00.01.00</w:t>
          </w:r>
          <w:r w:rsidRPr="00FA4F04">
            <w:rPr>
              <w:rFonts w:eastAsia="Cambria"/>
            </w:rPr>
            <w:fldChar w:fldCharType="end"/>
          </w:r>
        </w:p>
      </w:tc>
    </w:tr>
    <w:tr w:rsidR="00A57CF2" w:rsidTr="00082DFF">
      <w:tc>
        <w:tcPr>
          <w:tcW w:w="2268" w:type="dxa"/>
        </w:tcPr>
        <w:p w:rsidR="00082DFF" w:rsidRPr="00FA4F04" w:rsidRDefault="005F0AC2" w:rsidP="00082DFF">
          <w:pPr>
            <w:rPr>
              <w:rFonts w:eastAsia="Cambria"/>
              <w:lang w:val="fi-FI"/>
            </w:rPr>
          </w:pPr>
          <w:r w:rsidRPr="00FA4F04">
            <w:rPr>
              <w:rFonts w:eastAsia="Cambria"/>
            </w:rPr>
            <w:fldChar w:fldCharType="begin"/>
          </w:r>
          <w:r w:rsidRPr="00FA4F04">
            <w:rPr>
              <w:rFonts w:eastAsia="Cambria"/>
              <w:lang w:val="fi-FI"/>
            </w:rPr>
            <w:instrText xml:space="preserve"> DOCPROPERTY  sm_pvm  \* MERGEFORMAT </w:instrText>
          </w:r>
          <w:r w:rsidRPr="00FA4F04">
            <w:rPr>
              <w:rFonts w:eastAsia="Cambria"/>
            </w:rPr>
            <w:fldChar w:fldCharType="separate"/>
          </w:r>
          <w:r w:rsidRPr="00FA4F04">
            <w:rPr>
              <w:rFonts w:eastAsia="Cambria"/>
              <w:lang w:val="fi-FI"/>
            </w:rPr>
            <w:t>30.07.2021</w:t>
          </w:r>
          <w:r w:rsidRPr="00FA4F04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FA4F04" w:rsidRDefault="005F0AC2" w:rsidP="00082DFF">
          <w:pPr>
            <w:rPr>
              <w:rFonts w:eastAsia="Cambria"/>
              <w:lang w:val="fi-FI"/>
            </w:rPr>
          </w:pPr>
          <w:r w:rsidRPr="00FA4F04">
            <w:rPr>
              <w:rFonts w:eastAsia="Cambria"/>
            </w:rPr>
            <w:fldChar w:fldCharType="begin"/>
          </w:r>
          <w:r w:rsidRPr="00FA4F04">
            <w:rPr>
              <w:rFonts w:eastAsia="Cambria"/>
              <w:lang w:val="fi-FI"/>
            </w:rPr>
            <w:instrText xml:space="preserve"> DOCPROPERTY  sm_diaarinro  \* MERGEFORMAT </w:instrText>
          </w:r>
          <w:r w:rsidRPr="00FA4F04">
            <w:rPr>
              <w:rFonts w:eastAsia="Cambria"/>
            </w:rPr>
            <w:fldChar w:fldCharType="separate"/>
          </w:r>
          <w:r w:rsidRPr="00FA4F04">
            <w:rPr>
              <w:rFonts w:eastAsia="Cambria"/>
              <w:lang w:val="fi-FI"/>
            </w:rPr>
            <w:t>RVLDno-2021-2002</w:t>
          </w:r>
          <w:r w:rsidRPr="00FA4F04">
            <w:rPr>
              <w:rFonts w:eastAsia="Cambria"/>
            </w:rPr>
            <w:fldChar w:fldCharType="end"/>
          </w:r>
        </w:p>
      </w:tc>
    </w:tr>
  </w:tbl>
  <w:p w:rsidR="00082DFF" w:rsidRPr="00FA4F04" w:rsidRDefault="005F0AC2" w:rsidP="0098392F">
    <w:pPr>
      <w:pStyle w:val="Yltunniste"/>
    </w:pPr>
  </w:p>
  <w:p w:rsidR="00082DFF" w:rsidRPr="00FA4F04" w:rsidRDefault="005F0AC2" w:rsidP="0098392F">
    <w:pPr>
      <w:pStyle w:val="Yltunniste"/>
    </w:pPr>
    <w:r w:rsidRPr="00FA4F04">
      <w:tab/>
    </w:r>
    <w:r w:rsidRPr="00FA4F04">
      <w:tab/>
    </w:r>
    <w:r w:rsidRPr="00FA4F04">
      <w:tab/>
    </w:r>
    <w:r w:rsidRPr="00FA4F04">
      <w:tab/>
    </w:r>
  </w:p>
  <w:p w:rsidR="002723D0" w:rsidRPr="00FA4F04" w:rsidRDefault="0092081D" w:rsidP="0098392F">
    <w:pPr>
      <w:pStyle w:val="Yltunniste"/>
      <w:rPr>
        <w:lang w:val="sv-S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VN/18897/2021 </w:t>
    </w:r>
    <w:r w:rsidR="005F0AC2" w:rsidRPr="00FA4F04">
      <w:rPr>
        <w:rFonts w:eastAsiaTheme="majorEastAsia"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F2"/>
    <w:rsid w:val="005F0AC2"/>
    <w:rsid w:val="009151B7"/>
    <w:rsid w:val="0092081D"/>
    <w:rsid w:val="00A57CF2"/>
    <w:rsid w:val="00C4231F"/>
    <w:rsid w:val="00C569AB"/>
    <w:rsid w:val="00D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DFFD"/>
  <w15:docId w15:val="{DB0DDF74-6CEC-41BF-B3A2-9FB9BDF3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Viitetiedot"/>
    <w:qFormat/>
    <w:rsid w:val="00897327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0A2BDA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44D66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A147F3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147F3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0A2BDA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qFormat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897327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rsid w:val="00897327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44D66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1">
    <w:name w:val="Leipäteksti1"/>
    <w:basedOn w:val="Normaali"/>
    <w:qFormat/>
    <w:rsid w:val="00C4231F"/>
    <w:pPr>
      <w:tabs>
        <w:tab w:val="clear" w:pos="851"/>
        <w:tab w:val="clear" w:pos="1304"/>
        <w:tab w:val="clear" w:pos="2608"/>
        <w:tab w:val="clear" w:pos="3912"/>
      </w:tabs>
      <w:spacing w:after="220"/>
      <w:ind w:left="1304"/>
    </w:pPr>
    <w:rPr>
      <w:rFonts w:ascii="Arial" w:hAnsi="Arial" w:cs="Arial"/>
      <w:sz w:val="20"/>
    </w:rPr>
  </w:style>
  <w:style w:type="character" w:customStyle="1" w:styleId="word">
    <w:name w:val="word"/>
    <w:basedOn w:val="Kappaleenoletusfontti"/>
    <w:rsid w:val="00C4231F"/>
  </w:style>
  <w:style w:type="character" w:styleId="Hyperlinkki">
    <w:name w:val="Hyperlink"/>
    <w:basedOn w:val="Kappaleenoletusfontti"/>
    <w:uiPriority w:val="99"/>
    <w:unhideWhenUsed/>
    <w:rsid w:val="00C4231F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amn.efternamn@raj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A3A2-8D9F-4D25-811B-4B74F16B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Heikkinen Jaana RVL RVLE</cp:lastModifiedBy>
  <cp:revision>2</cp:revision>
  <dcterms:created xsi:type="dcterms:W3CDTF">2021-07-30T13:59:00Z</dcterms:created>
  <dcterms:modified xsi:type="dcterms:W3CDTF">2021-07-30T13:59:00Z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Begäran om utlåtande</vt:lpwstr>
  </property>
  <property fmtid="{D5CDD505-2E9C-101B-9397-08002B2CF9AE}" pid="4" name="sm_asiaryhmä">
    <vt:lpwstr>00.01.00</vt:lpwstr>
  </property>
  <property fmtid="{D5CDD505-2E9C-101B-9397-08002B2CF9AE}" pid="5" name="sm_diaarinro">
    <vt:lpwstr>RVLDno-2021-2002</vt:lpwstr>
  </property>
  <property fmtid="{D5CDD505-2E9C-101B-9397-08002B2CF9AE}" pid="6" name="sm_id">
    <vt:lpwstr>RVL2162356</vt:lpwstr>
  </property>
  <property fmtid="{D5CDD505-2E9C-101B-9397-08002B2CF9AE}" pid="7" name="sm_käsittelyluokka">
    <vt:lpwstr/>
  </property>
  <property fmtid="{D5CDD505-2E9C-101B-9397-08002B2CF9AE}" pid="8" name="sm_laatija">
    <vt:lpwstr>Jaana Heikkinen</vt:lpwstr>
  </property>
  <property fmtid="{D5CDD505-2E9C-101B-9397-08002B2CF9AE}" pid="9" name="sm_laatimispvm">
    <vt:lpwstr>30.07.2021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Rajavartiolaitos</vt:lpwstr>
  </property>
  <property fmtid="{D5CDD505-2E9C-101B-9397-08002B2CF9AE}" pid="13" name="sm_osasto">
    <vt:lpwstr>Rajavartiolaitoksen esikunta</vt:lpwstr>
  </property>
  <property fmtid="{D5CDD505-2E9C-101B-9397-08002B2CF9AE}" pid="14" name="sm_otsikko">
    <vt:lpwstr>Lausuntopyyntö</vt:lpwstr>
  </property>
  <property fmtid="{D5CDD505-2E9C-101B-9397-08002B2CF9AE}" pid="15" name="sm_pvm">
    <vt:lpwstr>30.07.2021</vt:lpwstr>
  </property>
  <property fmtid="{D5CDD505-2E9C-101B-9397-08002B2CF9AE}" pid="16" name="sm_salassapitoperuste">
    <vt:lpwstr/>
  </property>
  <property fmtid="{D5CDD505-2E9C-101B-9397-08002B2CF9AE}" pid="17" name="sm_tila">
    <vt:lpwstr>Utkast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