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F9" w:rsidRDefault="00F61BF9">
      <w:pPr>
        <w:rPr>
          <w:rFonts w:ascii="Cambria" w:hAnsi="Cambria"/>
          <w:sz w:val="24"/>
          <w:szCs w:val="24"/>
        </w:rPr>
      </w:pPr>
      <w:r>
        <w:rPr>
          <w:rFonts w:ascii="Cambria" w:hAnsi="Cambria"/>
          <w:sz w:val="24"/>
          <w:szCs w:val="24"/>
        </w:rPr>
        <w:t>Janne Ruohonen</w:t>
      </w:r>
      <w:r w:rsidR="00697F45">
        <w:rPr>
          <w:rFonts w:ascii="Cambria" w:hAnsi="Cambria"/>
          <w:sz w:val="24"/>
          <w:szCs w:val="24"/>
        </w:rPr>
        <w:br/>
      </w:r>
      <w:r>
        <w:rPr>
          <w:rFonts w:ascii="Cambria" w:hAnsi="Cambria"/>
          <w:sz w:val="24"/>
          <w:szCs w:val="24"/>
        </w:rPr>
        <w:t>Tampereen yliopiston johtamiskorkeakoulu</w:t>
      </w:r>
    </w:p>
    <w:p w:rsidR="00A04B00" w:rsidRDefault="00A04B00">
      <w:pPr>
        <w:rPr>
          <w:rFonts w:ascii="Cambria" w:hAnsi="Cambria"/>
          <w:b/>
          <w:sz w:val="24"/>
          <w:szCs w:val="24"/>
        </w:rPr>
      </w:pPr>
    </w:p>
    <w:p w:rsidR="00A97012" w:rsidRDefault="00F61BF9">
      <w:pPr>
        <w:rPr>
          <w:rFonts w:ascii="Cambria" w:hAnsi="Cambria"/>
          <w:b/>
          <w:sz w:val="24"/>
          <w:szCs w:val="24"/>
        </w:rPr>
      </w:pPr>
      <w:r>
        <w:rPr>
          <w:rFonts w:ascii="Cambria" w:hAnsi="Cambria"/>
          <w:b/>
          <w:sz w:val="24"/>
          <w:szCs w:val="24"/>
        </w:rPr>
        <w:t>LAUSUNTO</w:t>
      </w:r>
    </w:p>
    <w:p w:rsidR="00A97012" w:rsidRPr="00873DA6" w:rsidRDefault="00A97012">
      <w:pPr>
        <w:rPr>
          <w:rFonts w:ascii="Cambria" w:hAnsi="Cambria"/>
          <w:i/>
          <w:sz w:val="24"/>
          <w:szCs w:val="24"/>
        </w:rPr>
      </w:pPr>
      <w:r w:rsidRPr="00873DA6">
        <w:rPr>
          <w:rFonts w:ascii="Cambria" w:hAnsi="Cambria"/>
          <w:i/>
          <w:sz w:val="24"/>
          <w:szCs w:val="24"/>
        </w:rPr>
        <w:t>Lausuntopyyntö (OM 32/41/2015) osakeyhtiölain muutostarpeesta</w:t>
      </w:r>
    </w:p>
    <w:p w:rsidR="00A97012" w:rsidRDefault="00A97012">
      <w:pPr>
        <w:rPr>
          <w:rFonts w:ascii="Cambria" w:hAnsi="Cambria"/>
          <w:sz w:val="24"/>
          <w:szCs w:val="24"/>
        </w:rPr>
      </w:pPr>
    </w:p>
    <w:p w:rsidR="00A97012" w:rsidRDefault="00A97012">
      <w:pPr>
        <w:rPr>
          <w:rFonts w:ascii="Cambria" w:hAnsi="Cambria"/>
          <w:sz w:val="24"/>
          <w:szCs w:val="24"/>
        </w:rPr>
      </w:pPr>
      <w:r>
        <w:rPr>
          <w:rFonts w:ascii="Cambria" w:hAnsi="Cambria"/>
          <w:sz w:val="24"/>
          <w:szCs w:val="24"/>
        </w:rPr>
        <w:t xml:space="preserve">Oikeusministeriö on laatinut arviomuistion osakeyhtiölain muutostarpeesta (OM 20/2016). Olen osallistunut arviomuistion valmistelun aikana järjestettyyn verkkokeskusteluun. </w:t>
      </w:r>
    </w:p>
    <w:p w:rsidR="00926928" w:rsidRDefault="00926928" w:rsidP="00926928">
      <w:pPr>
        <w:rPr>
          <w:rFonts w:ascii="Cambria" w:hAnsi="Cambria"/>
          <w:sz w:val="24"/>
          <w:szCs w:val="24"/>
        </w:rPr>
      </w:pPr>
    </w:p>
    <w:p w:rsidR="00926928" w:rsidRPr="00926928" w:rsidRDefault="00926928" w:rsidP="00926928">
      <w:pPr>
        <w:rPr>
          <w:rFonts w:ascii="Cambria" w:hAnsi="Cambria"/>
          <w:i/>
          <w:sz w:val="24"/>
          <w:szCs w:val="24"/>
        </w:rPr>
      </w:pPr>
      <w:r w:rsidRPr="00926928">
        <w:rPr>
          <w:rFonts w:ascii="Cambria" w:hAnsi="Cambria"/>
          <w:i/>
          <w:sz w:val="24"/>
          <w:szCs w:val="24"/>
        </w:rPr>
        <w:t>1. Nykytila, yhteiskunnan kehitys, arviomuistio ja muutosten ajoitus</w:t>
      </w:r>
    </w:p>
    <w:p w:rsidR="00926928" w:rsidRDefault="00926928" w:rsidP="00A2063E">
      <w:pPr>
        <w:jc w:val="both"/>
        <w:rPr>
          <w:rFonts w:ascii="Cambria" w:hAnsi="Cambria"/>
          <w:sz w:val="24"/>
          <w:szCs w:val="24"/>
        </w:rPr>
      </w:pPr>
      <w:r>
        <w:rPr>
          <w:rFonts w:ascii="Cambria" w:hAnsi="Cambria"/>
          <w:sz w:val="24"/>
          <w:szCs w:val="24"/>
        </w:rPr>
        <w:t xml:space="preserve">Kuten arviomuistiossakin todetaan, nykyinen osakeyhtiölaki on varsin toimiva. Suomi kuitenkin joutuu kilpailemaan myös osakeyhtiölainsäädännön toimivuudella muiden maiden kanssa, joten osakeyhtiölain ajanmukaisuuden tarkastelu on </w:t>
      </w:r>
      <w:r w:rsidR="002E199C">
        <w:rPr>
          <w:rFonts w:ascii="Cambria" w:hAnsi="Cambria"/>
          <w:sz w:val="24"/>
          <w:szCs w:val="24"/>
        </w:rPr>
        <w:t xml:space="preserve">aika ajoin </w:t>
      </w:r>
      <w:r>
        <w:rPr>
          <w:rFonts w:ascii="Cambria" w:hAnsi="Cambria"/>
          <w:sz w:val="24"/>
          <w:szCs w:val="24"/>
        </w:rPr>
        <w:t>paikallaan.</w:t>
      </w:r>
      <w:r w:rsidR="003E02B2">
        <w:rPr>
          <w:rFonts w:ascii="Cambria" w:hAnsi="Cambria"/>
          <w:sz w:val="24"/>
          <w:szCs w:val="24"/>
        </w:rPr>
        <w:t xml:space="preserve"> Yhä suurempi osa ihmisistä työllistää itsensä</w:t>
      </w:r>
      <w:r w:rsidR="002E199C">
        <w:rPr>
          <w:rFonts w:ascii="Cambria" w:hAnsi="Cambria"/>
          <w:sz w:val="24"/>
          <w:szCs w:val="24"/>
        </w:rPr>
        <w:t xml:space="preserve"> nykyään</w:t>
      </w:r>
      <w:r w:rsidR="003E02B2">
        <w:rPr>
          <w:rFonts w:ascii="Cambria" w:hAnsi="Cambria"/>
          <w:sz w:val="24"/>
          <w:szCs w:val="24"/>
        </w:rPr>
        <w:t xml:space="preserve"> omistamansa osakeyhtiön kautta, joten osakeyhtiölain joustavuuteen ja selkeyteen on kiinnitettävä huomiota. Tämä ei</w:t>
      </w:r>
      <w:r w:rsidR="002F3F5C">
        <w:rPr>
          <w:rFonts w:ascii="Cambria" w:hAnsi="Cambria"/>
          <w:sz w:val="24"/>
          <w:szCs w:val="24"/>
        </w:rPr>
        <w:t xml:space="preserve"> kuitenkaan</w:t>
      </w:r>
      <w:r w:rsidR="003E02B2">
        <w:rPr>
          <w:rFonts w:ascii="Cambria" w:hAnsi="Cambria"/>
          <w:sz w:val="24"/>
          <w:szCs w:val="24"/>
        </w:rPr>
        <w:t xml:space="preserve"> tarkoita </w:t>
      </w:r>
      <w:r w:rsidR="002F3F5C">
        <w:rPr>
          <w:rFonts w:ascii="Cambria" w:hAnsi="Cambria"/>
          <w:sz w:val="24"/>
          <w:szCs w:val="24"/>
        </w:rPr>
        <w:t xml:space="preserve">esimerkiksi </w:t>
      </w:r>
      <w:r w:rsidR="003E02B2">
        <w:rPr>
          <w:rFonts w:ascii="Cambria" w:hAnsi="Cambria"/>
          <w:sz w:val="24"/>
          <w:szCs w:val="24"/>
        </w:rPr>
        <w:t>sitä, että osakeyhtiölaki tulisi ’kirjoittaa uudelleen’ mikroyritysnäkökulmasta.</w:t>
      </w:r>
      <w:r>
        <w:rPr>
          <w:rFonts w:ascii="Cambria" w:hAnsi="Cambria"/>
          <w:sz w:val="24"/>
          <w:szCs w:val="24"/>
        </w:rPr>
        <w:t xml:space="preserve"> </w:t>
      </w:r>
      <w:r w:rsidR="002E199C">
        <w:rPr>
          <w:rFonts w:ascii="Cambria" w:hAnsi="Cambria"/>
          <w:sz w:val="24"/>
          <w:szCs w:val="24"/>
        </w:rPr>
        <w:t>On myös todettava, että o</w:t>
      </w:r>
      <w:r w:rsidR="003E02B2">
        <w:rPr>
          <w:rFonts w:ascii="Cambria" w:hAnsi="Cambria"/>
          <w:sz w:val="24"/>
          <w:szCs w:val="24"/>
        </w:rPr>
        <w:t>sakeyhtiölain säännösten sujuvoittaminen ei ole yksinkertaista –</w:t>
      </w:r>
      <w:r w:rsidR="002E199C">
        <w:rPr>
          <w:rFonts w:ascii="Cambria" w:hAnsi="Cambria"/>
          <w:sz w:val="24"/>
          <w:szCs w:val="24"/>
        </w:rPr>
        <w:t xml:space="preserve"> vakiintuneen</w:t>
      </w:r>
      <w:r w:rsidR="003E02B2">
        <w:rPr>
          <w:rFonts w:ascii="Cambria" w:hAnsi="Cambria"/>
          <w:sz w:val="24"/>
          <w:szCs w:val="24"/>
        </w:rPr>
        <w:t xml:space="preserve"> säännöksen </w:t>
      </w:r>
      <w:r w:rsidR="002E199C">
        <w:rPr>
          <w:rFonts w:ascii="Cambria" w:hAnsi="Cambria"/>
          <w:sz w:val="24"/>
          <w:szCs w:val="24"/>
        </w:rPr>
        <w:t xml:space="preserve">sisällön </w:t>
      </w:r>
      <w:r w:rsidR="003E02B2">
        <w:rPr>
          <w:rFonts w:ascii="Cambria" w:hAnsi="Cambria"/>
          <w:sz w:val="24"/>
          <w:szCs w:val="24"/>
        </w:rPr>
        <w:t xml:space="preserve">muuttaminen saattaa </w:t>
      </w:r>
      <w:r w:rsidR="002E199C">
        <w:rPr>
          <w:rFonts w:ascii="Cambria" w:hAnsi="Cambria"/>
          <w:sz w:val="24"/>
          <w:szCs w:val="24"/>
        </w:rPr>
        <w:t xml:space="preserve">joissain tilanteissa </w:t>
      </w:r>
      <w:r w:rsidR="003E02B2">
        <w:rPr>
          <w:rFonts w:ascii="Cambria" w:hAnsi="Cambria"/>
          <w:sz w:val="24"/>
          <w:szCs w:val="24"/>
        </w:rPr>
        <w:t xml:space="preserve">käytännössä aiheuttaa enemmän tulkintaongelmia kuin se, että säännöksen sisältö pidetään entisellään. </w:t>
      </w:r>
      <w:r w:rsidR="00613B25">
        <w:rPr>
          <w:rFonts w:ascii="Cambria" w:hAnsi="Cambria"/>
          <w:sz w:val="24"/>
          <w:szCs w:val="24"/>
        </w:rPr>
        <w:t xml:space="preserve">Arviomuistiossa on monia </w:t>
      </w:r>
      <w:r w:rsidR="00B27FA8">
        <w:rPr>
          <w:rFonts w:ascii="Cambria" w:hAnsi="Cambria"/>
          <w:sz w:val="24"/>
          <w:szCs w:val="24"/>
        </w:rPr>
        <w:t>pohtimisen arvoisia</w:t>
      </w:r>
      <w:r w:rsidR="00613B25">
        <w:rPr>
          <w:rFonts w:ascii="Cambria" w:hAnsi="Cambria"/>
          <w:sz w:val="24"/>
          <w:szCs w:val="24"/>
        </w:rPr>
        <w:t xml:space="preserve"> uudistusehdotuksia, erityisesti liittyen</w:t>
      </w:r>
      <w:r>
        <w:rPr>
          <w:rFonts w:ascii="Cambria" w:hAnsi="Cambria"/>
          <w:sz w:val="24"/>
          <w:szCs w:val="24"/>
        </w:rPr>
        <w:t xml:space="preserve"> </w:t>
      </w:r>
      <w:r w:rsidR="003E02B2">
        <w:rPr>
          <w:rFonts w:ascii="Cambria" w:hAnsi="Cambria"/>
          <w:i/>
          <w:sz w:val="24"/>
          <w:szCs w:val="24"/>
        </w:rPr>
        <w:t>b.)</w:t>
      </w:r>
      <w:r w:rsidRPr="003E02B2">
        <w:rPr>
          <w:rFonts w:ascii="Cambria" w:hAnsi="Cambria"/>
          <w:i/>
          <w:sz w:val="24"/>
          <w:szCs w:val="24"/>
        </w:rPr>
        <w:t xml:space="preserve"> vähimmäis</w:t>
      </w:r>
      <w:r w:rsidR="009A26C6">
        <w:rPr>
          <w:rFonts w:ascii="Cambria" w:hAnsi="Cambria"/>
          <w:i/>
          <w:sz w:val="24"/>
          <w:szCs w:val="24"/>
        </w:rPr>
        <w:t>osake</w:t>
      </w:r>
      <w:r w:rsidRPr="003E02B2">
        <w:rPr>
          <w:rFonts w:ascii="Cambria" w:hAnsi="Cambria"/>
          <w:i/>
          <w:sz w:val="24"/>
          <w:szCs w:val="24"/>
        </w:rPr>
        <w:t>pääoman</w:t>
      </w:r>
      <w:r w:rsidR="003E02B2" w:rsidRPr="003E02B2">
        <w:rPr>
          <w:rFonts w:ascii="Cambria" w:hAnsi="Cambria"/>
          <w:i/>
          <w:sz w:val="24"/>
          <w:szCs w:val="24"/>
        </w:rPr>
        <w:t xml:space="preserve"> </w:t>
      </w:r>
      <w:r w:rsidR="007A4721">
        <w:rPr>
          <w:rFonts w:ascii="Cambria" w:hAnsi="Cambria"/>
          <w:i/>
          <w:sz w:val="24"/>
          <w:szCs w:val="24"/>
        </w:rPr>
        <w:t>alentamiseen/poistamiseen,</w:t>
      </w:r>
      <w:r w:rsidR="003E02B2">
        <w:rPr>
          <w:rFonts w:ascii="Cambria" w:hAnsi="Cambria"/>
          <w:i/>
          <w:sz w:val="24"/>
          <w:szCs w:val="24"/>
        </w:rPr>
        <w:t xml:space="preserve"> </w:t>
      </w:r>
      <w:r w:rsidR="007A4721">
        <w:rPr>
          <w:rFonts w:ascii="Cambria" w:hAnsi="Cambria"/>
          <w:i/>
          <w:sz w:val="24"/>
          <w:szCs w:val="24"/>
        </w:rPr>
        <w:t>b</w:t>
      </w:r>
      <w:r w:rsidR="003E02B2">
        <w:rPr>
          <w:rFonts w:ascii="Cambria" w:hAnsi="Cambria"/>
          <w:i/>
          <w:sz w:val="24"/>
          <w:szCs w:val="24"/>
        </w:rPr>
        <w:t>.)</w:t>
      </w:r>
      <w:r w:rsidR="003E02B2" w:rsidRPr="003E02B2">
        <w:rPr>
          <w:rFonts w:ascii="Cambria" w:hAnsi="Cambria"/>
          <w:i/>
          <w:sz w:val="24"/>
          <w:szCs w:val="24"/>
        </w:rPr>
        <w:t xml:space="preserve"> maksukykytestin selkeyttämiseen</w:t>
      </w:r>
      <w:r w:rsidR="007A4721">
        <w:rPr>
          <w:rFonts w:ascii="Cambria" w:hAnsi="Cambria"/>
          <w:sz w:val="24"/>
          <w:szCs w:val="24"/>
        </w:rPr>
        <w:t>,</w:t>
      </w:r>
      <w:r w:rsidR="007A4721" w:rsidRPr="007A4721">
        <w:rPr>
          <w:rFonts w:ascii="Cambria" w:hAnsi="Cambria"/>
          <w:i/>
          <w:sz w:val="24"/>
          <w:szCs w:val="24"/>
        </w:rPr>
        <w:t xml:space="preserve"> ja c.)</w:t>
      </w:r>
      <w:r w:rsidR="007A4721">
        <w:rPr>
          <w:rFonts w:ascii="Cambria" w:hAnsi="Cambria"/>
          <w:i/>
          <w:sz w:val="24"/>
          <w:szCs w:val="24"/>
        </w:rPr>
        <w:t xml:space="preserve"> osakkaiden tiedonsaan</w:t>
      </w:r>
      <w:r w:rsidR="004C1391">
        <w:rPr>
          <w:rFonts w:ascii="Cambria" w:hAnsi="Cambria"/>
          <w:i/>
          <w:sz w:val="24"/>
          <w:szCs w:val="24"/>
        </w:rPr>
        <w:t>nin</w:t>
      </w:r>
      <w:r w:rsidR="007A4721">
        <w:rPr>
          <w:rFonts w:ascii="Cambria" w:hAnsi="Cambria"/>
          <w:i/>
          <w:sz w:val="24"/>
          <w:szCs w:val="24"/>
        </w:rPr>
        <w:t xml:space="preserve"> parantamiseen.</w:t>
      </w:r>
    </w:p>
    <w:p w:rsidR="007D2AFF" w:rsidRDefault="007D2AFF" w:rsidP="00926928">
      <w:pPr>
        <w:rPr>
          <w:rFonts w:ascii="Cambria" w:hAnsi="Cambria"/>
          <w:i/>
          <w:sz w:val="24"/>
          <w:szCs w:val="24"/>
        </w:rPr>
      </w:pPr>
    </w:p>
    <w:p w:rsidR="00985D15" w:rsidRPr="00985D15" w:rsidRDefault="00985D15" w:rsidP="00926928">
      <w:pPr>
        <w:rPr>
          <w:rFonts w:ascii="Cambria" w:hAnsi="Cambria"/>
          <w:i/>
          <w:sz w:val="24"/>
          <w:szCs w:val="24"/>
        </w:rPr>
      </w:pPr>
      <w:r w:rsidRPr="00985D15">
        <w:rPr>
          <w:rFonts w:ascii="Cambria" w:hAnsi="Cambria"/>
          <w:i/>
          <w:sz w:val="24"/>
          <w:szCs w:val="24"/>
        </w:rPr>
        <w:t>2. Muut tiedossa olevat osakeyhtiölain uudistamistarpeeseen liittyvät hankkeet</w:t>
      </w:r>
    </w:p>
    <w:p w:rsidR="003E02B2" w:rsidRPr="00985D15" w:rsidRDefault="00985D15" w:rsidP="00926928">
      <w:pPr>
        <w:rPr>
          <w:rFonts w:ascii="Cambria" w:hAnsi="Cambria"/>
          <w:i/>
          <w:sz w:val="24"/>
          <w:szCs w:val="24"/>
        </w:rPr>
      </w:pPr>
      <w:r w:rsidRPr="00985D15">
        <w:rPr>
          <w:rFonts w:ascii="Cambria" w:hAnsi="Cambria"/>
          <w:i/>
          <w:sz w:val="24"/>
          <w:szCs w:val="24"/>
        </w:rPr>
        <w:t>2.1. Kansalliset hankkeet</w:t>
      </w:r>
    </w:p>
    <w:p w:rsidR="003E02B2" w:rsidRPr="007D2AFF" w:rsidRDefault="00985D15" w:rsidP="00A2063E">
      <w:pPr>
        <w:jc w:val="both"/>
        <w:rPr>
          <w:rFonts w:ascii="Cambria" w:hAnsi="Cambria"/>
          <w:sz w:val="24"/>
          <w:szCs w:val="24"/>
        </w:rPr>
      </w:pPr>
      <w:r w:rsidRPr="00E7358D">
        <w:rPr>
          <w:rFonts w:ascii="Cambria" w:hAnsi="Cambria"/>
          <w:b/>
          <w:sz w:val="24"/>
          <w:szCs w:val="24"/>
        </w:rPr>
        <w:t>Tilintarkastuslainsäädännön</w:t>
      </w:r>
      <w:r>
        <w:rPr>
          <w:rFonts w:ascii="Cambria" w:hAnsi="Cambria"/>
          <w:sz w:val="24"/>
          <w:szCs w:val="24"/>
        </w:rPr>
        <w:t xml:space="preserve"> mahdollisissa muutoksissa on otettava huomioon tilintarkastuksen merkitys osakeyhtiön toiminnalle. Tilintarkastuksen kohte</w:t>
      </w:r>
      <w:r w:rsidR="007D2AFF">
        <w:rPr>
          <w:rFonts w:ascii="Cambria" w:hAnsi="Cambria"/>
          <w:sz w:val="24"/>
          <w:szCs w:val="24"/>
        </w:rPr>
        <w:t>i</w:t>
      </w:r>
      <w:r>
        <w:rPr>
          <w:rFonts w:ascii="Cambria" w:hAnsi="Cambria"/>
          <w:sz w:val="24"/>
          <w:szCs w:val="24"/>
        </w:rPr>
        <w:t xml:space="preserve">na ovat </w:t>
      </w:r>
      <w:r w:rsidR="007D2AFF">
        <w:rPr>
          <w:rFonts w:ascii="Cambria" w:hAnsi="Cambria"/>
          <w:sz w:val="24"/>
          <w:szCs w:val="24"/>
        </w:rPr>
        <w:t xml:space="preserve">jatkossa </w:t>
      </w:r>
      <w:r>
        <w:rPr>
          <w:rFonts w:ascii="Cambria" w:hAnsi="Cambria"/>
          <w:sz w:val="24"/>
          <w:szCs w:val="24"/>
        </w:rPr>
        <w:t>kirjanpito, tilinpäätös ja hall</w:t>
      </w:r>
      <w:r w:rsidR="007D2AFF">
        <w:rPr>
          <w:rFonts w:ascii="Cambria" w:hAnsi="Cambria"/>
          <w:sz w:val="24"/>
          <w:szCs w:val="24"/>
        </w:rPr>
        <w:t xml:space="preserve">into </w:t>
      </w:r>
      <w:r>
        <w:rPr>
          <w:rFonts w:ascii="Cambria" w:hAnsi="Cambria"/>
          <w:sz w:val="24"/>
          <w:szCs w:val="24"/>
        </w:rPr>
        <w:t xml:space="preserve">(HE 70/2016). </w:t>
      </w:r>
      <w:r w:rsidRPr="00626029">
        <w:rPr>
          <w:rFonts w:ascii="Cambria" w:hAnsi="Cambria"/>
          <w:b/>
          <w:sz w:val="24"/>
          <w:szCs w:val="24"/>
        </w:rPr>
        <w:t>Hallinnon tarkastuksen</w:t>
      </w:r>
      <w:r>
        <w:rPr>
          <w:rFonts w:ascii="Cambria" w:hAnsi="Cambria"/>
          <w:sz w:val="24"/>
          <w:szCs w:val="24"/>
        </w:rPr>
        <w:t xml:space="preserve"> osalta työ- ja elinkeinoministeriössä on asetettu virkamiestyöryhmä selvittämään hallinnon tarkastuksen sääntelyvaihtoehtoja. Hallinnon tarkastus on keskeinen osa suomalaista tilintarkastusta. Erityistä merkitystä hallinnon tarkastuksella on muun muassa osakeyhtiön osakkeenomistajien näkökulmasta, sillä hallinnon tarkastuksen yhteydessä tilintarkastajan on huomautettava tilintarkastuskertomuksessa, jos yhtiön hallituksen, hallintoneuvoston tai vastaavan toimielimen jäsen, puheenjohtaja tai varapuheenjohtaja, toimitusjohtaja tai muu vastuuvelvollinen on syyllistynyt tekoon tai laiminlyöntiin, josta saattaa seurata vahingonkorvausvelvollisuus yhtiötä kohtaan; tai </w:t>
      </w:r>
      <w:r w:rsidR="00E7358D">
        <w:rPr>
          <w:rFonts w:ascii="Cambria" w:hAnsi="Cambria"/>
          <w:sz w:val="24"/>
          <w:szCs w:val="24"/>
        </w:rPr>
        <w:t xml:space="preserve">rikkonut esimerkiksi yhtiötä koskevaa lakia tai yhtiöjärjestystä. </w:t>
      </w:r>
      <w:r w:rsidR="007D2AFF">
        <w:rPr>
          <w:rFonts w:ascii="Cambria" w:hAnsi="Cambria"/>
          <w:sz w:val="24"/>
          <w:szCs w:val="24"/>
        </w:rPr>
        <w:t>Tällä</w:t>
      </w:r>
      <w:r w:rsidR="00E7358D">
        <w:rPr>
          <w:rFonts w:ascii="Cambria" w:hAnsi="Cambria"/>
          <w:sz w:val="24"/>
          <w:szCs w:val="24"/>
        </w:rPr>
        <w:t xml:space="preserve"> tilintarkastajan velvollisuu</w:t>
      </w:r>
      <w:r w:rsidR="007D2AFF">
        <w:rPr>
          <w:rFonts w:ascii="Cambria" w:hAnsi="Cambria"/>
          <w:sz w:val="24"/>
          <w:szCs w:val="24"/>
        </w:rPr>
        <w:t>della on</w:t>
      </w:r>
      <w:r w:rsidR="00E7358D">
        <w:rPr>
          <w:rFonts w:ascii="Cambria" w:hAnsi="Cambria"/>
          <w:sz w:val="24"/>
          <w:szCs w:val="24"/>
        </w:rPr>
        <w:t xml:space="preserve"> erityisesti osakkeenomistajia ja sijoittajia suojaava</w:t>
      </w:r>
      <w:r w:rsidR="007D2AFF">
        <w:rPr>
          <w:rFonts w:ascii="Cambria" w:hAnsi="Cambria"/>
          <w:sz w:val="24"/>
          <w:szCs w:val="24"/>
        </w:rPr>
        <w:t xml:space="preserve"> funktio</w:t>
      </w:r>
      <w:r w:rsidR="00626029">
        <w:rPr>
          <w:rFonts w:ascii="Cambria" w:hAnsi="Cambria"/>
          <w:sz w:val="24"/>
          <w:szCs w:val="24"/>
        </w:rPr>
        <w:t>, mutta sillä on roolinsa myös yrityksen johdon toiminnan luotettavuuden ja lainmukaisuuden varmistajana.</w:t>
      </w:r>
      <w:r w:rsidR="00E7358D">
        <w:rPr>
          <w:rFonts w:ascii="Cambria" w:hAnsi="Cambria"/>
          <w:sz w:val="24"/>
          <w:szCs w:val="24"/>
        </w:rPr>
        <w:t xml:space="preserve"> </w:t>
      </w:r>
      <w:r w:rsidR="00E7358D" w:rsidRPr="007D2AFF">
        <w:rPr>
          <w:rFonts w:ascii="Cambria" w:hAnsi="Cambria"/>
          <w:sz w:val="24"/>
          <w:szCs w:val="24"/>
        </w:rPr>
        <w:t xml:space="preserve">Hallinnon tarkastuksen </w:t>
      </w:r>
      <w:r w:rsidR="00E7358D" w:rsidRPr="007D2AFF">
        <w:rPr>
          <w:rFonts w:ascii="Cambria" w:hAnsi="Cambria"/>
          <w:sz w:val="24"/>
          <w:szCs w:val="24"/>
        </w:rPr>
        <w:lastRenderedPageBreak/>
        <w:t xml:space="preserve">sääntelyvaihtoehdoista päätettäessä </w:t>
      </w:r>
      <w:r w:rsidR="007D2AFF">
        <w:rPr>
          <w:rFonts w:ascii="Cambria" w:hAnsi="Cambria"/>
          <w:sz w:val="24"/>
          <w:szCs w:val="24"/>
        </w:rPr>
        <w:t>on huolehdittava siitä, että hallinnon tarkastuksen roolia ei liiaksi uudistuksen yhteydessä vähennetä</w:t>
      </w:r>
      <w:r w:rsidR="00E7358D" w:rsidRPr="007D2AFF">
        <w:rPr>
          <w:rFonts w:ascii="Cambria" w:hAnsi="Cambria"/>
          <w:sz w:val="24"/>
          <w:szCs w:val="24"/>
        </w:rPr>
        <w:t xml:space="preserve">. </w:t>
      </w:r>
    </w:p>
    <w:p w:rsidR="00E7358D" w:rsidRDefault="00E7358D" w:rsidP="00A2063E">
      <w:pPr>
        <w:jc w:val="both"/>
        <w:rPr>
          <w:rFonts w:ascii="Cambria" w:hAnsi="Cambria"/>
          <w:sz w:val="24"/>
          <w:szCs w:val="24"/>
        </w:rPr>
      </w:pPr>
      <w:r w:rsidRPr="00E7358D">
        <w:rPr>
          <w:rFonts w:ascii="Cambria" w:hAnsi="Cambria"/>
          <w:b/>
          <w:sz w:val="24"/>
          <w:szCs w:val="24"/>
        </w:rPr>
        <w:t>Sähköinen asunto-osakerekisterihanke</w:t>
      </w:r>
      <w:r>
        <w:rPr>
          <w:rFonts w:ascii="Cambria" w:hAnsi="Cambria"/>
          <w:sz w:val="24"/>
          <w:szCs w:val="24"/>
        </w:rPr>
        <w:t xml:space="preserve"> on käytännössä tärkeä ja kannatettava hanke. Se edistää yrityselämän </w:t>
      </w:r>
      <w:proofErr w:type="spellStart"/>
      <w:r>
        <w:rPr>
          <w:rFonts w:ascii="Cambria" w:hAnsi="Cambria"/>
          <w:sz w:val="24"/>
          <w:szCs w:val="24"/>
        </w:rPr>
        <w:t>digitalisaatiota</w:t>
      </w:r>
      <w:proofErr w:type="spellEnd"/>
      <w:r>
        <w:rPr>
          <w:rFonts w:ascii="Cambria" w:hAnsi="Cambria"/>
          <w:sz w:val="24"/>
          <w:szCs w:val="24"/>
        </w:rPr>
        <w:t xml:space="preserve"> ja </w:t>
      </w:r>
      <w:r w:rsidR="00677040">
        <w:rPr>
          <w:rFonts w:ascii="Cambria" w:hAnsi="Cambria"/>
          <w:sz w:val="24"/>
          <w:szCs w:val="24"/>
        </w:rPr>
        <w:t xml:space="preserve">parhaimmillaan </w:t>
      </w:r>
      <w:r>
        <w:rPr>
          <w:rFonts w:ascii="Cambria" w:hAnsi="Cambria"/>
          <w:sz w:val="24"/>
          <w:szCs w:val="24"/>
        </w:rPr>
        <w:t xml:space="preserve">tarjoaa mahdollisuuden sähköisten osakkeiden tarjoamiseen kaikille osakeyhtiöille, joiden osakkeet eivät ole arvo-osuusjärjestelmässä. </w:t>
      </w:r>
    </w:p>
    <w:p w:rsidR="0096043A" w:rsidRDefault="0096043A" w:rsidP="0096043A">
      <w:pPr>
        <w:rPr>
          <w:rFonts w:ascii="Cambria" w:hAnsi="Cambria"/>
          <w:i/>
          <w:sz w:val="24"/>
          <w:szCs w:val="24"/>
        </w:rPr>
      </w:pPr>
      <w:r>
        <w:rPr>
          <w:rFonts w:ascii="Cambria" w:hAnsi="Cambria"/>
          <w:i/>
          <w:sz w:val="24"/>
          <w:szCs w:val="24"/>
        </w:rPr>
        <w:t>3</w:t>
      </w:r>
      <w:r w:rsidRPr="00985D15">
        <w:rPr>
          <w:rFonts w:ascii="Cambria" w:hAnsi="Cambria"/>
          <w:i/>
          <w:sz w:val="24"/>
          <w:szCs w:val="24"/>
        </w:rPr>
        <w:t xml:space="preserve">. </w:t>
      </w:r>
      <w:r>
        <w:rPr>
          <w:rFonts w:ascii="Cambria" w:hAnsi="Cambria"/>
          <w:i/>
          <w:sz w:val="24"/>
          <w:szCs w:val="24"/>
        </w:rPr>
        <w:t>Osakeyhtiölain muutostarpeet</w:t>
      </w:r>
    </w:p>
    <w:p w:rsidR="0096043A" w:rsidRDefault="0096043A" w:rsidP="0096043A">
      <w:pPr>
        <w:rPr>
          <w:rFonts w:ascii="Cambria" w:hAnsi="Cambria"/>
          <w:i/>
          <w:sz w:val="24"/>
          <w:szCs w:val="24"/>
        </w:rPr>
      </w:pPr>
      <w:r>
        <w:rPr>
          <w:rFonts w:ascii="Cambria" w:hAnsi="Cambria"/>
          <w:i/>
          <w:sz w:val="24"/>
          <w:szCs w:val="24"/>
        </w:rPr>
        <w:t xml:space="preserve">3.1.1 </w:t>
      </w:r>
      <w:r w:rsidR="00406A5C">
        <w:rPr>
          <w:rFonts w:ascii="Cambria" w:hAnsi="Cambria"/>
          <w:i/>
          <w:sz w:val="24"/>
          <w:szCs w:val="24"/>
        </w:rPr>
        <w:t>Itsensä työllistäjiä sekä mikro- ja pk-yrityksiä palveleva osakeyhtiölain ohjeistus ja palvelumuotoilu</w:t>
      </w:r>
    </w:p>
    <w:p w:rsidR="00406A5C" w:rsidRDefault="00406A5C" w:rsidP="00A2063E">
      <w:pPr>
        <w:jc w:val="both"/>
        <w:rPr>
          <w:rFonts w:ascii="Cambria" w:hAnsi="Cambria"/>
          <w:sz w:val="24"/>
          <w:szCs w:val="24"/>
        </w:rPr>
      </w:pPr>
      <w:r>
        <w:rPr>
          <w:rFonts w:ascii="Cambria" w:hAnsi="Cambria"/>
          <w:sz w:val="24"/>
          <w:szCs w:val="24"/>
        </w:rPr>
        <w:t xml:space="preserve">Koska suuri osa osakeyhtiöstä on pieniä osakeyhtiöitä, niiden näkökulmaa ei voi osakeyhtiölain uudistuksessa unohtaa. Nykyinen osakeyhtiölaki on pääosin toimiva myös pienten yhtiöiden osalta, joten tätäkään taustaa vasten ei ole syytä ryhtyä kirjoittamaan osakeyhtiölakia pienyritysnäkökulmasta. Joidenkin säännösten ymmärrettävyyteen ja </w:t>
      </w:r>
      <w:r w:rsidRPr="00406A5C">
        <w:rPr>
          <w:rFonts w:ascii="Cambria" w:hAnsi="Cambria"/>
          <w:i/>
          <w:sz w:val="24"/>
          <w:szCs w:val="24"/>
        </w:rPr>
        <w:t>selkeyteen</w:t>
      </w:r>
      <w:r>
        <w:rPr>
          <w:rFonts w:ascii="Cambria" w:hAnsi="Cambria"/>
          <w:sz w:val="24"/>
          <w:szCs w:val="24"/>
        </w:rPr>
        <w:t xml:space="preserve"> on kuitenkin kiinnitettävä lainvalmistelussa huomiota, jotta osakeyhtiölaki tulevaisuudessa palvelisi entistä paremmin myös mikroyritysten tarpeita.</w:t>
      </w:r>
      <w:r w:rsidR="0085068D">
        <w:rPr>
          <w:rFonts w:ascii="Cambria" w:hAnsi="Cambria"/>
          <w:sz w:val="24"/>
          <w:szCs w:val="24"/>
        </w:rPr>
        <w:t xml:space="preserve"> </w:t>
      </w:r>
    </w:p>
    <w:p w:rsidR="00406A5C" w:rsidRDefault="00406A5C" w:rsidP="00406A5C">
      <w:pPr>
        <w:rPr>
          <w:rFonts w:ascii="Cambria" w:hAnsi="Cambria"/>
          <w:i/>
          <w:sz w:val="24"/>
          <w:szCs w:val="24"/>
        </w:rPr>
      </w:pPr>
      <w:r>
        <w:rPr>
          <w:rFonts w:ascii="Cambria" w:hAnsi="Cambria"/>
          <w:i/>
          <w:sz w:val="24"/>
          <w:szCs w:val="24"/>
        </w:rPr>
        <w:t>3.1.2 Vähimmäisosakepääomavaatimus (1 luvun 3 §)</w:t>
      </w:r>
    </w:p>
    <w:p w:rsidR="00406A5C" w:rsidRDefault="00406A5C" w:rsidP="00A2063E">
      <w:pPr>
        <w:jc w:val="both"/>
        <w:rPr>
          <w:rFonts w:ascii="Cambria" w:hAnsi="Cambria"/>
          <w:sz w:val="24"/>
          <w:szCs w:val="24"/>
        </w:rPr>
      </w:pPr>
      <w:r>
        <w:rPr>
          <w:rFonts w:ascii="Cambria" w:hAnsi="Cambria"/>
          <w:sz w:val="24"/>
          <w:szCs w:val="24"/>
        </w:rPr>
        <w:t>Vähimmäisosakepääoma tulee</w:t>
      </w:r>
      <w:r w:rsidR="00EA339F">
        <w:rPr>
          <w:rFonts w:ascii="Cambria" w:hAnsi="Cambria"/>
          <w:sz w:val="24"/>
          <w:szCs w:val="24"/>
        </w:rPr>
        <w:t xml:space="preserve"> </w:t>
      </w:r>
      <w:r w:rsidR="00EA339F" w:rsidRPr="00981DCB">
        <w:rPr>
          <w:rFonts w:ascii="Cambria" w:hAnsi="Cambria"/>
          <w:i/>
          <w:sz w:val="24"/>
          <w:szCs w:val="24"/>
        </w:rPr>
        <w:t>ensisijaisesti</w:t>
      </w:r>
      <w:r w:rsidRPr="00981DCB">
        <w:rPr>
          <w:rFonts w:ascii="Cambria" w:hAnsi="Cambria"/>
          <w:i/>
          <w:sz w:val="24"/>
          <w:szCs w:val="24"/>
        </w:rPr>
        <w:t xml:space="preserve"> alentaa 1 euroon</w:t>
      </w:r>
      <w:r w:rsidR="00EA339F" w:rsidRPr="00981DCB">
        <w:rPr>
          <w:rFonts w:ascii="Cambria" w:hAnsi="Cambria"/>
          <w:i/>
          <w:sz w:val="24"/>
          <w:szCs w:val="24"/>
        </w:rPr>
        <w:t xml:space="preserve"> ja toissijaisesti vaatimus </w:t>
      </w:r>
      <w:r w:rsidRPr="00981DCB">
        <w:rPr>
          <w:rFonts w:ascii="Cambria" w:hAnsi="Cambria"/>
          <w:i/>
          <w:sz w:val="24"/>
          <w:szCs w:val="24"/>
        </w:rPr>
        <w:t>voidaan poistaa kokonaan.</w:t>
      </w:r>
      <w:r>
        <w:rPr>
          <w:rFonts w:ascii="Cambria" w:hAnsi="Cambria"/>
          <w:sz w:val="24"/>
          <w:szCs w:val="24"/>
        </w:rPr>
        <w:t xml:space="preserve"> Vähimmäisosakepääoma on </w:t>
      </w:r>
      <w:r w:rsidR="00EA339F">
        <w:rPr>
          <w:rFonts w:ascii="Cambria" w:hAnsi="Cambria"/>
          <w:sz w:val="24"/>
          <w:szCs w:val="24"/>
        </w:rPr>
        <w:t xml:space="preserve">jo </w:t>
      </w:r>
      <w:r>
        <w:rPr>
          <w:rFonts w:ascii="Cambria" w:hAnsi="Cambria"/>
          <w:sz w:val="24"/>
          <w:szCs w:val="24"/>
        </w:rPr>
        <w:t>laskettu minimiin useissa EU-maissa</w:t>
      </w:r>
      <w:r w:rsidR="00EA339F">
        <w:rPr>
          <w:rFonts w:ascii="Cambria" w:hAnsi="Cambria"/>
          <w:sz w:val="24"/>
          <w:szCs w:val="24"/>
        </w:rPr>
        <w:t>,</w:t>
      </w:r>
      <w:r>
        <w:rPr>
          <w:rFonts w:ascii="Cambria" w:hAnsi="Cambria"/>
          <w:sz w:val="24"/>
          <w:szCs w:val="24"/>
        </w:rPr>
        <w:t xml:space="preserve"> ja esimerkiksi yhdenyhtiödirektiiviehdotuksessa vähimmäisosak</w:t>
      </w:r>
      <w:r w:rsidR="00EA339F">
        <w:rPr>
          <w:rFonts w:ascii="Cambria" w:hAnsi="Cambria"/>
          <w:sz w:val="24"/>
          <w:szCs w:val="24"/>
        </w:rPr>
        <w:t>epääomaksi ehdotetaan 1 euroa.</w:t>
      </w:r>
    </w:p>
    <w:p w:rsidR="00EA339F" w:rsidRDefault="00406A5C" w:rsidP="00A2063E">
      <w:pPr>
        <w:jc w:val="both"/>
        <w:rPr>
          <w:rFonts w:ascii="Cambria" w:hAnsi="Cambria"/>
          <w:sz w:val="24"/>
          <w:szCs w:val="24"/>
        </w:rPr>
      </w:pPr>
      <w:r>
        <w:rPr>
          <w:rFonts w:ascii="Cambria" w:hAnsi="Cambria"/>
          <w:sz w:val="24"/>
          <w:szCs w:val="24"/>
        </w:rPr>
        <w:t>Vähimmäisosakepääoman säilyttämistä 2</w:t>
      </w:r>
      <w:r w:rsidR="00EA339F">
        <w:rPr>
          <w:rFonts w:ascii="Cambria" w:hAnsi="Cambria"/>
          <w:sz w:val="24"/>
          <w:szCs w:val="24"/>
        </w:rPr>
        <w:t xml:space="preserve"> </w:t>
      </w:r>
      <w:r>
        <w:rPr>
          <w:rFonts w:ascii="Cambria" w:hAnsi="Cambria"/>
          <w:sz w:val="24"/>
          <w:szCs w:val="24"/>
        </w:rPr>
        <w:t xml:space="preserve">500 eurossa </w:t>
      </w:r>
      <w:r w:rsidR="00032E00">
        <w:rPr>
          <w:rFonts w:ascii="Cambria" w:hAnsi="Cambria"/>
          <w:sz w:val="24"/>
          <w:szCs w:val="24"/>
        </w:rPr>
        <w:t>voisi puoltaa</w:t>
      </w:r>
      <w:r w:rsidR="00EA339F">
        <w:rPr>
          <w:rFonts w:ascii="Cambria" w:hAnsi="Cambria"/>
          <w:sz w:val="24"/>
          <w:szCs w:val="24"/>
        </w:rPr>
        <w:t xml:space="preserve"> </w:t>
      </w:r>
      <w:r>
        <w:rPr>
          <w:rFonts w:ascii="Cambria" w:hAnsi="Cambria"/>
          <w:sz w:val="24"/>
          <w:szCs w:val="24"/>
        </w:rPr>
        <w:t>ainoastaan se seikka, että osakeyhtiön perustajalla tulee olla edes 2</w:t>
      </w:r>
      <w:r w:rsidR="00EA339F">
        <w:rPr>
          <w:rFonts w:ascii="Cambria" w:hAnsi="Cambria"/>
          <w:sz w:val="24"/>
          <w:szCs w:val="24"/>
        </w:rPr>
        <w:t xml:space="preserve"> </w:t>
      </w:r>
      <w:r>
        <w:rPr>
          <w:rFonts w:ascii="Cambria" w:hAnsi="Cambria"/>
          <w:sz w:val="24"/>
          <w:szCs w:val="24"/>
        </w:rPr>
        <w:t>500 euroa</w:t>
      </w:r>
      <w:r w:rsidR="00EA339F">
        <w:rPr>
          <w:rFonts w:ascii="Cambria" w:hAnsi="Cambria"/>
          <w:sz w:val="24"/>
          <w:szCs w:val="24"/>
        </w:rPr>
        <w:t xml:space="preserve"> yritystoiminnan aloittamiseen. </w:t>
      </w:r>
      <w:proofErr w:type="gramStart"/>
      <w:r w:rsidR="00EA339F">
        <w:rPr>
          <w:rFonts w:ascii="Cambria" w:hAnsi="Cambria"/>
          <w:sz w:val="24"/>
          <w:szCs w:val="24"/>
        </w:rPr>
        <w:t>Osakeyhtiöitä ei siis perusteta ’turhaan’</w:t>
      </w:r>
      <w:proofErr w:type="gramEnd"/>
      <w:r w:rsidR="00EA339F">
        <w:rPr>
          <w:rFonts w:ascii="Cambria" w:hAnsi="Cambria"/>
          <w:sz w:val="24"/>
          <w:szCs w:val="24"/>
        </w:rPr>
        <w:t>, kun vähimmäisosakepääomaa vaaditaan edes jonkin verran.</w:t>
      </w:r>
      <w:r w:rsidR="00981DCB">
        <w:rPr>
          <w:rFonts w:ascii="Cambria" w:hAnsi="Cambria"/>
          <w:sz w:val="24"/>
          <w:szCs w:val="24"/>
        </w:rPr>
        <w:t xml:space="preserve"> Toisaalta vähimmäisosakepääomavaatimus saattaa arviomuistiossa esitetyllä tavalla </w:t>
      </w:r>
      <w:r w:rsidR="00846E2F">
        <w:rPr>
          <w:rFonts w:ascii="Cambria" w:hAnsi="Cambria"/>
          <w:sz w:val="24"/>
          <w:szCs w:val="24"/>
        </w:rPr>
        <w:t>muodostaa</w:t>
      </w:r>
      <w:r w:rsidR="00981DCB">
        <w:rPr>
          <w:rFonts w:ascii="Cambria" w:hAnsi="Cambria"/>
          <w:sz w:val="24"/>
          <w:szCs w:val="24"/>
        </w:rPr>
        <w:t xml:space="preserve"> </w:t>
      </w:r>
      <w:proofErr w:type="spellStart"/>
      <w:r w:rsidR="00846E2F">
        <w:rPr>
          <w:rFonts w:ascii="Cambria" w:hAnsi="Cambria"/>
          <w:sz w:val="24"/>
          <w:szCs w:val="24"/>
        </w:rPr>
        <w:t>tietyillä</w:t>
      </w:r>
      <w:proofErr w:type="spellEnd"/>
      <w:r w:rsidR="00846E2F">
        <w:rPr>
          <w:rFonts w:ascii="Cambria" w:hAnsi="Cambria"/>
          <w:sz w:val="24"/>
          <w:szCs w:val="24"/>
        </w:rPr>
        <w:t xml:space="preserve"> aloilla esteen </w:t>
      </w:r>
      <w:r w:rsidR="00981DCB">
        <w:rPr>
          <w:rFonts w:ascii="Cambria" w:hAnsi="Cambria"/>
          <w:sz w:val="24"/>
          <w:szCs w:val="24"/>
        </w:rPr>
        <w:t>osakeyhtiön perustamise</w:t>
      </w:r>
      <w:r w:rsidR="00846E2F">
        <w:rPr>
          <w:rFonts w:ascii="Cambria" w:hAnsi="Cambria"/>
          <w:sz w:val="24"/>
          <w:szCs w:val="24"/>
        </w:rPr>
        <w:t>lle</w:t>
      </w:r>
      <w:r w:rsidR="00981DCB">
        <w:rPr>
          <w:rFonts w:ascii="Cambria" w:hAnsi="Cambria"/>
          <w:sz w:val="24"/>
          <w:szCs w:val="24"/>
        </w:rPr>
        <w:t xml:space="preserve">, mitä ei voi pitää tarkoituksenmukaisena. </w:t>
      </w:r>
    </w:p>
    <w:p w:rsidR="00406A5C" w:rsidRDefault="00EA339F" w:rsidP="00A2063E">
      <w:pPr>
        <w:jc w:val="both"/>
        <w:rPr>
          <w:rFonts w:ascii="Cambria" w:hAnsi="Cambria"/>
          <w:sz w:val="24"/>
          <w:szCs w:val="24"/>
        </w:rPr>
      </w:pPr>
      <w:r>
        <w:rPr>
          <w:rFonts w:ascii="Cambria" w:hAnsi="Cambria"/>
          <w:sz w:val="24"/>
          <w:szCs w:val="24"/>
        </w:rPr>
        <w:t>Vähimmäisosakepääoman keskeinen merkitys on pe</w:t>
      </w:r>
      <w:r w:rsidR="00566240">
        <w:rPr>
          <w:rFonts w:ascii="Cambria" w:hAnsi="Cambria"/>
          <w:sz w:val="24"/>
          <w:szCs w:val="24"/>
        </w:rPr>
        <w:t>rinteisesti ollut sen velkojien</w:t>
      </w:r>
      <w:r>
        <w:rPr>
          <w:rFonts w:ascii="Cambria" w:hAnsi="Cambria"/>
          <w:sz w:val="24"/>
          <w:szCs w:val="24"/>
        </w:rPr>
        <w:t>suojafunktiossa. Vähimmäisosakepääoman merkitys velkojiensuojan kannalta on kuitenkin lähes olematon.</w:t>
      </w:r>
      <w:r w:rsidR="00847C34">
        <w:rPr>
          <w:rFonts w:ascii="Cambria" w:hAnsi="Cambria"/>
          <w:sz w:val="24"/>
          <w:szCs w:val="24"/>
        </w:rPr>
        <w:t xml:space="preserve"> </w:t>
      </w:r>
      <w:r>
        <w:rPr>
          <w:rFonts w:ascii="Cambria" w:hAnsi="Cambria"/>
          <w:sz w:val="24"/>
          <w:szCs w:val="24"/>
        </w:rPr>
        <w:t>Sellaisen sääntelyn ylläpitäminen, joka vain näennäisesti tarjoaa velkojille suojaa, ei ole tarkoituksenmukaista. Sama koskee</w:t>
      </w:r>
      <w:r w:rsidR="00566240">
        <w:rPr>
          <w:rFonts w:ascii="Cambria" w:hAnsi="Cambria"/>
          <w:sz w:val="24"/>
          <w:szCs w:val="24"/>
        </w:rPr>
        <w:t xml:space="preserve"> arviomuistiossa esiin nostettua</w:t>
      </w:r>
      <w:r>
        <w:rPr>
          <w:rFonts w:ascii="Cambria" w:hAnsi="Cambria"/>
          <w:sz w:val="24"/>
          <w:szCs w:val="24"/>
        </w:rPr>
        <w:t xml:space="preserve"> yht</w:t>
      </w:r>
      <w:r w:rsidR="000F1ABB">
        <w:rPr>
          <w:rFonts w:ascii="Cambria" w:hAnsi="Cambria"/>
          <w:sz w:val="24"/>
          <w:szCs w:val="24"/>
        </w:rPr>
        <w:t xml:space="preserve">iön toiminnan aikana tapahtuvaa </w:t>
      </w:r>
      <w:r>
        <w:rPr>
          <w:rFonts w:ascii="Cambria" w:hAnsi="Cambria"/>
          <w:sz w:val="24"/>
          <w:szCs w:val="24"/>
        </w:rPr>
        <w:t>rahastointivelvollisuutta 2 500 euron rajaan saakka.</w:t>
      </w:r>
      <w:r w:rsidR="00847C34" w:rsidRPr="00847C34">
        <w:rPr>
          <w:rFonts w:ascii="Cambria" w:hAnsi="Cambria"/>
          <w:sz w:val="24"/>
          <w:szCs w:val="24"/>
        </w:rPr>
        <w:t xml:space="preserve"> </w:t>
      </w:r>
      <w:r w:rsidR="00847C34">
        <w:rPr>
          <w:rFonts w:ascii="Cambria" w:hAnsi="Cambria"/>
          <w:sz w:val="24"/>
          <w:szCs w:val="24"/>
        </w:rPr>
        <w:t>Jo arviomuistiossakin esitetyllä tavalla</w:t>
      </w:r>
      <w:r w:rsidR="00846E2F">
        <w:rPr>
          <w:rFonts w:ascii="Cambria" w:hAnsi="Cambria"/>
          <w:sz w:val="24"/>
          <w:szCs w:val="24"/>
        </w:rPr>
        <w:t xml:space="preserve"> siitä</w:t>
      </w:r>
      <w:r w:rsidR="00847C34">
        <w:rPr>
          <w:rFonts w:ascii="Cambria" w:hAnsi="Cambria"/>
          <w:sz w:val="24"/>
          <w:szCs w:val="24"/>
        </w:rPr>
        <w:t xml:space="preserve"> seura</w:t>
      </w:r>
      <w:r w:rsidR="00846E2F">
        <w:rPr>
          <w:rFonts w:ascii="Cambria" w:hAnsi="Cambria"/>
          <w:sz w:val="24"/>
          <w:szCs w:val="24"/>
        </w:rPr>
        <w:t>isi</w:t>
      </w:r>
      <w:r w:rsidR="00847C34">
        <w:rPr>
          <w:rFonts w:ascii="Cambria" w:hAnsi="Cambria"/>
          <w:sz w:val="24"/>
          <w:szCs w:val="24"/>
        </w:rPr>
        <w:t xml:space="preserve"> hallinnollisia lisärasitteita sekä kirjanpidolle että osakeyhtiölle.</w:t>
      </w:r>
      <w:r>
        <w:rPr>
          <w:rFonts w:ascii="Cambria" w:hAnsi="Cambria"/>
          <w:sz w:val="24"/>
          <w:szCs w:val="24"/>
        </w:rPr>
        <w:t xml:space="preserve"> En siis kannata myöskään rahastointivelvollisuutta, sillä se ei yhtiötä perustettaessa annettavaa vähimmäisosakepääomaa enempää (tai vähempää) suojaa yhtiön velkojia.</w:t>
      </w:r>
      <w:r w:rsidR="000F1ABB">
        <w:rPr>
          <w:rFonts w:ascii="Cambria" w:hAnsi="Cambria"/>
          <w:sz w:val="24"/>
          <w:szCs w:val="24"/>
        </w:rPr>
        <w:t xml:space="preserve"> </w:t>
      </w:r>
      <w:r w:rsidR="00847C34">
        <w:rPr>
          <w:rFonts w:ascii="Cambria" w:hAnsi="Cambria"/>
          <w:sz w:val="24"/>
          <w:szCs w:val="24"/>
        </w:rPr>
        <w:t>Velkojiensuoja on</w:t>
      </w:r>
      <w:r w:rsidR="003717E6">
        <w:rPr>
          <w:rFonts w:ascii="Cambria" w:hAnsi="Cambria"/>
          <w:sz w:val="24"/>
          <w:szCs w:val="24"/>
        </w:rPr>
        <w:t xml:space="preserve"> ylipäätään</w:t>
      </w:r>
      <w:r w:rsidR="00847C34">
        <w:rPr>
          <w:rFonts w:ascii="Cambria" w:hAnsi="Cambria"/>
          <w:sz w:val="24"/>
          <w:szCs w:val="24"/>
        </w:rPr>
        <w:t xml:space="preserve"> mahdollista toteuttaa erityisesti OYL 13:2 §:n maksukykytestin avulla. </w:t>
      </w:r>
      <w:r w:rsidR="00427BB2">
        <w:rPr>
          <w:rFonts w:ascii="Cambria" w:hAnsi="Cambria"/>
          <w:sz w:val="24"/>
          <w:szCs w:val="24"/>
        </w:rPr>
        <w:t>Myös o</w:t>
      </w:r>
      <w:r w:rsidR="000F1ABB">
        <w:rPr>
          <w:rFonts w:ascii="Cambria" w:hAnsi="Cambria"/>
          <w:sz w:val="24"/>
          <w:szCs w:val="24"/>
        </w:rPr>
        <w:t>sakeyhtiön pääomarakenteen selkeyttäminen</w:t>
      </w:r>
      <w:r w:rsidR="00427BB2">
        <w:rPr>
          <w:rFonts w:ascii="Cambria" w:hAnsi="Cambria"/>
          <w:sz w:val="24"/>
          <w:szCs w:val="24"/>
        </w:rPr>
        <w:t xml:space="preserve"> ja ymmärrettävyyden parantaminen</w:t>
      </w:r>
      <w:r w:rsidR="000F1ABB">
        <w:rPr>
          <w:rFonts w:ascii="Cambria" w:hAnsi="Cambria"/>
          <w:sz w:val="24"/>
          <w:szCs w:val="24"/>
        </w:rPr>
        <w:t xml:space="preserve"> o</w:t>
      </w:r>
      <w:r w:rsidR="00427BB2">
        <w:rPr>
          <w:rFonts w:ascii="Cambria" w:hAnsi="Cambria"/>
          <w:sz w:val="24"/>
          <w:szCs w:val="24"/>
        </w:rPr>
        <w:t>vat</w:t>
      </w:r>
      <w:r w:rsidR="000F1ABB">
        <w:rPr>
          <w:rFonts w:ascii="Cambria" w:hAnsi="Cambria"/>
          <w:sz w:val="24"/>
          <w:szCs w:val="24"/>
        </w:rPr>
        <w:t xml:space="preserve"> omiaan puoltamaan vähimmäisosakepääomasta luopumista</w:t>
      </w:r>
      <w:r w:rsidR="00981DCB">
        <w:rPr>
          <w:rFonts w:ascii="Cambria" w:hAnsi="Cambria"/>
          <w:sz w:val="24"/>
          <w:szCs w:val="24"/>
        </w:rPr>
        <w:t xml:space="preserve"> tai sen laskemista minimiin</w:t>
      </w:r>
      <w:r w:rsidR="000F1ABB">
        <w:rPr>
          <w:rFonts w:ascii="Cambria" w:hAnsi="Cambria"/>
          <w:sz w:val="24"/>
          <w:szCs w:val="24"/>
        </w:rPr>
        <w:t xml:space="preserve">. </w:t>
      </w:r>
    </w:p>
    <w:p w:rsidR="00032E00" w:rsidRPr="00032E00" w:rsidRDefault="00032E00" w:rsidP="0096043A">
      <w:pPr>
        <w:rPr>
          <w:rFonts w:ascii="Cambria" w:hAnsi="Cambria"/>
          <w:b/>
          <w:sz w:val="24"/>
          <w:szCs w:val="24"/>
        </w:rPr>
      </w:pPr>
      <w:r w:rsidRPr="00032E00">
        <w:rPr>
          <w:rFonts w:ascii="Cambria" w:hAnsi="Cambria"/>
          <w:b/>
          <w:sz w:val="24"/>
          <w:szCs w:val="24"/>
        </w:rPr>
        <w:t>Kannatan yksityisen osakeyhtiön vähimmäisosakepääoman alentamista yhteen euroon tai vähimmäisosakepääomasta luopumista kokonaan.</w:t>
      </w:r>
    </w:p>
    <w:p w:rsidR="00032E00" w:rsidRDefault="00032E00" w:rsidP="00A2063E">
      <w:pPr>
        <w:jc w:val="both"/>
        <w:rPr>
          <w:rFonts w:ascii="Cambria" w:hAnsi="Cambria"/>
          <w:sz w:val="24"/>
          <w:szCs w:val="24"/>
        </w:rPr>
      </w:pPr>
      <w:r w:rsidRPr="00032E00">
        <w:rPr>
          <w:rFonts w:ascii="Cambria" w:hAnsi="Cambria"/>
          <w:i/>
          <w:sz w:val="24"/>
          <w:szCs w:val="24"/>
        </w:rPr>
        <w:lastRenderedPageBreak/>
        <w:t>Julkisen osakeyhtiön osakepääomavaatimuksen</w:t>
      </w:r>
      <w:r>
        <w:rPr>
          <w:rFonts w:ascii="Cambria" w:hAnsi="Cambria"/>
          <w:sz w:val="24"/>
          <w:szCs w:val="24"/>
        </w:rPr>
        <w:t xml:space="preserve"> alentaminen 25 000 euroon on kannatettava, sillä EU:n direktiivissäkin 25 000 euroa on vähimmäisvaatimuksena. </w:t>
      </w:r>
    </w:p>
    <w:p w:rsidR="000027F4" w:rsidRDefault="000027F4" w:rsidP="000027F4">
      <w:pPr>
        <w:rPr>
          <w:rFonts w:ascii="Cambria" w:hAnsi="Cambria"/>
          <w:i/>
          <w:sz w:val="24"/>
          <w:szCs w:val="24"/>
        </w:rPr>
      </w:pPr>
      <w:r>
        <w:rPr>
          <w:rFonts w:ascii="Cambria" w:hAnsi="Cambria"/>
          <w:i/>
          <w:sz w:val="24"/>
          <w:szCs w:val="24"/>
        </w:rPr>
        <w:t>3.1.3 Johdon lojaliteettivelvollisuus (1 luvun 8 §)</w:t>
      </w:r>
    </w:p>
    <w:p w:rsidR="00032E00" w:rsidRDefault="00FB5CA1" w:rsidP="00A2063E">
      <w:pPr>
        <w:jc w:val="both"/>
        <w:rPr>
          <w:rFonts w:ascii="Cambria" w:hAnsi="Cambria"/>
          <w:sz w:val="24"/>
          <w:szCs w:val="24"/>
        </w:rPr>
      </w:pPr>
      <w:r>
        <w:rPr>
          <w:rFonts w:ascii="Cambria" w:hAnsi="Cambria"/>
          <w:sz w:val="24"/>
          <w:szCs w:val="24"/>
        </w:rPr>
        <w:t>Johdon lojaliteettivelvollisuutta ei ole OYL 1:8 §:ssä mainittu. Säännöksessä todetaan, että yhtiön johdon on huolellisesti toimien edistettävä yhtiön etua. Säännöksen</w:t>
      </w:r>
      <w:r w:rsidR="00F4373D">
        <w:rPr>
          <w:rFonts w:ascii="Cambria" w:hAnsi="Cambria"/>
          <w:sz w:val="24"/>
          <w:szCs w:val="24"/>
        </w:rPr>
        <w:t xml:space="preserve"> tulkintaan</w:t>
      </w:r>
      <w:r>
        <w:rPr>
          <w:rFonts w:ascii="Cambria" w:hAnsi="Cambria"/>
          <w:sz w:val="24"/>
          <w:szCs w:val="24"/>
        </w:rPr>
        <w:t xml:space="preserve"> </w:t>
      </w:r>
      <w:r w:rsidR="00F4373D">
        <w:rPr>
          <w:rFonts w:ascii="Cambria" w:hAnsi="Cambria"/>
          <w:sz w:val="24"/>
          <w:szCs w:val="24"/>
        </w:rPr>
        <w:t xml:space="preserve">vakiintuneesti </w:t>
      </w:r>
      <w:r>
        <w:rPr>
          <w:rFonts w:ascii="Cambria" w:hAnsi="Cambria"/>
          <w:sz w:val="24"/>
          <w:szCs w:val="24"/>
        </w:rPr>
        <w:t>sisältyy myös lojaliteettivelvollisuus. Vaikka</w:t>
      </w:r>
      <w:r w:rsidR="00F4373D">
        <w:rPr>
          <w:rFonts w:ascii="Cambria" w:hAnsi="Cambria"/>
          <w:sz w:val="24"/>
          <w:szCs w:val="24"/>
        </w:rPr>
        <w:t xml:space="preserve"> esimerkiksi</w:t>
      </w:r>
      <w:r>
        <w:rPr>
          <w:rFonts w:ascii="Cambria" w:hAnsi="Cambria"/>
          <w:sz w:val="24"/>
          <w:szCs w:val="24"/>
        </w:rPr>
        <w:t xml:space="preserve"> oikeuskirjallisuudessa ja -käytännössä lojaliteettiperiaatteen olemassaolo on</w:t>
      </w:r>
      <w:r w:rsidR="00F4373D">
        <w:rPr>
          <w:rFonts w:ascii="Cambria" w:hAnsi="Cambria"/>
          <w:sz w:val="24"/>
          <w:szCs w:val="24"/>
        </w:rPr>
        <w:t xml:space="preserve"> sinänsä</w:t>
      </w:r>
      <w:r>
        <w:rPr>
          <w:rFonts w:ascii="Cambria" w:hAnsi="Cambria"/>
          <w:sz w:val="24"/>
          <w:szCs w:val="24"/>
        </w:rPr>
        <w:t xml:space="preserve"> selviö, osakeyhtiölain tulee olla mahdollisimman informatiivinen kaikille sen </w:t>
      </w:r>
      <w:r w:rsidR="00F4373D">
        <w:rPr>
          <w:rFonts w:ascii="Cambria" w:hAnsi="Cambria"/>
          <w:sz w:val="24"/>
          <w:szCs w:val="24"/>
        </w:rPr>
        <w:t>tarvitsijoille</w:t>
      </w:r>
      <w:r w:rsidR="00846E2F">
        <w:rPr>
          <w:rFonts w:ascii="Cambria" w:hAnsi="Cambria"/>
          <w:sz w:val="24"/>
          <w:szCs w:val="24"/>
        </w:rPr>
        <w:t>, ei vain osakeyhtiölain asiantuntijoille</w:t>
      </w:r>
      <w:r>
        <w:rPr>
          <w:rFonts w:ascii="Cambria" w:hAnsi="Cambria"/>
          <w:sz w:val="24"/>
          <w:szCs w:val="24"/>
        </w:rPr>
        <w:t>. Tämä seikka puoltaa sitä, että</w:t>
      </w:r>
      <w:r w:rsidR="00F4373D">
        <w:rPr>
          <w:rFonts w:ascii="Cambria" w:hAnsi="Cambria"/>
          <w:sz w:val="24"/>
          <w:szCs w:val="24"/>
        </w:rPr>
        <w:t xml:space="preserve"> nykyiseen</w:t>
      </w:r>
      <w:r>
        <w:rPr>
          <w:rFonts w:ascii="Cambria" w:hAnsi="Cambria"/>
          <w:sz w:val="24"/>
          <w:szCs w:val="24"/>
        </w:rPr>
        <w:t xml:space="preserve"> säännökse</w:t>
      </w:r>
      <w:r w:rsidR="00F4373D">
        <w:rPr>
          <w:rFonts w:ascii="Cambria" w:hAnsi="Cambria"/>
          <w:sz w:val="24"/>
          <w:szCs w:val="24"/>
        </w:rPr>
        <w:t>en</w:t>
      </w:r>
      <w:r>
        <w:rPr>
          <w:rFonts w:ascii="Cambria" w:hAnsi="Cambria"/>
          <w:sz w:val="24"/>
          <w:szCs w:val="24"/>
        </w:rPr>
        <w:t xml:space="preserve"> lisätään maininta lojaliteettivelvollisuudesta</w:t>
      </w:r>
      <w:r w:rsidR="00846E2F">
        <w:rPr>
          <w:rFonts w:ascii="Cambria" w:hAnsi="Cambria"/>
          <w:sz w:val="24"/>
          <w:szCs w:val="24"/>
        </w:rPr>
        <w:t>,</w:t>
      </w:r>
      <w:r w:rsidR="00F4373D">
        <w:rPr>
          <w:rFonts w:ascii="Cambria" w:hAnsi="Cambria"/>
          <w:sz w:val="24"/>
          <w:szCs w:val="24"/>
        </w:rPr>
        <w:t xml:space="preserve"> ja näin kirjoitetaan auki jo voimassaoleva oikeustila asian suhteen</w:t>
      </w:r>
      <w:r>
        <w:rPr>
          <w:rFonts w:ascii="Cambria" w:hAnsi="Cambria"/>
          <w:sz w:val="24"/>
          <w:szCs w:val="24"/>
        </w:rPr>
        <w:t>.</w:t>
      </w:r>
    </w:p>
    <w:p w:rsidR="00FB5CA1" w:rsidRPr="00FB5CA1" w:rsidRDefault="00FB5CA1" w:rsidP="0096043A">
      <w:pPr>
        <w:rPr>
          <w:rFonts w:ascii="Cambria" w:hAnsi="Cambria"/>
          <w:b/>
          <w:sz w:val="24"/>
          <w:szCs w:val="24"/>
        </w:rPr>
      </w:pPr>
      <w:r>
        <w:rPr>
          <w:rFonts w:ascii="Cambria" w:hAnsi="Cambria"/>
          <w:b/>
          <w:sz w:val="24"/>
          <w:szCs w:val="24"/>
        </w:rPr>
        <w:t>Kannatan johdon lojaliteettiperiaatteen lisäämistä OYL 1:8:ään.</w:t>
      </w:r>
    </w:p>
    <w:p w:rsidR="006120EE" w:rsidRDefault="006120EE" w:rsidP="006120EE">
      <w:pPr>
        <w:rPr>
          <w:rFonts w:ascii="Cambria" w:hAnsi="Cambria"/>
          <w:i/>
          <w:sz w:val="24"/>
          <w:szCs w:val="24"/>
        </w:rPr>
      </w:pPr>
      <w:r>
        <w:rPr>
          <w:rFonts w:ascii="Cambria" w:hAnsi="Cambria"/>
          <w:i/>
          <w:sz w:val="24"/>
          <w:szCs w:val="24"/>
        </w:rPr>
        <w:t>3.1.4 Osakemerkinnän rekisteröinnin edellytykset ja osakkeiden maksaminen (2 luvun 5, 6 ja 8 §)</w:t>
      </w:r>
    </w:p>
    <w:p w:rsidR="006120EE" w:rsidRPr="006120EE" w:rsidRDefault="006120EE" w:rsidP="006120EE">
      <w:pPr>
        <w:rPr>
          <w:rFonts w:ascii="Cambria" w:hAnsi="Cambria"/>
          <w:b/>
          <w:sz w:val="24"/>
          <w:szCs w:val="24"/>
        </w:rPr>
      </w:pPr>
      <w:r w:rsidRPr="006120EE">
        <w:rPr>
          <w:rFonts w:ascii="Cambria" w:hAnsi="Cambria"/>
          <w:b/>
          <w:sz w:val="24"/>
          <w:szCs w:val="24"/>
        </w:rPr>
        <w:t>Kannatan ehdotusta.</w:t>
      </w:r>
    </w:p>
    <w:p w:rsidR="006120EE" w:rsidRDefault="006120EE" w:rsidP="006120EE">
      <w:pPr>
        <w:rPr>
          <w:rFonts w:ascii="Cambria" w:hAnsi="Cambria"/>
          <w:i/>
          <w:sz w:val="24"/>
          <w:szCs w:val="24"/>
        </w:rPr>
      </w:pPr>
      <w:r>
        <w:rPr>
          <w:rFonts w:ascii="Cambria" w:hAnsi="Cambria"/>
          <w:i/>
          <w:sz w:val="24"/>
          <w:szCs w:val="24"/>
        </w:rPr>
        <w:t>3.1.5 Osakkeiden luovutus- ja hankintaehtoja koskevien rajoitusten poistaminen tai vähentäminen (3 luvun 6 §, 15 luvun 10 §, 16 luvun 13 §, 17 luvun 13 ja 18 luvun 1 §)</w:t>
      </w:r>
    </w:p>
    <w:p w:rsidR="004F0977" w:rsidRDefault="006120EE" w:rsidP="00A2063E">
      <w:pPr>
        <w:jc w:val="both"/>
        <w:rPr>
          <w:rFonts w:ascii="Cambria" w:hAnsi="Cambria"/>
          <w:sz w:val="24"/>
          <w:szCs w:val="24"/>
        </w:rPr>
      </w:pPr>
      <w:r>
        <w:rPr>
          <w:rFonts w:ascii="Cambria" w:hAnsi="Cambria"/>
          <w:sz w:val="24"/>
          <w:szCs w:val="24"/>
        </w:rPr>
        <w:t xml:space="preserve">Vuoden 1978 osakeyhtiölaista alkaen osakkeiden hankintaa ja luovutusta on ollut mahdollista rajoittaa ainoastaan laissa määritellyin lunastus- ja suostumuslausekkein. Hankinta- ja luovutusrajoitukset ovat järeitä keinoja puuttua osakkeiden vapaan vaihdannan periaatteeseen. </w:t>
      </w:r>
      <w:r w:rsidR="002B7FC4">
        <w:rPr>
          <w:rFonts w:ascii="Cambria" w:hAnsi="Cambria"/>
          <w:sz w:val="24"/>
          <w:szCs w:val="24"/>
        </w:rPr>
        <w:t xml:space="preserve"> Nykyisenlaisiin suostumus- ja lunastuslausekkeisiin aikoinaan päädyt</w:t>
      </w:r>
      <w:r w:rsidR="00975E5E">
        <w:rPr>
          <w:rFonts w:ascii="Cambria" w:hAnsi="Cambria"/>
          <w:sz w:val="24"/>
          <w:szCs w:val="24"/>
        </w:rPr>
        <w:t>t</w:t>
      </w:r>
      <w:r w:rsidR="002B7FC4">
        <w:rPr>
          <w:rFonts w:ascii="Cambria" w:hAnsi="Cambria"/>
          <w:sz w:val="24"/>
          <w:szCs w:val="24"/>
        </w:rPr>
        <w:t xml:space="preserve">iin juuri epäselvien ongelmatilanteiden vuoksi. </w:t>
      </w:r>
      <w:r w:rsidR="004F0977" w:rsidRPr="00AE02A6">
        <w:rPr>
          <w:rFonts w:ascii="Cambria" w:hAnsi="Cambria"/>
          <w:sz w:val="24"/>
          <w:szCs w:val="24"/>
        </w:rPr>
        <w:t>Nykyinen tyyppipakkosääntely mainittujen ehtojen osalta on</w:t>
      </w:r>
      <w:r w:rsidR="002B7FC4" w:rsidRPr="00AE02A6">
        <w:rPr>
          <w:rFonts w:ascii="Cambria" w:hAnsi="Cambria"/>
          <w:sz w:val="24"/>
          <w:szCs w:val="24"/>
        </w:rPr>
        <w:t xml:space="preserve"> edelleen</w:t>
      </w:r>
      <w:r w:rsidR="004F0977" w:rsidRPr="00AE02A6">
        <w:rPr>
          <w:rFonts w:ascii="Cambria" w:hAnsi="Cambria"/>
          <w:sz w:val="24"/>
          <w:szCs w:val="24"/>
        </w:rPr>
        <w:t xml:space="preserve"> verraten selkeä</w:t>
      </w:r>
      <w:r w:rsidR="002B7FC4" w:rsidRPr="00AE02A6">
        <w:rPr>
          <w:rFonts w:ascii="Cambria" w:hAnsi="Cambria"/>
          <w:sz w:val="24"/>
          <w:szCs w:val="24"/>
        </w:rPr>
        <w:t>,</w:t>
      </w:r>
      <w:r w:rsidR="004F0977" w:rsidRPr="00AE02A6">
        <w:rPr>
          <w:rFonts w:ascii="Cambria" w:hAnsi="Cambria"/>
          <w:sz w:val="24"/>
          <w:szCs w:val="24"/>
        </w:rPr>
        <w:t xml:space="preserve"> ja rajoitusten poista</w:t>
      </w:r>
      <w:r w:rsidR="002B7FC4" w:rsidRPr="00AE02A6">
        <w:rPr>
          <w:rFonts w:ascii="Cambria" w:hAnsi="Cambria"/>
          <w:sz w:val="24"/>
          <w:szCs w:val="24"/>
        </w:rPr>
        <w:t>minen saattaisi</w:t>
      </w:r>
      <w:r w:rsidR="004F0977" w:rsidRPr="00AE02A6">
        <w:rPr>
          <w:rFonts w:ascii="Cambria" w:hAnsi="Cambria"/>
          <w:sz w:val="24"/>
          <w:szCs w:val="24"/>
        </w:rPr>
        <w:t xml:space="preserve"> johtaa lunastusriitojen lisääntymiseen ja monimutkaistumiseen.</w:t>
      </w:r>
      <w:r w:rsidR="004F0977">
        <w:rPr>
          <w:rFonts w:ascii="Cambria" w:hAnsi="Cambria"/>
          <w:sz w:val="24"/>
          <w:szCs w:val="24"/>
        </w:rPr>
        <w:t xml:space="preserve"> Mikroyrityksissä (tai pienosakkailla) ei välttämättä ole riittävää osaamista lunastus- ja suostumuslausekkeiden muotoiluun, joten vakiomuotoisilla lausekkeilla kiistatta on</w:t>
      </w:r>
      <w:r w:rsidR="002B7FC4">
        <w:rPr>
          <w:rFonts w:ascii="Cambria" w:hAnsi="Cambria"/>
          <w:sz w:val="24"/>
          <w:szCs w:val="24"/>
        </w:rPr>
        <w:t xml:space="preserve"> edelleen </w:t>
      </w:r>
      <w:r w:rsidR="004F0977">
        <w:rPr>
          <w:rFonts w:ascii="Cambria" w:hAnsi="Cambria"/>
          <w:sz w:val="24"/>
          <w:szCs w:val="24"/>
        </w:rPr>
        <w:t>käytäntöä selkeyttävä vaikutus.</w:t>
      </w:r>
      <w:r w:rsidR="002B7FC4">
        <w:rPr>
          <w:rFonts w:ascii="Cambria" w:hAnsi="Cambria"/>
          <w:sz w:val="24"/>
          <w:szCs w:val="24"/>
        </w:rPr>
        <w:t xml:space="preserve"> Tarvittaessa osakassopimuksen ehdoin voidaan</w:t>
      </w:r>
      <w:r w:rsidR="00566240">
        <w:rPr>
          <w:rFonts w:ascii="Cambria" w:hAnsi="Cambria"/>
          <w:sz w:val="24"/>
          <w:szCs w:val="24"/>
        </w:rPr>
        <w:t xml:space="preserve"> tosin</w:t>
      </w:r>
      <w:r w:rsidR="002B7FC4">
        <w:rPr>
          <w:rFonts w:ascii="Cambria" w:hAnsi="Cambria"/>
          <w:sz w:val="24"/>
          <w:szCs w:val="24"/>
        </w:rPr>
        <w:t xml:space="preserve"> sopia muunlaisista luovutusrajoituksista.</w:t>
      </w:r>
      <w:r w:rsidR="004F0977">
        <w:rPr>
          <w:rFonts w:ascii="Cambria" w:hAnsi="Cambria"/>
          <w:sz w:val="24"/>
          <w:szCs w:val="24"/>
        </w:rPr>
        <w:t xml:space="preserve"> </w:t>
      </w:r>
    </w:p>
    <w:p w:rsidR="006120EE" w:rsidRDefault="004F0977" w:rsidP="00A2063E">
      <w:pPr>
        <w:jc w:val="both"/>
        <w:rPr>
          <w:rFonts w:ascii="Cambria" w:hAnsi="Cambria"/>
          <w:sz w:val="24"/>
          <w:szCs w:val="24"/>
        </w:rPr>
      </w:pPr>
      <w:proofErr w:type="gramStart"/>
      <w:r>
        <w:rPr>
          <w:rFonts w:ascii="Cambria" w:hAnsi="Cambria"/>
          <w:sz w:val="24"/>
          <w:szCs w:val="24"/>
        </w:rPr>
        <w:t xml:space="preserve">Jos </w:t>
      </w:r>
      <w:r w:rsidR="0004531E">
        <w:rPr>
          <w:rFonts w:ascii="Cambria" w:hAnsi="Cambria"/>
          <w:sz w:val="24"/>
          <w:szCs w:val="24"/>
        </w:rPr>
        <w:t>luovutus- ja hankintaehtoja koskevien rajoitusten vapauttamiseen</w:t>
      </w:r>
      <w:r>
        <w:rPr>
          <w:rFonts w:ascii="Cambria" w:hAnsi="Cambria"/>
          <w:sz w:val="24"/>
          <w:szCs w:val="24"/>
        </w:rPr>
        <w:t xml:space="preserve"> kuitenkin päädyttäisiin, pidän kannatettavana arviomuistiossa esitettyä </w:t>
      </w:r>
      <w:r w:rsidRPr="007A6883">
        <w:rPr>
          <w:rFonts w:ascii="Cambria" w:hAnsi="Cambria"/>
          <w:i/>
          <w:sz w:val="24"/>
          <w:szCs w:val="24"/>
        </w:rPr>
        <w:t xml:space="preserve">säännösten säilyttämistä </w:t>
      </w:r>
      <w:r w:rsidR="0004531E" w:rsidRPr="007A6883">
        <w:rPr>
          <w:rFonts w:ascii="Cambria" w:hAnsi="Cambria"/>
          <w:i/>
          <w:sz w:val="24"/>
          <w:szCs w:val="24"/>
        </w:rPr>
        <w:t xml:space="preserve">osakeyhtiölain </w:t>
      </w:r>
      <w:r w:rsidRPr="007A6883">
        <w:rPr>
          <w:rFonts w:ascii="Cambria" w:hAnsi="Cambria"/>
          <w:i/>
          <w:sz w:val="24"/>
          <w:szCs w:val="24"/>
        </w:rPr>
        <w:t>’esimerkkisäännöksinä’</w:t>
      </w:r>
      <w:proofErr w:type="gramEnd"/>
      <w:r>
        <w:rPr>
          <w:rFonts w:ascii="Cambria" w:hAnsi="Cambria"/>
          <w:sz w:val="24"/>
          <w:szCs w:val="24"/>
        </w:rPr>
        <w:t>, jolloin aiempiin rajoituslausekkeisiin</w:t>
      </w:r>
      <w:r w:rsidR="00975E5E">
        <w:rPr>
          <w:rFonts w:ascii="Cambria" w:hAnsi="Cambria"/>
          <w:sz w:val="24"/>
          <w:szCs w:val="24"/>
        </w:rPr>
        <w:t xml:space="preserve"> sitoutuneiden</w:t>
      </w:r>
      <w:r>
        <w:rPr>
          <w:rFonts w:ascii="Cambria" w:hAnsi="Cambria"/>
          <w:sz w:val="24"/>
          <w:szCs w:val="24"/>
        </w:rPr>
        <w:t xml:space="preserve"> ei tarvitse välttämättä ryhtyä toimiin valinnanvapauden lisääntymisen johdosta.</w:t>
      </w:r>
    </w:p>
    <w:p w:rsidR="00AE02A6" w:rsidRPr="00AE02A6" w:rsidRDefault="00AE02A6" w:rsidP="00A2063E">
      <w:pPr>
        <w:jc w:val="both"/>
        <w:rPr>
          <w:rFonts w:ascii="Cambria" w:hAnsi="Cambria"/>
          <w:b/>
          <w:sz w:val="24"/>
          <w:szCs w:val="24"/>
        </w:rPr>
      </w:pPr>
      <w:r w:rsidRPr="00AE02A6">
        <w:rPr>
          <w:rFonts w:ascii="Cambria" w:hAnsi="Cambria"/>
          <w:b/>
          <w:sz w:val="24"/>
          <w:szCs w:val="24"/>
        </w:rPr>
        <w:t>Nykyinen tyyppipakkosääntely mainittujen ehtojen osalta on edelleen verraten selkeä, ja rajoitusten poistaminen saattaisi johtaa lunastusriitojen lisääntymiseen ja monimutkaistumiseen.</w:t>
      </w:r>
      <w:r>
        <w:rPr>
          <w:rFonts w:ascii="Cambria" w:hAnsi="Cambria"/>
          <w:b/>
          <w:sz w:val="24"/>
          <w:szCs w:val="24"/>
        </w:rPr>
        <w:t xml:space="preserve"> Jos luovutus- ja hankintaehtoja koskevien rajoitusten vapauttamiseen kuitenkin päädyttäisiin, kannatan arviomuistiossa esitettyä säännösten säilyttämistä </w:t>
      </w:r>
      <w:proofErr w:type="spellStart"/>
      <w:r>
        <w:rPr>
          <w:rFonts w:ascii="Cambria" w:hAnsi="Cambria"/>
          <w:b/>
          <w:sz w:val="24"/>
          <w:szCs w:val="24"/>
        </w:rPr>
        <w:t>OYL:n</w:t>
      </w:r>
      <w:proofErr w:type="spellEnd"/>
      <w:r>
        <w:rPr>
          <w:rFonts w:ascii="Cambria" w:hAnsi="Cambria"/>
          <w:b/>
          <w:sz w:val="24"/>
          <w:szCs w:val="24"/>
        </w:rPr>
        <w:t xml:space="preserve"> ns. mallisäännöksinä.</w:t>
      </w:r>
    </w:p>
    <w:p w:rsidR="00763A1B" w:rsidRDefault="00763A1B" w:rsidP="00763A1B">
      <w:pPr>
        <w:rPr>
          <w:rFonts w:ascii="Cambria" w:hAnsi="Cambria"/>
          <w:i/>
          <w:sz w:val="24"/>
          <w:szCs w:val="24"/>
        </w:rPr>
      </w:pPr>
      <w:r>
        <w:rPr>
          <w:rFonts w:ascii="Cambria" w:hAnsi="Cambria"/>
          <w:i/>
          <w:sz w:val="24"/>
          <w:szCs w:val="24"/>
        </w:rPr>
        <w:t>3.1.7 Osakkaan tiedonsaantioikeus (5 luku)</w:t>
      </w:r>
    </w:p>
    <w:p w:rsidR="001A770C" w:rsidRDefault="00763A1B" w:rsidP="00A2063E">
      <w:pPr>
        <w:jc w:val="both"/>
        <w:rPr>
          <w:rFonts w:ascii="Cambria" w:hAnsi="Cambria"/>
          <w:sz w:val="24"/>
          <w:szCs w:val="24"/>
        </w:rPr>
      </w:pPr>
      <w:r>
        <w:rPr>
          <w:rFonts w:ascii="Cambria" w:hAnsi="Cambria"/>
          <w:sz w:val="24"/>
          <w:szCs w:val="24"/>
        </w:rPr>
        <w:t xml:space="preserve">Arviomuistiossa esitetään, että </w:t>
      </w:r>
      <w:r w:rsidRPr="0058797F">
        <w:rPr>
          <w:rFonts w:ascii="Cambria" w:hAnsi="Cambria"/>
          <w:i/>
          <w:sz w:val="24"/>
          <w:szCs w:val="24"/>
        </w:rPr>
        <w:t>uuden</w:t>
      </w:r>
      <w:r>
        <w:rPr>
          <w:rFonts w:ascii="Cambria" w:hAnsi="Cambria"/>
          <w:sz w:val="24"/>
          <w:szCs w:val="24"/>
        </w:rPr>
        <w:t xml:space="preserve"> yksityisen osakeyhtiön kaikilla osakkailla tulisi olla oikeus tutustua yhtiön kirjanpitoon ja asiakirjoihin. </w:t>
      </w:r>
      <w:r w:rsidR="001A770C">
        <w:rPr>
          <w:rFonts w:ascii="Cambria" w:hAnsi="Cambria"/>
          <w:sz w:val="24"/>
          <w:szCs w:val="24"/>
        </w:rPr>
        <w:t>Lain avoimesta yhtiöstä ja kommandiittiyhtiöstä 2:15 §:ssä tällaisesta tarkastusoikeudesta jo säädetään. Säännöksen mukaan yhtiömiehellä on oikeus tarkastaa yhtiön kirjanpitoa ja saada tietoja yhtiön toiminnasta. Tätä avoimen yhtiön ja kommandiittiyhtiön</w:t>
      </w:r>
      <w:r w:rsidR="009E49CD">
        <w:rPr>
          <w:rFonts w:ascii="Cambria" w:hAnsi="Cambria"/>
          <w:sz w:val="24"/>
          <w:szCs w:val="24"/>
        </w:rPr>
        <w:t xml:space="preserve"> yhtiömiehen</w:t>
      </w:r>
      <w:r w:rsidR="001A770C">
        <w:rPr>
          <w:rFonts w:ascii="Cambria" w:hAnsi="Cambria"/>
          <w:sz w:val="24"/>
          <w:szCs w:val="24"/>
        </w:rPr>
        <w:t xml:space="preserve"> tarkastusoikeutta ei ole </w:t>
      </w:r>
      <w:r w:rsidR="001A770C">
        <w:rPr>
          <w:rFonts w:ascii="Cambria" w:hAnsi="Cambria"/>
          <w:sz w:val="24"/>
          <w:szCs w:val="24"/>
        </w:rPr>
        <w:lastRenderedPageBreak/>
        <w:t xml:space="preserve">mahdollista yhtiösopimuksen määräyksellä rajoittaa. </w:t>
      </w:r>
      <w:r w:rsidR="00975E5E">
        <w:rPr>
          <w:rFonts w:ascii="Cambria" w:hAnsi="Cambria"/>
          <w:sz w:val="24"/>
          <w:szCs w:val="24"/>
        </w:rPr>
        <w:t xml:space="preserve">Tätä taustaa vasten arviomuistiossa esitetty osakkaan tiedonsaantioikeus </w:t>
      </w:r>
      <w:r w:rsidR="0058797F">
        <w:rPr>
          <w:rFonts w:ascii="Cambria" w:hAnsi="Cambria"/>
          <w:sz w:val="24"/>
          <w:szCs w:val="24"/>
        </w:rPr>
        <w:t>olisi</w:t>
      </w:r>
      <w:r w:rsidR="00975E5E">
        <w:rPr>
          <w:rFonts w:ascii="Cambria" w:hAnsi="Cambria"/>
          <w:sz w:val="24"/>
          <w:szCs w:val="24"/>
        </w:rPr>
        <w:t xml:space="preserve"> sisällöltään </w:t>
      </w:r>
      <w:r w:rsidR="0058797F">
        <w:rPr>
          <w:rFonts w:ascii="Cambria" w:hAnsi="Cambria"/>
          <w:sz w:val="24"/>
          <w:szCs w:val="24"/>
        </w:rPr>
        <w:t xml:space="preserve">siis </w:t>
      </w:r>
      <w:r w:rsidR="00975E5E">
        <w:rPr>
          <w:rFonts w:ascii="Cambria" w:hAnsi="Cambria"/>
          <w:sz w:val="24"/>
          <w:szCs w:val="24"/>
        </w:rPr>
        <w:t xml:space="preserve">erilainen, sillä tiedonsaantioikeutta olisi mahdollista yhtiöjärjestysmääräyksellä rajoittaa. </w:t>
      </w:r>
    </w:p>
    <w:p w:rsidR="00E254B2" w:rsidRDefault="009E49CD" w:rsidP="00A2063E">
      <w:pPr>
        <w:jc w:val="both"/>
        <w:rPr>
          <w:rFonts w:ascii="Cambria" w:hAnsi="Cambria"/>
          <w:sz w:val="24"/>
          <w:szCs w:val="24"/>
        </w:rPr>
      </w:pPr>
      <w:r>
        <w:rPr>
          <w:rFonts w:ascii="Cambria" w:hAnsi="Cambria"/>
          <w:sz w:val="24"/>
          <w:szCs w:val="24"/>
        </w:rPr>
        <w:t xml:space="preserve">Jo tällä hetkellä osakkeenomistajalla on </w:t>
      </w:r>
      <w:proofErr w:type="spellStart"/>
      <w:r>
        <w:rPr>
          <w:rFonts w:ascii="Cambria" w:hAnsi="Cambria"/>
          <w:sz w:val="24"/>
          <w:szCs w:val="24"/>
        </w:rPr>
        <w:t>tietyin</w:t>
      </w:r>
      <w:proofErr w:type="spellEnd"/>
      <w:r>
        <w:rPr>
          <w:rFonts w:ascii="Cambria" w:hAnsi="Cambria"/>
          <w:sz w:val="24"/>
          <w:szCs w:val="24"/>
        </w:rPr>
        <w:t xml:space="preserve"> edellytyksin mahdollisuus </w:t>
      </w:r>
      <w:r w:rsidR="00A71BCB">
        <w:rPr>
          <w:rFonts w:ascii="Cambria" w:hAnsi="Cambria"/>
          <w:sz w:val="24"/>
          <w:szCs w:val="24"/>
        </w:rPr>
        <w:t xml:space="preserve">1.) </w:t>
      </w:r>
      <w:r>
        <w:rPr>
          <w:rFonts w:ascii="Cambria" w:hAnsi="Cambria"/>
          <w:sz w:val="24"/>
          <w:szCs w:val="24"/>
        </w:rPr>
        <w:t>vaatia yhtiössä valittavaksi tilintarkastajaa</w:t>
      </w:r>
      <w:r w:rsidR="00A71BCB">
        <w:rPr>
          <w:rFonts w:ascii="Cambria" w:hAnsi="Cambria"/>
          <w:sz w:val="24"/>
          <w:szCs w:val="24"/>
        </w:rPr>
        <w:t xml:space="preserve">, </w:t>
      </w:r>
      <w:r>
        <w:rPr>
          <w:rFonts w:ascii="Cambria" w:hAnsi="Cambria"/>
          <w:sz w:val="24"/>
          <w:szCs w:val="24"/>
        </w:rPr>
        <w:t xml:space="preserve">jos tätä ei lain tai yhtiöjärjestyksen mukaan ole muutoin valittava tai </w:t>
      </w:r>
      <w:r w:rsidR="00A71BCB">
        <w:rPr>
          <w:rFonts w:ascii="Cambria" w:hAnsi="Cambria"/>
          <w:sz w:val="24"/>
          <w:szCs w:val="24"/>
        </w:rPr>
        <w:t xml:space="preserve">2.) </w:t>
      </w:r>
      <w:r>
        <w:rPr>
          <w:rFonts w:ascii="Cambria" w:hAnsi="Cambria"/>
          <w:sz w:val="24"/>
          <w:szCs w:val="24"/>
        </w:rPr>
        <w:t xml:space="preserve">vaatia erityisen tarkastuksen suorittamista. </w:t>
      </w:r>
      <w:r w:rsidR="0058797F">
        <w:rPr>
          <w:rFonts w:ascii="Cambria" w:hAnsi="Cambria"/>
          <w:sz w:val="24"/>
          <w:szCs w:val="24"/>
        </w:rPr>
        <w:t xml:space="preserve">Erityisesti </w:t>
      </w:r>
      <w:r w:rsidR="0058797F" w:rsidRPr="0058797F">
        <w:rPr>
          <w:rFonts w:ascii="Cambria" w:hAnsi="Cambria"/>
          <w:i/>
          <w:sz w:val="24"/>
          <w:szCs w:val="24"/>
        </w:rPr>
        <w:t>harvainyhtiöissä</w:t>
      </w:r>
      <w:r w:rsidR="0058797F">
        <w:rPr>
          <w:rFonts w:ascii="Cambria" w:hAnsi="Cambria"/>
          <w:i/>
          <w:sz w:val="24"/>
          <w:szCs w:val="24"/>
        </w:rPr>
        <w:t xml:space="preserve"> </w:t>
      </w:r>
      <w:r w:rsidR="007A7D76">
        <w:rPr>
          <w:rFonts w:ascii="Cambria" w:hAnsi="Cambria"/>
          <w:sz w:val="24"/>
          <w:szCs w:val="24"/>
        </w:rPr>
        <w:t>voisi</w:t>
      </w:r>
      <w:r w:rsidR="00BF2C46">
        <w:rPr>
          <w:rFonts w:ascii="Cambria" w:hAnsi="Cambria"/>
          <w:sz w:val="24"/>
          <w:szCs w:val="24"/>
        </w:rPr>
        <w:t xml:space="preserve"> kuitenkin</w:t>
      </w:r>
      <w:r w:rsidR="007A7D76">
        <w:rPr>
          <w:rFonts w:ascii="Cambria" w:hAnsi="Cambria"/>
          <w:sz w:val="24"/>
          <w:szCs w:val="24"/>
        </w:rPr>
        <w:t xml:space="preserve"> olla tarvetta</w:t>
      </w:r>
      <w:r w:rsidR="0058797F">
        <w:rPr>
          <w:rFonts w:ascii="Cambria" w:hAnsi="Cambria"/>
          <w:sz w:val="24"/>
          <w:szCs w:val="24"/>
        </w:rPr>
        <w:t xml:space="preserve"> osakkaan tiedonsaantioikeudelle. </w:t>
      </w:r>
      <w:r w:rsidR="001A770C">
        <w:rPr>
          <w:rFonts w:ascii="Cambria" w:hAnsi="Cambria"/>
          <w:sz w:val="24"/>
          <w:szCs w:val="24"/>
        </w:rPr>
        <w:t xml:space="preserve"> </w:t>
      </w:r>
    </w:p>
    <w:p w:rsidR="007A4721" w:rsidRDefault="001A770C" w:rsidP="00A2063E">
      <w:pPr>
        <w:jc w:val="both"/>
        <w:rPr>
          <w:rFonts w:ascii="Cambria" w:hAnsi="Cambria"/>
          <w:sz w:val="24"/>
          <w:szCs w:val="24"/>
        </w:rPr>
      </w:pPr>
      <w:r>
        <w:rPr>
          <w:rFonts w:ascii="Cambria" w:hAnsi="Cambria"/>
          <w:sz w:val="24"/>
          <w:szCs w:val="24"/>
        </w:rPr>
        <w:t xml:space="preserve">Arviomuistiossa esitetään, että osakkaan tiedonsaantioikeus olisi </w:t>
      </w:r>
      <w:proofErr w:type="spellStart"/>
      <w:r>
        <w:rPr>
          <w:rFonts w:ascii="Cambria" w:hAnsi="Cambria"/>
          <w:sz w:val="24"/>
          <w:szCs w:val="24"/>
        </w:rPr>
        <w:t>OYL:n</w:t>
      </w:r>
      <w:proofErr w:type="spellEnd"/>
      <w:r>
        <w:rPr>
          <w:rFonts w:ascii="Cambria" w:hAnsi="Cambria"/>
          <w:sz w:val="24"/>
          <w:szCs w:val="24"/>
        </w:rPr>
        <w:t xml:space="preserve"> lähtökohtana</w:t>
      </w:r>
      <w:r w:rsidR="00BF2C46">
        <w:rPr>
          <w:rFonts w:ascii="Cambria" w:hAnsi="Cambria"/>
          <w:sz w:val="24"/>
          <w:szCs w:val="24"/>
        </w:rPr>
        <w:t xml:space="preserve"> uusia yksityisiä osakeyhtiöitä perustettaessa</w:t>
      </w:r>
      <w:r>
        <w:rPr>
          <w:rFonts w:ascii="Cambria" w:hAnsi="Cambria"/>
          <w:sz w:val="24"/>
          <w:szCs w:val="24"/>
        </w:rPr>
        <w:t xml:space="preserve">, ja </w:t>
      </w:r>
      <w:r w:rsidR="00BF2C46">
        <w:rPr>
          <w:rFonts w:ascii="Cambria" w:hAnsi="Cambria"/>
          <w:sz w:val="24"/>
          <w:szCs w:val="24"/>
        </w:rPr>
        <w:t>oikeudesta</w:t>
      </w:r>
      <w:r>
        <w:rPr>
          <w:rFonts w:ascii="Cambria" w:hAnsi="Cambria"/>
          <w:sz w:val="24"/>
          <w:szCs w:val="24"/>
        </w:rPr>
        <w:t xml:space="preserve"> voitaisiin poiketa yhtiöjärjestysmääräyksellä.</w:t>
      </w:r>
      <w:r w:rsidR="0058797F">
        <w:rPr>
          <w:rFonts w:ascii="Cambria" w:hAnsi="Cambria"/>
          <w:sz w:val="24"/>
          <w:szCs w:val="24"/>
        </w:rPr>
        <w:t xml:space="preserve"> </w:t>
      </w:r>
      <w:r w:rsidR="00BF2C46">
        <w:rPr>
          <w:rFonts w:ascii="Cambria" w:hAnsi="Cambria"/>
          <w:sz w:val="24"/>
          <w:szCs w:val="24"/>
        </w:rPr>
        <w:t>Varauksin</w:t>
      </w:r>
      <w:r w:rsidR="00B22783">
        <w:rPr>
          <w:rFonts w:ascii="Cambria" w:hAnsi="Cambria"/>
          <w:sz w:val="24"/>
          <w:szCs w:val="24"/>
        </w:rPr>
        <w:t xml:space="preserve"> k</w:t>
      </w:r>
      <w:r w:rsidR="0058797F">
        <w:rPr>
          <w:rFonts w:ascii="Cambria" w:hAnsi="Cambria"/>
          <w:sz w:val="24"/>
          <w:szCs w:val="24"/>
        </w:rPr>
        <w:t>annatan tie</w:t>
      </w:r>
      <w:r w:rsidR="00B22783">
        <w:rPr>
          <w:rFonts w:ascii="Cambria" w:hAnsi="Cambria"/>
          <w:sz w:val="24"/>
          <w:szCs w:val="24"/>
        </w:rPr>
        <w:t>donsaantioikeuden vahvistamista</w:t>
      </w:r>
      <w:r w:rsidR="00BF2C46">
        <w:rPr>
          <w:rFonts w:ascii="Cambria" w:hAnsi="Cambria"/>
          <w:sz w:val="24"/>
          <w:szCs w:val="24"/>
        </w:rPr>
        <w:t xml:space="preserve">, mutta </w:t>
      </w:r>
      <w:r w:rsidR="00B22783">
        <w:rPr>
          <w:rFonts w:ascii="Cambria" w:hAnsi="Cambria"/>
          <w:sz w:val="24"/>
          <w:szCs w:val="24"/>
        </w:rPr>
        <w:t xml:space="preserve">vain </w:t>
      </w:r>
      <w:r w:rsidR="0058797F">
        <w:rPr>
          <w:rFonts w:ascii="Cambria" w:hAnsi="Cambria"/>
          <w:sz w:val="24"/>
          <w:szCs w:val="24"/>
        </w:rPr>
        <w:t xml:space="preserve">harvainyhtiöissä, joissa tiedonsaannilla </w:t>
      </w:r>
      <w:r w:rsidR="00BF2C46">
        <w:rPr>
          <w:rFonts w:ascii="Cambria" w:hAnsi="Cambria"/>
          <w:sz w:val="24"/>
          <w:szCs w:val="24"/>
        </w:rPr>
        <w:t>voidaan katsoa olevan</w:t>
      </w:r>
      <w:r w:rsidR="0058797F">
        <w:rPr>
          <w:rFonts w:ascii="Cambria" w:hAnsi="Cambria"/>
          <w:sz w:val="24"/>
          <w:szCs w:val="24"/>
        </w:rPr>
        <w:t xml:space="preserve"> osakkaill</w:t>
      </w:r>
      <w:r w:rsidR="00BF2C46">
        <w:rPr>
          <w:rFonts w:ascii="Cambria" w:hAnsi="Cambria"/>
          <w:sz w:val="24"/>
          <w:szCs w:val="24"/>
        </w:rPr>
        <w:t>e</w:t>
      </w:r>
      <w:r w:rsidR="0058797F">
        <w:rPr>
          <w:rFonts w:ascii="Cambria" w:hAnsi="Cambria"/>
          <w:sz w:val="24"/>
          <w:szCs w:val="24"/>
        </w:rPr>
        <w:t xml:space="preserve"> suuri merkitys. </w:t>
      </w:r>
      <w:r w:rsidR="00B22783">
        <w:rPr>
          <w:rFonts w:ascii="Cambria" w:hAnsi="Cambria"/>
          <w:sz w:val="24"/>
          <w:szCs w:val="24"/>
        </w:rPr>
        <w:t>Voitaisiin siis selvittää mahdollisuutta t</w:t>
      </w:r>
      <w:r w:rsidR="0058797F">
        <w:rPr>
          <w:rFonts w:ascii="Cambria" w:hAnsi="Cambria"/>
          <w:sz w:val="24"/>
          <w:szCs w:val="24"/>
        </w:rPr>
        <w:t>iedonsaan</w:t>
      </w:r>
      <w:r w:rsidR="00B22783">
        <w:rPr>
          <w:rFonts w:ascii="Cambria" w:hAnsi="Cambria"/>
          <w:sz w:val="24"/>
          <w:szCs w:val="24"/>
        </w:rPr>
        <w:t xml:space="preserve">nin parantamiseen </w:t>
      </w:r>
      <w:r w:rsidR="0058797F">
        <w:rPr>
          <w:rFonts w:ascii="Cambria" w:hAnsi="Cambria"/>
          <w:sz w:val="24"/>
          <w:szCs w:val="24"/>
        </w:rPr>
        <w:t xml:space="preserve">harvainyhtiöissä, jollaisiksi voitaisiin määritellä sellaiset yhtiöt, joissa on </w:t>
      </w:r>
      <w:r w:rsidR="00DD15A4">
        <w:rPr>
          <w:rFonts w:ascii="Cambria" w:hAnsi="Cambria"/>
          <w:i/>
          <w:sz w:val="24"/>
          <w:szCs w:val="24"/>
        </w:rPr>
        <w:t xml:space="preserve">tietojen pyytämishetkellä </w:t>
      </w:r>
      <w:r w:rsidR="0058797F">
        <w:rPr>
          <w:rFonts w:ascii="Cambria" w:hAnsi="Cambria"/>
          <w:sz w:val="24"/>
          <w:szCs w:val="24"/>
        </w:rPr>
        <w:t>osakkaita enintään 5</w:t>
      </w:r>
      <w:r w:rsidR="00DD15A4">
        <w:rPr>
          <w:rFonts w:ascii="Cambria" w:hAnsi="Cambria"/>
          <w:sz w:val="24"/>
          <w:szCs w:val="24"/>
        </w:rPr>
        <w:t>(</w:t>
      </w:r>
      <w:proofErr w:type="gramStart"/>
      <w:r w:rsidR="0058797F">
        <w:rPr>
          <w:rFonts w:ascii="Cambria" w:hAnsi="Cambria"/>
          <w:sz w:val="24"/>
          <w:szCs w:val="24"/>
        </w:rPr>
        <w:t>–10</w:t>
      </w:r>
      <w:proofErr w:type="gramEnd"/>
      <w:r w:rsidR="00DD15A4">
        <w:rPr>
          <w:rFonts w:ascii="Cambria" w:hAnsi="Cambria"/>
          <w:sz w:val="24"/>
          <w:szCs w:val="24"/>
        </w:rPr>
        <w:t>)</w:t>
      </w:r>
      <w:r w:rsidR="0058797F">
        <w:rPr>
          <w:rFonts w:ascii="Cambria" w:hAnsi="Cambria"/>
          <w:sz w:val="24"/>
          <w:szCs w:val="24"/>
        </w:rPr>
        <w:t>.</w:t>
      </w:r>
      <w:r w:rsidR="00B22783">
        <w:rPr>
          <w:rFonts w:ascii="Cambria" w:hAnsi="Cambria"/>
          <w:sz w:val="24"/>
          <w:szCs w:val="24"/>
        </w:rPr>
        <w:t xml:space="preserve"> </w:t>
      </w:r>
      <w:r w:rsidR="00DD15A4">
        <w:rPr>
          <w:rFonts w:ascii="Cambria" w:hAnsi="Cambria"/>
          <w:sz w:val="24"/>
          <w:szCs w:val="24"/>
        </w:rPr>
        <w:t>Asiassa tulee kuitenkin ottaa huomioon se, että liikesalaisuuksien paljastamiseen</w:t>
      </w:r>
      <w:r w:rsidR="00B22783">
        <w:rPr>
          <w:rFonts w:ascii="Cambria" w:hAnsi="Cambria"/>
          <w:sz w:val="24"/>
          <w:szCs w:val="24"/>
        </w:rPr>
        <w:t xml:space="preserve"> liittyvä</w:t>
      </w:r>
      <w:r w:rsidR="00DD15A4">
        <w:rPr>
          <w:rFonts w:ascii="Cambria" w:hAnsi="Cambria"/>
          <w:sz w:val="24"/>
          <w:szCs w:val="24"/>
        </w:rPr>
        <w:t>n</w:t>
      </w:r>
      <w:r w:rsidR="00B22783">
        <w:rPr>
          <w:rFonts w:ascii="Cambria" w:hAnsi="Cambria"/>
          <w:sz w:val="24"/>
          <w:szCs w:val="24"/>
        </w:rPr>
        <w:t xml:space="preserve"> osakkaan</w:t>
      </w:r>
      <w:r w:rsidR="00DD15A4">
        <w:rPr>
          <w:rFonts w:ascii="Cambria" w:hAnsi="Cambria"/>
          <w:sz w:val="24"/>
          <w:szCs w:val="24"/>
        </w:rPr>
        <w:t xml:space="preserve"> vastuun </w:t>
      </w:r>
      <w:r w:rsidR="00673A7F">
        <w:rPr>
          <w:rFonts w:ascii="Cambria" w:hAnsi="Cambria"/>
          <w:sz w:val="24"/>
          <w:szCs w:val="24"/>
        </w:rPr>
        <w:t>toteuttaminen</w:t>
      </w:r>
      <w:r w:rsidR="00DD15A4">
        <w:rPr>
          <w:rFonts w:ascii="Cambria" w:hAnsi="Cambria"/>
          <w:sz w:val="24"/>
          <w:szCs w:val="24"/>
        </w:rPr>
        <w:t xml:space="preserve"> on </w:t>
      </w:r>
      <w:r w:rsidR="00673A7F">
        <w:rPr>
          <w:rFonts w:ascii="Cambria" w:hAnsi="Cambria"/>
          <w:sz w:val="24"/>
          <w:szCs w:val="24"/>
        </w:rPr>
        <w:t xml:space="preserve">varsin </w:t>
      </w:r>
      <w:r w:rsidR="00DD15A4">
        <w:rPr>
          <w:rFonts w:ascii="Cambria" w:hAnsi="Cambria"/>
          <w:sz w:val="24"/>
          <w:szCs w:val="24"/>
        </w:rPr>
        <w:t>hankalaa</w:t>
      </w:r>
      <w:r w:rsidR="00B22783">
        <w:rPr>
          <w:rFonts w:ascii="Cambria" w:hAnsi="Cambria"/>
          <w:sz w:val="24"/>
          <w:szCs w:val="24"/>
        </w:rPr>
        <w:t>. Näin ollen saattaa olla tarkoituksenmukaisinta jättää säätämättä osakkaan tiedonsaantioikeuden lisäämisestä</w:t>
      </w:r>
      <w:r w:rsidR="00DD15A4">
        <w:rPr>
          <w:rFonts w:ascii="Cambria" w:hAnsi="Cambria"/>
          <w:sz w:val="24"/>
          <w:szCs w:val="24"/>
        </w:rPr>
        <w:t xml:space="preserve"> (edes harvainyhtiöissä)</w:t>
      </w:r>
      <w:r w:rsidR="00B22783">
        <w:rPr>
          <w:rFonts w:ascii="Cambria" w:hAnsi="Cambria"/>
          <w:sz w:val="24"/>
          <w:szCs w:val="24"/>
        </w:rPr>
        <w:t>. E</w:t>
      </w:r>
      <w:r w:rsidR="00DD15A4">
        <w:rPr>
          <w:rFonts w:ascii="Cambria" w:hAnsi="Cambria"/>
          <w:sz w:val="24"/>
          <w:szCs w:val="24"/>
        </w:rPr>
        <w:t>n</w:t>
      </w:r>
      <w:r w:rsidR="00B22783">
        <w:rPr>
          <w:rFonts w:ascii="Cambria" w:hAnsi="Cambria"/>
          <w:sz w:val="24"/>
          <w:szCs w:val="24"/>
        </w:rPr>
        <w:t xml:space="preserve"> </w:t>
      </w:r>
      <w:r w:rsidR="00DD15A4">
        <w:rPr>
          <w:rFonts w:ascii="Cambria" w:hAnsi="Cambria"/>
          <w:sz w:val="24"/>
          <w:szCs w:val="24"/>
        </w:rPr>
        <w:t>ainakaan pidä mielekkäänä ratkaisuna sitä,</w:t>
      </w:r>
      <w:r w:rsidR="00B22783">
        <w:rPr>
          <w:rFonts w:ascii="Cambria" w:hAnsi="Cambria"/>
          <w:sz w:val="24"/>
          <w:szCs w:val="24"/>
        </w:rPr>
        <w:t xml:space="preserve"> että uudet yksityiset osakeyhtiöt ja vanhat osakeyhtiöt asetettaisiin osakkaan tiedonsaannin näkökulmasta erilaiseen asemaan.</w:t>
      </w:r>
    </w:p>
    <w:p w:rsidR="009B2C7A" w:rsidRDefault="00673A7F" w:rsidP="00A2063E">
      <w:pPr>
        <w:jc w:val="both"/>
        <w:rPr>
          <w:rFonts w:ascii="Cambria" w:hAnsi="Cambria"/>
          <w:b/>
          <w:sz w:val="24"/>
          <w:szCs w:val="24"/>
        </w:rPr>
      </w:pPr>
      <w:r w:rsidRPr="00673A7F">
        <w:rPr>
          <w:rFonts w:ascii="Cambria" w:hAnsi="Cambria"/>
          <w:b/>
          <w:sz w:val="24"/>
          <w:szCs w:val="24"/>
        </w:rPr>
        <w:t xml:space="preserve">Kannatan sen selvittämistä, voitaisiinko tiedonsaantioikeutta vahvistamalla </w:t>
      </w:r>
      <w:r w:rsidRPr="00917795">
        <w:rPr>
          <w:rFonts w:ascii="Cambria" w:hAnsi="Cambria"/>
          <w:b/>
          <w:i/>
          <w:sz w:val="24"/>
          <w:szCs w:val="24"/>
        </w:rPr>
        <w:t>tai</w:t>
      </w:r>
      <w:r w:rsidRPr="00673A7F">
        <w:rPr>
          <w:rFonts w:ascii="Cambria" w:hAnsi="Cambria"/>
          <w:b/>
          <w:sz w:val="24"/>
          <w:szCs w:val="24"/>
        </w:rPr>
        <w:t xml:space="preserve"> jollakin muulla keinolla parantaa erityisesti harvainyhtiön osakkaiden asemaa.</w:t>
      </w:r>
      <w:r>
        <w:rPr>
          <w:rFonts w:ascii="Cambria" w:hAnsi="Cambria"/>
          <w:b/>
          <w:sz w:val="24"/>
          <w:szCs w:val="24"/>
        </w:rPr>
        <w:t xml:space="preserve"> </w:t>
      </w:r>
      <w:r w:rsidR="00B22783">
        <w:rPr>
          <w:rFonts w:ascii="Cambria" w:hAnsi="Cambria"/>
          <w:b/>
          <w:sz w:val="24"/>
          <w:szCs w:val="24"/>
        </w:rPr>
        <w:t xml:space="preserve">Liikesalaisuuksien suojaamisen näkökulmasta </w:t>
      </w:r>
      <w:r w:rsidR="00DD15A4">
        <w:rPr>
          <w:rFonts w:ascii="Cambria" w:hAnsi="Cambria"/>
          <w:b/>
          <w:sz w:val="24"/>
          <w:szCs w:val="24"/>
        </w:rPr>
        <w:t>osakkaan tiedonsaanti</w:t>
      </w:r>
      <w:r w:rsidR="00B22783">
        <w:rPr>
          <w:rFonts w:ascii="Cambria" w:hAnsi="Cambria"/>
          <w:b/>
          <w:sz w:val="24"/>
          <w:szCs w:val="24"/>
        </w:rPr>
        <w:t>oikeude</w:t>
      </w:r>
      <w:r w:rsidR="00DD15A4">
        <w:rPr>
          <w:rFonts w:ascii="Cambria" w:hAnsi="Cambria"/>
          <w:b/>
          <w:sz w:val="24"/>
          <w:szCs w:val="24"/>
        </w:rPr>
        <w:t>sta säätämisestä</w:t>
      </w:r>
      <w:r w:rsidR="00B22783">
        <w:rPr>
          <w:rFonts w:ascii="Cambria" w:hAnsi="Cambria"/>
          <w:b/>
          <w:sz w:val="24"/>
          <w:szCs w:val="24"/>
        </w:rPr>
        <w:t xml:space="preserve"> aiheutuisi </w:t>
      </w:r>
      <w:r w:rsidR="00917795">
        <w:rPr>
          <w:rFonts w:ascii="Cambria" w:hAnsi="Cambria"/>
          <w:b/>
          <w:sz w:val="24"/>
          <w:szCs w:val="24"/>
        </w:rPr>
        <w:t xml:space="preserve">kuitenkin </w:t>
      </w:r>
      <w:r w:rsidR="00B22783">
        <w:rPr>
          <w:rFonts w:ascii="Cambria" w:hAnsi="Cambria"/>
          <w:b/>
          <w:sz w:val="24"/>
          <w:szCs w:val="24"/>
        </w:rPr>
        <w:t>monia käytännön ongelmia.</w:t>
      </w:r>
      <w:r w:rsidR="00917795">
        <w:rPr>
          <w:rFonts w:ascii="Cambria" w:hAnsi="Cambria"/>
          <w:b/>
          <w:sz w:val="24"/>
          <w:szCs w:val="24"/>
        </w:rPr>
        <w:t xml:space="preserve"> </w:t>
      </w:r>
    </w:p>
    <w:p w:rsidR="00917795" w:rsidRDefault="00917795" w:rsidP="00C760B1">
      <w:pPr>
        <w:rPr>
          <w:rFonts w:ascii="Cambria" w:hAnsi="Cambria"/>
          <w:i/>
          <w:sz w:val="24"/>
          <w:szCs w:val="24"/>
        </w:rPr>
      </w:pPr>
    </w:p>
    <w:p w:rsidR="00C760B1" w:rsidRDefault="00C760B1" w:rsidP="00C760B1">
      <w:pPr>
        <w:rPr>
          <w:rFonts w:ascii="Cambria" w:hAnsi="Cambria"/>
          <w:i/>
          <w:sz w:val="24"/>
          <w:szCs w:val="24"/>
        </w:rPr>
      </w:pPr>
      <w:r>
        <w:rPr>
          <w:rFonts w:ascii="Cambria" w:hAnsi="Cambria"/>
          <w:i/>
          <w:sz w:val="24"/>
          <w:szCs w:val="24"/>
        </w:rPr>
        <w:t>3.1.8 Yhtiön edustajan ”nimenkirjoitusoikeuden” selventäminen (6 luvun 28 §)</w:t>
      </w:r>
    </w:p>
    <w:p w:rsidR="00BD4B2F" w:rsidRPr="00363E69" w:rsidRDefault="00C262CD" w:rsidP="00C760B1">
      <w:pPr>
        <w:rPr>
          <w:rFonts w:ascii="Cambria" w:hAnsi="Cambria"/>
          <w:b/>
          <w:sz w:val="24"/>
          <w:szCs w:val="24"/>
        </w:rPr>
      </w:pPr>
      <w:r w:rsidRPr="00363E69">
        <w:rPr>
          <w:rFonts w:ascii="Cambria" w:hAnsi="Cambria"/>
          <w:b/>
          <w:sz w:val="24"/>
          <w:szCs w:val="24"/>
        </w:rPr>
        <w:t>En näe tarvetta nimenkirjoitusoikeuden selventämiselle.</w:t>
      </w:r>
    </w:p>
    <w:p w:rsidR="00C760B1" w:rsidRDefault="00C760B1" w:rsidP="00C760B1">
      <w:pPr>
        <w:rPr>
          <w:rFonts w:ascii="Cambria" w:hAnsi="Cambria"/>
          <w:i/>
          <w:sz w:val="24"/>
          <w:szCs w:val="24"/>
        </w:rPr>
      </w:pPr>
      <w:r>
        <w:rPr>
          <w:rFonts w:ascii="Cambria" w:hAnsi="Cambria"/>
          <w:i/>
          <w:sz w:val="24"/>
          <w:szCs w:val="24"/>
        </w:rPr>
        <w:t xml:space="preserve">3.1.9 </w:t>
      </w:r>
      <w:r w:rsidR="00BD4B2F">
        <w:rPr>
          <w:rFonts w:ascii="Cambria" w:hAnsi="Cambria"/>
          <w:i/>
          <w:sz w:val="24"/>
          <w:szCs w:val="24"/>
        </w:rPr>
        <w:t>Osakkeiden merkintäehdot (9 luku)</w:t>
      </w:r>
    </w:p>
    <w:p w:rsidR="000166A9" w:rsidRPr="00363E69" w:rsidRDefault="000166A9" w:rsidP="000166A9">
      <w:pPr>
        <w:rPr>
          <w:rFonts w:ascii="Cambria" w:hAnsi="Cambria"/>
          <w:b/>
          <w:sz w:val="24"/>
          <w:szCs w:val="24"/>
        </w:rPr>
      </w:pPr>
      <w:r w:rsidRPr="00363E69">
        <w:rPr>
          <w:rFonts w:ascii="Cambria" w:hAnsi="Cambria"/>
          <w:b/>
          <w:sz w:val="24"/>
          <w:szCs w:val="24"/>
        </w:rPr>
        <w:t>Kannatan arviomuistion ehdotusta.</w:t>
      </w:r>
    </w:p>
    <w:p w:rsidR="000166A9" w:rsidRDefault="000166A9" w:rsidP="000166A9">
      <w:pPr>
        <w:rPr>
          <w:rFonts w:ascii="Cambria" w:hAnsi="Cambria"/>
          <w:i/>
          <w:sz w:val="24"/>
          <w:szCs w:val="24"/>
        </w:rPr>
      </w:pPr>
      <w:r>
        <w:rPr>
          <w:rFonts w:ascii="Cambria" w:hAnsi="Cambria"/>
          <w:i/>
          <w:sz w:val="24"/>
          <w:szCs w:val="24"/>
        </w:rPr>
        <w:t>3.1.10 Varojenjako, omien osakkeiden rahoitus, velkojiensuojamenettely ja rakennejärjestelyt (13 luvun 1–3 § ja 7 § ja 14 luvun 2-5 § sekä 16 luku)</w:t>
      </w:r>
    </w:p>
    <w:p w:rsidR="000166A9" w:rsidRDefault="000166A9" w:rsidP="000166A9">
      <w:pPr>
        <w:rPr>
          <w:rFonts w:ascii="Cambria" w:hAnsi="Cambria"/>
          <w:sz w:val="24"/>
          <w:szCs w:val="24"/>
        </w:rPr>
      </w:pPr>
      <w:r>
        <w:rPr>
          <w:rFonts w:ascii="Cambria" w:hAnsi="Cambria"/>
          <w:b/>
          <w:i/>
          <w:sz w:val="24"/>
          <w:szCs w:val="24"/>
        </w:rPr>
        <w:t xml:space="preserve">Varojenjaon määritelmässä (13 luvun 1 §) on selvyyden vuoksi nimenomaisesti mainittava myös lahjoittaminen. </w:t>
      </w:r>
    </w:p>
    <w:p w:rsidR="000166A9" w:rsidRDefault="007207B1" w:rsidP="000166A9">
      <w:pPr>
        <w:rPr>
          <w:rFonts w:ascii="Cambria" w:hAnsi="Cambria"/>
          <w:sz w:val="24"/>
          <w:szCs w:val="24"/>
        </w:rPr>
      </w:pPr>
      <w:r>
        <w:rPr>
          <w:rFonts w:ascii="Cambria" w:hAnsi="Cambria"/>
          <w:sz w:val="24"/>
          <w:szCs w:val="24"/>
        </w:rPr>
        <w:t>Arviomuistion s</w:t>
      </w:r>
      <w:r w:rsidR="000166A9">
        <w:rPr>
          <w:rFonts w:ascii="Cambria" w:hAnsi="Cambria"/>
          <w:sz w:val="24"/>
          <w:szCs w:val="24"/>
        </w:rPr>
        <w:t>elkeyttävä ehdotus on kannatettava.</w:t>
      </w:r>
    </w:p>
    <w:p w:rsidR="000166A9" w:rsidRPr="00363E69" w:rsidRDefault="000166A9" w:rsidP="000166A9">
      <w:pPr>
        <w:rPr>
          <w:rFonts w:ascii="Cambria" w:hAnsi="Cambria"/>
          <w:i/>
          <w:sz w:val="24"/>
          <w:szCs w:val="24"/>
        </w:rPr>
      </w:pPr>
      <w:r w:rsidRPr="00363E69">
        <w:rPr>
          <w:rFonts w:ascii="Cambria" w:hAnsi="Cambria"/>
          <w:b/>
          <w:i/>
          <w:sz w:val="24"/>
          <w:szCs w:val="24"/>
        </w:rPr>
        <w:t xml:space="preserve">Laittoman varojenjaon määritelmään sisältyvää liiketaloudellista perustetta on selvennettävä. </w:t>
      </w:r>
    </w:p>
    <w:p w:rsidR="000166A9" w:rsidRDefault="000166A9" w:rsidP="00A2063E">
      <w:pPr>
        <w:jc w:val="both"/>
        <w:rPr>
          <w:rFonts w:ascii="Cambria" w:hAnsi="Cambria"/>
          <w:sz w:val="24"/>
          <w:szCs w:val="24"/>
        </w:rPr>
      </w:pPr>
      <w:r>
        <w:rPr>
          <w:rFonts w:ascii="Cambria" w:hAnsi="Cambria"/>
          <w:sz w:val="24"/>
          <w:szCs w:val="24"/>
        </w:rPr>
        <w:t>Arviomuistiossa ei esitetä, minkälaisia ongelmia nykyisestä määritelmästä on käytännössä aiheutunut. En kannata</w:t>
      </w:r>
      <w:r w:rsidR="00E861F4">
        <w:rPr>
          <w:rFonts w:ascii="Cambria" w:hAnsi="Cambria"/>
          <w:sz w:val="24"/>
          <w:szCs w:val="24"/>
        </w:rPr>
        <w:t xml:space="preserve"> arviomuistion</w:t>
      </w:r>
      <w:r>
        <w:rPr>
          <w:rFonts w:ascii="Cambria" w:hAnsi="Cambria"/>
          <w:sz w:val="24"/>
          <w:szCs w:val="24"/>
        </w:rPr>
        <w:t xml:space="preserve"> ehdotusta.</w:t>
      </w:r>
    </w:p>
    <w:p w:rsidR="000166A9" w:rsidRPr="00363E69" w:rsidRDefault="000166A9" w:rsidP="000166A9">
      <w:pPr>
        <w:rPr>
          <w:rFonts w:ascii="Cambria" w:hAnsi="Cambria"/>
          <w:b/>
          <w:i/>
          <w:sz w:val="24"/>
          <w:szCs w:val="24"/>
        </w:rPr>
      </w:pPr>
      <w:r w:rsidRPr="00363E69">
        <w:rPr>
          <w:rFonts w:ascii="Cambria" w:hAnsi="Cambria"/>
          <w:b/>
          <w:i/>
          <w:sz w:val="24"/>
          <w:szCs w:val="24"/>
        </w:rPr>
        <w:lastRenderedPageBreak/>
        <w:t xml:space="preserve">Maksukyvyn arviointia on selvennettävä ja arvioinnin merkitystä varojenjaon edellytyksenä korostettava. </w:t>
      </w:r>
    </w:p>
    <w:p w:rsidR="00E861F4" w:rsidRDefault="00E861F4" w:rsidP="006C03B5">
      <w:pPr>
        <w:jc w:val="both"/>
        <w:rPr>
          <w:rFonts w:ascii="Cambria" w:hAnsi="Cambria"/>
          <w:sz w:val="24"/>
          <w:szCs w:val="24"/>
        </w:rPr>
      </w:pPr>
      <w:r>
        <w:rPr>
          <w:rFonts w:ascii="Cambria" w:hAnsi="Cambria"/>
          <w:sz w:val="24"/>
          <w:szCs w:val="24"/>
        </w:rPr>
        <w:t>Maksukykytestin (OYL 13:2) sisältöä ei voi pitää selkeänä. Maksukykytestin sisältöä ei pystytty osakeyhtiölain lainvalmisteluaineistossa</w:t>
      </w:r>
      <w:r w:rsidR="00D77B2B">
        <w:rPr>
          <w:rFonts w:ascii="Cambria" w:hAnsi="Cambria"/>
          <w:sz w:val="24"/>
          <w:szCs w:val="24"/>
        </w:rPr>
        <w:t xml:space="preserve"> (2006)</w:t>
      </w:r>
      <w:r>
        <w:rPr>
          <w:rFonts w:ascii="Cambria" w:hAnsi="Cambria"/>
          <w:sz w:val="24"/>
          <w:szCs w:val="24"/>
        </w:rPr>
        <w:t xml:space="preserve"> kovinkaan kattavasti avaamaan. </w:t>
      </w:r>
      <w:r w:rsidR="009973D5">
        <w:rPr>
          <w:rFonts w:ascii="Cambria" w:hAnsi="Cambria"/>
          <w:sz w:val="24"/>
          <w:szCs w:val="24"/>
        </w:rPr>
        <w:t>Epäselvyys maksukykytestin sisällöstä on</w:t>
      </w:r>
      <w:r>
        <w:rPr>
          <w:rFonts w:ascii="Cambria" w:hAnsi="Cambria"/>
          <w:sz w:val="24"/>
          <w:szCs w:val="24"/>
        </w:rPr>
        <w:t xml:space="preserve"> kiistatta johtanut epäselvyyksiin maksukykytestin</w:t>
      </w:r>
      <w:r w:rsidR="009973D5">
        <w:rPr>
          <w:rFonts w:ascii="Cambria" w:hAnsi="Cambria"/>
          <w:sz w:val="24"/>
          <w:szCs w:val="24"/>
        </w:rPr>
        <w:t xml:space="preserve"> käytännön</w:t>
      </w:r>
      <w:r>
        <w:rPr>
          <w:rFonts w:ascii="Cambria" w:hAnsi="Cambria"/>
          <w:sz w:val="24"/>
          <w:szCs w:val="24"/>
        </w:rPr>
        <w:t xml:space="preserve"> tulkinnas</w:t>
      </w:r>
      <w:r w:rsidR="009973D5">
        <w:rPr>
          <w:rFonts w:ascii="Cambria" w:hAnsi="Cambria"/>
          <w:sz w:val="24"/>
          <w:szCs w:val="24"/>
        </w:rPr>
        <w:t>s</w:t>
      </w:r>
      <w:r>
        <w:rPr>
          <w:rFonts w:ascii="Cambria" w:hAnsi="Cambria"/>
          <w:sz w:val="24"/>
          <w:szCs w:val="24"/>
        </w:rPr>
        <w:t>a.</w:t>
      </w:r>
      <w:r w:rsidR="006C03B5" w:rsidRPr="006C03B5">
        <w:t xml:space="preserve"> </w:t>
      </w:r>
      <w:r w:rsidR="006C03B5" w:rsidRPr="006C03B5">
        <w:rPr>
          <w:rFonts w:ascii="Cambria" w:hAnsi="Cambria"/>
          <w:sz w:val="24"/>
          <w:szCs w:val="24"/>
        </w:rPr>
        <w:t>Erää</w:t>
      </w:r>
      <w:r w:rsidR="00917795">
        <w:rPr>
          <w:rFonts w:ascii="Cambria" w:hAnsi="Cambria"/>
          <w:sz w:val="24"/>
          <w:szCs w:val="24"/>
        </w:rPr>
        <w:t>ksi</w:t>
      </w:r>
      <w:r w:rsidR="006C03B5" w:rsidRPr="006C03B5">
        <w:rPr>
          <w:rFonts w:ascii="Cambria" w:hAnsi="Cambria"/>
          <w:sz w:val="24"/>
          <w:szCs w:val="24"/>
        </w:rPr>
        <w:t xml:space="preserve"> </w:t>
      </w:r>
      <w:proofErr w:type="spellStart"/>
      <w:r w:rsidR="006C03B5" w:rsidRPr="006C03B5">
        <w:rPr>
          <w:rFonts w:ascii="Cambria" w:hAnsi="Cambria"/>
          <w:sz w:val="24"/>
          <w:szCs w:val="24"/>
        </w:rPr>
        <w:t>OYL:n</w:t>
      </w:r>
      <w:proofErr w:type="spellEnd"/>
      <w:r w:rsidR="006C03B5" w:rsidRPr="006C03B5">
        <w:rPr>
          <w:rFonts w:ascii="Cambria" w:hAnsi="Cambria"/>
          <w:sz w:val="24"/>
          <w:szCs w:val="24"/>
        </w:rPr>
        <w:t xml:space="preserve"> uudi</w:t>
      </w:r>
      <w:r w:rsidR="00D77B2B">
        <w:rPr>
          <w:rFonts w:ascii="Cambria" w:hAnsi="Cambria"/>
          <w:sz w:val="24"/>
          <w:szCs w:val="24"/>
        </w:rPr>
        <w:t xml:space="preserve">stamisen keskeiseksi tavoitteeksi </w:t>
      </w:r>
      <w:proofErr w:type="gramStart"/>
      <w:r w:rsidR="006C03B5" w:rsidRPr="006C03B5">
        <w:rPr>
          <w:rFonts w:ascii="Cambria" w:hAnsi="Cambria"/>
          <w:sz w:val="24"/>
          <w:szCs w:val="24"/>
        </w:rPr>
        <w:t>oli</w:t>
      </w:r>
      <w:proofErr w:type="gramEnd"/>
      <w:r w:rsidR="00D77B2B">
        <w:rPr>
          <w:rFonts w:ascii="Cambria" w:hAnsi="Cambria"/>
          <w:sz w:val="24"/>
          <w:szCs w:val="24"/>
        </w:rPr>
        <w:t xml:space="preserve"> kuitenkin asetettu</w:t>
      </w:r>
      <w:r w:rsidR="006C03B5" w:rsidRPr="006C03B5">
        <w:rPr>
          <w:rFonts w:ascii="Cambria" w:hAnsi="Cambria"/>
          <w:sz w:val="24"/>
          <w:szCs w:val="24"/>
        </w:rPr>
        <w:t xml:space="preserve"> lain selkeyttäminen,</w:t>
      </w:r>
      <w:r w:rsidR="006C03B5">
        <w:rPr>
          <w:rFonts w:ascii="Cambria" w:hAnsi="Cambria"/>
          <w:sz w:val="24"/>
          <w:szCs w:val="24"/>
        </w:rPr>
        <w:t xml:space="preserve"> </w:t>
      </w:r>
      <w:r w:rsidR="006C03B5" w:rsidRPr="006C03B5">
        <w:rPr>
          <w:rFonts w:ascii="Cambria" w:hAnsi="Cambria"/>
          <w:sz w:val="24"/>
          <w:szCs w:val="24"/>
        </w:rPr>
        <w:t>jotta pienetkin osakeyhtiöt voisivat käytännössä hyödyntää säädöstä paremmin</w:t>
      </w:r>
      <w:r w:rsidR="006C03B5">
        <w:rPr>
          <w:rFonts w:ascii="Cambria" w:hAnsi="Cambria"/>
          <w:sz w:val="24"/>
          <w:szCs w:val="24"/>
        </w:rPr>
        <w:t xml:space="preserve"> </w:t>
      </w:r>
      <w:r w:rsidR="006C03B5" w:rsidRPr="006C03B5">
        <w:rPr>
          <w:rFonts w:ascii="Cambria" w:hAnsi="Cambria"/>
          <w:sz w:val="24"/>
          <w:szCs w:val="24"/>
        </w:rPr>
        <w:t>kuin aikaisemmin. OYL 13:2 §:n mukaisen maksukykytestin osalta tavoitteessa ei onnistuttu, sillä maksukykytestin sisällön määrittäminen on asiantuntijoillekin sangen</w:t>
      </w:r>
      <w:r w:rsidR="006C03B5">
        <w:rPr>
          <w:rFonts w:ascii="Cambria" w:hAnsi="Cambria"/>
          <w:sz w:val="24"/>
          <w:szCs w:val="24"/>
        </w:rPr>
        <w:t xml:space="preserve"> </w:t>
      </w:r>
      <w:r w:rsidR="006C03B5" w:rsidRPr="006C03B5">
        <w:rPr>
          <w:rFonts w:ascii="Cambria" w:hAnsi="Cambria"/>
          <w:sz w:val="24"/>
          <w:szCs w:val="24"/>
        </w:rPr>
        <w:t>haasteellinen tehtävä. Voiton jakaminen osakeyhtiöstä tapahtuu tyypillisesti vähintään</w:t>
      </w:r>
      <w:r w:rsidR="006C03B5">
        <w:rPr>
          <w:rFonts w:ascii="Cambria" w:hAnsi="Cambria"/>
          <w:sz w:val="24"/>
          <w:szCs w:val="24"/>
        </w:rPr>
        <w:t xml:space="preserve"> </w:t>
      </w:r>
      <w:r w:rsidR="006C03B5" w:rsidRPr="006C03B5">
        <w:rPr>
          <w:rFonts w:ascii="Cambria" w:hAnsi="Cambria"/>
          <w:sz w:val="24"/>
          <w:szCs w:val="24"/>
        </w:rPr>
        <w:t>kerran vuodessa – voitonjaon sääntely on siis keskeinen osa osakeyhtiölainsäädäntöä.</w:t>
      </w:r>
      <w:r w:rsidR="006C03B5">
        <w:rPr>
          <w:rFonts w:ascii="Cambria" w:hAnsi="Cambria"/>
          <w:sz w:val="24"/>
          <w:szCs w:val="24"/>
        </w:rPr>
        <w:t xml:space="preserve"> </w:t>
      </w:r>
      <w:proofErr w:type="gramStart"/>
      <w:r w:rsidR="006C03B5" w:rsidRPr="006C03B5">
        <w:rPr>
          <w:rFonts w:ascii="Cambria" w:hAnsi="Cambria"/>
          <w:sz w:val="24"/>
          <w:szCs w:val="24"/>
        </w:rPr>
        <w:t xml:space="preserve">Näin ollen myös maksukykytesti </w:t>
      </w:r>
      <w:r w:rsidR="00917795">
        <w:rPr>
          <w:rFonts w:ascii="Cambria" w:hAnsi="Cambria"/>
          <w:sz w:val="24"/>
          <w:szCs w:val="24"/>
        </w:rPr>
        <w:t>’</w:t>
      </w:r>
      <w:r w:rsidR="006C03B5" w:rsidRPr="006C03B5">
        <w:rPr>
          <w:rFonts w:ascii="Cambria" w:hAnsi="Cambria"/>
          <w:sz w:val="24"/>
          <w:szCs w:val="24"/>
        </w:rPr>
        <w:t>uutena</w:t>
      </w:r>
      <w:r w:rsidR="00917795">
        <w:rPr>
          <w:rFonts w:ascii="Cambria" w:hAnsi="Cambria"/>
          <w:sz w:val="24"/>
          <w:szCs w:val="24"/>
        </w:rPr>
        <w:t>’</w:t>
      </w:r>
      <w:proofErr w:type="gramEnd"/>
      <w:r w:rsidR="006C03B5" w:rsidRPr="006C03B5">
        <w:rPr>
          <w:rFonts w:ascii="Cambria" w:hAnsi="Cambria"/>
          <w:sz w:val="24"/>
          <w:szCs w:val="24"/>
        </w:rPr>
        <w:t xml:space="preserve"> varojenjakoedellytyksenä on aivan keskeinen</w:t>
      </w:r>
      <w:r w:rsidR="006C03B5">
        <w:rPr>
          <w:rFonts w:ascii="Cambria" w:hAnsi="Cambria"/>
          <w:sz w:val="24"/>
          <w:szCs w:val="24"/>
        </w:rPr>
        <w:t xml:space="preserve"> </w:t>
      </w:r>
      <w:r w:rsidR="006C03B5" w:rsidRPr="006C03B5">
        <w:rPr>
          <w:rFonts w:ascii="Cambria" w:hAnsi="Cambria"/>
          <w:sz w:val="24"/>
          <w:szCs w:val="24"/>
        </w:rPr>
        <w:t>osa yhtiön vuosittaista toimintaa.</w:t>
      </w:r>
    </w:p>
    <w:p w:rsidR="00D77B2B" w:rsidRDefault="00E861F4" w:rsidP="00D77B2B">
      <w:pPr>
        <w:jc w:val="both"/>
        <w:rPr>
          <w:rFonts w:ascii="Cambria" w:hAnsi="Cambria"/>
          <w:sz w:val="24"/>
          <w:szCs w:val="24"/>
        </w:rPr>
      </w:pPr>
      <w:r>
        <w:rPr>
          <w:rFonts w:ascii="Cambria" w:hAnsi="Cambria"/>
          <w:sz w:val="24"/>
          <w:szCs w:val="24"/>
        </w:rPr>
        <w:t xml:space="preserve">Maksukykytestiä voidaan selventää tekemällä maksukykysäännöksestä </w:t>
      </w:r>
      <w:r w:rsidR="00D77B2B">
        <w:rPr>
          <w:rFonts w:ascii="Cambria" w:hAnsi="Cambria"/>
          <w:sz w:val="24"/>
          <w:szCs w:val="24"/>
        </w:rPr>
        <w:t xml:space="preserve">nykyistä </w:t>
      </w:r>
      <w:r>
        <w:rPr>
          <w:rFonts w:ascii="Cambria" w:hAnsi="Cambria"/>
          <w:sz w:val="24"/>
          <w:szCs w:val="24"/>
        </w:rPr>
        <w:t xml:space="preserve">informatiivisempi. Esimerkiksi Ruotsissa ns. </w:t>
      </w:r>
      <w:proofErr w:type="spellStart"/>
      <w:r>
        <w:rPr>
          <w:rFonts w:ascii="Cambria" w:hAnsi="Cambria"/>
          <w:sz w:val="24"/>
          <w:szCs w:val="24"/>
        </w:rPr>
        <w:t>försiktighetsregel</w:t>
      </w:r>
      <w:proofErr w:type="spellEnd"/>
      <w:r>
        <w:rPr>
          <w:rFonts w:ascii="Cambria" w:hAnsi="Cambria"/>
          <w:sz w:val="24"/>
          <w:szCs w:val="24"/>
        </w:rPr>
        <w:t xml:space="preserve"> sisältää Suomen maksukykytestiä tyhjentävämmin</w:t>
      </w:r>
      <w:r w:rsidR="009973D5">
        <w:rPr>
          <w:rFonts w:ascii="Cambria" w:hAnsi="Cambria"/>
          <w:sz w:val="24"/>
          <w:szCs w:val="24"/>
        </w:rPr>
        <w:t xml:space="preserve"> sen</w:t>
      </w:r>
      <w:r>
        <w:rPr>
          <w:rFonts w:ascii="Cambria" w:hAnsi="Cambria"/>
          <w:sz w:val="24"/>
          <w:szCs w:val="24"/>
        </w:rPr>
        <w:t xml:space="preserve">, mitä asioita tulee arvioida. </w:t>
      </w:r>
      <w:r w:rsidR="005464B3">
        <w:rPr>
          <w:rFonts w:ascii="Cambria" w:hAnsi="Cambria"/>
          <w:sz w:val="24"/>
          <w:szCs w:val="24"/>
        </w:rPr>
        <w:t>M</w:t>
      </w:r>
      <w:r>
        <w:rPr>
          <w:rFonts w:ascii="Cambria" w:hAnsi="Cambria"/>
          <w:sz w:val="24"/>
          <w:szCs w:val="24"/>
        </w:rPr>
        <w:t>aksukykysäännöksestä tuli</w:t>
      </w:r>
      <w:r w:rsidR="005464B3">
        <w:rPr>
          <w:rFonts w:ascii="Cambria" w:hAnsi="Cambria"/>
          <w:sz w:val="24"/>
          <w:szCs w:val="24"/>
        </w:rPr>
        <w:t xml:space="preserve">si </w:t>
      </w:r>
      <w:r w:rsidR="00F45E61" w:rsidRPr="00D77B2B">
        <w:rPr>
          <w:rFonts w:ascii="Cambria" w:hAnsi="Cambria"/>
          <w:sz w:val="24"/>
          <w:szCs w:val="24"/>
        </w:rPr>
        <w:t>erityisesti</w:t>
      </w:r>
      <w:r w:rsidR="00F45E61">
        <w:rPr>
          <w:rFonts w:ascii="Cambria" w:hAnsi="Cambria"/>
          <w:sz w:val="24"/>
          <w:szCs w:val="24"/>
        </w:rPr>
        <w:t xml:space="preserve"> </w:t>
      </w:r>
      <w:r w:rsidR="005464B3">
        <w:rPr>
          <w:rFonts w:ascii="Cambria" w:hAnsi="Cambria"/>
          <w:sz w:val="24"/>
          <w:szCs w:val="24"/>
        </w:rPr>
        <w:t xml:space="preserve">ilmetä se, että </w:t>
      </w:r>
      <w:r w:rsidR="005464B3" w:rsidRPr="00D77B2B">
        <w:rPr>
          <w:rFonts w:ascii="Cambria" w:hAnsi="Cambria"/>
          <w:i/>
          <w:sz w:val="24"/>
          <w:szCs w:val="24"/>
        </w:rPr>
        <w:t>tulevaisuusnäkökulma</w:t>
      </w:r>
      <w:r>
        <w:rPr>
          <w:rFonts w:ascii="Cambria" w:hAnsi="Cambria"/>
          <w:sz w:val="24"/>
          <w:szCs w:val="24"/>
        </w:rPr>
        <w:t xml:space="preserve"> on otettava maksukykytestissä huomioon.</w:t>
      </w:r>
      <w:r w:rsidR="005464B3">
        <w:rPr>
          <w:rFonts w:ascii="Cambria" w:hAnsi="Cambria"/>
          <w:sz w:val="24"/>
          <w:szCs w:val="24"/>
        </w:rPr>
        <w:t xml:space="preserve"> Toisin sanoen ei riitä, että maksukyky arvioidaan menneisyyteen kurkottavien tunnuslukujen avulla, vaan maksukyvyn arvioinnin tulee pitää sisällään tulevaisuuteen suuntaavia elementtejä (mm. tulevaisuuden epävarmuustekijät on otettava huomioon arviointia laadittaessa).</w:t>
      </w:r>
      <w:r w:rsidR="00F46E9A">
        <w:rPr>
          <w:rFonts w:ascii="Cambria" w:hAnsi="Cambria"/>
          <w:sz w:val="24"/>
          <w:szCs w:val="24"/>
        </w:rPr>
        <w:t xml:space="preserve"> Tätä näkökulmaa puoltaa muun muassa se, että osakeyhtiölain</w:t>
      </w:r>
      <w:r w:rsidR="00D77B2B">
        <w:rPr>
          <w:rFonts w:ascii="Cambria" w:hAnsi="Cambria"/>
          <w:sz w:val="24"/>
          <w:szCs w:val="24"/>
        </w:rPr>
        <w:t xml:space="preserve"> säännösten</w:t>
      </w:r>
      <w:r w:rsidR="00F46E9A">
        <w:rPr>
          <w:rFonts w:ascii="Cambria" w:hAnsi="Cambria"/>
          <w:sz w:val="24"/>
          <w:szCs w:val="24"/>
        </w:rPr>
        <w:t xml:space="preserve"> on tarkoitus olla selke</w:t>
      </w:r>
      <w:r w:rsidR="00D77B2B">
        <w:rPr>
          <w:rFonts w:ascii="Cambria" w:hAnsi="Cambria"/>
          <w:sz w:val="24"/>
          <w:szCs w:val="24"/>
        </w:rPr>
        <w:t>itä</w:t>
      </w:r>
      <w:r w:rsidR="00F46E9A">
        <w:rPr>
          <w:rFonts w:ascii="Cambria" w:hAnsi="Cambria"/>
          <w:sz w:val="24"/>
          <w:szCs w:val="24"/>
        </w:rPr>
        <w:t xml:space="preserve"> ja informatiivi</w:t>
      </w:r>
      <w:r w:rsidR="00D77B2B">
        <w:rPr>
          <w:rFonts w:ascii="Cambria" w:hAnsi="Cambria"/>
          <w:sz w:val="24"/>
          <w:szCs w:val="24"/>
        </w:rPr>
        <w:t>sia</w:t>
      </w:r>
      <w:r w:rsidR="00F46E9A">
        <w:rPr>
          <w:rFonts w:ascii="Cambria" w:hAnsi="Cambria"/>
          <w:sz w:val="24"/>
          <w:szCs w:val="24"/>
        </w:rPr>
        <w:t xml:space="preserve">. Esimerkiksi mikroyritysten käytännön toiminnan </w:t>
      </w:r>
      <w:r w:rsidR="00917795">
        <w:rPr>
          <w:rFonts w:ascii="Cambria" w:hAnsi="Cambria"/>
          <w:sz w:val="24"/>
          <w:szCs w:val="24"/>
        </w:rPr>
        <w:t>näkökulmasta</w:t>
      </w:r>
      <w:r w:rsidR="00F46E9A">
        <w:rPr>
          <w:rFonts w:ascii="Cambria" w:hAnsi="Cambria"/>
          <w:sz w:val="24"/>
          <w:szCs w:val="24"/>
        </w:rPr>
        <w:t xml:space="preserve"> maksukykysäännöksen selventäminen</w:t>
      </w:r>
      <w:r>
        <w:rPr>
          <w:rFonts w:ascii="Cambria" w:hAnsi="Cambria"/>
          <w:sz w:val="24"/>
          <w:szCs w:val="24"/>
        </w:rPr>
        <w:t xml:space="preserve"> </w:t>
      </w:r>
      <w:r w:rsidR="00F46E9A">
        <w:rPr>
          <w:rFonts w:ascii="Cambria" w:hAnsi="Cambria"/>
          <w:sz w:val="24"/>
          <w:szCs w:val="24"/>
        </w:rPr>
        <w:t xml:space="preserve">on </w:t>
      </w:r>
      <w:r w:rsidR="00D77B2B">
        <w:rPr>
          <w:rFonts w:ascii="Cambria" w:hAnsi="Cambria"/>
          <w:sz w:val="24"/>
          <w:szCs w:val="24"/>
        </w:rPr>
        <w:t xml:space="preserve">siis </w:t>
      </w:r>
      <w:r w:rsidR="00F46E9A">
        <w:rPr>
          <w:rFonts w:ascii="Cambria" w:hAnsi="Cambria"/>
          <w:sz w:val="24"/>
          <w:szCs w:val="24"/>
        </w:rPr>
        <w:t xml:space="preserve">paikallaan. </w:t>
      </w:r>
    </w:p>
    <w:p w:rsidR="00D77B2B" w:rsidRDefault="00D77B2B" w:rsidP="00D77B2B">
      <w:pPr>
        <w:jc w:val="both"/>
        <w:rPr>
          <w:rFonts w:ascii="Cambria" w:hAnsi="Cambria"/>
          <w:sz w:val="24"/>
          <w:szCs w:val="24"/>
        </w:rPr>
      </w:pPr>
      <w:proofErr w:type="gramStart"/>
      <w:r>
        <w:rPr>
          <w:rFonts w:ascii="Cambria" w:hAnsi="Cambria"/>
          <w:sz w:val="24"/>
          <w:szCs w:val="24"/>
        </w:rPr>
        <w:t>On lähdettävä siitä, että maksukykytestiä ei voi suorittaa jollakin yksittäisellä tunnusluvulla tai jollakin etukäteen tyhjentävästi määritellyllä ’maksukykymallilla’</w:t>
      </w:r>
      <w:proofErr w:type="gramEnd"/>
      <w:r>
        <w:rPr>
          <w:rFonts w:ascii="Cambria" w:hAnsi="Cambria"/>
          <w:sz w:val="24"/>
          <w:szCs w:val="24"/>
        </w:rPr>
        <w:t xml:space="preserve">, vaan maksukyvyn arviointi on </w:t>
      </w:r>
      <w:r w:rsidRPr="00D77B2B">
        <w:rPr>
          <w:rFonts w:ascii="Cambria" w:hAnsi="Cambria"/>
          <w:i/>
          <w:sz w:val="24"/>
          <w:szCs w:val="24"/>
        </w:rPr>
        <w:t>tapauskohtaista</w:t>
      </w:r>
      <w:r>
        <w:rPr>
          <w:rFonts w:ascii="Cambria" w:hAnsi="Cambria"/>
          <w:sz w:val="24"/>
          <w:szCs w:val="24"/>
        </w:rPr>
        <w:t xml:space="preserve">. </w:t>
      </w:r>
      <w:r w:rsidRPr="009973D5">
        <w:rPr>
          <w:rFonts w:ascii="Cambria" w:hAnsi="Cambria"/>
          <w:sz w:val="24"/>
          <w:szCs w:val="24"/>
        </w:rPr>
        <w:t>Osakeyhtiöllä ei</w:t>
      </w:r>
      <w:r>
        <w:rPr>
          <w:rFonts w:ascii="Cambria" w:hAnsi="Cambria"/>
          <w:sz w:val="24"/>
          <w:szCs w:val="24"/>
        </w:rPr>
        <w:t xml:space="preserve"> tosin</w:t>
      </w:r>
      <w:r w:rsidRPr="009973D5">
        <w:rPr>
          <w:rFonts w:ascii="Cambria" w:hAnsi="Cambria"/>
          <w:sz w:val="24"/>
          <w:szCs w:val="24"/>
        </w:rPr>
        <w:t xml:space="preserve"> ole normaalitilanteessa velvollisuutta laatia </w:t>
      </w:r>
      <w:r>
        <w:rPr>
          <w:rFonts w:ascii="Cambria" w:hAnsi="Cambria"/>
          <w:sz w:val="24"/>
          <w:szCs w:val="24"/>
        </w:rPr>
        <w:t xml:space="preserve">mitään </w:t>
      </w:r>
      <w:r w:rsidRPr="009973D5">
        <w:rPr>
          <w:rFonts w:ascii="Cambria" w:hAnsi="Cambria"/>
          <w:sz w:val="24"/>
          <w:szCs w:val="24"/>
        </w:rPr>
        <w:t>kattavia taloudellisia</w:t>
      </w:r>
      <w:r>
        <w:rPr>
          <w:rFonts w:ascii="Cambria" w:hAnsi="Cambria"/>
          <w:sz w:val="24"/>
          <w:szCs w:val="24"/>
        </w:rPr>
        <w:t xml:space="preserve"> </w:t>
      </w:r>
      <w:r w:rsidRPr="009973D5">
        <w:rPr>
          <w:rFonts w:ascii="Cambria" w:hAnsi="Cambria"/>
          <w:sz w:val="24"/>
          <w:szCs w:val="24"/>
        </w:rPr>
        <w:t>analyyseja maksukyvystään.</w:t>
      </w:r>
      <w:r>
        <w:rPr>
          <w:rFonts w:ascii="Cambria" w:hAnsi="Cambria"/>
          <w:sz w:val="24"/>
          <w:szCs w:val="24"/>
        </w:rPr>
        <w:t xml:space="preserve"> </w:t>
      </w:r>
      <w:r w:rsidRPr="009973D5">
        <w:rPr>
          <w:rFonts w:ascii="Cambria" w:hAnsi="Cambria"/>
          <w:sz w:val="24"/>
          <w:szCs w:val="24"/>
        </w:rPr>
        <w:t xml:space="preserve">Epävarmassa taloudellisessa tilanteessa yhtiön johdolla saattaa </w:t>
      </w:r>
      <w:r w:rsidR="00917795">
        <w:rPr>
          <w:rFonts w:ascii="Cambria" w:hAnsi="Cambria"/>
          <w:sz w:val="24"/>
          <w:szCs w:val="24"/>
        </w:rPr>
        <w:t xml:space="preserve">kuitenkin </w:t>
      </w:r>
      <w:r w:rsidRPr="009973D5">
        <w:rPr>
          <w:rFonts w:ascii="Cambria" w:hAnsi="Cambria"/>
          <w:sz w:val="24"/>
          <w:szCs w:val="24"/>
        </w:rPr>
        <w:t>olla</w:t>
      </w:r>
      <w:r>
        <w:rPr>
          <w:rFonts w:ascii="Cambria" w:hAnsi="Cambria"/>
          <w:sz w:val="24"/>
          <w:szCs w:val="24"/>
        </w:rPr>
        <w:t xml:space="preserve"> jopa </w:t>
      </w:r>
      <w:r w:rsidRPr="009973D5">
        <w:rPr>
          <w:rFonts w:ascii="Cambria" w:hAnsi="Cambria"/>
          <w:sz w:val="24"/>
          <w:szCs w:val="24"/>
        </w:rPr>
        <w:t>velvollisuus laatia tulevaisuuteen suuntautuvia laskelmia, kuten kassavirtalaskelmia.</w:t>
      </w:r>
      <w:r>
        <w:rPr>
          <w:rFonts w:ascii="Cambria" w:hAnsi="Cambria"/>
          <w:sz w:val="24"/>
          <w:szCs w:val="24"/>
        </w:rPr>
        <w:t xml:space="preserve"> Monesti</w:t>
      </w:r>
      <w:r w:rsidRPr="009973D5">
        <w:rPr>
          <w:rFonts w:ascii="Cambria" w:hAnsi="Cambria"/>
          <w:sz w:val="24"/>
          <w:szCs w:val="24"/>
        </w:rPr>
        <w:t xml:space="preserve"> yhtiö perustaa maksukykyarvionsa</w:t>
      </w:r>
      <w:r>
        <w:rPr>
          <w:rFonts w:ascii="Cambria" w:hAnsi="Cambria"/>
          <w:sz w:val="24"/>
          <w:szCs w:val="24"/>
        </w:rPr>
        <w:t xml:space="preserve"> yhtiön </w:t>
      </w:r>
      <w:r w:rsidRPr="009973D5">
        <w:rPr>
          <w:rFonts w:ascii="Cambria" w:hAnsi="Cambria"/>
          <w:sz w:val="24"/>
          <w:szCs w:val="24"/>
        </w:rPr>
        <w:t>tilinpäätöstieto</w:t>
      </w:r>
      <w:r>
        <w:rPr>
          <w:rFonts w:ascii="Cambria" w:hAnsi="Cambria"/>
          <w:sz w:val="24"/>
          <w:szCs w:val="24"/>
        </w:rPr>
        <w:t>jen, tulevaisuuteen suuntaavien tunnuslukujen</w:t>
      </w:r>
      <w:r w:rsidRPr="009973D5">
        <w:rPr>
          <w:rFonts w:ascii="Cambria" w:hAnsi="Cambria"/>
          <w:sz w:val="24"/>
          <w:szCs w:val="24"/>
        </w:rPr>
        <w:t xml:space="preserve"> ja toiminnan ennakoitavien epävarmuustekijöiden</w:t>
      </w:r>
      <w:r>
        <w:rPr>
          <w:rFonts w:ascii="Cambria" w:hAnsi="Cambria"/>
          <w:sz w:val="24"/>
          <w:szCs w:val="24"/>
        </w:rPr>
        <w:t xml:space="preserve"> </w:t>
      </w:r>
      <w:r w:rsidRPr="00D77B2B">
        <w:rPr>
          <w:rFonts w:ascii="Cambria" w:hAnsi="Cambria"/>
          <w:i/>
          <w:sz w:val="24"/>
          <w:szCs w:val="24"/>
        </w:rPr>
        <w:t>yhteisanalyysiin</w:t>
      </w:r>
      <w:r w:rsidRPr="009973D5">
        <w:rPr>
          <w:rFonts w:ascii="Cambria" w:hAnsi="Cambria"/>
          <w:sz w:val="24"/>
          <w:szCs w:val="24"/>
        </w:rPr>
        <w:t xml:space="preserve">. </w:t>
      </w:r>
      <w:r>
        <w:rPr>
          <w:rFonts w:ascii="Cambria" w:hAnsi="Cambria"/>
          <w:sz w:val="24"/>
          <w:szCs w:val="24"/>
        </w:rPr>
        <w:t>Vaikka maksukykytestille ei löydykään yhtä yleispätevää mallia tai mittaria, se ei kuitenkaan tarkoita sitä, että epäselvää maksukykytestiä ei pitäisi pyrkiä osakeyhtiölaissa selventämään. Jos ja kun maksukykytestin sisältöä on laajasti pidetty epäselvänä niin oikeuskirjallisuudessa kuin käytännön yritystoiminnassakin, olisi epätarkoituksenmukaista olla selventämättä testin sisältöä.</w:t>
      </w:r>
    </w:p>
    <w:p w:rsidR="00036F1F" w:rsidRDefault="00FC51A9" w:rsidP="00FD6AE7">
      <w:pPr>
        <w:jc w:val="both"/>
        <w:rPr>
          <w:rFonts w:ascii="Cambria" w:hAnsi="Cambria"/>
          <w:sz w:val="24"/>
          <w:szCs w:val="24"/>
        </w:rPr>
      </w:pPr>
      <w:r>
        <w:rPr>
          <w:rFonts w:ascii="Cambria" w:hAnsi="Cambria"/>
          <w:sz w:val="24"/>
          <w:szCs w:val="24"/>
        </w:rPr>
        <w:t>M</w:t>
      </w:r>
      <w:r w:rsidR="00F45E61" w:rsidRPr="00F45E61">
        <w:rPr>
          <w:rFonts w:ascii="Cambria" w:hAnsi="Cambria"/>
          <w:sz w:val="24"/>
          <w:szCs w:val="24"/>
        </w:rPr>
        <w:t>aksuky</w:t>
      </w:r>
      <w:r>
        <w:rPr>
          <w:rFonts w:ascii="Cambria" w:hAnsi="Cambria"/>
          <w:sz w:val="24"/>
          <w:szCs w:val="24"/>
        </w:rPr>
        <w:t>kysäännöksessä</w:t>
      </w:r>
      <w:r w:rsidR="00036F1F">
        <w:rPr>
          <w:rFonts w:ascii="Cambria" w:hAnsi="Cambria"/>
          <w:sz w:val="24"/>
          <w:szCs w:val="24"/>
        </w:rPr>
        <w:t xml:space="preserve"> lueteltavat</w:t>
      </w:r>
      <w:r w:rsidR="00917795">
        <w:rPr>
          <w:rFonts w:ascii="Cambria" w:hAnsi="Cambria"/>
          <w:sz w:val="24"/>
          <w:szCs w:val="24"/>
        </w:rPr>
        <w:t xml:space="preserve"> </w:t>
      </w:r>
      <w:r w:rsidR="00917795" w:rsidRPr="00917795">
        <w:rPr>
          <w:rFonts w:ascii="Cambria" w:hAnsi="Cambria"/>
          <w:sz w:val="24"/>
          <w:szCs w:val="24"/>
        </w:rPr>
        <w:t>tarvittaessa</w:t>
      </w:r>
      <w:r>
        <w:rPr>
          <w:rFonts w:ascii="Cambria" w:hAnsi="Cambria"/>
          <w:sz w:val="24"/>
          <w:szCs w:val="24"/>
        </w:rPr>
        <w:t xml:space="preserve"> </w:t>
      </w:r>
      <w:r w:rsidRPr="00036F1F">
        <w:rPr>
          <w:rFonts w:ascii="Cambria" w:hAnsi="Cambria"/>
          <w:i/>
          <w:sz w:val="24"/>
          <w:szCs w:val="24"/>
        </w:rPr>
        <w:t>arvioitavat seikat</w:t>
      </w:r>
      <w:r>
        <w:rPr>
          <w:rFonts w:ascii="Cambria" w:hAnsi="Cambria"/>
          <w:sz w:val="24"/>
          <w:szCs w:val="24"/>
        </w:rPr>
        <w:t xml:space="preserve"> </w:t>
      </w:r>
      <w:r w:rsidR="00566240">
        <w:rPr>
          <w:rFonts w:ascii="Cambria" w:hAnsi="Cambria"/>
          <w:sz w:val="24"/>
          <w:szCs w:val="24"/>
        </w:rPr>
        <w:t xml:space="preserve">(esimerkkiluettelo) </w:t>
      </w:r>
      <w:r>
        <w:rPr>
          <w:rFonts w:ascii="Cambria" w:hAnsi="Cambria"/>
          <w:sz w:val="24"/>
          <w:szCs w:val="24"/>
        </w:rPr>
        <w:t>voisivat olla:</w:t>
      </w:r>
      <w:r w:rsidR="00F45E61">
        <w:rPr>
          <w:rFonts w:ascii="Cambria" w:hAnsi="Cambria"/>
          <w:sz w:val="24"/>
          <w:szCs w:val="24"/>
        </w:rPr>
        <w:t xml:space="preserve"> </w:t>
      </w:r>
      <w:r>
        <w:rPr>
          <w:rFonts w:ascii="Cambria" w:hAnsi="Cambria"/>
          <w:sz w:val="24"/>
          <w:szCs w:val="24"/>
        </w:rPr>
        <w:t>t</w:t>
      </w:r>
      <w:r w:rsidR="00F45E61" w:rsidRPr="00F45E61">
        <w:rPr>
          <w:rFonts w:ascii="Cambria" w:hAnsi="Cambria"/>
          <w:sz w:val="24"/>
          <w:szCs w:val="24"/>
        </w:rPr>
        <w:t>ilinpäätöstiedot, keskeiset taloudelliset tunnusluvut, tilinpäätöshetken jälkeen tapahtuneet</w:t>
      </w:r>
      <w:r w:rsidR="00F45E61">
        <w:rPr>
          <w:rFonts w:ascii="Cambria" w:hAnsi="Cambria"/>
          <w:sz w:val="24"/>
          <w:szCs w:val="24"/>
        </w:rPr>
        <w:t xml:space="preserve"> </w:t>
      </w:r>
      <w:r w:rsidR="00F45E61" w:rsidRPr="00F45E61">
        <w:rPr>
          <w:rFonts w:ascii="Cambria" w:hAnsi="Cambria"/>
          <w:sz w:val="24"/>
          <w:szCs w:val="24"/>
        </w:rPr>
        <w:t>muutokset, tulevaisuuden kohtuullisesti ennakoitavissa olevat epävarmuustekijät</w:t>
      </w:r>
      <w:r w:rsidR="00F45E61">
        <w:rPr>
          <w:rFonts w:ascii="Cambria" w:hAnsi="Cambria"/>
          <w:sz w:val="24"/>
          <w:szCs w:val="24"/>
        </w:rPr>
        <w:t xml:space="preserve"> </w:t>
      </w:r>
      <w:r w:rsidR="00F45E61" w:rsidRPr="00F45E61">
        <w:rPr>
          <w:rFonts w:ascii="Cambria" w:hAnsi="Cambria"/>
          <w:sz w:val="24"/>
          <w:szCs w:val="24"/>
        </w:rPr>
        <w:t>sekä muut maksukyvyn määrittämisen kannalta olennaiset seikat.</w:t>
      </w:r>
    </w:p>
    <w:p w:rsidR="00F45E61" w:rsidRDefault="00036F1F" w:rsidP="00B324AF">
      <w:pPr>
        <w:jc w:val="both"/>
        <w:rPr>
          <w:rFonts w:ascii="Cambria" w:hAnsi="Cambria"/>
          <w:sz w:val="24"/>
          <w:szCs w:val="24"/>
        </w:rPr>
      </w:pPr>
      <w:r>
        <w:rPr>
          <w:rFonts w:ascii="Cambria" w:hAnsi="Cambria"/>
          <w:sz w:val="24"/>
          <w:szCs w:val="24"/>
        </w:rPr>
        <w:t>Johdon tulee arvioida yhtiön</w:t>
      </w:r>
      <w:r w:rsidR="00FD6AE7" w:rsidRPr="00FD6AE7">
        <w:rPr>
          <w:rFonts w:ascii="Cambria" w:hAnsi="Cambria"/>
          <w:sz w:val="24"/>
          <w:szCs w:val="24"/>
        </w:rPr>
        <w:t xml:space="preserve"> taloudellista tilaa ja maksukykyä niiden</w:t>
      </w:r>
      <w:r w:rsidR="00FD6AE7">
        <w:rPr>
          <w:rFonts w:ascii="Cambria" w:hAnsi="Cambria"/>
          <w:sz w:val="24"/>
          <w:szCs w:val="24"/>
        </w:rPr>
        <w:t xml:space="preserve"> </w:t>
      </w:r>
      <w:r w:rsidR="00FD6AE7" w:rsidRPr="00FD6AE7">
        <w:rPr>
          <w:rFonts w:ascii="Cambria" w:hAnsi="Cambria"/>
          <w:sz w:val="24"/>
          <w:szCs w:val="24"/>
        </w:rPr>
        <w:t>seikkojen osalta, jotka ovat johdon tiedossa ja kohtuudella ennakoitavissa.</w:t>
      </w:r>
      <w:r>
        <w:rPr>
          <w:rFonts w:ascii="Cambria" w:hAnsi="Cambria"/>
          <w:sz w:val="24"/>
          <w:szCs w:val="24"/>
        </w:rPr>
        <w:t xml:space="preserve"> </w:t>
      </w:r>
      <w:r w:rsidR="00F45E61" w:rsidRPr="00F45E61">
        <w:rPr>
          <w:rFonts w:ascii="Cambria" w:hAnsi="Cambria"/>
          <w:sz w:val="24"/>
          <w:szCs w:val="24"/>
        </w:rPr>
        <w:t xml:space="preserve">Yhtiön johdolle tulisi asettaa </w:t>
      </w:r>
      <w:r w:rsidR="00F45E61" w:rsidRPr="00917795">
        <w:rPr>
          <w:rFonts w:ascii="Cambria" w:hAnsi="Cambria"/>
          <w:i/>
          <w:sz w:val="24"/>
          <w:szCs w:val="24"/>
        </w:rPr>
        <w:t>velvollisuus perustellen lausua</w:t>
      </w:r>
      <w:r w:rsidR="00F45E61" w:rsidRPr="00F45E61">
        <w:rPr>
          <w:rFonts w:ascii="Cambria" w:hAnsi="Cambria"/>
          <w:sz w:val="24"/>
          <w:szCs w:val="24"/>
        </w:rPr>
        <w:t xml:space="preserve"> osakeyhtiön maksukyvystä</w:t>
      </w:r>
      <w:r>
        <w:rPr>
          <w:rFonts w:ascii="Cambria" w:hAnsi="Cambria"/>
          <w:sz w:val="24"/>
          <w:szCs w:val="24"/>
        </w:rPr>
        <w:t xml:space="preserve">, </w:t>
      </w:r>
      <w:r w:rsidR="00F45E61" w:rsidRPr="00F45E61">
        <w:rPr>
          <w:rFonts w:ascii="Cambria" w:hAnsi="Cambria"/>
          <w:sz w:val="24"/>
          <w:szCs w:val="24"/>
        </w:rPr>
        <w:t>esimerkiksi voitonjakoesityksessä.</w:t>
      </w:r>
      <w:r w:rsidR="00FD6AE7">
        <w:rPr>
          <w:rFonts w:ascii="Cambria" w:hAnsi="Cambria"/>
          <w:sz w:val="24"/>
          <w:szCs w:val="24"/>
        </w:rPr>
        <w:t xml:space="preserve"> </w:t>
      </w:r>
      <w:r>
        <w:rPr>
          <w:rFonts w:ascii="Cambria" w:hAnsi="Cambria"/>
          <w:sz w:val="24"/>
          <w:szCs w:val="24"/>
        </w:rPr>
        <w:t xml:space="preserve">Samalla </w:t>
      </w:r>
      <w:r>
        <w:rPr>
          <w:rFonts w:ascii="Cambria" w:hAnsi="Cambria"/>
          <w:sz w:val="24"/>
          <w:szCs w:val="24"/>
        </w:rPr>
        <w:lastRenderedPageBreak/>
        <w:t xml:space="preserve">voitaisiin määrätä maksukykyarvioinnin </w:t>
      </w:r>
      <w:r w:rsidRPr="00917795">
        <w:rPr>
          <w:rFonts w:ascii="Cambria" w:hAnsi="Cambria"/>
          <w:i/>
          <w:sz w:val="24"/>
          <w:szCs w:val="24"/>
        </w:rPr>
        <w:t>dokumentoinnista</w:t>
      </w:r>
      <w:r>
        <w:rPr>
          <w:rFonts w:ascii="Cambria" w:hAnsi="Cambria"/>
          <w:sz w:val="24"/>
          <w:szCs w:val="24"/>
        </w:rPr>
        <w:t>.</w:t>
      </w:r>
      <w:r w:rsidR="00B324AF" w:rsidRPr="00B324AF">
        <w:t xml:space="preserve"> </w:t>
      </w:r>
      <w:r w:rsidR="00B324AF" w:rsidRPr="00B324AF">
        <w:rPr>
          <w:rFonts w:ascii="Cambria" w:hAnsi="Cambria"/>
          <w:sz w:val="24"/>
          <w:szCs w:val="24"/>
        </w:rPr>
        <w:t>Dokumentointivelvollisuus selkeyttäisi vastuuta yhtiön johdon ja osakkeenomistajan välillä.</w:t>
      </w:r>
    </w:p>
    <w:p w:rsidR="00036F1F" w:rsidRDefault="00036F1F" w:rsidP="00F45E61">
      <w:pPr>
        <w:jc w:val="both"/>
        <w:rPr>
          <w:rFonts w:ascii="Cambria" w:hAnsi="Cambria"/>
          <w:sz w:val="24"/>
          <w:szCs w:val="24"/>
        </w:rPr>
      </w:pPr>
      <w:r>
        <w:rPr>
          <w:rFonts w:ascii="Cambria" w:hAnsi="Cambria"/>
          <w:sz w:val="24"/>
          <w:szCs w:val="24"/>
        </w:rPr>
        <w:t xml:space="preserve">Kannatan sitä, että selvitetään mahdollisuutta luopua </w:t>
      </w:r>
      <w:r w:rsidRPr="00036F1F">
        <w:rPr>
          <w:rFonts w:ascii="Cambria" w:hAnsi="Cambria"/>
          <w:i/>
          <w:sz w:val="24"/>
          <w:szCs w:val="24"/>
        </w:rPr>
        <w:t>tasetestistä</w:t>
      </w:r>
      <w:r>
        <w:rPr>
          <w:rFonts w:ascii="Cambria" w:hAnsi="Cambria"/>
          <w:sz w:val="24"/>
          <w:szCs w:val="24"/>
        </w:rPr>
        <w:t xml:space="preserve"> yksityisten osakeyhtiöiden osalta kokonaan. Varojenjako voitaisiin perustaa </w:t>
      </w:r>
      <w:r w:rsidR="00910CAD">
        <w:rPr>
          <w:rFonts w:ascii="Cambria" w:hAnsi="Cambria"/>
          <w:sz w:val="24"/>
          <w:szCs w:val="24"/>
        </w:rPr>
        <w:t xml:space="preserve">sisällöllisesti </w:t>
      </w:r>
      <w:r w:rsidR="008A064E">
        <w:rPr>
          <w:rFonts w:ascii="Cambria" w:hAnsi="Cambria"/>
          <w:sz w:val="24"/>
          <w:szCs w:val="24"/>
        </w:rPr>
        <w:t xml:space="preserve">selkeytettyyn </w:t>
      </w:r>
      <w:r>
        <w:rPr>
          <w:rFonts w:ascii="Cambria" w:hAnsi="Cambria"/>
          <w:sz w:val="24"/>
          <w:szCs w:val="24"/>
        </w:rPr>
        <w:t>maksukykytestiin.</w:t>
      </w:r>
    </w:p>
    <w:p w:rsidR="00861EED" w:rsidRPr="00861EED" w:rsidRDefault="00861EED" w:rsidP="00F45E61">
      <w:pPr>
        <w:jc w:val="both"/>
        <w:rPr>
          <w:rFonts w:ascii="Cambria" w:hAnsi="Cambria"/>
          <w:b/>
          <w:sz w:val="24"/>
          <w:szCs w:val="24"/>
        </w:rPr>
      </w:pPr>
      <w:r w:rsidRPr="00861EED">
        <w:rPr>
          <w:rFonts w:ascii="Cambria" w:hAnsi="Cambria"/>
          <w:b/>
          <w:sz w:val="24"/>
          <w:szCs w:val="24"/>
        </w:rPr>
        <w:t xml:space="preserve">Kannatan maksukykytestin selventämistä ja maksukykyarvioinnin merkityksen korostamista </w:t>
      </w:r>
      <w:r>
        <w:rPr>
          <w:rFonts w:ascii="Cambria" w:hAnsi="Cambria"/>
          <w:b/>
          <w:sz w:val="24"/>
          <w:szCs w:val="24"/>
        </w:rPr>
        <w:t xml:space="preserve">osakeyhtiölaissa </w:t>
      </w:r>
      <w:r w:rsidRPr="00861EED">
        <w:rPr>
          <w:rFonts w:ascii="Cambria" w:hAnsi="Cambria"/>
          <w:b/>
          <w:sz w:val="24"/>
          <w:szCs w:val="24"/>
        </w:rPr>
        <w:t>(13:2 §).</w:t>
      </w:r>
    </w:p>
    <w:p w:rsidR="00540EF2" w:rsidRPr="00363E69" w:rsidRDefault="00540EF2" w:rsidP="00926928">
      <w:pPr>
        <w:rPr>
          <w:rFonts w:ascii="Cambria" w:hAnsi="Cambria"/>
          <w:b/>
          <w:i/>
          <w:sz w:val="24"/>
          <w:szCs w:val="24"/>
        </w:rPr>
      </w:pPr>
      <w:r w:rsidRPr="00363E69">
        <w:rPr>
          <w:rFonts w:ascii="Cambria" w:hAnsi="Cambria"/>
          <w:b/>
          <w:i/>
          <w:sz w:val="24"/>
          <w:szCs w:val="24"/>
        </w:rPr>
        <w:t>Väliosingon sallimisesta on säädettävä nimenomaisesti laissa selvyyden vuoksi (13 luvun 3 §)</w:t>
      </w:r>
    </w:p>
    <w:p w:rsidR="00540EF2" w:rsidRDefault="00E460DF" w:rsidP="00A2063E">
      <w:pPr>
        <w:jc w:val="both"/>
        <w:rPr>
          <w:rFonts w:ascii="Cambria" w:hAnsi="Cambria"/>
          <w:sz w:val="24"/>
          <w:szCs w:val="24"/>
        </w:rPr>
      </w:pPr>
      <w:r>
        <w:rPr>
          <w:rFonts w:ascii="Cambria" w:hAnsi="Cambria"/>
          <w:sz w:val="24"/>
          <w:szCs w:val="24"/>
        </w:rPr>
        <w:t xml:space="preserve">Asia on sinänsä selvä ilman säännöstäkin, mutta </w:t>
      </w:r>
      <w:r w:rsidRPr="00F21DFA">
        <w:rPr>
          <w:rFonts w:ascii="Cambria" w:hAnsi="Cambria"/>
          <w:i/>
          <w:sz w:val="24"/>
          <w:szCs w:val="24"/>
        </w:rPr>
        <w:t>i</w:t>
      </w:r>
      <w:r w:rsidR="00540EF2" w:rsidRPr="00F21DFA">
        <w:rPr>
          <w:rFonts w:ascii="Cambria" w:hAnsi="Cambria"/>
          <w:i/>
          <w:sz w:val="24"/>
          <w:szCs w:val="24"/>
        </w:rPr>
        <w:t>nformatiivisuuden lisäämisen</w:t>
      </w:r>
      <w:r w:rsidR="00540EF2">
        <w:rPr>
          <w:rFonts w:ascii="Cambria" w:hAnsi="Cambria"/>
          <w:sz w:val="24"/>
          <w:szCs w:val="24"/>
        </w:rPr>
        <w:t xml:space="preserve"> näkökulmasta kannatan väliosingon sallimisesta säätämistä osakeyhtiölaissa.</w:t>
      </w:r>
    </w:p>
    <w:p w:rsidR="001327A7" w:rsidRPr="00363E69" w:rsidRDefault="001327A7" w:rsidP="00926928">
      <w:pPr>
        <w:rPr>
          <w:rFonts w:ascii="Cambria" w:hAnsi="Cambria"/>
          <w:b/>
          <w:i/>
          <w:sz w:val="24"/>
          <w:szCs w:val="24"/>
        </w:rPr>
      </w:pPr>
      <w:r w:rsidRPr="00363E69">
        <w:rPr>
          <w:rFonts w:ascii="Cambria" w:hAnsi="Cambria"/>
          <w:b/>
          <w:i/>
          <w:sz w:val="24"/>
          <w:szCs w:val="24"/>
        </w:rPr>
        <w:t>Verolainsäädännön mukaisen konserniavustuksen ja osakeyhtiölain vähemmistöosingon suhde on selvennettävä (13 luvun 7 §)</w:t>
      </w:r>
    </w:p>
    <w:p w:rsidR="00DE267E" w:rsidRDefault="00BF5396" w:rsidP="00A2063E">
      <w:pPr>
        <w:jc w:val="both"/>
        <w:rPr>
          <w:rFonts w:ascii="Cambria" w:hAnsi="Cambria"/>
          <w:sz w:val="24"/>
          <w:szCs w:val="24"/>
        </w:rPr>
      </w:pPr>
      <w:r>
        <w:rPr>
          <w:rFonts w:ascii="Cambria" w:hAnsi="Cambria"/>
          <w:sz w:val="24"/>
          <w:szCs w:val="24"/>
        </w:rPr>
        <w:t>Ehdotus verolainsäädännön ja osakeyhtiölain vähemmistöosingonjaon</w:t>
      </w:r>
      <w:r w:rsidR="00DE267E">
        <w:rPr>
          <w:rFonts w:ascii="Cambria" w:hAnsi="Cambria"/>
          <w:sz w:val="24"/>
          <w:szCs w:val="24"/>
        </w:rPr>
        <w:t xml:space="preserve"> suhteen selventämisestä on kannatettava. </w:t>
      </w:r>
    </w:p>
    <w:p w:rsidR="00DE267E" w:rsidRPr="00363E69" w:rsidRDefault="00DE267E" w:rsidP="00926928">
      <w:pPr>
        <w:rPr>
          <w:rFonts w:ascii="Cambria" w:hAnsi="Cambria"/>
          <w:b/>
          <w:i/>
          <w:sz w:val="24"/>
          <w:szCs w:val="24"/>
        </w:rPr>
      </w:pPr>
      <w:r w:rsidRPr="00363E69">
        <w:rPr>
          <w:rFonts w:ascii="Cambria" w:hAnsi="Cambria"/>
          <w:b/>
          <w:i/>
          <w:sz w:val="24"/>
          <w:szCs w:val="24"/>
        </w:rPr>
        <w:t>Omien osakkeiden hankinnan erityinen rahoituskielto rajataan koskemaan vain julkisia osakeyhtiöitä (13 luvun 10 §)</w:t>
      </w:r>
    </w:p>
    <w:p w:rsidR="00DE267E" w:rsidRDefault="00DE267E" w:rsidP="00926928">
      <w:pPr>
        <w:rPr>
          <w:rFonts w:ascii="Cambria" w:hAnsi="Cambria"/>
          <w:sz w:val="24"/>
          <w:szCs w:val="24"/>
        </w:rPr>
      </w:pPr>
      <w:r>
        <w:rPr>
          <w:rFonts w:ascii="Cambria" w:hAnsi="Cambria"/>
          <w:sz w:val="24"/>
          <w:szCs w:val="24"/>
        </w:rPr>
        <w:t xml:space="preserve">Kannatan ehdotusta. </w:t>
      </w:r>
    </w:p>
    <w:p w:rsidR="00DE267E" w:rsidRPr="00363E69" w:rsidRDefault="00DE267E" w:rsidP="00926928">
      <w:pPr>
        <w:rPr>
          <w:rFonts w:ascii="Cambria" w:hAnsi="Cambria"/>
          <w:b/>
          <w:i/>
          <w:sz w:val="24"/>
          <w:szCs w:val="24"/>
        </w:rPr>
      </w:pPr>
      <w:r w:rsidRPr="00363E69">
        <w:rPr>
          <w:rFonts w:ascii="Cambria" w:hAnsi="Cambria"/>
          <w:b/>
          <w:i/>
          <w:sz w:val="24"/>
          <w:szCs w:val="24"/>
        </w:rPr>
        <w:t>Osakepääoman alentamiseen liittyvää velkojiensuojamenettelyä on kehitettävä niin, että se ei tarpeettomasti vaikeuta tai estä yhtiön pääomarakenteen muuttamista (14 luvun 2–5 §)</w:t>
      </w:r>
    </w:p>
    <w:p w:rsidR="00DE267E" w:rsidRDefault="00DE267E" w:rsidP="00A2063E">
      <w:pPr>
        <w:jc w:val="both"/>
        <w:rPr>
          <w:rFonts w:ascii="Cambria" w:hAnsi="Cambria"/>
          <w:sz w:val="24"/>
          <w:szCs w:val="24"/>
        </w:rPr>
      </w:pPr>
      <w:r>
        <w:rPr>
          <w:rFonts w:ascii="Cambria" w:hAnsi="Cambria"/>
          <w:sz w:val="24"/>
          <w:szCs w:val="24"/>
        </w:rPr>
        <w:t>Yksityisissä osakeyhtiöissä tulisi luopua erillisestä velkojiensuojamenettelystä osakepääoman alentamisen yhteydessä. Maksukykysäännös rajoittaa tätäkin varojenjakotapaa.</w:t>
      </w:r>
    </w:p>
    <w:p w:rsidR="00DE267E" w:rsidRPr="00363E69" w:rsidRDefault="00DE267E" w:rsidP="00926928">
      <w:pPr>
        <w:rPr>
          <w:rFonts w:ascii="Cambria" w:hAnsi="Cambria"/>
          <w:b/>
          <w:i/>
          <w:sz w:val="24"/>
          <w:szCs w:val="24"/>
        </w:rPr>
      </w:pPr>
      <w:r w:rsidRPr="00363E69">
        <w:rPr>
          <w:rFonts w:ascii="Cambria" w:hAnsi="Cambria"/>
          <w:b/>
          <w:i/>
          <w:sz w:val="24"/>
          <w:szCs w:val="24"/>
        </w:rPr>
        <w:t>Selvitetään tarve omistuksen ja pääomarakenteen suhteen sulautumista vastaavien yritysjärjestelyiden sääntelyyn (16 luku)</w:t>
      </w:r>
    </w:p>
    <w:p w:rsidR="00DE267E" w:rsidRDefault="00DE267E" w:rsidP="00926928">
      <w:pPr>
        <w:rPr>
          <w:rFonts w:ascii="Cambria" w:hAnsi="Cambria"/>
          <w:sz w:val="24"/>
          <w:szCs w:val="24"/>
        </w:rPr>
      </w:pPr>
      <w:r>
        <w:rPr>
          <w:rFonts w:ascii="Cambria" w:hAnsi="Cambria"/>
          <w:sz w:val="24"/>
          <w:szCs w:val="24"/>
        </w:rPr>
        <w:t>-</w:t>
      </w:r>
    </w:p>
    <w:p w:rsidR="00DE267E" w:rsidRPr="00363E69" w:rsidRDefault="00DE267E" w:rsidP="00926928">
      <w:pPr>
        <w:rPr>
          <w:rFonts w:ascii="Cambria" w:hAnsi="Cambria"/>
          <w:b/>
          <w:i/>
          <w:sz w:val="24"/>
          <w:szCs w:val="24"/>
        </w:rPr>
      </w:pPr>
      <w:proofErr w:type="spellStart"/>
      <w:r w:rsidRPr="00363E69">
        <w:rPr>
          <w:rFonts w:ascii="Cambria" w:hAnsi="Cambria"/>
          <w:b/>
          <w:i/>
          <w:sz w:val="24"/>
          <w:szCs w:val="24"/>
        </w:rPr>
        <w:t>Scheme</w:t>
      </w:r>
      <w:proofErr w:type="spellEnd"/>
      <w:r w:rsidRPr="00363E69">
        <w:rPr>
          <w:rFonts w:ascii="Cambria" w:hAnsi="Cambria"/>
          <w:b/>
          <w:i/>
          <w:sz w:val="24"/>
          <w:szCs w:val="24"/>
        </w:rPr>
        <w:t xml:space="preserve"> of </w:t>
      </w:r>
      <w:proofErr w:type="spellStart"/>
      <w:r w:rsidRPr="00363E69">
        <w:rPr>
          <w:rFonts w:ascii="Cambria" w:hAnsi="Cambria"/>
          <w:b/>
          <w:i/>
          <w:sz w:val="24"/>
          <w:szCs w:val="24"/>
        </w:rPr>
        <w:t>Arrangement</w:t>
      </w:r>
      <w:proofErr w:type="spellEnd"/>
      <w:r w:rsidRPr="00363E69">
        <w:rPr>
          <w:rFonts w:ascii="Cambria" w:hAnsi="Cambria"/>
          <w:b/>
          <w:i/>
          <w:sz w:val="24"/>
          <w:szCs w:val="24"/>
        </w:rPr>
        <w:t xml:space="preserve"> -menettely osakeyhtiölakiin</w:t>
      </w:r>
    </w:p>
    <w:p w:rsidR="00255BDD" w:rsidRDefault="008A64E1" w:rsidP="00A2063E">
      <w:pPr>
        <w:jc w:val="both"/>
        <w:rPr>
          <w:rFonts w:ascii="Cambria" w:hAnsi="Cambria"/>
          <w:sz w:val="24"/>
          <w:szCs w:val="24"/>
        </w:rPr>
      </w:pPr>
      <w:r>
        <w:rPr>
          <w:rFonts w:ascii="Cambria" w:hAnsi="Cambria"/>
          <w:sz w:val="24"/>
          <w:szCs w:val="24"/>
        </w:rPr>
        <w:t xml:space="preserve">Arviomuistiossa kuvatulla tavalla Yhdistyneen Kuningaskunnan </w:t>
      </w:r>
      <w:proofErr w:type="spellStart"/>
      <w:r>
        <w:rPr>
          <w:rFonts w:ascii="Cambria" w:hAnsi="Cambria"/>
          <w:sz w:val="24"/>
          <w:szCs w:val="24"/>
        </w:rPr>
        <w:t>Companies</w:t>
      </w:r>
      <w:proofErr w:type="spellEnd"/>
      <w:r>
        <w:rPr>
          <w:rFonts w:ascii="Cambria" w:hAnsi="Cambria"/>
          <w:sz w:val="24"/>
          <w:szCs w:val="24"/>
        </w:rPr>
        <w:t xml:space="preserve"> Act pitää sisällään runsaasti maksukyvyttömyyssääntelyä. Asian tarkastelu sopii luontevimmin käsiteltäväksi yrityssaneerauslainsäädännön muutostarpeiden yhteydessä. </w:t>
      </w:r>
    </w:p>
    <w:p w:rsidR="00C262CD" w:rsidRDefault="00C262CD" w:rsidP="00C262CD">
      <w:pPr>
        <w:rPr>
          <w:rFonts w:ascii="Cambria" w:hAnsi="Cambria"/>
          <w:i/>
          <w:sz w:val="24"/>
          <w:szCs w:val="24"/>
        </w:rPr>
      </w:pPr>
      <w:r>
        <w:rPr>
          <w:rFonts w:ascii="Cambria" w:hAnsi="Cambria"/>
          <w:i/>
          <w:sz w:val="24"/>
          <w:szCs w:val="24"/>
        </w:rPr>
        <w:t>3.1.11 Yksityisen osakeyhtiön purkaminen</w:t>
      </w:r>
      <w:r w:rsidR="00B31915">
        <w:rPr>
          <w:rFonts w:ascii="Cambria" w:hAnsi="Cambria"/>
          <w:i/>
          <w:sz w:val="24"/>
          <w:szCs w:val="24"/>
        </w:rPr>
        <w:t xml:space="preserve"> (20 luku)</w:t>
      </w:r>
    </w:p>
    <w:p w:rsidR="00C262CD" w:rsidRPr="00540EF2" w:rsidRDefault="00540EF2" w:rsidP="00C262CD">
      <w:pPr>
        <w:rPr>
          <w:rFonts w:ascii="Cambria" w:hAnsi="Cambria"/>
          <w:sz w:val="24"/>
          <w:szCs w:val="24"/>
        </w:rPr>
      </w:pPr>
      <w:r>
        <w:rPr>
          <w:rFonts w:ascii="Cambria" w:hAnsi="Cambria"/>
          <w:sz w:val="24"/>
          <w:szCs w:val="24"/>
        </w:rPr>
        <w:t>Arviomuistion ehdotus on kannatettava.</w:t>
      </w:r>
    </w:p>
    <w:p w:rsidR="00C262CD" w:rsidRDefault="00C262CD" w:rsidP="00C262CD">
      <w:pPr>
        <w:rPr>
          <w:rFonts w:ascii="Cambria" w:hAnsi="Cambria"/>
          <w:i/>
          <w:sz w:val="24"/>
          <w:szCs w:val="24"/>
        </w:rPr>
      </w:pPr>
      <w:r>
        <w:rPr>
          <w:rFonts w:ascii="Cambria" w:hAnsi="Cambria"/>
          <w:i/>
          <w:sz w:val="24"/>
          <w:szCs w:val="24"/>
        </w:rPr>
        <w:t>3.1.12 Yhtiön yhtiöoikeudellinen vahingonkorvausvastuu ja vastuun samastus (22 luku)</w:t>
      </w:r>
    </w:p>
    <w:p w:rsidR="00540EF2" w:rsidRDefault="00540EF2" w:rsidP="00C262CD">
      <w:pPr>
        <w:rPr>
          <w:rFonts w:ascii="Cambria" w:hAnsi="Cambria"/>
          <w:sz w:val="24"/>
          <w:szCs w:val="24"/>
        </w:rPr>
      </w:pPr>
      <w:r>
        <w:rPr>
          <w:rFonts w:ascii="Cambria" w:hAnsi="Cambria"/>
          <w:sz w:val="24"/>
          <w:szCs w:val="24"/>
        </w:rPr>
        <w:t xml:space="preserve">Kannatan osakeyhtiön </w:t>
      </w:r>
      <w:proofErr w:type="spellStart"/>
      <w:r>
        <w:rPr>
          <w:rFonts w:ascii="Cambria" w:hAnsi="Cambria"/>
          <w:sz w:val="24"/>
          <w:szCs w:val="24"/>
        </w:rPr>
        <w:t>vahingonkorvauvastuusta</w:t>
      </w:r>
      <w:proofErr w:type="spellEnd"/>
      <w:r>
        <w:rPr>
          <w:rFonts w:ascii="Cambria" w:hAnsi="Cambria"/>
          <w:sz w:val="24"/>
          <w:szCs w:val="24"/>
        </w:rPr>
        <w:t xml:space="preserve"> säätämistä.</w:t>
      </w:r>
    </w:p>
    <w:p w:rsidR="00B31915" w:rsidRDefault="00C262CD" w:rsidP="00A2063E">
      <w:pPr>
        <w:jc w:val="both"/>
        <w:rPr>
          <w:rFonts w:ascii="Cambria" w:hAnsi="Cambria"/>
          <w:sz w:val="24"/>
          <w:szCs w:val="24"/>
        </w:rPr>
      </w:pPr>
      <w:r>
        <w:rPr>
          <w:rFonts w:ascii="Cambria" w:hAnsi="Cambria"/>
          <w:sz w:val="24"/>
          <w:szCs w:val="24"/>
        </w:rPr>
        <w:t>Vastuun samastuksesta</w:t>
      </w:r>
      <w:r w:rsidR="00540EF2">
        <w:rPr>
          <w:rFonts w:ascii="Cambria" w:hAnsi="Cambria"/>
          <w:sz w:val="24"/>
          <w:szCs w:val="24"/>
        </w:rPr>
        <w:t xml:space="preserve"> sen sijaan</w:t>
      </w:r>
      <w:r>
        <w:rPr>
          <w:rFonts w:ascii="Cambria" w:hAnsi="Cambria"/>
          <w:sz w:val="24"/>
          <w:szCs w:val="24"/>
        </w:rPr>
        <w:t xml:space="preserve"> ei ole syytä säännellä. Vastuun samastuksessa on kyse hyvin poikkeuksellisesta ilmiöstä eikä siitä ole tarpeen erikseen säännellä osakeyhtiölaissa.</w:t>
      </w:r>
    </w:p>
    <w:p w:rsidR="00B31915" w:rsidRDefault="00B31915" w:rsidP="00B31915">
      <w:pPr>
        <w:rPr>
          <w:rFonts w:ascii="Cambria" w:hAnsi="Cambria"/>
          <w:i/>
          <w:sz w:val="24"/>
          <w:szCs w:val="24"/>
        </w:rPr>
      </w:pPr>
      <w:r>
        <w:rPr>
          <w:rFonts w:ascii="Cambria" w:hAnsi="Cambria"/>
          <w:i/>
          <w:sz w:val="24"/>
          <w:szCs w:val="24"/>
        </w:rPr>
        <w:lastRenderedPageBreak/>
        <w:t>3.2 Digitalisoinnin mahdollisuuksien hyödyntäminen</w:t>
      </w:r>
      <w:r w:rsidR="007B7B8D">
        <w:rPr>
          <w:rFonts w:ascii="Cambria" w:hAnsi="Cambria"/>
          <w:i/>
          <w:sz w:val="24"/>
          <w:szCs w:val="24"/>
        </w:rPr>
        <w:t xml:space="preserve"> (3.2.1–3.2.4)</w:t>
      </w:r>
    </w:p>
    <w:p w:rsidR="00B31915" w:rsidRPr="007B7B8D" w:rsidRDefault="007B7B8D" w:rsidP="00A2063E">
      <w:pPr>
        <w:jc w:val="both"/>
        <w:rPr>
          <w:rFonts w:ascii="Cambria" w:hAnsi="Cambria"/>
          <w:sz w:val="24"/>
          <w:szCs w:val="24"/>
        </w:rPr>
      </w:pPr>
      <w:r>
        <w:rPr>
          <w:rFonts w:ascii="Cambria" w:hAnsi="Cambria"/>
          <w:sz w:val="24"/>
          <w:szCs w:val="24"/>
        </w:rPr>
        <w:t>Arviomuistiossa käydään läpi monia digitalisoinnin mahdollisuuksia. Erityisen kannatettavia ovat kehittämistoimet liittyen osakeyhtiön rekisteröinnin sujuvoittamiseen ja sähköiseen osak</w:t>
      </w:r>
      <w:r w:rsidR="00283EE2">
        <w:rPr>
          <w:rFonts w:ascii="Cambria" w:hAnsi="Cambria"/>
          <w:sz w:val="24"/>
          <w:szCs w:val="24"/>
        </w:rPr>
        <w:t>as</w:t>
      </w:r>
      <w:r>
        <w:rPr>
          <w:rFonts w:ascii="Cambria" w:hAnsi="Cambria"/>
          <w:sz w:val="24"/>
          <w:szCs w:val="24"/>
        </w:rPr>
        <w:t xml:space="preserve">- ja osakeluettelopalveluun. </w:t>
      </w:r>
    </w:p>
    <w:p w:rsidR="00B31915" w:rsidRDefault="00B31915" w:rsidP="00B31915">
      <w:pPr>
        <w:rPr>
          <w:rFonts w:ascii="Cambria" w:hAnsi="Cambria"/>
          <w:i/>
          <w:sz w:val="24"/>
          <w:szCs w:val="24"/>
        </w:rPr>
      </w:pPr>
      <w:r>
        <w:rPr>
          <w:rFonts w:ascii="Cambria" w:hAnsi="Cambria"/>
          <w:i/>
          <w:sz w:val="24"/>
          <w:szCs w:val="24"/>
        </w:rPr>
        <w:t>3.3</w:t>
      </w:r>
      <w:r w:rsidRPr="00B31915">
        <w:rPr>
          <w:rFonts w:ascii="Cambria" w:hAnsi="Cambria"/>
          <w:i/>
          <w:sz w:val="24"/>
          <w:szCs w:val="24"/>
        </w:rPr>
        <w:t xml:space="preserve"> </w:t>
      </w:r>
      <w:r>
        <w:rPr>
          <w:rFonts w:ascii="Cambria" w:hAnsi="Cambria"/>
          <w:i/>
          <w:sz w:val="24"/>
          <w:szCs w:val="24"/>
        </w:rPr>
        <w:t>Säädösten sujuvoittaminen ja norminpurku</w:t>
      </w:r>
    </w:p>
    <w:p w:rsidR="007B7B8D" w:rsidRDefault="00B31915" w:rsidP="00B31915">
      <w:pPr>
        <w:rPr>
          <w:rFonts w:ascii="Cambria" w:hAnsi="Cambria"/>
          <w:i/>
          <w:sz w:val="24"/>
          <w:szCs w:val="24"/>
        </w:rPr>
      </w:pPr>
      <w:r>
        <w:rPr>
          <w:rFonts w:ascii="Cambria" w:hAnsi="Cambria"/>
          <w:i/>
          <w:sz w:val="24"/>
          <w:szCs w:val="24"/>
        </w:rPr>
        <w:t>3.3</w:t>
      </w:r>
      <w:r w:rsidRPr="00B31915">
        <w:rPr>
          <w:rFonts w:ascii="Cambria" w:hAnsi="Cambria"/>
          <w:i/>
          <w:sz w:val="24"/>
          <w:szCs w:val="24"/>
        </w:rPr>
        <w:t xml:space="preserve">.1 </w:t>
      </w:r>
      <w:r>
        <w:rPr>
          <w:rFonts w:ascii="Cambria" w:hAnsi="Cambria"/>
          <w:i/>
          <w:sz w:val="24"/>
          <w:szCs w:val="24"/>
        </w:rPr>
        <w:t>Jälkiapporttia koskevien tietovaatimusten keventäminen (2 luvun 6 §)</w:t>
      </w:r>
    </w:p>
    <w:p w:rsidR="00B31915" w:rsidRPr="007B7B8D" w:rsidRDefault="007B7B8D" w:rsidP="00A2063E">
      <w:pPr>
        <w:jc w:val="both"/>
        <w:rPr>
          <w:rFonts w:ascii="Cambria" w:hAnsi="Cambria"/>
          <w:sz w:val="24"/>
          <w:szCs w:val="24"/>
        </w:rPr>
      </w:pPr>
      <w:r>
        <w:rPr>
          <w:rFonts w:ascii="Cambria" w:hAnsi="Cambria"/>
          <w:sz w:val="24"/>
          <w:szCs w:val="24"/>
        </w:rPr>
        <w:t xml:space="preserve">Ehdotus on kannatettava, sillä se keventää yrityksille koituvaa epätarkoituksenmukaista hallinnollista taakkaa. </w:t>
      </w:r>
    </w:p>
    <w:p w:rsidR="007B7B8D" w:rsidRDefault="00B31915" w:rsidP="00B31915">
      <w:pPr>
        <w:rPr>
          <w:rFonts w:ascii="Cambria" w:hAnsi="Cambria"/>
          <w:i/>
          <w:sz w:val="24"/>
          <w:szCs w:val="24"/>
        </w:rPr>
      </w:pPr>
      <w:r w:rsidRPr="00B31915">
        <w:rPr>
          <w:rFonts w:ascii="Cambria" w:hAnsi="Cambria"/>
          <w:i/>
          <w:sz w:val="24"/>
          <w:szCs w:val="24"/>
        </w:rPr>
        <w:t>3.</w:t>
      </w:r>
      <w:r>
        <w:rPr>
          <w:rFonts w:ascii="Cambria" w:hAnsi="Cambria"/>
          <w:i/>
          <w:sz w:val="24"/>
          <w:szCs w:val="24"/>
        </w:rPr>
        <w:t>3.2</w:t>
      </w:r>
      <w:r w:rsidRPr="00B31915">
        <w:rPr>
          <w:rFonts w:ascii="Cambria" w:hAnsi="Cambria"/>
          <w:i/>
          <w:sz w:val="24"/>
          <w:szCs w:val="24"/>
        </w:rPr>
        <w:t xml:space="preserve"> </w:t>
      </w:r>
      <w:r>
        <w:rPr>
          <w:rFonts w:ascii="Cambria" w:hAnsi="Cambria"/>
          <w:i/>
          <w:sz w:val="24"/>
          <w:szCs w:val="24"/>
        </w:rPr>
        <w:t>Varojenjaon erityinen konsernitilinpäätösvelvollisuus (8 luvun 9 §)</w:t>
      </w:r>
    </w:p>
    <w:p w:rsidR="00B31915" w:rsidRPr="007B7B8D" w:rsidRDefault="007B7B8D" w:rsidP="00A2063E">
      <w:pPr>
        <w:jc w:val="both"/>
        <w:rPr>
          <w:rFonts w:ascii="Cambria" w:hAnsi="Cambria"/>
          <w:sz w:val="24"/>
          <w:szCs w:val="24"/>
        </w:rPr>
      </w:pPr>
      <w:r>
        <w:rPr>
          <w:rFonts w:ascii="Cambria" w:hAnsi="Cambria"/>
          <w:sz w:val="24"/>
          <w:szCs w:val="24"/>
        </w:rPr>
        <w:t>Mainitun konsernitilinpäätösvaatimuksen poistaminen yksityisiltä osakeyhtiöiltä on kannatettava.</w:t>
      </w:r>
    </w:p>
    <w:p w:rsidR="007B7B8D" w:rsidRDefault="00B31915" w:rsidP="00B31915">
      <w:pPr>
        <w:rPr>
          <w:rFonts w:ascii="Cambria" w:hAnsi="Cambria"/>
          <w:i/>
          <w:sz w:val="24"/>
          <w:szCs w:val="24"/>
        </w:rPr>
      </w:pPr>
      <w:r>
        <w:rPr>
          <w:rFonts w:ascii="Cambria" w:hAnsi="Cambria"/>
          <w:i/>
          <w:sz w:val="24"/>
          <w:szCs w:val="24"/>
        </w:rPr>
        <w:t>3.3.3</w:t>
      </w:r>
      <w:r w:rsidRPr="00B31915">
        <w:rPr>
          <w:rFonts w:ascii="Cambria" w:hAnsi="Cambria"/>
          <w:i/>
          <w:sz w:val="24"/>
          <w:szCs w:val="24"/>
        </w:rPr>
        <w:t xml:space="preserve"> </w:t>
      </w:r>
      <w:r>
        <w:rPr>
          <w:rFonts w:ascii="Cambria" w:hAnsi="Cambria"/>
          <w:i/>
          <w:sz w:val="24"/>
          <w:szCs w:val="24"/>
        </w:rPr>
        <w:t>Julkisen osakeyhtiön hallussa olevien omien osakkeiden enimmäismäärä (15 luvun 11 §)</w:t>
      </w:r>
    </w:p>
    <w:p w:rsidR="00B31915" w:rsidRPr="007B7B8D" w:rsidRDefault="00180B03" w:rsidP="00A2063E">
      <w:pPr>
        <w:jc w:val="both"/>
        <w:rPr>
          <w:rFonts w:ascii="Cambria" w:hAnsi="Cambria"/>
          <w:sz w:val="24"/>
          <w:szCs w:val="24"/>
        </w:rPr>
      </w:pPr>
      <w:r>
        <w:rPr>
          <w:rFonts w:ascii="Cambria" w:hAnsi="Cambria"/>
          <w:sz w:val="24"/>
          <w:szCs w:val="24"/>
        </w:rPr>
        <w:t>Sopimusvapauden lisäämisen näkökulmasta julkisen osakeyhtiön hallussa olevien omien osakkeiden sallitun enimmäismäärän lisäämistä voi pitää kannatettavana ehdotuksena.</w:t>
      </w:r>
    </w:p>
    <w:p w:rsidR="00180B03" w:rsidRDefault="00B31915" w:rsidP="00B31915">
      <w:pPr>
        <w:rPr>
          <w:rFonts w:ascii="Cambria" w:hAnsi="Cambria"/>
          <w:i/>
          <w:sz w:val="24"/>
          <w:szCs w:val="24"/>
        </w:rPr>
      </w:pPr>
      <w:r>
        <w:rPr>
          <w:rFonts w:ascii="Cambria" w:hAnsi="Cambria"/>
          <w:i/>
          <w:sz w:val="24"/>
          <w:szCs w:val="24"/>
        </w:rPr>
        <w:t>3.3.4 Tilintarkastusvelvollisuuden raja-arvot (tilintarkastuslain 2 luvun 2 §)</w:t>
      </w:r>
    </w:p>
    <w:p w:rsidR="00180B03" w:rsidRDefault="00180B03" w:rsidP="00A2063E">
      <w:pPr>
        <w:jc w:val="both"/>
        <w:rPr>
          <w:rFonts w:ascii="Cambria" w:hAnsi="Cambria"/>
          <w:sz w:val="24"/>
          <w:szCs w:val="24"/>
        </w:rPr>
      </w:pPr>
      <w:r>
        <w:rPr>
          <w:rFonts w:ascii="Cambria" w:hAnsi="Cambria"/>
          <w:sz w:val="24"/>
          <w:szCs w:val="24"/>
        </w:rPr>
        <w:t xml:space="preserve">Suhtaudun </w:t>
      </w:r>
      <w:r w:rsidRPr="00917795">
        <w:rPr>
          <w:rFonts w:ascii="Cambria" w:hAnsi="Cambria"/>
          <w:i/>
          <w:sz w:val="24"/>
          <w:szCs w:val="24"/>
        </w:rPr>
        <w:t>kielteisesti tilintarkastusvelvollisuuden raja-arvojen kasvattamiseen</w:t>
      </w:r>
      <w:r>
        <w:rPr>
          <w:rFonts w:ascii="Cambria" w:hAnsi="Cambria"/>
          <w:sz w:val="24"/>
          <w:szCs w:val="24"/>
        </w:rPr>
        <w:t xml:space="preserve">. Tilintarkastusvelvollisuuden raja-arvot ovat </w:t>
      </w:r>
      <w:r w:rsidR="00917795">
        <w:rPr>
          <w:rFonts w:ascii="Cambria" w:hAnsi="Cambria"/>
          <w:sz w:val="24"/>
          <w:szCs w:val="24"/>
        </w:rPr>
        <w:t xml:space="preserve">jo </w:t>
      </w:r>
      <w:r>
        <w:rPr>
          <w:rFonts w:ascii="Cambria" w:hAnsi="Cambria"/>
          <w:sz w:val="24"/>
          <w:szCs w:val="24"/>
        </w:rPr>
        <w:t xml:space="preserve">nykyisessä tilintarkastuslaissa asetettu riittävän korkealle. Ei ole tarkoituksenmukaista poistaa tilintarkastuksen piiristä osakeyhtiöitä. Vähemmistö voi osakeyhtiössä toki vaatia </w:t>
      </w:r>
      <w:proofErr w:type="spellStart"/>
      <w:r>
        <w:rPr>
          <w:rFonts w:ascii="Cambria" w:hAnsi="Cambria"/>
          <w:sz w:val="24"/>
          <w:szCs w:val="24"/>
        </w:rPr>
        <w:t>tietyin</w:t>
      </w:r>
      <w:proofErr w:type="spellEnd"/>
      <w:r>
        <w:rPr>
          <w:rFonts w:ascii="Cambria" w:hAnsi="Cambria"/>
          <w:sz w:val="24"/>
          <w:szCs w:val="24"/>
        </w:rPr>
        <w:t xml:space="preserve"> edellytyksin tilintarkastajaa, ja raja-arvot alittavien osakeyhtiöiden yhtiöjärjestyksissä voidaan määrätä tilintarkastajan valinnasta. Tästä huolimatta en pidä raja-arvojen nostoa kannatettavana, sillä tilintarkastuksella on myös </w:t>
      </w:r>
      <w:r w:rsidRPr="00917795">
        <w:rPr>
          <w:rFonts w:ascii="Cambria" w:hAnsi="Cambria"/>
          <w:i/>
          <w:sz w:val="24"/>
          <w:szCs w:val="24"/>
        </w:rPr>
        <w:t>yhteiskunnallista merkitystä</w:t>
      </w:r>
      <w:r>
        <w:rPr>
          <w:rFonts w:ascii="Cambria" w:hAnsi="Cambria"/>
          <w:sz w:val="24"/>
          <w:szCs w:val="24"/>
        </w:rPr>
        <w:t>. Ei ole tarkoituksenmukaista saattaa vielä nykyistäkin suurempaa osaa osakeyhtiöistä tilintarkastusvelvollisuuden ulkopuolelle (</w:t>
      </w:r>
      <w:proofErr w:type="gramStart"/>
      <w:r>
        <w:rPr>
          <w:rFonts w:ascii="Cambria" w:hAnsi="Cambria"/>
          <w:sz w:val="24"/>
          <w:szCs w:val="24"/>
        </w:rPr>
        <w:t>vallankin</w:t>
      </w:r>
      <w:proofErr w:type="gramEnd"/>
      <w:r>
        <w:rPr>
          <w:rFonts w:ascii="Cambria" w:hAnsi="Cambria"/>
          <w:sz w:val="24"/>
          <w:szCs w:val="24"/>
        </w:rPr>
        <w:t xml:space="preserve"> jos rajaa nostettaisiin selvästi nykyisestä). Tilintarkastuksella on merkitystä sijoittajien, velkojien ja osakkeenomistajien näköku</w:t>
      </w:r>
      <w:r w:rsidR="00F21DFA">
        <w:rPr>
          <w:rFonts w:ascii="Cambria" w:hAnsi="Cambria"/>
          <w:sz w:val="24"/>
          <w:szCs w:val="24"/>
        </w:rPr>
        <w:t>lmasta eikä tilintarkastusvelvollisuuden piirissä olevien</w:t>
      </w:r>
      <w:r>
        <w:rPr>
          <w:rFonts w:ascii="Cambria" w:hAnsi="Cambria"/>
          <w:sz w:val="24"/>
          <w:szCs w:val="24"/>
        </w:rPr>
        <w:t xml:space="preserve"> yhtiöiden määrää tule pyrkiä vähentämä</w:t>
      </w:r>
      <w:r w:rsidR="009655EF">
        <w:rPr>
          <w:rFonts w:ascii="Cambria" w:hAnsi="Cambria"/>
          <w:sz w:val="24"/>
          <w:szCs w:val="24"/>
        </w:rPr>
        <w:t xml:space="preserve">än, vaikka tilintarkastusdirektiivi sen sallii. </w:t>
      </w:r>
      <w:r w:rsidR="00566240">
        <w:rPr>
          <w:rFonts w:ascii="Cambria" w:hAnsi="Cambria"/>
          <w:sz w:val="24"/>
          <w:szCs w:val="24"/>
        </w:rPr>
        <w:t>Jos raja-arvoja kuitenkin päädyt</w:t>
      </w:r>
      <w:r w:rsidR="00283EE2">
        <w:rPr>
          <w:rFonts w:ascii="Cambria" w:hAnsi="Cambria"/>
          <w:sz w:val="24"/>
          <w:szCs w:val="24"/>
        </w:rPr>
        <w:t xml:space="preserve">täisiin </w:t>
      </w:r>
      <w:r w:rsidR="00566240">
        <w:rPr>
          <w:rFonts w:ascii="Cambria" w:hAnsi="Cambria"/>
          <w:sz w:val="24"/>
          <w:szCs w:val="24"/>
        </w:rPr>
        <w:t xml:space="preserve">korottamaan, niitä tulee korottaa </w:t>
      </w:r>
      <w:r w:rsidR="00283EE2">
        <w:rPr>
          <w:rFonts w:ascii="Cambria" w:hAnsi="Cambria"/>
          <w:sz w:val="24"/>
          <w:szCs w:val="24"/>
        </w:rPr>
        <w:t xml:space="preserve">erittäin </w:t>
      </w:r>
      <w:r w:rsidR="00566240">
        <w:rPr>
          <w:rFonts w:ascii="Cambria" w:hAnsi="Cambria"/>
          <w:sz w:val="24"/>
          <w:szCs w:val="24"/>
        </w:rPr>
        <w:t>maltillisesti.</w:t>
      </w:r>
    </w:p>
    <w:p w:rsidR="00B31915" w:rsidRDefault="00180B03" w:rsidP="00A2063E">
      <w:pPr>
        <w:jc w:val="both"/>
        <w:rPr>
          <w:rFonts w:ascii="Cambria" w:hAnsi="Cambria"/>
          <w:b/>
          <w:sz w:val="24"/>
          <w:szCs w:val="24"/>
        </w:rPr>
      </w:pPr>
      <w:r>
        <w:rPr>
          <w:rFonts w:ascii="Cambria" w:hAnsi="Cambria"/>
          <w:b/>
          <w:sz w:val="24"/>
          <w:szCs w:val="24"/>
        </w:rPr>
        <w:t>En kannata tilintarkastusvelvollisuuden raja-arvojen korottamista.</w:t>
      </w:r>
      <w:r w:rsidR="00917795">
        <w:rPr>
          <w:rFonts w:ascii="Cambria" w:hAnsi="Cambria"/>
          <w:b/>
          <w:sz w:val="24"/>
          <w:szCs w:val="24"/>
        </w:rPr>
        <w:t xml:space="preserve"> </w:t>
      </w:r>
      <w:r w:rsidR="00566240">
        <w:rPr>
          <w:rFonts w:ascii="Cambria" w:hAnsi="Cambria"/>
          <w:b/>
          <w:sz w:val="24"/>
          <w:szCs w:val="24"/>
        </w:rPr>
        <w:t>Jo</w:t>
      </w:r>
      <w:r w:rsidR="00283EE2">
        <w:rPr>
          <w:rFonts w:ascii="Cambria" w:hAnsi="Cambria"/>
          <w:b/>
          <w:sz w:val="24"/>
          <w:szCs w:val="24"/>
        </w:rPr>
        <w:t>s raja-arvoja kuitenkin päätettäisii</w:t>
      </w:r>
      <w:r w:rsidR="00566240">
        <w:rPr>
          <w:rFonts w:ascii="Cambria" w:hAnsi="Cambria"/>
          <w:b/>
          <w:sz w:val="24"/>
          <w:szCs w:val="24"/>
        </w:rPr>
        <w:t xml:space="preserve">n korottaa, korotusten on oltava </w:t>
      </w:r>
      <w:r w:rsidR="00283EE2">
        <w:rPr>
          <w:rFonts w:ascii="Cambria" w:hAnsi="Cambria"/>
          <w:b/>
          <w:sz w:val="24"/>
          <w:szCs w:val="24"/>
        </w:rPr>
        <w:t xml:space="preserve">hyvin </w:t>
      </w:r>
      <w:r w:rsidR="00566240">
        <w:rPr>
          <w:rFonts w:ascii="Cambria" w:hAnsi="Cambria"/>
          <w:b/>
          <w:sz w:val="24"/>
          <w:szCs w:val="24"/>
        </w:rPr>
        <w:t>maltillisia.</w:t>
      </w:r>
    </w:p>
    <w:p w:rsidR="00861EED" w:rsidRDefault="00861EED" w:rsidP="00A2063E">
      <w:pPr>
        <w:jc w:val="both"/>
        <w:rPr>
          <w:rFonts w:ascii="Cambria" w:hAnsi="Cambria"/>
          <w:b/>
          <w:sz w:val="24"/>
          <w:szCs w:val="24"/>
        </w:rPr>
      </w:pPr>
    </w:p>
    <w:p w:rsidR="00861EED" w:rsidRDefault="00861EED" w:rsidP="00A2063E">
      <w:pPr>
        <w:jc w:val="both"/>
        <w:rPr>
          <w:rFonts w:ascii="Cambria" w:hAnsi="Cambria"/>
          <w:sz w:val="24"/>
          <w:szCs w:val="24"/>
        </w:rPr>
      </w:pPr>
      <w:r>
        <w:rPr>
          <w:rFonts w:ascii="Cambria" w:hAnsi="Cambria"/>
          <w:sz w:val="24"/>
          <w:szCs w:val="24"/>
        </w:rPr>
        <w:t>Tampereella 18.8.2016</w:t>
      </w:r>
    </w:p>
    <w:p w:rsidR="00861EED" w:rsidRDefault="00861EED" w:rsidP="00A2063E">
      <w:pPr>
        <w:jc w:val="both"/>
        <w:rPr>
          <w:rFonts w:ascii="Cambria" w:hAnsi="Cambria"/>
          <w:sz w:val="24"/>
          <w:szCs w:val="24"/>
        </w:rPr>
      </w:pPr>
    </w:p>
    <w:p w:rsidR="00861EED" w:rsidRDefault="00861EED" w:rsidP="00A2063E">
      <w:pPr>
        <w:jc w:val="both"/>
        <w:rPr>
          <w:rFonts w:ascii="Cambria" w:hAnsi="Cambria"/>
          <w:sz w:val="24"/>
          <w:szCs w:val="24"/>
        </w:rPr>
      </w:pPr>
      <w:r>
        <w:rPr>
          <w:rFonts w:ascii="Cambria" w:hAnsi="Cambria"/>
          <w:sz w:val="24"/>
          <w:szCs w:val="24"/>
        </w:rPr>
        <w:t>Janne Ruohonen</w:t>
      </w:r>
    </w:p>
    <w:p w:rsidR="00861EED" w:rsidRPr="00861EED" w:rsidRDefault="00861EED" w:rsidP="00A2063E">
      <w:pPr>
        <w:jc w:val="both"/>
        <w:rPr>
          <w:rFonts w:ascii="Cambria" w:hAnsi="Cambria"/>
          <w:sz w:val="24"/>
          <w:szCs w:val="24"/>
        </w:rPr>
      </w:pPr>
      <w:r>
        <w:rPr>
          <w:rFonts w:ascii="Cambria" w:hAnsi="Cambria"/>
          <w:sz w:val="24"/>
          <w:szCs w:val="24"/>
        </w:rPr>
        <w:t>Yritysjuridiikan yliopistonlehtori, KTT</w:t>
      </w:r>
    </w:p>
    <w:p w:rsidR="006D5CBB" w:rsidRPr="00A97012" w:rsidRDefault="00B31915">
      <w:pPr>
        <w:rPr>
          <w:rFonts w:ascii="Cambria" w:hAnsi="Cambria"/>
          <w:sz w:val="24"/>
          <w:szCs w:val="24"/>
        </w:rPr>
      </w:pPr>
      <w:bookmarkStart w:id="0" w:name="_GoBack"/>
      <w:bookmarkEnd w:id="0"/>
      <w:r w:rsidRPr="00B31915">
        <w:rPr>
          <w:rFonts w:ascii="Cambria" w:hAnsi="Cambria"/>
          <w:i/>
          <w:sz w:val="24"/>
          <w:szCs w:val="24"/>
        </w:rPr>
        <w:t xml:space="preserve"> </w:t>
      </w:r>
    </w:p>
    <w:sectPr w:rsidR="006D5CBB" w:rsidRPr="00A97012" w:rsidSect="00D7420E">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8D" w:rsidRDefault="007B7B8D" w:rsidP="00763A1B">
      <w:pPr>
        <w:spacing w:after="0" w:line="240" w:lineRule="auto"/>
      </w:pPr>
      <w:r>
        <w:separator/>
      </w:r>
    </w:p>
  </w:endnote>
  <w:endnote w:type="continuationSeparator" w:id="0">
    <w:p w:rsidR="007B7B8D" w:rsidRDefault="007B7B8D" w:rsidP="0076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84806"/>
      <w:docPartObj>
        <w:docPartGallery w:val="Page Numbers (Bottom of Page)"/>
        <w:docPartUnique/>
      </w:docPartObj>
    </w:sdtPr>
    <w:sdtEndPr/>
    <w:sdtContent>
      <w:p w:rsidR="007B7B8D" w:rsidRDefault="009F2519">
        <w:pPr>
          <w:pStyle w:val="Alatunniste"/>
          <w:jc w:val="center"/>
        </w:pPr>
        <w:r>
          <w:fldChar w:fldCharType="begin"/>
        </w:r>
        <w:r>
          <w:instrText>PAGE   \* MERGEFORMAT</w:instrText>
        </w:r>
        <w:r>
          <w:fldChar w:fldCharType="separate"/>
        </w:r>
        <w:r w:rsidR="0026422C">
          <w:rPr>
            <w:noProof/>
          </w:rPr>
          <w:t>7</w:t>
        </w:r>
        <w:r>
          <w:rPr>
            <w:noProof/>
          </w:rPr>
          <w:fldChar w:fldCharType="end"/>
        </w:r>
      </w:p>
    </w:sdtContent>
  </w:sdt>
  <w:p w:rsidR="007B7B8D" w:rsidRDefault="007B7B8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8D" w:rsidRDefault="007B7B8D" w:rsidP="00763A1B">
      <w:pPr>
        <w:spacing w:after="0" w:line="240" w:lineRule="auto"/>
      </w:pPr>
      <w:r>
        <w:separator/>
      </w:r>
    </w:p>
  </w:footnote>
  <w:footnote w:type="continuationSeparator" w:id="0">
    <w:p w:rsidR="007B7B8D" w:rsidRDefault="007B7B8D" w:rsidP="00763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47F49"/>
    <w:multiLevelType w:val="hybridMultilevel"/>
    <w:tmpl w:val="5712B9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12"/>
    <w:rsid w:val="000027F4"/>
    <w:rsid w:val="000115D8"/>
    <w:rsid w:val="000166A9"/>
    <w:rsid w:val="00016A68"/>
    <w:rsid w:val="000209A6"/>
    <w:rsid w:val="00022AEE"/>
    <w:rsid w:val="0003232C"/>
    <w:rsid w:val="00032ADC"/>
    <w:rsid w:val="00032E00"/>
    <w:rsid w:val="00036F1F"/>
    <w:rsid w:val="00040021"/>
    <w:rsid w:val="0004531E"/>
    <w:rsid w:val="00052265"/>
    <w:rsid w:val="0006186B"/>
    <w:rsid w:val="0008252C"/>
    <w:rsid w:val="000A33D2"/>
    <w:rsid w:val="000A38BE"/>
    <w:rsid w:val="000C41D2"/>
    <w:rsid w:val="000C68C3"/>
    <w:rsid w:val="000E44B4"/>
    <w:rsid w:val="000F1ABB"/>
    <w:rsid w:val="000F3923"/>
    <w:rsid w:val="000F6E2A"/>
    <w:rsid w:val="00111863"/>
    <w:rsid w:val="001123F8"/>
    <w:rsid w:val="00112AD3"/>
    <w:rsid w:val="001172CA"/>
    <w:rsid w:val="0013075F"/>
    <w:rsid w:val="001327A7"/>
    <w:rsid w:val="001402BC"/>
    <w:rsid w:val="0014377E"/>
    <w:rsid w:val="00162BDB"/>
    <w:rsid w:val="00162DD1"/>
    <w:rsid w:val="00172764"/>
    <w:rsid w:val="00180B03"/>
    <w:rsid w:val="0018203E"/>
    <w:rsid w:val="00185149"/>
    <w:rsid w:val="00186E89"/>
    <w:rsid w:val="00192BE1"/>
    <w:rsid w:val="00195221"/>
    <w:rsid w:val="00195DEB"/>
    <w:rsid w:val="001A770C"/>
    <w:rsid w:val="001C265D"/>
    <w:rsid w:val="001E1763"/>
    <w:rsid w:val="00202CFA"/>
    <w:rsid w:val="0021480F"/>
    <w:rsid w:val="0022202B"/>
    <w:rsid w:val="00231000"/>
    <w:rsid w:val="00254C09"/>
    <w:rsid w:val="00255BDD"/>
    <w:rsid w:val="0026422C"/>
    <w:rsid w:val="0027753A"/>
    <w:rsid w:val="00283EE2"/>
    <w:rsid w:val="002A605A"/>
    <w:rsid w:val="002B24F5"/>
    <w:rsid w:val="002B7FC4"/>
    <w:rsid w:val="002C0FAA"/>
    <w:rsid w:val="002C16B1"/>
    <w:rsid w:val="002C7C56"/>
    <w:rsid w:val="002E199C"/>
    <w:rsid w:val="002F3F5C"/>
    <w:rsid w:val="002F6852"/>
    <w:rsid w:val="00311B32"/>
    <w:rsid w:val="00320C30"/>
    <w:rsid w:val="00326292"/>
    <w:rsid w:val="0034056F"/>
    <w:rsid w:val="0035230E"/>
    <w:rsid w:val="003567C8"/>
    <w:rsid w:val="00357184"/>
    <w:rsid w:val="00361B0D"/>
    <w:rsid w:val="00363E69"/>
    <w:rsid w:val="0036685B"/>
    <w:rsid w:val="003717BE"/>
    <w:rsid w:val="003717E6"/>
    <w:rsid w:val="00397E1F"/>
    <w:rsid w:val="003C4F02"/>
    <w:rsid w:val="003C62DE"/>
    <w:rsid w:val="003E02B2"/>
    <w:rsid w:val="003F2AB1"/>
    <w:rsid w:val="003F30EA"/>
    <w:rsid w:val="003F719B"/>
    <w:rsid w:val="00406A5C"/>
    <w:rsid w:val="004109E2"/>
    <w:rsid w:val="00410A45"/>
    <w:rsid w:val="00413158"/>
    <w:rsid w:val="00427BB2"/>
    <w:rsid w:val="0043361D"/>
    <w:rsid w:val="004438BB"/>
    <w:rsid w:val="00447108"/>
    <w:rsid w:val="004746AF"/>
    <w:rsid w:val="0047535A"/>
    <w:rsid w:val="00483619"/>
    <w:rsid w:val="0049620F"/>
    <w:rsid w:val="00496AB3"/>
    <w:rsid w:val="004A0276"/>
    <w:rsid w:val="004A5981"/>
    <w:rsid w:val="004C1391"/>
    <w:rsid w:val="004C31EC"/>
    <w:rsid w:val="004C6FFF"/>
    <w:rsid w:val="004D3A44"/>
    <w:rsid w:val="004E1CA9"/>
    <w:rsid w:val="004E4A68"/>
    <w:rsid w:val="004F0977"/>
    <w:rsid w:val="004F52F3"/>
    <w:rsid w:val="0051693B"/>
    <w:rsid w:val="00517F50"/>
    <w:rsid w:val="00526442"/>
    <w:rsid w:val="0052663C"/>
    <w:rsid w:val="00540EF2"/>
    <w:rsid w:val="005464B3"/>
    <w:rsid w:val="005469DC"/>
    <w:rsid w:val="005558C8"/>
    <w:rsid w:val="0056568D"/>
    <w:rsid w:val="00566240"/>
    <w:rsid w:val="00571CB3"/>
    <w:rsid w:val="0058632A"/>
    <w:rsid w:val="0058797F"/>
    <w:rsid w:val="005A137F"/>
    <w:rsid w:val="005A43BB"/>
    <w:rsid w:val="005A6F39"/>
    <w:rsid w:val="005C2C9C"/>
    <w:rsid w:val="005D408C"/>
    <w:rsid w:val="005F6A11"/>
    <w:rsid w:val="00600786"/>
    <w:rsid w:val="00602760"/>
    <w:rsid w:val="00602C18"/>
    <w:rsid w:val="006120EE"/>
    <w:rsid w:val="00613B25"/>
    <w:rsid w:val="00614D68"/>
    <w:rsid w:val="00626029"/>
    <w:rsid w:val="0063083A"/>
    <w:rsid w:val="006312A8"/>
    <w:rsid w:val="00643323"/>
    <w:rsid w:val="00650A96"/>
    <w:rsid w:val="0065626E"/>
    <w:rsid w:val="00662B3F"/>
    <w:rsid w:val="00673A7F"/>
    <w:rsid w:val="00677040"/>
    <w:rsid w:val="00681D76"/>
    <w:rsid w:val="00696590"/>
    <w:rsid w:val="00697F45"/>
    <w:rsid w:val="006C03B5"/>
    <w:rsid w:val="006D5CBB"/>
    <w:rsid w:val="006D6288"/>
    <w:rsid w:val="006D64DB"/>
    <w:rsid w:val="006E1C42"/>
    <w:rsid w:val="006E3F24"/>
    <w:rsid w:val="006F5837"/>
    <w:rsid w:val="007207B1"/>
    <w:rsid w:val="00762282"/>
    <w:rsid w:val="00763A1B"/>
    <w:rsid w:val="00787FCF"/>
    <w:rsid w:val="007A297F"/>
    <w:rsid w:val="007A4721"/>
    <w:rsid w:val="007A63A2"/>
    <w:rsid w:val="007A6883"/>
    <w:rsid w:val="007A7D76"/>
    <w:rsid w:val="007B7B8D"/>
    <w:rsid w:val="007C2775"/>
    <w:rsid w:val="007D2AFF"/>
    <w:rsid w:val="007E31C3"/>
    <w:rsid w:val="00820130"/>
    <w:rsid w:val="00833A95"/>
    <w:rsid w:val="00846E2F"/>
    <w:rsid w:val="00847C34"/>
    <w:rsid w:val="0085068D"/>
    <w:rsid w:val="00851790"/>
    <w:rsid w:val="00861EED"/>
    <w:rsid w:val="0086330F"/>
    <w:rsid w:val="00873DA6"/>
    <w:rsid w:val="00875DB2"/>
    <w:rsid w:val="00876688"/>
    <w:rsid w:val="00877386"/>
    <w:rsid w:val="0089618E"/>
    <w:rsid w:val="008A064E"/>
    <w:rsid w:val="008A2BCE"/>
    <w:rsid w:val="008A64E1"/>
    <w:rsid w:val="008B18EC"/>
    <w:rsid w:val="008B3588"/>
    <w:rsid w:val="008D1BE1"/>
    <w:rsid w:val="008D7506"/>
    <w:rsid w:val="008F1112"/>
    <w:rsid w:val="00900039"/>
    <w:rsid w:val="00905ECE"/>
    <w:rsid w:val="00910CAD"/>
    <w:rsid w:val="00917795"/>
    <w:rsid w:val="00923C40"/>
    <w:rsid w:val="00926928"/>
    <w:rsid w:val="00936F22"/>
    <w:rsid w:val="0096043A"/>
    <w:rsid w:val="00960BCA"/>
    <w:rsid w:val="0096483C"/>
    <w:rsid w:val="009655EF"/>
    <w:rsid w:val="00975BF7"/>
    <w:rsid w:val="00975E5E"/>
    <w:rsid w:val="00981DCB"/>
    <w:rsid w:val="0098304B"/>
    <w:rsid w:val="00985D15"/>
    <w:rsid w:val="009973D5"/>
    <w:rsid w:val="009A26C6"/>
    <w:rsid w:val="009B2C7A"/>
    <w:rsid w:val="009C247D"/>
    <w:rsid w:val="009D34A5"/>
    <w:rsid w:val="009E09C7"/>
    <w:rsid w:val="009E49CD"/>
    <w:rsid w:val="009E666B"/>
    <w:rsid w:val="009F2519"/>
    <w:rsid w:val="00A0161B"/>
    <w:rsid w:val="00A03A17"/>
    <w:rsid w:val="00A04B00"/>
    <w:rsid w:val="00A15003"/>
    <w:rsid w:val="00A15AFC"/>
    <w:rsid w:val="00A2063E"/>
    <w:rsid w:val="00A21693"/>
    <w:rsid w:val="00A32F6F"/>
    <w:rsid w:val="00A34535"/>
    <w:rsid w:val="00A46883"/>
    <w:rsid w:val="00A47CEE"/>
    <w:rsid w:val="00A521EA"/>
    <w:rsid w:val="00A54996"/>
    <w:rsid w:val="00A71BCB"/>
    <w:rsid w:val="00A7747C"/>
    <w:rsid w:val="00A97012"/>
    <w:rsid w:val="00AD67DC"/>
    <w:rsid w:val="00AE02A6"/>
    <w:rsid w:val="00AF05FE"/>
    <w:rsid w:val="00AF4615"/>
    <w:rsid w:val="00B13DAC"/>
    <w:rsid w:val="00B22783"/>
    <w:rsid w:val="00B27FA8"/>
    <w:rsid w:val="00B31915"/>
    <w:rsid w:val="00B324AF"/>
    <w:rsid w:val="00B6063E"/>
    <w:rsid w:val="00B65D52"/>
    <w:rsid w:val="00B77644"/>
    <w:rsid w:val="00B91292"/>
    <w:rsid w:val="00B9557B"/>
    <w:rsid w:val="00B97761"/>
    <w:rsid w:val="00BC5DB7"/>
    <w:rsid w:val="00BC7B77"/>
    <w:rsid w:val="00BD37FF"/>
    <w:rsid w:val="00BD4B2F"/>
    <w:rsid w:val="00BD7A5E"/>
    <w:rsid w:val="00BE1E89"/>
    <w:rsid w:val="00BE4800"/>
    <w:rsid w:val="00BF2C46"/>
    <w:rsid w:val="00BF5396"/>
    <w:rsid w:val="00C11E8D"/>
    <w:rsid w:val="00C262CD"/>
    <w:rsid w:val="00C569D7"/>
    <w:rsid w:val="00C75E51"/>
    <w:rsid w:val="00C760B1"/>
    <w:rsid w:val="00CC0C71"/>
    <w:rsid w:val="00CE258C"/>
    <w:rsid w:val="00CF648A"/>
    <w:rsid w:val="00D109D2"/>
    <w:rsid w:val="00D5331F"/>
    <w:rsid w:val="00D56DC1"/>
    <w:rsid w:val="00D57F74"/>
    <w:rsid w:val="00D70392"/>
    <w:rsid w:val="00D71F54"/>
    <w:rsid w:val="00D7420E"/>
    <w:rsid w:val="00D77B2B"/>
    <w:rsid w:val="00DD15A4"/>
    <w:rsid w:val="00DE267E"/>
    <w:rsid w:val="00DF37A4"/>
    <w:rsid w:val="00E03ADC"/>
    <w:rsid w:val="00E177B4"/>
    <w:rsid w:val="00E254B2"/>
    <w:rsid w:val="00E426DC"/>
    <w:rsid w:val="00E43773"/>
    <w:rsid w:val="00E460DF"/>
    <w:rsid w:val="00E47CFE"/>
    <w:rsid w:val="00E60EC1"/>
    <w:rsid w:val="00E7358D"/>
    <w:rsid w:val="00E80932"/>
    <w:rsid w:val="00E85C0D"/>
    <w:rsid w:val="00E861F4"/>
    <w:rsid w:val="00E90678"/>
    <w:rsid w:val="00EA339F"/>
    <w:rsid w:val="00EC2A2A"/>
    <w:rsid w:val="00ED5C46"/>
    <w:rsid w:val="00EF6B69"/>
    <w:rsid w:val="00EF7415"/>
    <w:rsid w:val="00F21DFA"/>
    <w:rsid w:val="00F267C4"/>
    <w:rsid w:val="00F26BCF"/>
    <w:rsid w:val="00F27FD9"/>
    <w:rsid w:val="00F34315"/>
    <w:rsid w:val="00F4373D"/>
    <w:rsid w:val="00F45E61"/>
    <w:rsid w:val="00F46E9A"/>
    <w:rsid w:val="00F61BF9"/>
    <w:rsid w:val="00FA3A6E"/>
    <w:rsid w:val="00FA4825"/>
    <w:rsid w:val="00FB2477"/>
    <w:rsid w:val="00FB5CA1"/>
    <w:rsid w:val="00FB6C36"/>
    <w:rsid w:val="00FC51A9"/>
    <w:rsid w:val="00FD23EF"/>
    <w:rsid w:val="00FD6AE7"/>
    <w:rsid w:val="00FD79B0"/>
    <w:rsid w:val="00FE06DD"/>
    <w:rsid w:val="00FE6327"/>
    <w:rsid w:val="00FF3E8C"/>
    <w:rsid w:val="00FF5A26"/>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BBE51-45D2-4429-A356-F0E60269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7420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D7420E"/>
  </w:style>
  <w:style w:type="paragraph" w:styleId="Luettelokappale">
    <w:name w:val="List Paragraph"/>
    <w:basedOn w:val="Normaali"/>
    <w:uiPriority w:val="34"/>
    <w:qFormat/>
    <w:rsid w:val="00926928"/>
    <w:pPr>
      <w:ind w:left="720"/>
      <w:contextualSpacing/>
    </w:pPr>
  </w:style>
  <w:style w:type="paragraph" w:styleId="Yltunniste">
    <w:name w:val="header"/>
    <w:basedOn w:val="Normaali"/>
    <w:link w:val="YltunnisteChar"/>
    <w:uiPriority w:val="99"/>
    <w:unhideWhenUsed/>
    <w:rsid w:val="00763A1B"/>
    <w:pPr>
      <w:tabs>
        <w:tab w:val="center" w:pos="4819"/>
        <w:tab w:val="right" w:pos="9638"/>
      </w:tabs>
      <w:spacing w:after="0" w:line="240" w:lineRule="auto"/>
    </w:pPr>
  </w:style>
  <w:style w:type="character" w:customStyle="1" w:styleId="YltunnisteChar">
    <w:name w:val="Ylätunniste Char"/>
    <w:basedOn w:val="Kappaleenoletuskirjasin1"/>
    <w:link w:val="Yltunniste"/>
    <w:uiPriority w:val="99"/>
    <w:rsid w:val="00763A1B"/>
  </w:style>
  <w:style w:type="paragraph" w:styleId="Alatunniste">
    <w:name w:val="footer"/>
    <w:basedOn w:val="Normaali"/>
    <w:link w:val="AlatunnisteChar"/>
    <w:uiPriority w:val="99"/>
    <w:unhideWhenUsed/>
    <w:rsid w:val="00763A1B"/>
    <w:pPr>
      <w:tabs>
        <w:tab w:val="center" w:pos="4819"/>
        <w:tab w:val="right" w:pos="9638"/>
      </w:tabs>
      <w:spacing w:after="0" w:line="240" w:lineRule="auto"/>
    </w:pPr>
  </w:style>
  <w:style w:type="character" w:customStyle="1" w:styleId="AlatunnisteChar">
    <w:name w:val="Alatunniste Char"/>
    <w:basedOn w:val="Kappaleenoletuskirjasin1"/>
    <w:link w:val="Alatunniste"/>
    <w:uiPriority w:val="99"/>
    <w:rsid w:val="00763A1B"/>
  </w:style>
  <w:style w:type="paragraph" w:styleId="Seliteteksti">
    <w:name w:val="Balloon Text"/>
    <w:basedOn w:val="Normaali"/>
    <w:link w:val="SelitetekstiChar"/>
    <w:uiPriority w:val="99"/>
    <w:semiHidden/>
    <w:unhideWhenUsed/>
    <w:rsid w:val="0056624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6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2165</Words>
  <Characters>17544</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Tampereen yliopisto</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Ruohonen</dc:creator>
  <cp:keywords/>
  <dc:description/>
  <cp:lastModifiedBy>Janne Ruohonen</cp:lastModifiedBy>
  <cp:revision>7</cp:revision>
  <cp:lastPrinted>2016-08-18T16:14:00Z</cp:lastPrinted>
  <dcterms:created xsi:type="dcterms:W3CDTF">2016-08-18T16:09:00Z</dcterms:created>
  <dcterms:modified xsi:type="dcterms:W3CDTF">2016-08-18T16:18:00Z</dcterms:modified>
</cp:coreProperties>
</file>