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815C92" w:rsidP="00DF1954">
      <w:pPr>
        <w:pStyle w:val="VMOtsikko1"/>
        <w:ind w:right="305"/>
      </w:pPr>
      <w:bookmarkStart w:id="0" w:name="_GoBack"/>
      <w:bookmarkEnd w:id="0"/>
      <w:r>
        <w:t>Yritystukityöryhmä</w:t>
      </w:r>
    </w:p>
    <w:p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5F2F62">
        <w:t xml:space="preserve">14.12.2017 klo 18.00 – </w:t>
      </w:r>
      <w:r w:rsidR="00424BEB">
        <w:t>19.39</w:t>
      </w:r>
      <w:r w:rsidR="005F2F62">
        <w:t xml:space="preserve"> </w:t>
      </w:r>
    </w:p>
    <w:p w:rsidR="00111CE2" w:rsidRDefault="00111CE2" w:rsidP="00111CE2">
      <w:pPr>
        <w:pStyle w:val="VMNormaaliSisentmtn"/>
      </w:pPr>
    </w:p>
    <w:p w:rsidR="00111CE2" w:rsidRDefault="00111CE2" w:rsidP="00111CE2">
      <w:pPr>
        <w:pStyle w:val="VMNormaaliSisentmtn"/>
      </w:pPr>
      <w:r>
        <w:t>Paikka</w:t>
      </w:r>
      <w:r>
        <w:tab/>
      </w:r>
      <w:r>
        <w:tab/>
      </w:r>
      <w:r w:rsidR="00815C92">
        <w:t>Säätytalo, sali 23</w:t>
      </w:r>
    </w:p>
    <w:p w:rsidR="00111CE2" w:rsidRDefault="00111CE2" w:rsidP="00111CE2">
      <w:pPr>
        <w:pStyle w:val="VMNormaaliSisentmtn"/>
      </w:pPr>
    </w:p>
    <w:p w:rsidR="005F2F62" w:rsidRPr="00AC420D" w:rsidRDefault="004603A4" w:rsidP="004603A4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  <w:r>
        <w:t>Osallistujat</w:t>
      </w:r>
      <w:r>
        <w:tab/>
      </w:r>
      <w:r>
        <w:tab/>
      </w:r>
      <w:r w:rsidR="005F2F62" w:rsidRPr="00AC420D">
        <w:rPr>
          <w:rFonts w:eastAsia="Calibri" w:cs="Arial"/>
          <w:szCs w:val="21"/>
          <w:lang w:eastAsia="en-US"/>
        </w:rPr>
        <w:t>Kansaedustaja Mauri Pekkarinen, Keskustan eduskuntaryhmä</w:t>
      </w:r>
      <w:r>
        <w:rPr>
          <w:rFonts w:eastAsia="Calibri" w:cs="Arial"/>
          <w:szCs w:val="21"/>
          <w:lang w:eastAsia="en-US"/>
        </w:rPr>
        <w:t>, puheenjohtaja</w:t>
      </w:r>
    </w:p>
    <w:p w:rsidR="004603A4" w:rsidRPr="00AC420D" w:rsidRDefault="004603A4" w:rsidP="004603A4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 xml:space="preserve">Kansanedustaja Katri Kulmuni, </w:t>
      </w:r>
      <w:r w:rsidRPr="00AC420D">
        <w:rPr>
          <w:rFonts w:eastAsia="Calibri" w:cs="Arial"/>
          <w:szCs w:val="21"/>
          <w:lang w:eastAsia="en-US"/>
        </w:rPr>
        <w:t>Keskustan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Hanna Sarkkinen, Vasemmistoliiton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Peter Östman, Kristillisdemokraattinen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Harri Jaskari, Kokoomuksen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Teuvo Hakkarainen, Perussuomalaisten eduskuntaryhmä</w:t>
      </w:r>
    </w:p>
    <w:p w:rsidR="005F2F62" w:rsidRPr="00AC420D" w:rsidRDefault="004603A4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K</w:t>
      </w:r>
      <w:r w:rsidR="005F2F62" w:rsidRPr="00AC420D">
        <w:rPr>
          <w:rFonts w:eastAsia="Calibri" w:cs="Arial"/>
          <w:szCs w:val="21"/>
          <w:lang w:eastAsia="en-US"/>
        </w:rPr>
        <w:t>ansanedustaja Ville Vähämäki</w:t>
      </w:r>
      <w:r>
        <w:rPr>
          <w:rFonts w:eastAsia="Calibri" w:cs="Arial"/>
          <w:szCs w:val="21"/>
          <w:lang w:eastAsia="en-US"/>
        </w:rPr>
        <w:t xml:space="preserve">, </w:t>
      </w:r>
      <w:r w:rsidRPr="00AC420D">
        <w:rPr>
          <w:rFonts w:eastAsia="Calibri" w:cs="Arial"/>
          <w:szCs w:val="21"/>
          <w:lang w:eastAsia="en-US"/>
        </w:rPr>
        <w:t>Perussuomalaisten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Lauri Ihalainen, Sosialidemokraattinen eduskuntaryhmä</w:t>
      </w:r>
    </w:p>
    <w:p w:rsidR="005F2F62" w:rsidRPr="00AC420D" w:rsidRDefault="005F2F62" w:rsidP="004603A4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 xml:space="preserve">Kansanedustaja </w:t>
      </w:r>
      <w:r w:rsidR="004603A4">
        <w:rPr>
          <w:rFonts w:eastAsia="Calibri" w:cs="Arial"/>
          <w:szCs w:val="21"/>
          <w:lang w:eastAsia="en-US"/>
        </w:rPr>
        <w:t xml:space="preserve">Antero </w:t>
      </w:r>
      <w:proofErr w:type="spellStart"/>
      <w:r w:rsidR="004603A4">
        <w:rPr>
          <w:rFonts w:eastAsia="Calibri" w:cs="Arial"/>
          <w:szCs w:val="21"/>
          <w:lang w:eastAsia="en-US"/>
        </w:rPr>
        <w:t>Vartia</w:t>
      </w:r>
      <w:proofErr w:type="spellEnd"/>
      <w:r w:rsidRPr="00AC420D">
        <w:rPr>
          <w:rFonts w:eastAsia="Calibri" w:cs="Arial"/>
          <w:szCs w:val="21"/>
          <w:lang w:eastAsia="en-US"/>
        </w:rPr>
        <w:t>, Vihreä eduskuntaryhmä</w:t>
      </w:r>
    </w:p>
    <w:p w:rsidR="005F2F62" w:rsidRPr="00AC420D" w:rsidRDefault="005F2F62" w:rsidP="004603A4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Mats Nylund, Ruotsalainen eduskuntaryhmä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Terhi Järvikare, valtiovarainministeriö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Ilona Lundström, työ- ja elinkeinoministeriö</w:t>
      </w:r>
    </w:p>
    <w:p w:rsidR="005F2F62" w:rsidRPr="00AC420D" w:rsidRDefault="004603A4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</w:t>
      </w:r>
      <w:r w:rsidRPr="00AC420D">
        <w:rPr>
          <w:rFonts w:eastAsia="Calibri" w:cs="Arial"/>
          <w:szCs w:val="21"/>
          <w:lang w:eastAsia="en-US"/>
        </w:rPr>
        <w:t>rityisasiantuntija Pasi Ovaska</w:t>
      </w:r>
      <w:r w:rsidR="005F2F62" w:rsidRPr="00AC420D">
        <w:rPr>
          <w:rFonts w:eastAsia="Calibri" w:cs="Arial"/>
          <w:szCs w:val="21"/>
          <w:lang w:eastAsia="en-US"/>
        </w:rPr>
        <w:t>, liikenne- ja viestintäministeriö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Metsäneuvos Marja Hilska-Aaltonen, maa- ja metsätalousministeriö</w:t>
      </w:r>
    </w:p>
    <w:p w:rsidR="005F2F62" w:rsidRPr="00AC420D" w:rsidRDefault="005F2F62" w:rsidP="005F2F62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5F2F62" w:rsidRPr="00BA69F6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Pääekonomisti Mika Kuismanen, Suomen Yrittäjät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Elinkeinojohtaja Marko Mäki-Hakola, MTK ry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5F2F62" w:rsidRPr="00AC420D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Kansainvälisten asioiden asiantuntija Pia B</w:t>
      </w:r>
      <w:r>
        <w:rPr>
          <w:rFonts w:eastAsia="Calibri" w:cs="Arial"/>
          <w:szCs w:val="21"/>
          <w:lang w:eastAsia="en-US"/>
        </w:rPr>
        <w:t>jörkbacka, SAK</w:t>
      </w:r>
    </w:p>
    <w:p w:rsidR="005F2F62" w:rsidRDefault="005F2F62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Ylijohtaja Anni Huhtala, VATT</w:t>
      </w:r>
    </w:p>
    <w:p w:rsidR="004603A4" w:rsidRDefault="004603A4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4603A4" w:rsidRDefault="004603A4" w:rsidP="005F2F62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Erityisavustaja Jukka Ihanus, työ- ja elinkeinoministeriö</w:t>
      </w:r>
    </w:p>
    <w:p w:rsidR="00815C92" w:rsidRDefault="00815C92" w:rsidP="005F2F62">
      <w:pPr>
        <w:pStyle w:val="VMRiippuva"/>
        <w:rPr>
          <w:rFonts w:eastAsia="Calibri" w:cs="Arial"/>
          <w:lang w:eastAsia="en-US"/>
        </w:rPr>
      </w:pPr>
    </w:p>
    <w:p w:rsidR="00111CE2" w:rsidRDefault="00815C92" w:rsidP="00815C92">
      <w:pPr>
        <w:pStyle w:val="VMRiippuva"/>
      </w:pPr>
      <w:r w:rsidRPr="00BA69F6">
        <w:rPr>
          <w:rFonts w:eastAsia="Calibri" w:cs="Arial"/>
          <w:i/>
          <w:lang w:eastAsia="en-US"/>
        </w:rPr>
        <w:t>Sihteeristö:</w:t>
      </w:r>
      <w:r w:rsidRPr="00BA69F6">
        <w:rPr>
          <w:rFonts w:eastAsia="Calibri" w:cs="Arial"/>
          <w:i/>
          <w:lang w:eastAsia="en-US"/>
        </w:rPr>
        <w:br/>
      </w:r>
      <w:r>
        <w:rPr>
          <w:rFonts w:eastAsia="Calibri" w:cs="Arial"/>
          <w:lang w:eastAsia="en-US"/>
        </w:rPr>
        <w:t>Olli Koski, Liisa Lundelin-Nuortio; työ- ja elinkeinoministeriö</w:t>
      </w:r>
      <w:r>
        <w:rPr>
          <w:rFonts w:eastAsia="Calibri" w:cs="Arial"/>
          <w:lang w:eastAsia="en-US"/>
        </w:rPr>
        <w:br/>
        <w:t>Jussi Kiviluoto, Reetta Varjonen-Ollus; valtiovarainministeriö</w:t>
      </w:r>
    </w:p>
    <w:p w:rsidR="00111CE2" w:rsidRDefault="00111CE2" w:rsidP="00111CE2">
      <w:pPr>
        <w:pStyle w:val="VMleipteksti"/>
      </w:pPr>
    </w:p>
    <w:p w:rsidR="002327D5" w:rsidRDefault="002327D5" w:rsidP="002327D5">
      <w:pPr>
        <w:pStyle w:val="VMOtsikkonum1"/>
      </w:pPr>
      <w:r>
        <w:t xml:space="preserve">Kokouksen avaus ja edellisten kokousten pöytäkirjojen hyväksyminen </w:t>
      </w:r>
    </w:p>
    <w:p w:rsidR="00111CE2" w:rsidRDefault="002327D5" w:rsidP="00111CE2">
      <w:pPr>
        <w:pStyle w:val="VMleipteksti"/>
      </w:pPr>
      <w:r w:rsidRPr="002327D5">
        <w:t>Kansanedustaja Pekkarinen avasi kokouksen. Hyväksyttiin asialista</w:t>
      </w:r>
      <w:r>
        <w:t xml:space="preserve"> ja edell</w:t>
      </w:r>
      <w:r>
        <w:t>i</w:t>
      </w:r>
      <w:r>
        <w:t xml:space="preserve">sen </w:t>
      </w:r>
      <w:r w:rsidR="005F2F62">
        <w:t xml:space="preserve">11.12. </w:t>
      </w:r>
      <w:r>
        <w:t>kokou</w:t>
      </w:r>
      <w:r w:rsidR="005F2F62">
        <w:t>ksen</w:t>
      </w:r>
      <w:r>
        <w:t xml:space="preserve"> pöytäkirja</w:t>
      </w:r>
      <w:r w:rsidRPr="002327D5">
        <w:t>.</w:t>
      </w:r>
    </w:p>
    <w:p w:rsidR="00111CE2" w:rsidRDefault="005F2F62" w:rsidP="00111CE2">
      <w:pPr>
        <w:pStyle w:val="VMOtsikkonum1"/>
      </w:pPr>
      <w:r>
        <w:t>Työsuunnitelman hyväksyminen</w:t>
      </w:r>
    </w:p>
    <w:p w:rsidR="00C66D97" w:rsidRDefault="004603A4" w:rsidP="00C66D97">
      <w:pPr>
        <w:pStyle w:val="VMleipteksti"/>
      </w:pPr>
      <w:r>
        <w:t>Työsuunnitelmaa päätettiin muuttaa siten, että väliraporttia ei julkaista lai</w:t>
      </w:r>
      <w:r>
        <w:t>n</w:t>
      </w:r>
      <w:r>
        <w:t>kaan. Leikattavien tukien lista esitetään loppuraportissa yhdessä tukien uude</w:t>
      </w:r>
      <w:r>
        <w:t>l</w:t>
      </w:r>
      <w:r>
        <w:t>leenkohdentamisen helmikuun lopussa.</w:t>
      </w:r>
      <w:r w:rsidR="00C66D97" w:rsidRPr="00C66D97">
        <w:t xml:space="preserve"> </w:t>
      </w:r>
    </w:p>
    <w:p w:rsidR="00C66D97" w:rsidRDefault="00C66D97" w:rsidP="00C66D97">
      <w:pPr>
        <w:pStyle w:val="VMleipteksti"/>
      </w:pPr>
    </w:p>
    <w:p w:rsidR="00C66D97" w:rsidRDefault="00C66D97" w:rsidP="00C66D97">
      <w:pPr>
        <w:pStyle w:val="VMleipteksti"/>
      </w:pPr>
      <w:r w:rsidRPr="0023490E">
        <w:lastRenderedPageBreak/>
        <w:t xml:space="preserve">Keskusteltiin </w:t>
      </w:r>
      <w:r>
        <w:t>jatkotyön suuntaamisesta. Sovittiin, että että työryhmä laatii ensin yhteiset kriteerit, joilla yritystukia arvioidaan. Jäsenten tulisi miettiä näitä se</w:t>
      </w:r>
      <w:r>
        <w:t>u</w:t>
      </w:r>
      <w:r>
        <w:t xml:space="preserve">raavaan kokoukseen mennessä. Tämän jälkeen käydään läpi tuet yhteisten kriteerien pohjalta. </w:t>
      </w:r>
    </w:p>
    <w:p w:rsidR="00111CE2" w:rsidRPr="00891391" w:rsidRDefault="00111CE2" w:rsidP="00111CE2">
      <w:pPr>
        <w:pStyle w:val="VMleipteksti"/>
        <w:rPr>
          <w:i/>
        </w:rPr>
      </w:pPr>
    </w:p>
    <w:p w:rsidR="00111CE2" w:rsidRDefault="005F2F62" w:rsidP="00111CE2">
      <w:pPr>
        <w:pStyle w:val="VMOtsikkonum1"/>
      </w:pPr>
      <w:r>
        <w:t>Viestintä</w:t>
      </w:r>
    </w:p>
    <w:p w:rsidR="00111CE2" w:rsidRDefault="005F2F62" w:rsidP="0023490E">
      <w:pPr>
        <w:pStyle w:val="VMleipteksti"/>
      </w:pPr>
      <w:r>
        <w:t xml:space="preserve">Työryhmälle tuotettu aineisto julkaistaan jatkossa heti kokouksen jälkeen. </w:t>
      </w:r>
    </w:p>
    <w:p w:rsidR="0023490E" w:rsidRDefault="0023490E" w:rsidP="0023490E">
      <w:pPr>
        <w:pStyle w:val="VMleipteksti"/>
      </w:pPr>
    </w:p>
    <w:p w:rsidR="0023490E" w:rsidRDefault="0023490E" w:rsidP="0023490E">
      <w:pPr>
        <w:pStyle w:val="VMleipteksti"/>
      </w:pPr>
      <w:r>
        <w:t>TEM julkaisee 15.12. tiedotteen, jossa ilmoitetaan väliraportin pois jättämise</w:t>
      </w:r>
      <w:r>
        <w:t>s</w:t>
      </w:r>
      <w:r>
        <w:t>tä ja sen sisällön siirtymisestä loppuraporttiin, joka julkaistaan helmikuun l</w:t>
      </w:r>
      <w:r>
        <w:t>o</w:t>
      </w:r>
      <w:r>
        <w:t>pussa. Lisäksi kerrotaan, että työryhmälle tuotettu aineisto löytyy valtioneuvo</w:t>
      </w:r>
      <w:r>
        <w:t>s</w:t>
      </w:r>
      <w:r>
        <w:t>ton hankeikkunassa käsittelyn jälkeen.</w:t>
      </w:r>
    </w:p>
    <w:p w:rsidR="00C834C3" w:rsidRDefault="00C834C3" w:rsidP="005F2F62">
      <w:pPr>
        <w:pStyle w:val="VMleipteksti"/>
      </w:pPr>
    </w:p>
    <w:p w:rsidR="00952B91" w:rsidRDefault="00952B91" w:rsidP="00952B91">
      <w:pPr>
        <w:pStyle w:val="VMOtsikkonum1"/>
      </w:pPr>
      <w:r>
        <w:t>K</w:t>
      </w:r>
      <w:r w:rsidR="005F2F62">
        <w:t>eskustelu jatkotyön rajauksesta (suorat tuet ja verotuet)</w:t>
      </w:r>
    </w:p>
    <w:p w:rsidR="0023490E" w:rsidRDefault="0023490E" w:rsidP="005F2F62">
      <w:pPr>
        <w:pStyle w:val="VMleipteksti"/>
      </w:pPr>
    </w:p>
    <w:p w:rsidR="0023490E" w:rsidRDefault="0023490E" w:rsidP="005F2F62">
      <w:pPr>
        <w:pStyle w:val="VMleipteksti"/>
      </w:pPr>
      <w:r>
        <w:t xml:space="preserve">Arvonlisäverotuksen alennettujen kantojen osalta on jo aikaisemmin sovittu, että ne jäävät </w:t>
      </w:r>
      <w:r w:rsidR="00F75A6C">
        <w:t xml:space="preserve">työryhmän </w:t>
      </w:r>
      <w:r>
        <w:t xml:space="preserve">tarkastelun ulkopuolelle. </w:t>
      </w:r>
      <w:r w:rsidR="00F75A6C">
        <w:t>Työryhmä kuitenkin suosi</w:t>
      </w:r>
      <w:r w:rsidR="00F75A6C">
        <w:t>t</w:t>
      </w:r>
      <w:r w:rsidR="00F75A6C">
        <w:t>taa, että näitä tukia tulisi arvioida jatkossa jonkun laajemman verotuksen r</w:t>
      </w:r>
      <w:r w:rsidR="00F75A6C">
        <w:t>a</w:t>
      </w:r>
      <w:r w:rsidR="00F75A6C">
        <w:t xml:space="preserve">kennetta tarkastelevan työn puitteissa. </w:t>
      </w:r>
    </w:p>
    <w:p w:rsidR="00632C73" w:rsidRPr="00F75A6C" w:rsidRDefault="00632C73" w:rsidP="005F2F62">
      <w:pPr>
        <w:pStyle w:val="VMleipteksti"/>
      </w:pPr>
    </w:p>
    <w:p w:rsidR="008F3B92" w:rsidRDefault="008F3B92" w:rsidP="008F3B92">
      <w:pPr>
        <w:pStyle w:val="VMleipteksti"/>
      </w:pPr>
      <w:r>
        <w:t>Todettiin, että EU-osarahoitteisia tukia sekä maatalouden suoria EU-tukia ja liittymissopimukseen perustuvia kansallista tukea ei tulla käsittelemään ty</w:t>
      </w:r>
      <w:r>
        <w:t>ö</w:t>
      </w:r>
      <w:r>
        <w:t>ryhmän jatkotyöskentelyssä. Työryhmä kuitenkin toteaa, että tukia tulisi pyrkiä suuntaamaan uudistavampaan ja tehokkaampaan suuntaan, ja kannustaa ja</w:t>
      </w:r>
      <w:r>
        <w:t>t</w:t>
      </w:r>
      <w:r>
        <w:t>kossa tarkastelemaan soveltuvin osin näitä tukia työryhmän laatimien yhtei</w:t>
      </w:r>
      <w:r>
        <w:t>s</w:t>
      </w:r>
      <w:r>
        <w:t xml:space="preserve">ten kriteerien perusteella. </w:t>
      </w:r>
    </w:p>
    <w:p w:rsidR="008F3B92" w:rsidRDefault="008F3B92" w:rsidP="008F3B92">
      <w:pPr>
        <w:pStyle w:val="VMleipteksti"/>
      </w:pPr>
    </w:p>
    <w:p w:rsidR="00C66D97" w:rsidRPr="00F75A6C" w:rsidRDefault="008F3B92" w:rsidP="008F3B92">
      <w:pPr>
        <w:pStyle w:val="VMleipteksti"/>
      </w:pPr>
      <w:r>
        <w:t xml:space="preserve">Puhtaasti kansalliset maa- ja metsätalouden tuet, kuten esimerkiksi </w:t>
      </w:r>
      <w:proofErr w:type="spellStart"/>
      <w:r>
        <w:t>Kemera-tuet</w:t>
      </w:r>
      <w:proofErr w:type="spellEnd"/>
      <w:r>
        <w:t>, pysyvät mukana työryhmän jatkotarkastelussa, samoin maa- ja metsät</w:t>
      </w:r>
      <w:r>
        <w:t>a</w:t>
      </w:r>
      <w:r>
        <w:t>louteen liittyvät verotuet.</w:t>
      </w:r>
    </w:p>
    <w:p w:rsidR="005F2F62" w:rsidRDefault="005F2F62" w:rsidP="005F2F62">
      <w:pPr>
        <w:pStyle w:val="VMOtsikkonum1"/>
      </w:pPr>
      <w:r>
        <w:t>Muut mahdolliset asiat</w:t>
      </w:r>
    </w:p>
    <w:p w:rsidR="005F2F62" w:rsidRDefault="005F2F62" w:rsidP="005F2F62">
      <w:pPr>
        <w:pStyle w:val="VMleipteksti"/>
      </w:pPr>
      <w:r>
        <w:t>Ei muita asioita.</w:t>
      </w:r>
    </w:p>
    <w:p w:rsidR="005F2F62" w:rsidRDefault="005F2F62" w:rsidP="005F2F62">
      <w:pPr>
        <w:pStyle w:val="VMleipteksti"/>
      </w:pPr>
    </w:p>
    <w:p w:rsidR="005F2F62" w:rsidRDefault="005F2F62" w:rsidP="005F2F62">
      <w:pPr>
        <w:pStyle w:val="VMOtsikkonum1"/>
      </w:pPr>
      <w:r>
        <w:t>Kokouksen päättäminen</w:t>
      </w:r>
    </w:p>
    <w:p w:rsidR="005F2F62" w:rsidRDefault="005F2F62" w:rsidP="005F2F62">
      <w:pPr>
        <w:pStyle w:val="VMleipteksti"/>
      </w:pPr>
      <w:r>
        <w:t xml:space="preserve">Puheenjohtaja päätti kokouksen klo </w:t>
      </w:r>
      <w:r w:rsidR="00C00523">
        <w:t>19.39</w:t>
      </w:r>
    </w:p>
    <w:p w:rsidR="005F2F62" w:rsidRDefault="005F2F62" w:rsidP="005F2F62">
      <w:pPr>
        <w:pStyle w:val="VMleipteksti"/>
      </w:pPr>
    </w:p>
    <w:p w:rsidR="00952B91" w:rsidRDefault="00952B91" w:rsidP="00DF1954">
      <w:pPr>
        <w:pStyle w:val="VMleipteksti"/>
      </w:pPr>
    </w:p>
    <w:p w:rsidR="00DF1954" w:rsidRDefault="00DF1954" w:rsidP="00DF1954">
      <w:pPr>
        <w:pStyle w:val="VMleipteksti"/>
      </w:pPr>
    </w:p>
    <w:p w:rsidR="00111CE2" w:rsidRDefault="00111CE2" w:rsidP="00DF1954">
      <w:pPr>
        <w:pStyle w:val="VMleipteksti"/>
      </w:pPr>
    </w:p>
    <w:p w:rsidR="00952B91" w:rsidRDefault="00952B91" w:rsidP="00DF1954">
      <w:pPr>
        <w:pStyle w:val="VMleipteksti"/>
      </w:pPr>
    </w:p>
    <w:p w:rsidR="00111CE2" w:rsidRDefault="00952B91" w:rsidP="00DF1954">
      <w:pPr>
        <w:pStyle w:val="VMleipteksti"/>
      </w:pPr>
      <w:r>
        <w:t>Mauri Pekkarinen</w:t>
      </w:r>
      <w:r>
        <w:tab/>
      </w:r>
      <w:r>
        <w:tab/>
        <w:t>Reetta Varjonen-Ollus</w:t>
      </w:r>
    </w:p>
    <w:p w:rsidR="00111CE2" w:rsidRDefault="00952B91" w:rsidP="00111CE2">
      <w:pPr>
        <w:pStyle w:val="VMleipteksti"/>
        <w:ind w:right="305"/>
      </w:pPr>
      <w:r>
        <w:t xml:space="preserve">Puheenjohtaja </w:t>
      </w:r>
      <w:r w:rsidR="00111CE2">
        <w:tab/>
        <w:t xml:space="preserve"> </w:t>
      </w:r>
      <w:r>
        <w:tab/>
        <w:t>Sihteeri</w:t>
      </w:r>
    </w:p>
    <w:p w:rsidR="00111CE2" w:rsidRDefault="00111CE2" w:rsidP="00111CE2">
      <w:pPr>
        <w:pStyle w:val="VMleipteksti"/>
      </w:pPr>
    </w:p>
    <w:p w:rsidR="00111CE2" w:rsidRDefault="00111CE2" w:rsidP="00111CE2">
      <w:pPr>
        <w:pStyle w:val="VMleipteksti"/>
      </w:pPr>
    </w:p>
    <w:p w:rsidR="00111CE2" w:rsidRDefault="00111CE2" w:rsidP="00111CE2">
      <w:pPr>
        <w:pStyle w:val="VMRiippuva"/>
        <w:ind w:right="305"/>
      </w:pPr>
    </w:p>
    <w:p w:rsidR="00111CE2" w:rsidRDefault="00111CE2" w:rsidP="00111CE2">
      <w:pPr>
        <w:pStyle w:val="VMRiippuva"/>
      </w:pPr>
    </w:p>
    <w:p w:rsidR="00DA3D6E" w:rsidRPr="00787735" w:rsidRDefault="00111CE2" w:rsidP="006B1BFD">
      <w:pPr>
        <w:pStyle w:val="VMRiippuva"/>
      </w:pPr>
      <w:r>
        <w:tab/>
      </w:r>
      <w:r>
        <w:tab/>
      </w:r>
    </w:p>
    <w:sectPr w:rsidR="00DA3D6E" w:rsidRPr="00787735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92" w:rsidRDefault="00815C92">
      <w:r>
        <w:separator/>
      </w:r>
    </w:p>
  </w:endnote>
  <w:endnote w:type="continuationSeparator" w:id="0">
    <w:p w:rsidR="00815C92" w:rsidRDefault="008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92" w:rsidRDefault="00815C92">
      <w:r>
        <w:separator/>
      </w:r>
    </w:p>
  </w:footnote>
  <w:footnote w:type="continuationSeparator" w:id="0">
    <w:p w:rsidR="00815C92" w:rsidRDefault="0081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42819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42819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42819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42819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267CD4" w:rsidP="00AF6B9B">
          <w:pPr>
            <w:pStyle w:val="VMYltunniste"/>
          </w:pPr>
          <w:r>
            <w:t>Pöytäkirja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815C92" w:rsidP="0036222E">
          <w:pPr>
            <w:pStyle w:val="VMYltunniste"/>
          </w:pPr>
          <w:r>
            <w:t>1</w:t>
          </w:r>
          <w:r w:rsidR="0036222E">
            <w:t>5</w:t>
          </w:r>
          <w:r w:rsidR="009F4543">
            <w:t>.</w:t>
          </w:r>
          <w:r>
            <w:t>1</w:t>
          </w:r>
          <w:r w:rsidR="0036222E">
            <w:t>2</w:t>
          </w:r>
          <w:r w:rsidR="009F4543">
            <w:t>.</w:t>
          </w:r>
          <w:r>
            <w:t>2017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111CE2">
      <w:trPr>
        <w:cantSplit/>
        <w:trHeight w:val="397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B5A7636" wp14:editId="0875E2F1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92"/>
    <w:rsid w:val="00017CF5"/>
    <w:rsid w:val="0005474A"/>
    <w:rsid w:val="00083F94"/>
    <w:rsid w:val="00084321"/>
    <w:rsid w:val="000959E2"/>
    <w:rsid w:val="000C5980"/>
    <w:rsid w:val="000D096F"/>
    <w:rsid w:val="000F2157"/>
    <w:rsid w:val="00111CE2"/>
    <w:rsid w:val="00140EF8"/>
    <w:rsid w:val="00146B2A"/>
    <w:rsid w:val="001769CC"/>
    <w:rsid w:val="00186449"/>
    <w:rsid w:val="001A5672"/>
    <w:rsid w:val="00221903"/>
    <w:rsid w:val="002327D5"/>
    <w:rsid w:val="0023490E"/>
    <w:rsid w:val="002421F3"/>
    <w:rsid w:val="002428A1"/>
    <w:rsid w:val="00256C44"/>
    <w:rsid w:val="00267CD4"/>
    <w:rsid w:val="00280CFF"/>
    <w:rsid w:val="002D56F4"/>
    <w:rsid w:val="002E635F"/>
    <w:rsid w:val="00317EBE"/>
    <w:rsid w:val="003221EF"/>
    <w:rsid w:val="003241A6"/>
    <w:rsid w:val="003323E0"/>
    <w:rsid w:val="00334D00"/>
    <w:rsid w:val="0036222E"/>
    <w:rsid w:val="00362ED4"/>
    <w:rsid w:val="00364718"/>
    <w:rsid w:val="00374779"/>
    <w:rsid w:val="00385A23"/>
    <w:rsid w:val="00387C0C"/>
    <w:rsid w:val="003B7A8E"/>
    <w:rsid w:val="003C6C04"/>
    <w:rsid w:val="003C7039"/>
    <w:rsid w:val="003D18C3"/>
    <w:rsid w:val="003F3EC5"/>
    <w:rsid w:val="003F4DB4"/>
    <w:rsid w:val="00404F7F"/>
    <w:rsid w:val="00423292"/>
    <w:rsid w:val="00424BEB"/>
    <w:rsid w:val="00432AC3"/>
    <w:rsid w:val="00442819"/>
    <w:rsid w:val="004466C3"/>
    <w:rsid w:val="004603A4"/>
    <w:rsid w:val="004740E7"/>
    <w:rsid w:val="00494FD4"/>
    <w:rsid w:val="004978D7"/>
    <w:rsid w:val="004C3AC4"/>
    <w:rsid w:val="004E756B"/>
    <w:rsid w:val="00512645"/>
    <w:rsid w:val="00515B30"/>
    <w:rsid w:val="0052723C"/>
    <w:rsid w:val="0056055D"/>
    <w:rsid w:val="00566A8A"/>
    <w:rsid w:val="00571769"/>
    <w:rsid w:val="005800D6"/>
    <w:rsid w:val="005A559B"/>
    <w:rsid w:val="005B1A81"/>
    <w:rsid w:val="005B4E6F"/>
    <w:rsid w:val="005D0B0C"/>
    <w:rsid w:val="005F1314"/>
    <w:rsid w:val="005F2F62"/>
    <w:rsid w:val="0063146D"/>
    <w:rsid w:val="00632C73"/>
    <w:rsid w:val="00657F29"/>
    <w:rsid w:val="0066014C"/>
    <w:rsid w:val="00684BB4"/>
    <w:rsid w:val="006B1BFD"/>
    <w:rsid w:val="006E4F2E"/>
    <w:rsid w:val="006F530A"/>
    <w:rsid w:val="007177C2"/>
    <w:rsid w:val="0074332B"/>
    <w:rsid w:val="00764EC9"/>
    <w:rsid w:val="0077386C"/>
    <w:rsid w:val="00780BC1"/>
    <w:rsid w:val="00786285"/>
    <w:rsid w:val="00787735"/>
    <w:rsid w:val="007A6F59"/>
    <w:rsid w:val="007D053C"/>
    <w:rsid w:val="007D631B"/>
    <w:rsid w:val="00815C92"/>
    <w:rsid w:val="00817C85"/>
    <w:rsid w:val="008423BA"/>
    <w:rsid w:val="00870104"/>
    <w:rsid w:val="008773DE"/>
    <w:rsid w:val="00891391"/>
    <w:rsid w:val="00891E12"/>
    <w:rsid w:val="008B2352"/>
    <w:rsid w:val="008C3ECC"/>
    <w:rsid w:val="008C7131"/>
    <w:rsid w:val="008C7F43"/>
    <w:rsid w:val="008D0E68"/>
    <w:rsid w:val="008D59A2"/>
    <w:rsid w:val="008E25B4"/>
    <w:rsid w:val="008F0CB0"/>
    <w:rsid w:val="008F3A17"/>
    <w:rsid w:val="008F3B92"/>
    <w:rsid w:val="009067C7"/>
    <w:rsid w:val="00931E23"/>
    <w:rsid w:val="009506EF"/>
    <w:rsid w:val="00952B91"/>
    <w:rsid w:val="00956FCF"/>
    <w:rsid w:val="009840D5"/>
    <w:rsid w:val="009A698F"/>
    <w:rsid w:val="009D1FDC"/>
    <w:rsid w:val="009F4543"/>
    <w:rsid w:val="009F7F40"/>
    <w:rsid w:val="00A0354A"/>
    <w:rsid w:val="00A3353E"/>
    <w:rsid w:val="00A377EB"/>
    <w:rsid w:val="00A7748B"/>
    <w:rsid w:val="00A96DD0"/>
    <w:rsid w:val="00AD0375"/>
    <w:rsid w:val="00AD59BE"/>
    <w:rsid w:val="00AF01F5"/>
    <w:rsid w:val="00AF6B9B"/>
    <w:rsid w:val="00B057A8"/>
    <w:rsid w:val="00B53AA1"/>
    <w:rsid w:val="00C00523"/>
    <w:rsid w:val="00C0067E"/>
    <w:rsid w:val="00C0562A"/>
    <w:rsid w:val="00C12430"/>
    <w:rsid w:val="00C31C77"/>
    <w:rsid w:val="00C47B5A"/>
    <w:rsid w:val="00C66D97"/>
    <w:rsid w:val="00C8246F"/>
    <w:rsid w:val="00C834C3"/>
    <w:rsid w:val="00CD23F4"/>
    <w:rsid w:val="00D000DF"/>
    <w:rsid w:val="00D22A93"/>
    <w:rsid w:val="00D32FC1"/>
    <w:rsid w:val="00D8152F"/>
    <w:rsid w:val="00D86BAB"/>
    <w:rsid w:val="00D92E4C"/>
    <w:rsid w:val="00DA12E1"/>
    <w:rsid w:val="00DA3D6E"/>
    <w:rsid w:val="00DA76F1"/>
    <w:rsid w:val="00DB5FBF"/>
    <w:rsid w:val="00DD756D"/>
    <w:rsid w:val="00DD765D"/>
    <w:rsid w:val="00DF1954"/>
    <w:rsid w:val="00DF29AA"/>
    <w:rsid w:val="00DF7B8C"/>
    <w:rsid w:val="00E067F2"/>
    <w:rsid w:val="00E6398E"/>
    <w:rsid w:val="00E6594D"/>
    <w:rsid w:val="00E84F18"/>
    <w:rsid w:val="00EA17D4"/>
    <w:rsid w:val="00EC29B0"/>
    <w:rsid w:val="00ED21C1"/>
    <w:rsid w:val="00ED60DF"/>
    <w:rsid w:val="00ED752B"/>
    <w:rsid w:val="00F134EA"/>
    <w:rsid w:val="00F46EBC"/>
    <w:rsid w:val="00F52E07"/>
    <w:rsid w:val="00F75A6C"/>
    <w:rsid w:val="00F83734"/>
    <w:rsid w:val="00F87370"/>
    <w:rsid w:val="00F96954"/>
    <w:rsid w:val="00F9798B"/>
    <w:rsid w:val="00FC45AC"/>
    <w:rsid w:val="00FD0590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F62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F62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varjor\AppData\Roaming\Microsoft\Templates-Workgroup\Kokous\VMP&#246;yt&#228;kirja%20FIN%20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CEF2-A02B-45FD-A738-A4CD634B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VMPöytäkirja FIN 140615.dotx</Template>
  <TotalTime>1</TotalTime>
  <Pages>2</Pages>
  <Words>372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Varjonen-Ollus Reetta VM</dc:creator>
  <dc:description>Triplan Oy, mahti@triplan.fi, 1.6.2009</dc:description>
  <cp:lastModifiedBy>Rothovius Anne TEM</cp:lastModifiedBy>
  <cp:revision>2</cp:revision>
  <dcterms:created xsi:type="dcterms:W3CDTF">2017-12-22T12:09:00Z</dcterms:created>
  <dcterms:modified xsi:type="dcterms:W3CDTF">2017-12-22T12:09:00Z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