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193D34" w14:paraId="46CA8E27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78A9ED9E" w14:textId="77777777" w:rsidR="00916620" w:rsidRPr="00193D34" w:rsidRDefault="00916620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2A0DB765" w14:textId="77777777" w:rsidR="00916620" w:rsidRPr="00193D34" w:rsidRDefault="002E4250" w:rsidP="00F73651">
            <w:pPr>
              <w:pStyle w:val="Normaali9pt"/>
              <w:rPr>
                <w:b/>
              </w:rPr>
            </w:pPr>
            <w:r>
              <w:rPr>
                <w:b/>
              </w:rPr>
              <w:t>L</w:t>
            </w:r>
            <w:r w:rsidR="00F73651">
              <w:rPr>
                <w:b/>
              </w:rPr>
              <w:t>ausuntoyhteenveto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6B4164F2" w14:textId="77777777" w:rsidR="00916620" w:rsidRPr="00193D34" w:rsidRDefault="00916620" w:rsidP="00F73651">
            <w:pPr>
              <w:pStyle w:val="Normaali9pt"/>
            </w:pPr>
          </w:p>
        </w:tc>
      </w:tr>
      <w:tr w:rsidR="00FE355C" w:rsidRPr="00193D34" w14:paraId="66B74D84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63BC39EB" w14:textId="77777777" w:rsidR="00FE355C" w:rsidRPr="00193D34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4706DEB6" w14:textId="77777777" w:rsidR="00FE355C" w:rsidRPr="00193D34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6D9ACCFF" w14:textId="77777777" w:rsidR="00FE355C" w:rsidRPr="00193D34" w:rsidRDefault="00FE355C" w:rsidP="002D334D">
            <w:pPr>
              <w:pStyle w:val="Normaali9pt"/>
            </w:pPr>
          </w:p>
        </w:tc>
      </w:tr>
      <w:tr w:rsidR="00FE355C" w:rsidRPr="00193D34" w14:paraId="5617B607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2125BCF6" w14:textId="77777777" w:rsidR="00FE355C" w:rsidRPr="00193D34" w:rsidRDefault="009C07CE" w:rsidP="002D334D">
            <w:pPr>
              <w:pStyle w:val="Normaali9pt"/>
            </w:pPr>
            <w:r>
              <w:t>Verkko-osasto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3FCEF472" w14:textId="77777777" w:rsidR="00FE355C" w:rsidRPr="00193D34" w:rsidRDefault="009C07CE" w:rsidP="002D334D">
            <w:pPr>
              <w:pStyle w:val="Normaali9pt"/>
            </w:pPr>
            <w:r w:rsidRPr="009C07CE">
              <w:t>LVM/2339/03/2017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01849368" w14:textId="77777777" w:rsidR="00FE355C" w:rsidRPr="00193D34" w:rsidRDefault="00FE355C" w:rsidP="002D334D">
            <w:pPr>
              <w:pStyle w:val="Normaali9pt"/>
            </w:pPr>
          </w:p>
        </w:tc>
      </w:tr>
      <w:tr w:rsidR="00FE355C" w:rsidRPr="00193D34" w14:paraId="314BD344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66AEFBB0" w14:textId="4D375029" w:rsidR="00FE355C" w:rsidRPr="00193D34" w:rsidRDefault="002270C0" w:rsidP="002D334D">
            <w:pPr>
              <w:pStyle w:val="Normaali9pt"/>
            </w:pPr>
            <w:r>
              <w:t xml:space="preserve">Karppanen, </w:t>
            </w:r>
            <w:r w:rsidR="00DE2AB9">
              <w:t>Pesola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61FA8FBD" w14:textId="607C0794" w:rsidR="00FE355C" w:rsidRPr="00193D34" w:rsidRDefault="009C07CE" w:rsidP="002270C0">
            <w:pPr>
              <w:pStyle w:val="Normaali9pt"/>
            </w:pPr>
            <w:r>
              <w:t>2</w:t>
            </w:r>
            <w:r w:rsidR="00F73651">
              <w:t>.</w:t>
            </w:r>
            <w:r w:rsidR="002270C0">
              <w:t>1</w:t>
            </w:r>
            <w:r w:rsidR="00F73651">
              <w:t>1.2018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646928B7" w14:textId="77777777" w:rsidR="00FE355C" w:rsidRPr="00193D34" w:rsidRDefault="00FE355C" w:rsidP="002D334D">
            <w:pPr>
              <w:pStyle w:val="Normaali9pt"/>
            </w:pPr>
          </w:p>
        </w:tc>
      </w:tr>
      <w:tr w:rsidR="00FE355C" w:rsidRPr="00193D34" w14:paraId="37F24426" w14:textId="77777777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44F4A8ED" w14:textId="77777777" w:rsidR="00FE355C" w:rsidRPr="00193D34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7901620A" w14:textId="77777777" w:rsidR="00FE355C" w:rsidRPr="00193D34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451B0096" w14:textId="77777777" w:rsidR="00FE355C" w:rsidRPr="00193D34" w:rsidRDefault="00FE355C" w:rsidP="002D334D">
            <w:pPr>
              <w:pStyle w:val="Normaali9pt"/>
            </w:pPr>
          </w:p>
        </w:tc>
      </w:tr>
      <w:tr w:rsidR="00FE355C" w:rsidRPr="00193D34" w14:paraId="345D2C3B" w14:textId="77777777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642D2E7C" w14:textId="77777777" w:rsidR="00FE355C" w:rsidRPr="00193D34" w:rsidRDefault="00FE355C" w:rsidP="002D334D"/>
        </w:tc>
      </w:tr>
      <w:tr w:rsidR="00FE355C" w:rsidRPr="00193D34" w14:paraId="6283A363" w14:textId="77777777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75769D76" w14:textId="77777777" w:rsidR="00FE355C" w:rsidRPr="00193D34" w:rsidRDefault="00FE355C" w:rsidP="002D334D"/>
        </w:tc>
      </w:tr>
      <w:tr w:rsidR="00FE355C" w:rsidRPr="00193D34" w14:paraId="39AC130E" w14:textId="77777777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6F1FFFFA" w14:textId="77777777" w:rsidR="00FE355C" w:rsidRPr="00193D34" w:rsidRDefault="00FE355C" w:rsidP="002D334D"/>
        </w:tc>
      </w:tr>
      <w:tr w:rsidR="00FE355C" w:rsidRPr="00193D34" w14:paraId="2616B17F" w14:textId="77777777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1963D608" w14:textId="77777777" w:rsidR="00FE355C" w:rsidRPr="00193D34" w:rsidRDefault="00FE355C" w:rsidP="002D334D"/>
        </w:tc>
      </w:tr>
      <w:tr w:rsidR="00CD249F" w:rsidRPr="00193D34" w14:paraId="66385AAF" w14:textId="77777777" w:rsidTr="005C7446">
        <w:trPr>
          <w:gridAfter w:val="2"/>
          <w:wAfter w:w="5182" w:type="dxa"/>
          <w:cantSplit/>
          <w:trHeight w:hRule="exact" w:val="907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4FA41EA4" w14:textId="77777777" w:rsidR="00CD249F" w:rsidRPr="00193D34" w:rsidRDefault="00CD249F" w:rsidP="002D334D"/>
        </w:tc>
      </w:tr>
    </w:tbl>
    <w:p w14:paraId="1AFBD500" w14:textId="77777777" w:rsidR="000E60B6" w:rsidRPr="00193D34" w:rsidRDefault="000E60B6" w:rsidP="009F18EF">
      <w:pPr>
        <w:sectPr w:rsidR="000E60B6" w:rsidRPr="00193D34" w:rsidSect="0048048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14:paraId="4A272A48" w14:textId="223072BC" w:rsidR="009F18EF" w:rsidRPr="00F73651" w:rsidRDefault="002B54A6" w:rsidP="00FC03FF">
      <w:pPr>
        <w:rPr>
          <w:b/>
        </w:rPr>
      </w:pPr>
      <w:r>
        <w:rPr>
          <w:b/>
        </w:rPr>
        <w:t>L</w:t>
      </w:r>
      <w:r w:rsidR="004E2276">
        <w:rPr>
          <w:b/>
        </w:rPr>
        <w:t xml:space="preserve">ausuntoyhteenveto: </w:t>
      </w:r>
      <w:r w:rsidR="009C07CE">
        <w:rPr>
          <w:b/>
        </w:rPr>
        <w:t>HE</w:t>
      </w:r>
      <w:r w:rsidR="001E3BE0" w:rsidRPr="001E3BE0">
        <w:rPr>
          <w:b/>
        </w:rPr>
        <w:t xml:space="preserve"> laki l</w:t>
      </w:r>
      <w:r w:rsidR="009C07CE">
        <w:rPr>
          <w:b/>
        </w:rPr>
        <w:t>iikenteen palveluista annetun lain muuttamisesta (EU:n satamapalveluasetus)</w:t>
      </w:r>
    </w:p>
    <w:p w14:paraId="5B8DD85B" w14:textId="77777777" w:rsidR="009F18EF" w:rsidRDefault="009F18EF" w:rsidP="005C7446">
      <w:pPr>
        <w:pStyle w:val="Leipteksti"/>
      </w:pPr>
    </w:p>
    <w:p w14:paraId="6BB210D8" w14:textId="77777777" w:rsidR="00F73651" w:rsidRDefault="00F73651" w:rsidP="005C7446">
      <w:pPr>
        <w:pStyle w:val="Leipteksti"/>
      </w:pPr>
    </w:p>
    <w:p w14:paraId="293D1CFD" w14:textId="203DB4BE" w:rsidR="004E2276" w:rsidRDefault="004E2276" w:rsidP="002270C0">
      <w:pPr>
        <w:pStyle w:val="Leipteksti"/>
        <w:jc w:val="both"/>
      </w:pPr>
      <w:r>
        <w:t xml:space="preserve">Liikenne- ja viestintäministeriön </w:t>
      </w:r>
      <w:r w:rsidR="001E3BE0">
        <w:t xml:space="preserve">valmistelema </w:t>
      </w:r>
      <w:r w:rsidR="009C07CE">
        <w:t>hallituksen esitys</w:t>
      </w:r>
      <w:r w:rsidR="009C07CE" w:rsidRPr="009C07CE">
        <w:t xml:space="preserve"> liikenteen palveluista annetun lain muuttamisesta </w:t>
      </w:r>
      <w:r w:rsidR="009C07CE">
        <w:t>oli 14.9-5.10.2018 lausuntokierroksella</w:t>
      </w:r>
      <w:r w:rsidR="00DD2029">
        <w:t>.</w:t>
      </w:r>
      <w:r w:rsidR="00B07543">
        <w:t xml:space="preserve"> </w:t>
      </w:r>
      <w:r w:rsidR="00B07543" w:rsidRPr="00B07543">
        <w:t xml:space="preserve">Esityksellä annettaisiin satamapalvelujen tarjoamisen puitteista ja satamien rahoituksen läpinäkyvyyttä koskevista yhteisistä säännöistä annettua Euroopan parlamentin ja neuvoston asetusta </w:t>
      </w:r>
      <w:r w:rsidR="004E6FCD" w:rsidRPr="004E6FCD">
        <w:t xml:space="preserve"> (EU) 2017/352 </w:t>
      </w:r>
      <w:r w:rsidR="00B07543" w:rsidRPr="00B07543">
        <w:t>(jatkossa EU:n satamapalveluasetus) täydentävät kansalliset säännökset.</w:t>
      </w:r>
      <w:r w:rsidR="00F53EF7">
        <w:t xml:space="preserve"> Asetus velvoittaa jäsenvaltioita säätämään kansallisesti asetuksen soveltamista koskevien valitusten käsittelystä vastaavasta viranomaisesta, asetuksen rikkomiseen sovellettavista seuraamuksista sekä muutoksenhausta. </w:t>
      </w:r>
      <w:r w:rsidR="009C07CE">
        <w:t>Hallituksen esity</w:t>
      </w:r>
      <w:r w:rsidR="00771482">
        <w:t>ksestä pyydettiin lausuntoja useilta viranomaisilta sekä alan keskeisiltä toimijoilta.</w:t>
      </w:r>
      <w:r w:rsidR="009C07CE">
        <w:t xml:space="preserve"> </w:t>
      </w:r>
      <w:r w:rsidR="00771482">
        <w:t xml:space="preserve">Lisäksi esitys </w:t>
      </w:r>
      <w:r w:rsidR="00DD2029">
        <w:t>oli vapaasti kommentoitavana lausuntopalvelu.fi –</w:t>
      </w:r>
      <w:r w:rsidR="004E6FCD">
        <w:t>sivustolla</w:t>
      </w:r>
      <w:r w:rsidR="00DD2029">
        <w:t xml:space="preserve">. </w:t>
      </w:r>
    </w:p>
    <w:p w14:paraId="288DECC1" w14:textId="77777777" w:rsidR="00DD2029" w:rsidRDefault="00DD2029" w:rsidP="002270C0">
      <w:pPr>
        <w:pStyle w:val="Leipteksti"/>
        <w:jc w:val="both"/>
      </w:pPr>
    </w:p>
    <w:p w14:paraId="227B07F8" w14:textId="39DD3649" w:rsidR="00824F5A" w:rsidRDefault="00DD2029" w:rsidP="002270C0">
      <w:pPr>
        <w:pStyle w:val="Leipteksti"/>
        <w:ind w:firstLine="2"/>
        <w:jc w:val="both"/>
      </w:pPr>
      <w:r>
        <w:t xml:space="preserve">Vastauksia </w:t>
      </w:r>
      <w:r w:rsidR="009C07CE">
        <w:t xml:space="preserve">saatiin yhteensä </w:t>
      </w:r>
      <w:r w:rsidR="00B07543">
        <w:t>13</w:t>
      </w:r>
      <w:r w:rsidR="00C746E3">
        <w:t xml:space="preserve"> kappaletta</w:t>
      </w:r>
      <w:r w:rsidR="00583ADE">
        <w:t>.</w:t>
      </w:r>
      <w:r>
        <w:t xml:space="preserve"> </w:t>
      </w:r>
      <w:r w:rsidR="00157D69" w:rsidRPr="002270C0">
        <w:t>Lausunnon antoivat</w:t>
      </w:r>
      <w:r w:rsidR="00B07543" w:rsidRPr="002270C0">
        <w:t xml:space="preserve"> </w:t>
      </w:r>
      <w:r w:rsidR="004E6FCD">
        <w:t xml:space="preserve">Ahvenanmaan maakunta, työ- ja elinkeinoministeriö, Elinkeinoelämän keskusliitto EK, HaminaKotka Satama Oy, Helsingin Satama Oy, Keskuskauppakamari, Satamaoperaattorit ry, </w:t>
      </w:r>
      <w:r w:rsidR="00A75926">
        <w:t xml:space="preserve">Suomen Laivameklariliitto, </w:t>
      </w:r>
      <w:r w:rsidR="00B07543">
        <w:t xml:space="preserve"> </w:t>
      </w:r>
      <w:r w:rsidR="00AF0C57">
        <w:t>Suomen Satamaliitto ry</w:t>
      </w:r>
      <w:r w:rsidR="004E6FCD">
        <w:t xml:space="preserve"> ja</w:t>
      </w:r>
      <w:r w:rsidR="00B07543">
        <w:t xml:space="preserve"> </w:t>
      </w:r>
      <w:r w:rsidR="00AF0C57">
        <w:t>Suomen Varustamot ry</w:t>
      </w:r>
      <w:r w:rsidR="004E6FCD">
        <w:t>.</w:t>
      </w:r>
      <w:r w:rsidR="00AF0C57">
        <w:t xml:space="preserve"> </w:t>
      </w:r>
      <w:r w:rsidR="004E6FCD">
        <w:t xml:space="preserve">Lisäksi  </w:t>
      </w:r>
      <w:r w:rsidR="00B07543" w:rsidRPr="002270C0">
        <w:t xml:space="preserve">Kilpailu- </w:t>
      </w:r>
      <w:r w:rsidR="00824F5A" w:rsidRPr="00AF0C57">
        <w:t>ja kuluttajavirasto</w:t>
      </w:r>
      <w:r w:rsidR="004E6FCD">
        <w:t>, Liikenteen turvallisuusvirasto</w:t>
      </w:r>
      <w:r w:rsidR="00743ECA">
        <w:t xml:space="preserve"> sekä T</w:t>
      </w:r>
      <w:r w:rsidR="00824F5A">
        <w:t>ulli ilmoittivat, ettei heillä ole lausuttavaa.</w:t>
      </w:r>
    </w:p>
    <w:p w14:paraId="5AE0E53A" w14:textId="27118F87" w:rsidR="00824F5A" w:rsidRDefault="00824F5A" w:rsidP="002270C0">
      <w:pPr>
        <w:pStyle w:val="Leipteksti"/>
        <w:ind w:left="0"/>
        <w:jc w:val="both"/>
      </w:pPr>
    </w:p>
    <w:p w14:paraId="76E68E88" w14:textId="77777777" w:rsidR="00DB3905" w:rsidRPr="00652664" w:rsidRDefault="00F218F9" w:rsidP="002270C0">
      <w:pPr>
        <w:pStyle w:val="Leipteksti"/>
        <w:jc w:val="both"/>
        <w:rPr>
          <w:b/>
        </w:rPr>
      </w:pPr>
      <w:r w:rsidRPr="00652664">
        <w:rPr>
          <w:b/>
        </w:rPr>
        <w:t>Lausuntoyhteenveto</w:t>
      </w:r>
    </w:p>
    <w:p w14:paraId="315D2483" w14:textId="77777777" w:rsidR="00652664" w:rsidRDefault="00652664" w:rsidP="002270C0">
      <w:pPr>
        <w:pStyle w:val="Leipteksti"/>
        <w:ind w:left="0"/>
        <w:jc w:val="both"/>
      </w:pPr>
    </w:p>
    <w:p w14:paraId="37D4A5DE" w14:textId="53DBC054" w:rsidR="0095659E" w:rsidRDefault="00EB2C43" w:rsidP="002270C0">
      <w:pPr>
        <w:pStyle w:val="Leipteksti"/>
        <w:jc w:val="both"/>
      </w:pPr>
      <w:r>
        <w:t>Yleisesti voidaan todeta l</w:t>
      </w:r>
      <w:r w:rsidR="001B29F9" w:rsidRPr="002270C0">
        <w:t>ausunnona</w:t>
      </w:r>
      <w:r w:rsidR="00AF0C57" w:rsidRPr="002270C0">
        <w:t>ntaj</w:t>
      </w:r>
      <w:r>
        <w:t>ien</w:t>
      </w:r>
      <w:r w:rsidR="00AF0C57" w:rsidRPr="002270C0">
        <w:t xml:space="preserve"> </w:t>
      </w:r>
      <w:r w:rsidR="00C73ADB" w:rsidRPr="002270C0">
        <w:t>suhtautu</w:t>
      </w:r>
      <w:r>
        <w:t>neen</w:t>
      </w:r>
      <w:r w:rsidR="00C73ADB" w:rsidRPr="002270C0">
        <w:t xml:space="preserve"> </w:t>
      </w:r>
      <w:r>
        <w:t>lähtökohtais</w:t>
      </w:r>
      <w:r w:rsidR="00C73ADB" w:rsidRPr="002270C0">
        <w:t>esti myönteisesti</w:t>
      </w:r>
      <w:r w:rsidR="00AF0C57" w:rsidRPr="002270C0">
        <w:t xml:space="preserve"> hallituksen esitykse</w:t>
      </w:r>
      <w:r w:rsidR="00C73ADB" w:rsidRPr="002270C0">
        <w:t>en</w:t>
      </w:r>
      <w:r w:rsidR="00824F5A" w:rsidRPr="002270C0">
        <w:t xml:space="preserve"> ja</w:t>
      </w:r>
      <w:r w:rsidR="0095421A">
        <w:t xml:space="preserve"> sen</w:t>
      </w:r>
      <w:r w:rsidR="00824F5A" w:rsidRPr="002270C0">
        <w:t xml:space="preserve"> tavoitteisiin</w:t>
      </w:r>
      <w:r w:rsidR="00D27DAE">
        <w:t>. Osassa lausuntoja tuotiin esiin myös esityksen taustalla oleva EU:n satamapalveluasetus ja kannatettiin sen tavoitteita,</w:t>
      </w:r>
      <w:r w:rsidR="0095659E">
        <w:t xml:space="preserve"> kuten</w:t>
      </w:r>
      <w:r w:rsidR="00D6266B">
        <w:t xml:space="preserve"> s</w:t>
      </w:r>
      <w:r w:rsidR="00A411E9">
        <w:t>atamien integroimi</w:t>
      </w:r>
      <w:r w:rsidR="00D6266B">
        <w:t>sta</w:t>
      </w:r>
      <w:r w:rsidR="00A411E9">
        <w:t xml:space="preserve"> kokonaisuudessaan saumattomiin kuljetus- j</w:t>
      </w:r>
      <w:r w:rsidR="00D6266B">
        <w:t>a logistiikkaketjuihin</w:t>
      </w:r>
      <w:r w:rsidR="00A411E9">
        <w:t xml:space="preserve">. </w:t>
      </w:r>
    </w:p>
    <w:p w14:paraId="362ABBA0" w14:textId="77777777" w:rsidR="00AA2154" w:rsidRPr="00BB260B" w:rsidRDefault="00AA2154">
      <w:pPr>
        <w:pStyle w:val="Leipteksti"/>
        <w:ind w:left="0"/>
        <w:jc w:val="both"/>
        <w:rPr>
          <w:b/>
          <w:i/>
        </w:rPr>
      </w:pPr>
    </w:p>
    <w:p w14:paraId="74CB1C7D" w14:textId="05EFD1F8" w:rsidR="0095421A" w:rsidRDefault="0095421A" w:rsidP="002270C0">
      <w:pPr>
        <w:pStyle w:val="Leipteksti"/>
        <w:ind w:left="0"/>
        <w:jc w:val="both"/>
      </w:pPr>
    </w:p>
    <w:p w14:paraId="65A73B19" w14:textId="5813BDE7" w:rsidR="00264662" w:rsidRDefault="00824F5A">
      <w:pPr>
        <w:pStyle w:val="Leipteksti"/>
        <w:jc w:val="both"/>
      </w:pPr>
      <w:r w:rsidRPr="002270C0">
        <w:t xml:space="preserve">Lausunnoissa suhtauduttiin eriävin mielipitein </w:t>
      </w:r>
      <w:r w:rsidR="0095659E">
        <w:t>Liikenteen</w:t>
      </w:r>
      <w:r w:rsidR="002C2399">
        <w:t xml:space="preserve"> turvallisuusvirastoon</w:t>
      </w:r>
      <w:r w:rsidR="0095659E">
        <w:t xml:space="preserve"> </w:t>
      </w:r>
      <w:r w:rsidRPr="002270C0">
        <w:t>toimivaltaisen</w:t>
      </w:r>
      <w:r w:rsidR="002C2399">
        <w:t>a</w:t>
      </w:r>
      <w:r w:rsidRPr="002270C0">
        <w:t xml:space="preserve"> viranomaise</w:t>
      </w:r>
      <w:r w:rsidR="002C2399">
        <w:t>na.</w:t>
      </w:r>
      <w:r w:rsidRPr="002270C0">
        <w:t xml:space="preserve"> </w:t>
      </w:r>
      <w:r w:rsidR="00264662" w:rsidRPr="002270C0">
        <w:t xml:space="preserve">Useat lausunnonantajat esittivät </w:t>
      </w:r>
      <w:r w:rsidR="00CA559F" w:rsidRPr="002270C0">
        <w:t xml:space="preserve">satamapalveluasetuksen mukaiseksi </w:t>
      </w:r>
      <w:r w:rsidR="00264662" w:rsidRPr="002270C0">
        <w:t xml:space="preserve">toimivaltaiseksi viranomaiseksi </w:t>
      </w:r>
      <w:r w:rsidR="00AA2154">
        <w:t>K</w:t>
      </w:r>
      <w:r w:rsidR="00CA559F" w:rsidRPr="002270C0">
        <w:t>ilpailu- ja kuluttajavirastoa</w:t>
      </w:r>
      <w:r w:rsidR="00CA559F">
        <w:t xml:space="preserve">, </w:t>
      </w:r>
      <w:r w:rsidR="00D27DAE">
        <w:t>jolla</w:t>
      </w:r>
      <w:r w:rsidR="00CA559F" w:rsidRPr="00CA559F">
        <w:t xml:space="preserve"> on nykyisen toimivaltansa myötä kilpailuoikeudellinen ja kilpailuneutraliteettiin sekä valtiontukisääntelyyn liittyvä</w:t>
      </w:r>
      <w:r w:rsidR="006A6620">
        <w:t>ä</w:t>
      </w:r>
      <w:r w:rsidR="00CA559F" w:rsidRPr="00CA559F">
        <w:t xml:space="preserve"> osaami</w:t>
      </w:r>
      <w:r w:rsidR="006A6620">
        <w:t>sta</w:t>
      </w:r>
      <w:r w:rsidR="00CA559F" w:rsidRPr="00CA559F">
        <w:t>, jota satamapalveluasetuksen valvonta</w:t>
      </w:r>
      <w:r w:rsidR="006A6620">
        <w:t xml:space="preserve"> voi</w:t>
      </w:r>
      <w:r w:rsidR="00CA559F" w:rsidRPr="00CA559F">
        <w:t xml:space="preserve"> edellyttää.</w:t>
      </w:r>
      <w:r w:rsidR="008E17BB">
        <w:t xml:space="preserve"> Työ- </w:t>
      </w:r>
      <w:bookmarkStart w:id="0" w:name="_GoBack"/>
      <w:bookmarkEnd w:id="0"/>
      <w:r w:rsidR="00F53EF7">
        <w:t xml:space="preserve">ja elinkeinoministeriön sekä Ahvenanmaan </w:t>
      </w:r>
      <w:r w:rsidR="00F53EF7">
        <w:lastRenderedPageBreak/>
        <w:t>maakunnan</w:t>
      </w:r>
      <w:r>
        <w:t xml:space="preserve"> lausunno</w:t>
      </w:r>
      <w:r w:rsidR="00F53EF7">
        <w:t>i</w:t>
      </w:r>
      <w:r w:rsidR="00AA2154">
        <w:t>ssa</w:t>
      </w:r>
      <w:r w:rsidR="00EB2C43">
        <w:t xml:space="preserve"> puolestaan </w:t>
      </w:r>
      <w:r w:rsidR="00D27DAE">
        <w:t xml:space="preserve">kannatettiin </w:t>
      </w:r>
      <w:r w:rsidR="00F53EF7">
        <w:t>Liikenteen turvallisuusvirastoon</w:t>
      </w:r>
      <w:r w:rsidR="00D27DAE">
        <w:t xml:space="preserve"> valintaa</w:t>
      </w:r>
      <w:r w:rsidR="00F53EF7">
        <w:t xml:space="preserve"> </w:t>
      </w:r>
      <w:r w:rsidR="00D27DAE">
        <w:t xml:space="preserve">toimivaltaiseksi </w:t>
      </w:r>
      <w:r w:rsidR="00F53EF7">
        <w:t>viranomaise</w:t>
      </w:r>
      <w:r w:rsidR="00D27DAE">
        <w:t>ksi</w:t>
      </w:r>
      <w:r w:rsidR="00F53EF7">
        <w:t>.</w:t>
      </w:r>
      <w:r>
        <w:t xml:space="preserve"> </w:t>
      </w:r>
      <w:r w:rsidR="00D628F5">
        <w:t xml:space="preserve">Työ- ja elinkeinoministeriö toteaa lausunnossaan, että kysymystä satamapalveluasetuksen mukaisesta valvovasta viranomaisesta on käsitelty työ- ja elinkeinoministeriön </w:t>
      </w:r>
      <w:r w:rsidR="00D27DAE">
        <w:t xml:space="preserve">ja </w:t>
      </w:r>
      <w:r w:rsidR="00D628F5">
        <w:t xml:space="preserve">liikenne- ja viestintäministeriön kesken ennen hallituksen esityksen </w:t>
      </w:r>
      <w:r w:rsidR="0081675A">
        <w:t>lausunnoille lähettämistä</w:t>
      </w:r>
      <w:r w:rsidR="00D628F5">
        <w:t>. Työ- ja elinkeinoministeriö ja Ahvenanmaan maakunta pitävät erittäin perusteltuna, että valvontatehtävä on esitysluonnoksen mukaisesti sijoitettu Liikenteen turvallisuusvirastoon</w:t>
      </w:r>
      <w:r w:rsidR="00D27DAE">
        <w:t>, sillä s</w:t>
      </w:r>
      <w:r w:rsidR="00D628F5">
        <w:t xml:space="preserve">atamapalveluasetuksen mukaisessa valvontatehtävässä on kyse asetuksen koko soveltamisalaa koskevien valitusten käsittelystä. Tälläinen riitojenratkaisutehtävä ei sovellu kilpailuviranomaiselle, jonka toimivalta on yleinen ja tehtävänä toimivan taloudellisen kilpailun toimivuuden turvaaminen – ei yhden toimialan yksittäisten toimijoiden riitojen selvittäminen. Trafin valintaa valvontaviranomaiseksi puoltavat myös toimialaosaamiseen liittyvät näkökohdat sekä se seikka, että valvontatehtävän hoitaminen ei aiheuta sille toimintarajoittaita sen muussa toiminnassa. </w:t>
      </w:r>
    </w:p>
    <w:p w14:paraId="7804344F" w14:textId="41124B1F" w:rsidR="007463CA" w:rsidRDefault="007463CA" w:rsidP="00F218F9">
      <w:pPr>
        <w:pStyle w:val="Leipteksti"/>
        <w:jc w:val="both"/>
      </w:pPr>
    </w:p>
    <w:p w14:paraId="6F382877" w14:textId="18626D65" w:rsidR="007463CA" w:rsidRDefault="007463CA">
      <w:pPr>
        <w:pStyle w:val="Leipteksti"/>
        <w:jc w:val="both"/>
      </w:pPr>
      <w:r>
        <w:t>Lisäksi</w:t>
      </w:r>
      <w:r w:rsidR="00FD6013">
        <w:t xml:space="preserve"> Ahvenanmaan maakuntahallitus ja</w:t>
      </w:r>
      <w:r>
        <w:t xml:space="preserve"> Satamaliitto ry </w:t>
      </w:r>
      <w:r w:rsidR="00FD6013">
        <w:t>toivat esiin täsmentämis- ja täydentämistarpeen</w:t>
      </w:r>
      <w:r>
        <w:t xml:space="preserve"> esityksen perustelui</w:t>
      </w:r>
      <w:r w:rsidR="00FD6013">
        <w:t>ss</w:t>
      </w:r>
      <w:r>
        <w:t xml:space="preserve">a </w:t>
      </w:r>
      <w:r w:rsidR="00FD6013">
        <w:t xml:space="preserve">satamapalveluasetuksen kansallisen </w:t>
      </w:r>
      <w:r w:rsidR="00D25373">
        <w:t>soveltamisalan osalta.</w:t>
      </w:r>
      <w:r w:rsidR="007B5F91">
        <w:t xml:space="preserve"> Satamaliitto </w:t>
      </w:r>
      <w:r w:rsidR="00FD6013">
        <w:t xml:space="preserve">ry </w:t>
      </w:r>
      <w:r w:rsidR="007B5F91">
        <w:t>huomautt</w:t>
      </w:r>
      <w:r w:rsidR="00C35EC9">
        <w:t>i</w:t>
      </w:r>
      <w:r w:rsidR="007B5F91">
        <w:t xml:space="preserve">, että </w:t>
      </w:r>
      <w:r w:rsidR="00FD6013">
        <w:t>asetuksen s</w:t>
      </w:r>
      <w:r w:rsidR="007B5F91">
        <w:t xml:space="preserve">oveltamisalan palveluiden järjestämistä koskevasta sääntelystä on rajattu pois sataman toiminnan merkittävimmät palvelut: tavarankäsittely ja matkustajapalvelut. </w:t>
      </w:r>
      <w:r w:rsidR="00FD6013">
        <w:t>Myös luotsauspalvelut on rajattu asetuksen soveltamisalan ulkopuolelle, mutta jäsenvaltiot voivat halutetessaan laajentaa  soveltamisalaa kattamaan ne.</w:t>
      </w:r>
      <w:r w:rsidR="00C35EC9">
        <w:t xml:space="preserve"> Suomessa tällaista laajennuspäätöstä ei ole tehty.</w:t>
      </w:r>
      <w:r w:rsidR="00FD6013">
        <w:t xml:space="preserve"> Ahvenanmaan maakuntahallitus puolestaan </w:t>
      </w:r>
      <w:r w:rsidR="007D506E">
        <w:t>toi esiin, että satamapalveluasetus soveltuu lähtökohtaisesti vain TEN-T-verkon satamiin, elleivät jäsenvaltiot kansallisesti päätä laajentaa asetuksen soveltamisalaa kattamaan muitakin satamia, ja että olisi tarpeen tuoda esityksen perusteluissa esiin mihin satamiin asetus Suomessa soveltuu.</w:t>
      </w:r>
      <w:r w:rsidR="007B5F91">
        <w:t xml:space="preserve"> </w:t>
      </w:r>
    </w:p>
    <w:p w14:paraId="7270B2D0" w14:textId="12E7D364" w:rsidR="00D25373" w:rsidRPr="00264662" w:rsidRDefault="00D25373" w:rsidP="007463CA">
      <w:pPr>
        <w:pStyle w:val="Leipteksti"/>
        <w:jc w:val="both"/>
      </w:pPr>
    </w:p>
    <w:sectPr w:rsidR="00D25373" w:rsidRPr="00264662" w:rsidSect="00480485">
      <w:headerReference w:type="default" r:id="rId12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D6263" w14:textId="77777777" w:rsidR="008F02F8" w:rsidRDefault="008F02F8">
      <w:r>
        <w:separator/>
      </w:r>
    </w:p>
  </w:endnote>
  <w:endnote w:type="continuationSeparator" w:id="0">
    <w:p w14:paraId="714D5CBC" w14:textId="77777777" w:rsidR="008F02F8" w:rsidRDefault="008F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709DE" w14:textId="77777777" w:rsidR="00480485" w:rsidRDefault="00480485" w:rsidP="00480485"/>
  <w:p w14:paraId="1BD962EC" w14:textId="77777777" w:rsidR="00480485" w:rsidRPr="00653640" w:rsidRDefault="00480485" w:rsidP="00480485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480485" w14:paraId="1FBF4E2C" w14:textId="77777777" w:rsidTr="001E775F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14:paraId="7DB4AC08" w14:textId="77777777" w:rsidR="00480485" w:rsidRDefault="00480485" w:rsidP="001E775F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14:paraId="1738A6DF" w14:textId="77777777" w:rsidR="00480485" w:rsidRDefault="00480485" w:rsidP="001E775F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14:paraId="73666524" w14:textId="77777777" w:rsidR="00480485" w:rsidRDefault="00480485" w:rsidP="001E775F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14:paraId="3A4315C2" w14:textId="77777777" w:rsidR="00480485" w:rsidRDefault="00480485" w:rsidP="001E775F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14:paraId="3AA67ABC" w14:textId="77777777" w:rsidR="00480485" w:rsidRDefault="00480485" w:rsidP="001E775F">
          <w:pPr>
            <w:pStyle w:val="Alatunniste"/>
          </w:pPr>
        </w:p>
      </w:tc>
    </w:tr>
    <w:tr w:rsidR="00480485" w14:paraId="79863F31" w14:textId="77777777" w:rsidTr="001E775F">
      <w:trPr>
        <w:cantSplit/>
        <w:trHeight w:hRule="exact" w:val="227"/>
      </w:trPr>
      <w:tc>
        <w:tcPr>
          <w:tcW w:w="2628" w:type="dxa"/>
          <w:noWrap/>
        </w:tcPr>
        <w:p w14:paraId="0926B997" w14:textId="77777777" w:rsidR="00480485" w:rsidRDefault="00480485" w:rsidP="001E775F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14:paraId="2DAA93E6" w14:textId="77777777" w:rsidR="00480485" w:rsidRDefault="00480485" w:rsidP="001E775F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14:paraId="03F8A152" w14:textId="77777777" w:rsidR="00480485" w:rsidRDefault="00480485" w:rsidP="001E775F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14:paraId="74517431" w14:textId="77777777" w:rsidR="00480485" w:rsidRDefault="00480485" w:rsidP="001E775F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14:paraId="73E37ED9" w14:textId="77777777" w:rsidR="00480485" w:rsidRDefault="00480485" w:rsidP="001E775F">
          <w:pPr>
            <w:pStyle w:val="Alatunniste"/>
          </w:pPr>
          <w:r>
            <w:t>www.lvm.fi</w:t>
          </w:r>
        </w:p>
      </w:tc>
    </w:tr>
    <w:tr w:rsidR="00480485" w14:paraId="26CD2E26" w14:textId="77777777" w:rsidTr="001E775F">
      <w:trPr>
        <w:cantSplit/>
        <w:trHeight w:hRule="exact" w:val="227"/>
      </w:trPr>
      <w:tc>
        <w:tcPr>
          <w:tcW w:w="2628" w:type="dxa"/>
        </w:tcPr>
        <w:p w14:paraId="2E333E74" w14:textId="77777777"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14:paraId="7EEFA128" w14:textId="77777777" w:rsidR="00480485" w:rsidRDefault="00480485" w:rsidP="001E775F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14:paraId="4A068480" w14:textId="77777777" w:rsidR="00480485" w:rsidRDefault="00480485" w:rsidP="001E775F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14:paraId="7715FDD6" w14:textId="77777777" w:rsidR="00480485" w:rsidRDefault="00480485" w:rsidP="001E775F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14:paraId="21B7E4B1" w14:textId="77777777" w:rsidR="00480485" w:rsidRDefault="00480485" w:rsidP="001E775F">
          <w:pPr>
            <w:pStyle w:val="Alatunniste"/>
          </w:pPr>
          <w:r>
            <w:t>etunimi.sukunimi@lvm.fi</w:t>
          </w:r>
        </w:p>
      </w:tc>
    </w:tr>
    <w:tr w:rsidR="00480485" w14:paraId="00725369" w14:textId="77777777" w:rsidTr="001E775F">
      <w:trPr>
        <w:cantSplit/>
        <w:trHeight w:hRule="exact" w:val="227"/>
      </w:trPr>
      <w:tc>
        <w:tcPr>
          <w:tcW w:w="2628" w:type="dxa"/>
        </w:tcPr>
        <w:p w14:paraId="28702519" w14:textId="77777777"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14:paraId="714BF9E2" w14:textId="77777777" w:rsidR="00480485" w:rsidRDefault="00B94104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14:paraId="0ABE5016" w14:textId="77777777" w:rsidR="00480485" w:rsidRDefault="00480485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14:paraId="42130E92" w14:textId="77777777" w:rsidR="00480485" w:rsidRDefault="00480485" w:rsidP="001E775F">
          <w:pPr>
            <w:pStyle w:val="Alatunniste"/>
          </w:pPr>
        </w:p>
      </w:tc>
      <w:tc>
        <w:tcPr>
          <w:tcW w:w="2551" w:type="dxa"/>
        </w:tcPr>
        <w:p w14:paraId="7022C1D1" w14:textId="77777777" w:rsidR="00480485" w:rsidRDefault="00480485" w:rsidP="001E775F">
          <w:pPr>
            <w:pStyle w:val="Alatunniste"/>
          </w:pPr>
          <w:r>
            <w:t>kirjaamo@lvm.fi</w:t>
          </w:r>
        </w:p>
      </w:tc>
    </w:tr>
    <w:tr w:rsidR="00480485" w14:paraId="16742B40" w14:textId="77777777" w:rsidTr="001E775F">
      <w:trPr>
        <w:cantSplit/>
        <w:trHeight w:hRule="exact" w:val="227"/>
      </w:trPr>
      <w:tc>
        <w:tcPr>
          <w:tcW w:w="2628" w:type="dxa"/>
        </w:tcPr>
        <w:p w14:paraId="3CF68696" w14:textId="77777777"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14:paraId="5895FF1C" w14:textId="77777777" w:rsidR="00480485" w:rsidRDefault="00480485" w:rsidP="001E775F">
          <w:pPr>
            <w:pStyle w:val="Alatunniste"/>
          </w:pPr>
        </w:p>
      </w:tc>
      <w:tc>
        <w:tcPr>
          <w:tcW w:w="2057" w:type="dxa"/>
        </w:tcPr>
        <w:p w14:paraId="0D68B994" w14:textId="77777777" w:rsidR="00480485" w:rsidRDefault="00480485" w:rsidP="001E775F">
          <w:pPr>
            <w:pStyle w:val="Alatunniste"/>
          </w:pPr>
        </w:p>
      </w:tc>
      <w:tc>
        <w:tcPr>
          <w:tcW w:w="1316" w:type="dxa"/>
        </w:tcPr>
        <w:p w14:paraId="05A42588" w14:textId="77777777" w:rsidR="00480485" w:rsidRDefault="00480485" w:rsidP="001E775F">
          <w:pPr>
            <w:pStyle w:val="Alatunniste"/>
          </w:pPr>
        </w:p>
      </w:tc>
      <w:tc>
        <w:tcPr>
          <w:tcW w:w="2551" w:type="dxa"/>
        </w:tcPr>
        <w:p w14:paraId="05407FD1" w14:textId="77777777" w:rsidR="00480485" w:rsidRDefault="00480485" w:rsidP="001E775F">
          <w:pPr>
            <w:pStyle w:val="Alatunniste"/>
          </w:pPr>
        </w:p>
      </w:tc>
    </w:tr>
  </w:tbl>
  <w:p w14:paraId="01AC042E" w14:textId="77777777" w:rsidR="009F18EF" w:rsidRPr="00480485" w:rsidRDefault="009F18EF" w:rsidP="0048048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72C9B" w14:textId="77777777" w:rsidR="00653640" w:rsidRDefault="00653640" w:rsidP="00037954"/>
  <w:p w14:paraId="24AA77CE" w14:textId="77777777" w:rsidR="00037954" w:rsidRPr="00653640" w:rsidRDefault="00037954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53640" w14:paraId="2EDAC812" w14:textId="77777777" w:rsidTr="00480485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14:paraId="3AC2CD50" w14:textId="77777777" w:rsidR="00653640" w:rsidRDefault="00653640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14:paraId="5E4B47BC" w14:textId="77777777" w:rsidR="00653640" w:rsidRDefault="00653640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14:paraId="090BD0B1" w14:textId="77777777" w:rsidR="00653640" w:rsidRDefault="00653640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14:paraId="2551BE2A" w14:textId="77777777" w:rsidR="00653640" w:rsidRDefault="00653640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14:paraId="4BF91D03" w14:textId="77777777" w:rsidR="00653640" w:rsidRDefault="00653640" w:rsidP="00653640">
          <w:pPr>
            <w:pStyle w:val="Alatunniste"/>
          </w:pPr>
        </w:p>
      </w:tc>
    </w:tr>
    <w:tr w:rsidR="00037954" w14:paraId="67AA6FE9" w14:textId="77777777" w:rsidTr="00653640">
      <w:trPr>
        <w:cantSplit/>
        <w:trHeight w:hRule="exact" w:val="227"/>
      </w:trPr>
      <w:tc>
        <w:tcPr>
          <w:tcW w:w="2628" w:type="dxa"/>
          <w:noWrap/>
        </w:tcPr>
        <w:p w14:paraId="1A3A1510" w14:textId="77777777" w:rsidR="00037954" w:rsidRDefault="00037954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14:paraId="4146B4F8" w14:textId="77777777" w:rsidR="00037954" w:rsidRDefault="00037954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14:paraId="509963BC" w14:textId="77777777" w:rsidR="00037954" w:rsidRDefault="00037954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14:paraId="279414BD" w14:textId="77777777" w:rsidR="00037954" w:rsidRDefault="00037954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14:paraId="76EC70A5" w14:textId="77777777" w:rsidR="00037954" w:rsidRDefault="00037954" w:rsidP="00653640">
          <w:pPr>
            <w:pStyle w:val="Alatunniste"/>
          </w:pPr>
          <w:r>
            <w:t>www.lvm.fi</w:t>
          </w:r>
        </w:p>
      </w:tc>
    </w:tr>
    <w:tr w:rsidR="00037954" w14:paraId="682C41C0" w14:textId="77777777" w:rsidTr="00653640">
      <w:trPr>
        <w:cantSplit/>
        <w:trHeight w:hRule="exact" w:val="227"/>
      </w:trPr>
      <w:tc>
        <w:tcPr>
          <w:tcW w:w="2628" w:type="dxa"/>
        </w:tcPr>
        <w:p w14:paraId="10943529" w14:textId="77777777" w:rsidR="00037954" w:rsidRDefault="00037954" w:rsidP="00653640">
          <w:pPr>
            <w:pStyle w:val="Alatunniste"/>
          </w:pPr>
        </w:p>
      </w:tc>
      <w:tc>
        <w:tcPr>
          <w:tcW w:w="1796" w:type="dxa"/>
        </w:tcPr>
        <w:p w14:paraId="20C80E82" w14:textId="77777777" w:rsidR="00037954" w:rsidRDefault="004E5453" w:rsidP="00653640">
          <w:pPr>
            <w:pStyle w:val="Alatunniste"/>
          </w:pPr>
          <w:r>
            <w:t>Eteläesplanadi 16</w:t>
          </w:r>
          <w:r w:rsidR="00037954">
            <w:t xml:space="preserve"> </w:t>
          </w:r>
        </w:p>
      </w:tc>
      <w:tc>
        <w:tcPr>
          <w:tcW w:w="2057" w:type="dxa"/>
        </w:tcPr>
        <w:p w14:paraId="35E155F0" w14:textId="77777777" w:rsidR="00037954" w:rsidRDefault="00037954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14:paraId="20AAA152" w14:textId="77777777" w:rsidR="00037954" w:rsidRDefault="00CF779F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14:paraId="4CFB850E" w14:textId="77777777" w:rsidR="00037954" w:rsidRDefault="00037954" w:rsidP="00653640">
          <w:pPr>
            <w:pStyle w:val="Alatunniste"/>
          </w:pPr>
          <w:r>
            <w:t>etunimi.sukunimi@lvm.fi</w:t>
          </w:r>
        </w:p>
      </w:tc>
    </w:tr>
    <w:tr w:rsidR="00653640" w14:paraId="041D75EA" w14:textId="77777777" w:rsidTr="00653640">
      <w:trPr>
        <w:cantSplit/>
        <w:trHeight w:hRule="exact" w:val="227"/>
      </w:trPr>
      <w:tc>
        <w:tcPr>
          <w:tcW w:w="2628" w:type="dxa"/>
        </w:tcPr>
        <w:p w14:paraId="04E35086" w14:textId="77777777"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14:paraId="1F94DC21" w14:textId="77777777" w:rsidR="00653640" w:rsidRDefault="00A92584" w:rsidP="00653640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14:paraId="2CCDA15A" w14:textId="77777777" w:rsidR="00653640" w:rsidRDefault="00653640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14:paraId="67B3B87C" w14:textId="77777777"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14:paraId="74B94F20" w14:textId="77777777" w:rsidR="00653640" w:rsidRDefault="00653640" w:rsidP="001E775F">
          <w:pPr>
            <w:pStyle w:val="Alatunniste"/>
          </w:pPr>
          <w:r>
            <w:t>kirjaamo@lvm.fi</w:t>
          </w:r>
        </w:p>
      </w:tc>
    </w:tr>
    <w:tr w:rsidR="00653640" w14:paraId="2DD7F8FA" w14:textId="77777777" w:rsidTr="00653640">
      <w:trPr>
        <w:cantSplit/>
        <w:trHeight w:hRule="exact" w:val="227"/>
      </w:trPr>
      <w:tc>
        <w:tcPr>
          <w:tcW w:w="2628" w:type="dxa"/>
        </w:tcPr>
        <w:p w14:paraId="79414C13" w14:textId="77777777"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14:paraId="59106C56" w14:textId="77777777" w:rsidR="00653640" w:rsidRDefault="00653640" w:rsidP="001E775F">
          <w:pPr>
            <w:pStyle w:val="Alatunniste"/>
          </w:pPr>
        </w:p>
      </w:tc>
      <w:tc>
        <w:tcPr>
          <w:tcW w:w="2057" w:type="dxa"/>
        </w:tcPr>
        <w:p w14:paraId="66190DC2" w14:textId="77777777" w:rsidR="00653640" w:rsidRDefault="00653640" w:rsidP="001E775F">
          <w:pPr>
            <w:pStyle w:val="Alatunniste"/>
          </w:pPr>
        </w:p>
      </w:tc>
      <w:tc>
        <w:tcPr>
          <w:tcW w:w="1316" w:type="dxa"/>
        </w:tcPr>
        <w:p w14:paraId="6A31C89B" w14:textId="77777777"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14:paraId="12E9C930" w14:textId="77777777" w:rsidR="00653640" w:rsidRDefault="00653640" w:rsidP="001E775F">
          <w:pPr>
            <w:pStyle w:val="Alatunniste"/>
          </w:pPr>
        </w:p>
      </w:tc>
    </w:tr>
  </w:tbl>
  <w:p w14:paraId="51774DAF" w14:textId="77777777" w:rsidR="00037954" w:rsidRDefault="00037954" w:rsidP="0048048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C66AA" w14:textId="77777777" w:rsidR="008F02F8" w:rsidRDefault="008F02F8">
      <w:r>
        <w:separator/>
      </w:r>
    </w:p>
  </w:footnote>
  <w:footnote w:type="continuationSeparator" w:id="0">
    <w:p w14:paraId="15CA1D7C" w14:textId="77777777" w:rsidR="008F02F8" w:rsidRDefault="008F0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9DBCD" w14:textId="77777777" w:rsidR="00F20007" w:rsidRDefault="00F20007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56509">
      <w:rPr>
        <w:rStyle w:val="Sivunumero"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150D84">
      <w:rPr>
        <w:rStyle w:val="Sivunumero"/>
      </w:rPr>
      <w:t>1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B6552" w14:textId="79531F2D" w:rsidR="00B80601" w:rsidRPr="00EB5F36" w:rsidRDefault="00B80601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8E17BB">
      <w:rPr>
        <w:rStyle w:val="Sivunumero"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8E17BB">
      <w:rPr>
        <w:rStyle w:val="Sivunumero"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14:paraId="15AACAD1" w14:textId="77777777" w:rsidR="00653640" w:rsidRDefault="00CB3729">
    <w:pPr>
      <w:pStyle w:val="Yltunniste"/>
    </w:pPr>
    <w:r>
      <w:drawing>
        <wp:anchor distT="0" distB="0" distL="114300" distR="114300" simplePos="0" relativeHeight="251659264" behindDoc="1" locked="0" layoutInCell="0" allowOverlap="1" wp14:anchorId="397CBDF4" wp14:editId="0190077F">
          <wp:simplePos x="0" y="0"/>
          <wp:positionH relativeFrom="page">
            <wp:posOffset>558165</wp:posOffset>
          </wp:positionH>
          <wp:positionV relativeFrom="page">
            <wp:posOffset>252095</wp:posOffset>
          </wp:positionV>
          <wp:extent cx="2804400" cy="590400"/>
          <wp:effectExtent l="0" t="0" r="0" b="635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4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C95ED" w14:textId="4DA80FE3" w:rsidR="00EB5F36" w:rsidRPr="00EB5F36" w:rsidRDefault="00EB5F36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8E17BB">
      <w:rPr>
        <w:rStyle w:val="Sivunumero"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8E17BB">
      <w:rPr>
        <w:rStyle w:val="Sivunumero"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14:paraId="434085E8" w14:textId="77777777" w:rsidR="00EB5F36" w:rsidRDefault="00EB5F36" w:rsidP="00EB5F36">
    <w:pPr>
      <w:pStyle w:val="Yltunniste"/>
    </w:pPr>
  </w:p>
  <w:p w14:paraId="1D5DE2D6" w14:textId="77777777" w:rsidR="00E56509" w:rsidRPr="00EB5F36" w:rsidRDefault="00E56509" w:rsidP="00EB5F3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 w15:restartNumberingAfterBreak="0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 w15:restartNumberingAfterBreak="0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 w15:restartNumberingAfterBreak="0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 w15:restartNumberingAfterBreak="0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 w15:restartNumberingAfterBreak="0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 w15:restartNumberingAfterBreak="0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 w15:restartNumberingAfterBreak="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 w15:restartNumberingAfterBreak="0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 w15:restartNumberingAfterBreak="0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6A55F6C"/>
    <w:multiLevelType w:val="hybridMultilevel"/>
    <w:tmpl w:val="3800C5A8"/>
    <w:lvl w:ilvl="0" w:tplc="F108423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1" w15:restartNumberingAfterBreak="0">
    <w:nsid w:val="773B650E"/>
    <w:multiLevelType w:val="hybridMultilevel"/>
    <w:tmpl w:val="55E6BCC4"/>
    <w:lvl w:ilvl="0" w:tplc="6E287F8A">
      <w:start w:val="11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2" w15:restartNumberingAfterBreak="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39"/>
  </w:num>
  <w:num w:numId="28">
    <w:abstractNumId w:val="43"/>
  </w:num>
  <w:num w:numId="29">
    <w:abstractNumId w:val="11"/>
  </w:num>
  <w:num w:numId="30">
    <w:abstractNumId w:val="12"/>
  </w:num>
  <w:num w:numId="31">
    <w:abstractNumId w:val="37"/>
  </w:num>
  <w:num w:numId="32">
    <w:abstractNumId w:val="19"/>
  </w:num>
  <w:num w:numId="33">
    <w:abstractNumId w:val="20"/>
  </w:num>
  <w:num w:numId="34">
    <w:abstractNumId w:val="35"/>
  </w:num>
  <w:num w:numId="35">
    <w:abstractNumId w:val="33"/>
  </w:num>
  <w:num w:numId="36">
    <w:abstractNumId w:val="23"/>
  </w:num>
  <w:num w:numId="37">
    <w:abstractNumId w:val="9"/>
  </w:num>
  <w:num w:numId="38">
    <w:abstractNumId w:val="34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42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  <w:num w:numId="48">
    <w:abstractNumId w:val="36"/>
  </w:num>
  <w:num w:numId="49">
    <w:abstractNumId w:val="38"/>
  </w:num>
  <w:num w:numId="50">
    <w:abstractNumId w:val="41"/>
  </w:num>
  <w:num w:numId="51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B8"/>
    <w:rsid w:val="00005269"/>
    <w:rsid w:val="00011F6F"/>
    <w:rsid w:val="00037954"/>
    <w:rsid w:val="0004446D"/>
    <w:rsid w:val="00046643"/>
    <w:rsid w:val="000660CE"/>
    <w:rsid w:val="00083F94"/>
    <w:rsid w:val="00084321"/>
    <w:rsid w:val="000959E2"/>
    <w:rsid w:val="000A267A"/>
    <w:rsid w:val="000B20ED"/>
    <w:rsid w:val="000D096F"/>
    <w:rsid w:val="000E505E"/>
    <w:rsid w:val="000E60B6"/>
    <w:rsid w:val="000F2157"/>
    <w:rsid w:val="00140EF8"/>
    <w:rsid w:val="00143A3C"/>
    <w:rsid w:val="00146B2A"/>
    <w:rsid w:val="00150D84"/>
    <w:rsid w:val="00157D69"/>
    <w:rsid w:val="0016180B"/>
    <w:rsid w:val="001710DD"/>
    <w:rsid w:val="00186449"/>
    <w:rsid w:val="00193D34"/>
    <w:rsid w:val="0019528A"/>
    <w:rsid w:val="001A132E"/>
    <w:rsid w:val="001A33A8"/>
    <w:rsid w:val="001B29F9"/>
    <w:rsid w:val="001D0C86"/>
    <w:rsid w:val="001E3BE0"/>
    <w:rsid w:val="00210627"/>
    <w:rsid w:val="002178CC"/>
    <w:rsid w:val="002270C0"/>
    <w:rsid w:val="00250988"/>
    <w:rsid w:val="00256C44"/>
    <w:rsid w:val="00264662"/>
    <w:rsid w:val="0027053C"/>
    <w:rsid w:val="00280CFF"/>
    <w:rsid w:val="002876F2"/>
    <w:rsid w:val="0029475C"/>
    <w:rsid w:val="002A1F3B"/>
    <w:rsid w:val="002A1FBC"/>
    <w:rsid w:val="002B54A6"/>
    <w:rsid w:val="002C1927"/>
    <w:rsid w:val="002C2399"/>
    <w:rsid w:val="002D334D"/>
    <w:rsid w:val="002D7A71"/>
    <w:rsid w:val="002E4250"/>
    <w:rsid w:val="002E635F"/>
    <w:rsid w:val="002F34C4"/>
    <w:rsid w:val="002F4B02"/>
    <w:rsid w:val="002F5C73"/>
    <w:rsid w:val="003221EF"/>
    <w:rsid w:val="00323503"/>
    <w:rsid w:val="003241A6"/>
    <w:rsid w:val="003323E0"/>
    <w:rsid w:val="00345E17"/>
    <w:rsid w:val="003564B3"/>
    <w:rsid w:val="00372A5C"/>
    <w:rsid w:val="00374779"/>
    <w:rsid w:val="00385A23"/>
    <w:rsid w:val="00392284"/>
    <w:rsid w:val="003B0583"/>
    <w:rsid w:val="003B7A8E"/>
    <w:rsid w:val="003C2F72"/>
    <w:rsid w:val="003C7039"/>
    <w:rsid w:val="003D18C3"/>
    <w:rsid w:val="003E6477"/>
    <w:rsid w:val="003F3EC5"/>
    <w:rsid w:val="00403553"/>
    <w:rsid w:val="004123C5"/>
    <w:rsid w:val="0041565A"/>
    <w:rsid w:val="00423292"/>
    <w:rsid w:val="00432AC3"/>
    <w:rsid w:val="00445646"/>
    <w:rsid w:val="0046494D"/>
    <w:rsid w:val="004740E7"/>
    <w:rsid w:val="00480485"/>
    <w:rsid w:val="00494FD4"/>
    <w:rsid w:val="004A105A"/>
    <w:rsid w:val="004B2020"/>
    <w:rsid w:val="004B6034"/>
    <w:rsid w:val="004C72E8"/>
    <w:rsid w:val="004D0F99"/>
    <w:rsid w:val="004D63CE"/>
    <w:rsid w:val="004E2276"/>
    <w:rsid w:val="004E5453"/>
    <w:rsid w:val="004E6FCD"/>
    <w:rsid w:val="004E756B"/>
    <w:rsid w:val="00506D2A"/>
    <w:rsid w:val="00512645"/>
    <w:rsid w:val="005308DE"/>
    <w:rsid w:val="00532BFA"/>
    <w:rsid w:val="00541595"/>
    <w:rsid w:val="00577604"/>
    <w:rsid w:val="00583ADE"/>
    <w:rsid w:val="0058659F"/>
    <w:rsid w:val="0059215F"/>
    <w:rsid w:val="0059738C"/>
    <w:rsid w:val="005A559B"/>
    <w:rsid w:val="005B4E1B"/>
    <w:rsid w:val="005C4A69"/>
    <w:rsid w:val="005C7446"/>
    <w:rsid w:val="005D1BB6"/>
    <w:rsid w:val="005F2466"/>
    <w:rsid w:val="0063146D"/>
    <w:rsid w:val="00652664"/>
    <w:rsid w:val="00653640"/>
    <w:rsid w:val="006565EA"/>
    <w:rsid w:val="00657F29"/>
    <w:rsid w:val="0066014C"/>
    <w:rsid w:val="0066175B"/>
    <w:rsid w:val="006760FA"/>
    <w:rsid w:val="006765B8"/>
    <w:rsid w:val="00677470"/>
    <w:rsid w:val="00684BB4"/>
    <w:rsid w:val="006A6620"/>
    <w:rsid w:val="006B0639"/>
    <w:rsid w:val="006C7FE9"/>
    <w:rsid w:val="006E4F2E"/>
    <w:rsid w:val="006F1C67"/>
    <w:rsid w:val="006F4ECD"/>
    <w:rsid w:val="00701471"/>
    <w:rsid w:val="007177C2"/>
    <w:rsid w:val="00721B28"/>
    <w:rsid w:val="00732D08"/>
    <w:rsid w:val="0074332B"/>
    <w:rsid w:val="00743ECA"/>
    <w:rsid w:val="00744876"/>
    <w:rsid w:val="007463CA"/>
    <w:rsid w:val="00771482"/>
    <w:rsid w:val="0077386C"/>
    <w:rsid w:val="00774A7C"/>
    <w:rsid w:val="00786285"/>
    <w:rsid w:val="007863D8"/>
    <w:rsid w:val="007A4F32"/>
    <w:rsid w:val="007A598C"/>
    <w:rsid w:val="007B3232"/>
    <w:rsid w:val="007B5F91"/>
    <w:rsid w:val="007C0BC8"/>
    <w:rsid w:val="007D053C"/>
    <w:rsid w:val="007D506E"/>
    <w:rsid w:val="007D631B"/>
    <w:rsid w:val="0081675A"/>
    <w:rsid w:val="00817C85"/>
    <w:rsid w:val="00822080"/>
    <w:rsid w:val="00824F5A"/>
    <w:rsid w:val="00826400"/>
    <w:rsid w:val="00826BF0"/>
    <w:rsid w:val="008423BA"/>
    <w:rsid w:val="0087522E"/>
    <w:rsid w:val="00891E12"/>
    <w:rsid w:val="008B2352"/>
    <w:rsid w:val="008B33A9"/>
    <w:rsid w:val="008B73C6"/>
    <w:rsid w:val="008C20D8"/>
    <w:rsid w:val="008D59A2"/>
    <w:rsid w:val="008E17BB"/>
    <w:rsid w:val="008E209A"/>
    <w:rsid w:val="008E25B4"/>
    <w:rsid w:val="008F02F8"/>
    <w:rsid w:val="008F0CB0"/>
    <w:rsid w:val="008F3A17"/>
    <w:rsid w:val="008F46A2"/>
    <w:rsid w:val="009044E9"/>
    <w:rsid w:val="009067C7"/>
    <w:rsid w:val="00916620"/>
    <w:rsid w:val="00931E23"/>
    <w:rsid w:val="009506EF"/>
    <w:rsid w:val="0095421A"/>
    <w:rsid w:val="0095659E"/>
    <w:rsid w:val="00956FCF"/>
    <w:rsid w:val="00966B06"/>
    <w:rsid w:val="009840D5"/>
    <w:rsid w:val="009A2A64"/>
    <w:rsid w:val="009A4DFC"/>
    <w:rsid w:val="009A67CE"/>
    <w:rsid w:val="009B3467"/>
    <w:rsid w:val="009C07CE"/>
    <w:rsid w:val="009C0E8C"/>
    <w:rsid w:val="009D1FDC"/>
    <w:rsid w:val="009D2724"/>
    <w:rsid w:val="009F18EF"/>
    <w:rsid w:val="009F7F40"/>
    <w:rsid w:val="00A3353E"/>
    <w:rsid w:val="00A377EB"/>
    <w:rsid w:val="00A411E9"/>
    <w:rsid w:val="00A514B8"/>
    <w:rsid w:val="00A542F7"/>
    <w:rsid w:val="00A607C7"/>
    <w:rsid w:val="00A724FB"/>
    <w:rsid w:val="00A75926"/>
    <w:rsid w:val="00A7748B"/>
    <w:rsid w:val="00A92584"/>
    <w:rsid w:val="00A96DD0"/>
    <w:rsid w:val="00AA2154"/>
    <w:rsid w:val="00AA7A4D"/>
    <w:rsid w:val="00AB461D"/>
    <w:rsid w:val="00AD0375"/>
    <w:rsid w:val="00AD59BE"/>
    <w:rsid w:val="00AE1BB8"/>
    <w:rsid w:val="00AF01F5"/>
    <w:rsid w:val="00AF0C57"/>
    <w:rsid w:val="00B01AFC"/>
    <w:rsid w:val="00B07543"/>
    <w:rsid w:val="00B45F0E"/>
    <w:rsid w:val="00B53AA1"/>
    <w:rsid w:val="00B72A80"/>
    <w:rsid w:val="00B80601"/>
    <w:rsid w:val="00B94104"/>
    <w:rsid w:val="00BA18F6"/>
    <w:rsid w:val="00BB260B"/>
    <w:rsid w:val="00BE5EFA"/>
    <w:rsid w:val="00C0067E"/>
    <w:rsid w:val="00C00CBE"/>
    <w:rsid w:val="00C0562A"/>
    <w:rsid w:val="00C10B8E"/>
    <w:rsid w:val="00C12430"/>
    <w:rsid w:val="00C17399"/>
    <w:rsid w:val="00C31976"/>
    <w:rsid w:val="00C31C77"/>
    <w:rsid w:val="00C35EC9"/>
    <w:rsid w:val="00C47B5A"/>
    <w:rsid w:val="00C5102E"/>
    <w:rsid w:val="00C560E6"/>
    <w:rsid w:val="00C73ADB"/>
    <w:rsid w:val="00C746E3"/>
    <w:rsid w:val="00C8246F"/>
    <w:rsid w:val="00C87EF0"/>
    <w:rsid w:val="00CA374F"/>
    <w:rsid w:val="00CA559F"/>
    <w:rsid w:val="00CB3729"/>
    <w:rsid w:val="00CC0BA5"/>
    <w:rsid w:val="00CC46FE"/>
    <w:rsid w:val="00CD23F4"/>
    <w:rsid w:val="00CD249F"/>
    <w:rsid w:val="00CF779F"/>
    <w:rsid w:val="00D0671F"/>
    <w:rsid w:val="00D20185"/>
    <w:rsid w:val="00D22A93"/>
    <w:rsid w:val="00D24078"/>
    <w:rsid w:val="00D25373"/>
    <w:rsid w:val="00D27DAE"/>
    <w:rsid w:val="00D32FC1"/>
    <w:rsid w:val="00D429A7"/>
    <w:rsid w:val="00D46E3D"/>
    <w:rsid w:val="00D51E1F"/>
    <w:rsid w:val="00D52AE9"/>
    <w:rsid w:val="00D6266B"/>
    <w:rsid w:val="00D628F5"/>
    <w:rsid w:val="00D70D30"/>
    <w:rsid w:val="00D8152F"/>
    <w:rsid w:val="00DA12E1"/>
    <w:rsid w:val="00DA3D6E"/>
    <w:rsid w:val="00DB3905"/>
    <w:rsid w:val="00DB7D4C"/>
    <w:rsid w:val="00DC66BB"/>
    <w:rsid w:val="00DD0E5A"/>
    <w:rsid w:val="00DD2029"/>
    <w:rsid w:val="00DD756D"/>
    <w:rsid w:val="00DE2AB9"/>
    <w:rsid w:val="00DF29AA"/>
    <w:rsid w:val="00E02E7D"/>
    <w:rsid w:val="00E067F2"/>
    <w:rsid w:val="00E56509"/>
    <w:rsid w:val="00E61C8E"/>
    <w:rsid w:val="00E6398E"/>
    <w:rsid w:val="00E63DB5"/>
    <w:rsid w:val="00E63FCE"/>
    <w:rsid w:val="00E6536D"/>
    <w:rsid w:val="00E6594D"/>
    <w:rsid w:val="00E65E18"/>
    <w:rsid w:val="00E7344D"/>
    <w:rsid w:val="00E805AA"/>
    <w:rsid w:val="00E84F18"/>
    <w:rsid w:val="00E86C00"/>
    <w:rsid w:val="00EB2C43"/>
    <w:rsid w:val="00EB5F36"/>
    <w:rsid w:val="00EC0DA3"/>
    <w:rsid w:val="00EC3253"/>
    <w:rsid w:val="00ED752B"/>
    <w:rsid w:val="00EE1539"/>
    <w:rsid w:val="00EF2FBD"/>
    <w:rsid w:val="00F0076F"/>
    <w:rsid w:val="00F12AA5"/>
    <w:rsid w:val="00F134EA"/>
    <w:rsid w:val="00F20007"/>
    <w:rsid w:val="00F218F9"/>
    <w:rsid w:val="00F2719C"/>
    <w:rsid w:val="00F377E5"/>
    <w:rsid w:val="00F42114"/>
    <w:rsid w:val="00F46EBC"/>
    <w:rsid w:val="00F47C37"/>
    <w:rsid w:val="00F52E07"/>
    <w:rsid w:val="00F53EF7"/>
    <w:rsid w:val="00F73651"/>
    <w:rsid w:val="00F83734"/>
    <w:rsid w:val="00F8638D"/>
    <w:rsid w:val="00F8741D"/>
    <w:rsid w:val="00F940D4"/>
    <w:rsid w:val="00F96954"/>
    <w:rsid w:val="00FC03FF"/>
    <w:rsid w:val="00FC3B1A"/>
    <w:rsid w:val="00FC45AC"/>
    <w:rsid w:val="00FC4914"/>
    <w:rsid w:val="00FD0590"/>
    <w:rsid w:val="00FD6013"/>
    <w:rsid w:val="00FE355C"/>
    <w:rsid w:val="00F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F66EFF"/>
  <w15:docId w15:val="{9AE93009-BE27-42E3-B496-50E9E7E3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377E5"/>
    <w:rPr>
      <w:rFonts w:asciiTheme="minorHAnsi" w:hAnsiTheme="minorHAnsi"/>
      <w:noProof/>
      <w:sz w:val="22"/>
    </w:rPr>
  </w:style>
  <w:style w:type="paragraph" w:styleId="Otsikko1">
    <w:name w:val="heading 1"/>
    <w:basedOn w:val="Otsikko"/>
    <w:next w:val="Leipteksti"/>
    <w:link w:val="Otsikko1Char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  <w:style w:type="character" w:styleId="Kommentinviite">
    <w:name w:val="annotation reference"/>
    <w:basedOn w:val="Kappaleenoletusfontti"/>
    <w:semiHidden/>
    <w:unhideWhenUsed/>
    <w:rsid w:val="00011F6F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011F6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011F6F"/>
    <w:rPr>
      <w:rFonts w:asciiTheme="minorHAnsi" w:hAnsiTheme="minorHAnsi"/>
      <w:noProof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011F6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011F6F"/>
    <w:rPr>
      <w:rFonts w:asciiTheme="minorHAnsi" w:hAnsiTheme="minorHAnsi"/>
      <w:b/>
      <w:bCs/>
      <w:noProof/>
    </w:rPr>
  </w:style>
  <w:style w:type="character" w:customStyle="1" w:styleId="Otsikko1Char">
    <w:name w:val="Otsikko 1 Char"/>
    <w:basedOn w:val="Kappaleenoletusfontti"/>
    <w:link w:val="Otsikko1"/>
    <w:rsid w:val="00011F6F"/>
    <w:rPr>
      <w:rFonts w:asciiTheme="majorHAnsi" w:eastAsiaTheme="majorEastAsia" w:hAnsiTheme="majorHAnsi" w:cstheme="majorHAnsi"/>
      <w:b/>
      <w:bCs/>
      <w:noProof/>
      <w:kern w:val="32"/>
      <w:sz w:val="22"/>
      <w:szCs w:val="32"/>
    </w:rPr>
  </w:style>
  <w:style w:type="paragraph" w:styleId="Muutos">
    <w:name w:val="Revision"/>
    <w:hidden/>
    <w:uiPriority w:val="99"/>
    <w:semiHidden/>
    <w:rsid w:val="002F4B02"/>
    <w:rPr>
      <w:rFonts w:asciiTheme="minorHAnsi" w:hAnsiTheme="minorHAnsi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LVM">
      <a:dk1>
        <a:sysClr val="windowText" lastClr="000000"/>
      </a:dk1>
      <a:lt1>
        <a:sysClr val="window" lastClr="FFFFFF"/>
      </a:lt1>
      <a:dk2>
        <a:srgbClr val="0000FF"/>
      </a:dk2>
      <a:lt2>
        <a:srgbClr val="E7E6E6"/>
      </a:lt2>
      <a:accent1>
        <a:srgbClr val="0000FF"/>
      </a:accent1>
      <a:accent2>
        <a:srgbClr val="A51890"/>
      </a:accent2>
      <a:accent3>
        <a:srgbClr val="CE0037"/>
      </a:accent3>
      <a:accent4>
        <a:srgbClr val="ED8B00"/>
      </a:accent4>
      <a:accent5>
        <a:srgbClr val="97D700"/>
      </a:accent5>
      <a:accent6>
        <a:srgbClr val="00A499"/>
      </a:accent6>
      <a:hlink>
        <a:srgbClr val="0563C1"/>
      </a:hlink>
      <a:folHlink>
        <a:srgbClr val="954F72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AD1DB-EF44-49A6-AAEA-3355A1A0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483</Words>
  <Characters>3915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Pesola Mari (LVM)</dc:creator>
  <dc:description> 
</dc:description>
  <cp:lastModifiedBy>Karppanen Mira</cp:lastModifiedBy>
  <cp:revision>7</cp:revision>
  <cp:lastPrinted>2016-01-03T11:59:00Z</cp:lastPrinted>
  <dcterms:created xsi:type="dcterms:W3CDTF">2018-11-09T09:18:00Z</dcterms:created>
  <dcterms:modified xsi:type="dcterms:W3CDTF">2018-11-09T11:50:00Z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