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AB" w:rsidRDefault="003D79AB" w:rsidP="00DE6DDC">
      <w:r>
        <w:t>Oikeusministeriö</w:t>
      </w:r>
    </w:p>
    <w:p w:rsidR="003D79AB" w:rsidRDefault="003D79AB" w:rsidP="00DE6DDC">
      <w:r>
        <w:t>Lainvalmisteluosasto</w:t>
      </w:r>
    </w:p>
    <w:p w:rsidR="003D79AB" w:rsidRDefault="003D79AB" w:rsidP="00DE6DDC">
      <w:r>
        <w:t>PL 25</w:t>
      </w:r>
    </w:p>
    <w:p w:rsidR="003D79AB" w:rsidRDefault="003D79AB" w:rsidP="00DE6DDC">
      <w:r>
        <w:t>00023 VALTIONEUVOSTO</w:t>
      </w:r>
    </w:p>
    <w:p w:rsidR="003D79AB" w:rsidRDefault="003D79AB" w:rsidP="00DE6DDC"/>
    <w:p w:rsidR="003D79AB" w:rsidRDefault="003D79AB" w:rsidP="00DE6DDC"/>
    <w:p w:rsidR="003D79AB" w:rsidRDefault="003D79AB" w:rsidP="00DE6DDC"/>
    <w:p w:rsidR="003D79AB" w:rsidRPr="0078640E" w:rsidRDefault="003D79AB" w:rsidP="00DE6DDC">
      <w:pPr>
        <w:pStyle w:val="Heading1"/>
        <w:rPr>
          <w:b w:val="0"/>
        </w:rPr>
      </w:pPr>
      <w:r w:rsidRPr="0078640E">
        <w:rPr>
          <w:b w:val="0"/>
        </w:rPr>
        <w:t>Oikeusministeriön lausuntopyyntö 23.5.2012 OM 12/41/2007</w:t>
      </w:r>
    </w:p>
    <w:p w:rsidR="003D79AB" w:rsidRDefault="003D79AB" w:rsidP="00DE6DDC">
      <w:pPr>
        <w:pStyle w:val="Title"/>
        <w:rPr>
          <w:rFonts w:ascii="Times New (W1)" w:hAnsi="Times New (W1)"/>
          <w:b w:val="0"/>
          <w:szCs w:val="24"/>
        </w:rPr>
      </w:pPr>
      <w:r>
        <w:t>Hallituksen esitysluonnos käsittelyn joutuisuutta hallinnossa ja oikeussuojaa hallintoasian k</w:t>
      </w:r>
      <w:r>
        <w:t>ä</w:t>
      </w:r>
      <w:r>
        <w:t xml:space="preserve">sittelyn viivästyessä koskevaksi lainsäädännöksi. </w:t>
      </w:r>
    </w:p>
    <w:p w:rsidR="003D79AB" w:rsidRDefault="003D79AB" w:rsidP="00DE6DDC">
      <w:pPr>
        <w:pStyle w:val="Heading1"/>
        <w:ind w:left="2608" w:hanging="2608"/>
      </w:pPr>
      <w:r>
        <w:t>Lausuntopyyntö</w:t>
      </w:r>
      <w:bookmarkStart w:id="0" w:name="OLE_LINK1"/>
      <w:bookmarkStart w:id="1" w:name="OLE_LINK2"/>
      <w:r>
        <w:tab/>
      </w:r>
      <w:r w:rsidRPr="00BD68E9">
        <w:rPr>
          <w:b w:val="0"/>
        </w:rPr>
        <w:t>Oikeusministeriö on pyytänyt nimeämiltään tahoilta lausuntoa hallituksen es</w:t>
      </w:r>
      <w:r w:rsidRPr="00BD68E9">
        <w:rPr>
          <w:b w:val="0"/>
        </w:rPr>
        <w:t>i</w:t>
      </w:r>
      <w:r w:rsidRPr="00BD68E9">
        <w:rPr>
          <w:b w:val="0"/>
        </w:rPr>
        <w:t>tysluonnoksesta käsittelyn joutuisuutta hallinnossa ja oikeussuojaa hallintoas</w:t>
      </w:r>
      <w:r w:rsidRPr="00BD68E9">
        <w:rPr>
          <w:b w:val="0"/>
        </w:rPr>
        <w:t>i</w:t>
      </w:r>
      <w:r w:rsidRPr="00BD68E9">
        <w:rPr>
          <w:b w:val="0"/>
        </w:rPr>
        <w:t xml:space="preserve">an käsittelyn viivästyessä koskevaksi lainsäädännöksi. Esityksessä ehdotetut muutokset vaikuttavat muiden muassa eläkelaitosten ja Eläketurvakeskuksen toimintaan. Tämän vuoksi Eläketurvakeskus haluaa </w:t>
      </w:r>
      <w:r>
        <w:rPr>
          <w:b w:val="0"/>
        </w:rPr>
        <w:t>antaa</w:t>
      </w:r>
      <w:r w:rsidRPr="00BD68E9">
        <w:rPr>
          <w:b w:val="0"/>
        </w:rPr>
        <w:t xml:space="preserve"> oikeusministeriölle lausuntonsa asiasta.</w:t>
      </w:r>
    </w:p>
    <w:p w:rsidR="003D79AB" w:rsidRDefault="003D79AB" w:rsidP="00DE6DDC">
      <w:pPr>
        <w:pStyle w:val="BodyText"/>
      </w:pPr>
    </w:p>
    <w:p w:rsidR="003D79AB" w:rsidRDefault="003D79AB" w:rsidP="00DE6DDC">
      <w:pPr>
        <w:pStyle w:val="BodyText"/>
      </w:pPr>
      <w:r>
        <w:t>Hallituksen esitysluonnoksessa ehdotetaan säädettäväksi hallintoviranomaise</w:t>
      </w:r>
      <w:r>
        <w:t>l</w:t>
      </w:r>
      <w:r>
        <w:t>le velvollisuus määritellä odotettavissa oleva käsittelyaika tietyissä asiary</w:t>
      </w:r>
      <w:r>
        <w:t>h</w:t>
      </w:r>
      <w:r>
        <w:t>missä. Lisäksi hallinnon oikeussuojajärjestelmää ehdotetaan täydennettäväksi uudella oikeussuojakeinolla, viivästysvalituksella, joka takaisi asianosaiselle mahdollisuuden saattaa kysymys hallintoasian käsittelyn viivästymisestä lai</w:t>
      </w:r>
      <w:r>
        <w:t>n</w:t>
      </w:r>
      <w:r>
        <w:t>käyttöviranomaisen arvioitavaksi.</w:t>
      </w:r>
      <w:r w:rsidRPr="001B77B7">
        <w:t xml:space="preserve"> </w:t>
      </w:r>
      <w:r>
        <w:t>Viivästysvalitus olisi mahdollinen, jos asian käsittelylle säädetty tai viranomaisen hallintolain nojalla antama kirjallinen käsittelyaika-arvio olisi ylitetty ja asianosainen katsoisi asian käsittelyn kok</w:t>
      </w:r>
      <w:r>
        <w:t>o</w:t>
      </w:r>
      <w:r>
        <w:t xml:space="preserve">naiskeston muodostuneen kohtuuttoman pitkäksi. </w:t>
      </w:r>
    </w:p>
    <w:p w:rsidR="003D79AB" w:rsidRDefault="003D79AB" w:rsidP="00DE6DDC">
      <w:pPr>
        <w:pStyle w:val="BodyText"/>
      </w:pPr>
    </w:p>
    <w:p w:rsidR="003D79AB" w:rsidRDefault="003D79AB" w:rsidP="00DE6DDC">
      <w:pPr>
        <w:pStyle w:val="BodyText"/>
      </w:pPr>
      <w:r>
        <w:t>Valitusviranomainen voisi viivästysvalituksen johdosta asettaa viranomaiselle määräajan, jonka kuluessa asia on ratkaistava. Määräajan noudattamista vo</w:t>
      </w:r>
      <w:r>
        <w:t>i</w:t>
      </w:r>
      <w:r>
        <w:t>taisiin tehostaa uhkasakolla. Valitusviranomainen voisi ehdotuksen mukaan asettaa määräajan ja uhkasakon myös muulle kuin asiassa päätöksen tekevälle viranomaiselle, jos käsittelyn aiheeton viivästyminen johtuu tämän muun v</w:t>
      </w:r>
      <w:r>
        <w:t>i</w:t>
      </w:r>
      <w:r>
        <w:t xml:space="preserve">ranomaisen menettelystä.  </w:t>
      </w:r>
    </w:p>
    <w:p w:rsidR="003D79AB" w:rsidRDefault="003D79AB" w:rsidP="00DE6DDC">
      <w:pPr>
        <w:pStyle w:val="BodyText"/>
      </w:pPr>
    </w:p>
    <w:p w:rsidR="003D79AB" w:rsidRDefault="003D79AB" w:rsidP="00DE6DDC">
      <w:pPr>
        <w:pStyle w:val="BodyText"/>
      </w:pPr>
      <w:r>
        <w:t>Tuomioistuin tai muu viivästysvalitusta käsittelevä lainkäyttöelin arvioisi k</w:t>
      </w:r>
      <w:r>
        <w:t>ä</w:t>
      </w:r>
      <w:r>
        <w:t>sittelyajan kohtuullisuutta objektiivisesti laissa säädettyjen kriteereiden pohja</w:t>
      </w:r>
      <w:r>
        <w:t>l</w:t>
      </w:r>
      <w:r>
        <w:t>ta. Lainkäyttöviranomaisella ei sen sijaan olisi toimivaltaa arvioida hallintov</w:t>
      </w:r>
      <w:r>
        <w:t>i</w:t>
      </w:r>
      <w:r>
        <w:t>ranomaisten toimintaa muilta osin eikä keinoja puuttua sen toimintaan valvo</w:t>
      </w:r>
      <w:r>
        <w:t>n</w:t>
      </w:r>
      <w:r>
        <w:t xml:space="preserve">nallisessa tarkoituksessa. </w:t>
      </w:r>
    </w:p>
    <w:bookmarkEnd w:id="0"/>
    <w:bookmarkEnd w:id="1"/>
    <w:p w:rsidR="003D79AB" w:rsidRDefault="003D79AB" w:rsidP="00DE6DDC">
      <w:pPr>
        <w:pStyle w:val="BodyText"/>
      </w:pPr>
    </w:p>
    <w:p w:rsidR="003D79AB" w:rsidRDefault="003D79AB" w:rsidP="00DE6DDC">
      <w:pPr>
        <w:rPr>
          <w:b/>
        </w:rPr>
      </w:pPr>
      <w:r>
        <w:rPr>
          <w:b/>
        </w:rPr>
        <w:t>Eläketurvakeskuksen lausunto</w:t>
      </w:r>
    </w:p>
    <w:p w:rsidR="003D79AB" w:rsidRDefault="003D79AB" w:rsidP="00DE6DDC">
      <w:pPr>
        <w:rPr>
          <w:b/>
        </w:rPr>
      </w:pPr>
    </w:p>
    <w:p w:rsidR="003D79AB" w:rsidRDefault="003D79AB" w:rsidP="00DE6DDC">
      <w:pPr>
        <w:pStyle w:val="BodyText"/>
        <w:ind w:hanging="2608"/>
      </w:pPr>
      <w:r>
        <w:rPr>
          <w:b/>
        </w:rPr>
        <w:tab/>
      </w:r>
      <w:r w:rsidRPr="00E15D02">
        <w:t>Eläketurvakeskus pitää hyvänä</w:t>
      </w:r>
      <w:r>
        <w:t xml:space="preserve"> ja tavoiteltavana </w:t>
      </w:r>
      <w:r w:rsidRPr="00E15D02">
        <w:t xml:space="preserve">esityksen tavoitetta edistää perus- ja ihmisoikeuksien toteutumista parantamalla asianosaisen oikeussuojaa tilanteessa, jossa asian kokonaiskäsittelyaika on muodostunut kohtuuttoman pitkäksi. </w:t>
      </w:r>
    </w:p>
    <w:p w:rsidR="003D79AB" w:rsidRDefault="003D79AB" w:rsidP="00DE6DDC">
      <w:pPr>
        <w:pStyle w:val="BodyText"/>
        <w:ind w:hanging="2608"/>
      </w:pPr>
    </w:p>
    <w:p w:rsidR="003D79AB" w:rsidRDefault="003D79AB" w:rsidP="00DE6DDC">
      <w:pPr>
        <w:pStyle w:val="BodyText"/>
      </w:pPr>
      <w:r>
        <w:t>Eläketurvakeskuksen näkemyksen mukaan työeläkeasioissa pitkät käsittelyajat eivät ole merkittävä ongelma ensiasteen päätöstä annettaessa. Keskimääräinen kokonaiskäsittelyaika vuonna 2011 oli esimerkiksi vanhuuseläkeasioissa 44 päivää ja työkyvyttömyyseläkeasioissa 53 päivää. Käsittelyajat ovat pisimmät niissä tapauksissa, joissa päätöksen antamiseksi tarvittavia tietoja täytyy han</w:t>
      </w:r>
      <w:r>
        <w:t>k</w:t>
      </w:r>
      <w:r>
        <w:t>kia erikseen. Näissäkin tapauksissa, jos asian käsittely uhkaa pitkittyä, eläk</w:t>
      </w:r>
      <w:r>
        <w:t>e</w:t>
      </w:r>
      <w:r>
        <w:t>laitokset antavat yleensä väliaikaisen päätöksen, jolla etuus saadaan maksuun kohtuullisessa ajassa.</w:t>
      </w:r>
    </w:p>
    <w:p w:rsidR="003D79AB" w:rsidRDefault="003D79AB" w:rsidP="00DE6DDC">
      <w:pPr>
        <w:pStyle w:val="BodyText"/>
      </w:pPr>
    </w:p>
    <w:p w:rsidR="003D79AB" w:rsidRDefault="003D79AB" w:rsidP="00DE6DDC">
      <w:pPr>
        <w:pStyle w:val="BodyText"/>
      </w:pPr>
      <w:r>
        <w:t>Työeläkelaeissa on säännökset siitä, missä ajassa etuusasia tulee käsitellä, jotta eläkelaitoksen ei tarvitse maksaa viivästyskorkoa, ja siitä, missä ajassa valitus tulee siirtää muutoksenhakuasteelle. Eläke- ja kuntoutusasioiden käsittelyaik</w:t>
      </w:r>
      <w:r>
        <w:t>o</w:t>
      </w:r>
      <w:r>
        <w:t>ja seurataan jatkuvasti ja työeläkelaitoksissa on tehty ja on vireillä uudistuksia, joilla käsittelyaikoja pyritään käsittelyprosesseja tehostamalla entisestään l</w:t>
      </w:r>
      <w:r>
        <w:t>y</w:t>
      </w:r>
      <w:r>
        <w:t xml:space="preserve">hentämään. </w:t>
      </w:r>
    </w:p>
    <w:p w:rsidR="003D79AB" w:rsidRDefault="003D79AB" w:rsidP="00DE6DDC">
      <w:pPr>
        <w:rPr>
          <w:b/>
        </w:rPr>
      </w:pPr>
    </w:p>
    <w:p w:rsidR="003D79AB" w:rsidRDefault="003D79AB" w:rsidP="00DE6DDC">
      <w:pPr>
        <w:rPr>
          <w:b/>
        </w:rPr>
      </w:pPr>
      <w:r>
        <w:rPr>
          <w:b/>
        </w:rPr>
        <w:t>Työeläkelainsäädännössä olevat määräajat</w:t>
      </w:r>
    </w:p>
    <w:p w:rsidR="003D79AB" w:rsidRDefault="003D79AB" w:rsidP="00DE6DDC">
      <w:pPr>
        <w:rPr>
          <w:b/>
        </w:rPr>
      </w:pPr>
    </w:p>
    <w:p w:rsidR="003D79AB" w:rsidRDefault="003D79AB" w:rsidP="00DE6DDC">
      <w:r w:rsidRPr="00735F42">
        <w:t>Eläkkeen tai muun etuuden viivästyminen</w:t>
      </w:r>
      <w:r>
        <w:t xml:space="preserve"> </w:t>
      </w:r>
    </w:p>
    <w:p w:rsidR="003D79AB" w:rsidRDefault="003D79AB" w:rsidP="00DE6DDC">
      <w:pPr>
        <w:ind w:left="2608"/>
      </w:pPr>
    </w:p>
    <w:p w:rsidR="003D79AB" w:rsidRDefault="003D79AB" w:rsidP="00DE6DDC">
      <w:pPr>
        <w:ind w:left="2608"/>
      </w:pPr>
      <w:r w:rsidRPr="009B67A4">
        <w:t xml:space="preserve">Eläkelainsäädännössä </w:t>
      </w:r>
      <w:r>
        <w:t>asian kohtuullinen käsittelyaika</w:t>
      </w:r>
      <w:r w:rsidRPr="009B67A4">
        <w:t xml:space="preserve"> on pyritty turvaamaan </w:t>
      </w:r>
      <w:r>
        <w:t xml:space="preserve">viivästyskorotussäännöksellä. </w:t>
      </w:r>
      <w:r w:rsidRPr="00661C76">
        <w:t>Eläkkeen tai muun etuuden viivästyessä eläk</w:t>
      </w:r>
      <w:r w:rsidRPr="00661C76">
        <w:t>e</w:t>
      </w:r>
      <w:r w:rsidRPr="00661C76">
        <w:t>laitoksen on maksettava viivästynyt eläke viivästysajalta korotettuna. Elä</w:t>
      </w:r>
      <w:r w:rsidRPr="00661C76">
        <w:t>k</w:t>
      </w:r>
      <w:r w:rsidRPr="00661C76">
        <w:t xml:space="preserve">keen korotus lasketaan viivästysajalta jokaiselta päivältä. Viivästyskorotusta ei kuitenkaan makseta ajalta ennen kuin </w:t>
      </w:r>
      <w:r>
        <w:t>kolme</w:t>
      </w:r>
      <w:r w:rsidRPr="00661C76">
        <w:t xml:space="preserve"> kuukautta on kulunut sen kalent</w:t>
      </w:r>
      <w:r w:rsidRPr="00661C76">
        <w:t>e</w:t>
      </w:r>
      <w:r w:rsidRPr="00661C76">
        <w:t>rikuukauden päättymisestä, jona työntekijä on esittänyt eläkelaitokselle vaat</w:t>
      </w:r>
      <w:r w:rsidRPr="00661C76">
        <w:t>i</w:t>
      </w:r>
      <w:r w:rsidRPr="00661C76">
        <w:t>muksensa sekä etuuden perustetta ja määrää koskevan sellaisen selvityksen kuin häneltä kohtuudella voidaan vaatia ottaen huomioon myös eläkelaitoksen mahdollisuuden hankkia selvitys</w:t>
      </w:r>
      <w:r>
        <w:t>.</w:t>
      </w:r>
    </w:p>
    <w:p w:rsidR="003D79AB" w:rsidRDefault="003D79AB" w:rsidP="00DE6DDC">
      <w:pPr>
        <w:ind w:left="2608"/>
      </w:pPr>
    </w:p>
    <w:p w:rsidR="003D79AB" w:rsidRDefault="003D79AB" w:rsidP="00DE6DDC">
      <w:pPr>
        <w:ind w:left="2608"/>
      </w:pPr>
      <w:r w:rsidRPr="009B67A4">
        <w:t xml:space="preserve">Viivästyskorotusta ei </w:t>
      </w:r>
      <w:r>
        <w:t xml:space="preserve">siis </w:t>
      </w:r>
      <w:r w:rsidRPr="009B67A4">
        <w:t xml:space="preserve">määrätä, jos eläkelaitos on antanut päätöksen kolmen kalenterikuukauden aikana siitä lukien, kun hakemus </w:t>
      </w:r>
      <w:r>
        <w:t xml:space="preserve">ja eläkkeen perustetta ja määrää koskeva </w:t>
      </w:r>
      <w:r w:rsidRPr="009B67A4">
        <w:t xml:space="preserve">selvitys on saapunut eläkelaitokselle. </w:t>
      </w:r>
      <w:r>
        <w:t>Viivästyskorotussää</w:t>
      </w:r>
      <w:r>
        <w:t>n</w:t>
      </w:r>
      <w:r>
        <w:t xml:space="preserve">nös tulee sovellettavaksi silloin, kun eläkelaitos myöntää hakijalle eläkkeen tai muun etuuden. Jos eläkehakemus sen sijaan hylätään, viivästyskorotussäännös ei tule sovellettavaksi. </w:t>
      </w:r>
      <w:r w:rsidRPr="009B67A4">
        <w:t>Käytännössä eläkelaitoks</w:t>
      </w:r>
      <w:r>
        <w:t>et saavat yleensä eläkehak</w:t>
      </w:r>
      <w:r>
        <w:t>e</w:t>
      </w:r>
      <w:r>
        <w:t>mukset käsiteltyä kolmen kuukauden aikana.</w:t>
      </w:r>
      <w:r w:rsidRPr="009B67A4">
        <w:t xml:space="preserve"> </w:t>
      </w:r>
    </w:p>
    <w:p w:rsidR="003D79AB" w:rsidRDefault="003D79AB" w:rsidP="00DE6DDC"/>
    <w:p w:rsidR="003D79AB" w:rsidRDefault="003D79AB" w:rsidP="00DE6DDC">
      <w:r>
        <w:t>Muutoksenhakuasian siirtäminen muutoksenhakuelimelle</w:t>
      </w:r>
    </w:p>
    <w:p w:rsidR="003D79AB" w:rsidRDefault="003D79AB" w:rsidP="00DE6DDC"/>
    <w:p w:rsidR="003D79AB" w:rsidRDefault="003D79AB" w:rsidP="00DE6DDC">
      <w:pPr>
        <w:pStyle w:val="BodyText"/>
      </w:pPr>
      <w:r>
        <w:t>Työeläkejärjestelmässä on käytössä itseoikaisumenettely, jonka mukaan as</w:t>
      </w:r>
      <w:r>
        <w:t>i</w:t>
      </w:r>
      <w:r>
        <w:t>anomaisen on toimitettava valituskirjelmänsä päätöksen antaneelle eläkela</w:t>
      </w:r>
      <w:r>
        <w:t>i</w:t>
      </w:r>
      <w:r>
        <w:t>tokselle tai Eläketurvakeskukselle. J</w:t>
      </w:r>
      <w:r w:rsidRPr="00962582">
        <w:t>os eläkelaitos tai Eläketurvakeskus ei h</w:t>
      </w:r>
      <w:r w:rsidRPr="00962582">
        <w:t>y</w:t>
      </w:r>
      <w:r w:rsidRPr="00962582">
        <w:t>väksy muutoksenhakijan vaatimuksia kaikilta osin, sen on toimitettava val</w:t>
      </w:r>
      <w:r w:rsidRPr="00962582">
        <w:t>i</w:t>
      </w:r>
      <w:r w:rsidRPr="00962582">
        <w:t>tuskirjelmä sekä valitusta koskeva lausuntonsa 30 päivän kuluessa valitusajan päättymisestä työeläkeasioiden muutoksenhakulautakunnalle</w:t>
      </w:r>
      <w:r>
        <w:t>, tai j</w:t>
      </w:r>
      <w:r w:rsidRPr="00962582">
        <w:t>os valitus koskee työeläkeasioiden muutoksenhakulautakunnan päätöstä, vakuutusoike</w:t>
      </w:r>
      <w:r w:rsidRPr="00962582">
        <w:t>u</w:t>
      </w:r>
      <w:r w:rsidRPr="00962582">
        <w:t>delle.</w:t>
      </w:r>
      <w:r w:rsidRPr="00962582">
        <w:rPr>
          <w:lang w:eastAsia="fi-FI"/>
        </w:rPr>
        <w:t xml:space="preserve"> </w:t>
      </w:r>
      <w:r w:rsidRPr="00962582">
        <w:t xml:space="preserve">Eläkelaitos tai Eläketurvakeskus voi poiketa </w:t>
      </w:r>
      <w:r>
        <w:t xml:space="preserve">yllä </w:t>
      </w:r>
      <w:r w:rsidRPr="00962582">
        <w:t>mainitusta määräajasta, jos valituksen käsittelyssä tarvittavan lisäselvityksen hankkiminen sitä edelly</w:t>
      </w:r>
      <w:r w:rsidRPr="00962582">
        <w:t>t</w:t>
      </w:r>
      <w:r w:rsidRPr="00962582">
        <w:t>tää. Lisäselvityksen hankkimisesta on tällöin viipymättä ilmoitettava valittaja</w:t>
      </w:r>
      <w:r w:rsidRPr="00962582">
        <w:t>l</w:t>
      </w:r>
      <w:r w:rsidRPr="00962582">
        <w:t>le. Valituskirjelmä ja lau</w:t>
      </w:r>
      <w:r>
        <w:t>sunto on</w:t>
      </w:r>
      <w:r w:rsidRPr="00962582">
        <w:t xml:space="preserve"> kuitenkin toimitettava asianomaiselle mu</w:t>
      </w:r>
      <w:r w:rsidRPr="00962582">
        <w:t>u</w:t>
      </w:r>
      <w:r w:rsidRPr="00962582">
        <w:t xml:space="preserve">toksenhakuelimelle viimeistään 60 päivän kuluessa valitusajan päättymisestä. </w:t>
      </w:r>
    </w:p>
    <w:p w:rsidR="003D79AB" w:rsidRDefault="003D79AB" w:rsidP="00DE6DDC">
      <w:pPr>
        <w:pStyle w:val="BodyText"/>
        <w:ind w:left="0"/>
      </w:pPr>
    </w:p>
    <w:p w:rsidR="003D79AB" w:rsidRPr="00735F42" w:rsidRDefault="003D79AB" w:rsidP="00DE6DDC">
      <w:pPr>
        <w:pStyle w:val="BodyText"/>
        <w:ind w:left="0"/>
        <w:rPr>
          <w:b/>
        </w:rPr>
      </w:pPr>
      <w:r w:rsidRPr="00735F42">
        <w:rPr>
          <w:b/>
        </w:rPr>
        <w:t>Odotettavissa olevan käsittelyajan määrittäminen</w:t>
      </w:r>
    </w:p>
    <w:p w:rsidR="003D79AB" w:rsidRDefault="003D79AB" w:rsidP="00DE6DDC">
      <w:pPr>
        <w:pStyle w:val="BodyText"/>
        <w:ind w:left="0"/>
      </w:pPr>
    </w:p>
    <w:p w:rsidR="003D79AB" w:rsidRDefault="003D79AB" w:rsidP="00DE6DDC">
      <w:pPr>
        <w:pStyle w:val="BodyText"/>
      </w:pPr>
      <w:r>
        <w:t>Asioiden käsittelyajat vaihtelevat jonkin verran riippuen eläkelaitoksesta sekä eläkelajista. Siten eläkelaitokset määrittelevät oman odotettavissa olevan käsi</w:t>
      </w:r>
      <w:r>
        <w:t>t</w:t>
      </w:r>
      <w:r>
        <w:t>telyaikansa eri eläkelajeille ja vakuuttamisasioille erikseen.</w:t>
      </w:r>
    </w:p>
    <w:p w:rsidR="003D79AB" w:rsidRDefault="003D79AB" w:rsidP="00DE6DDC">
      <w:pPr>
        <w:pStyle w:val="BodyText"/>
      </w:pPr>
    </w:p>
    <w:p w:rsidR="003D79AB" w:rsidRDefault="003D79AB" w:rsidP="00DE6DDC">
      <w:pPr>
        <w:pStyle w:val="BodyText"/>
      </w:pPr>
      <w:r>
        <w:t>Eläkeasian ratkaisemiseksi eläkelaitos saattaa tarvita selvitystä muun muassa Kansaneläkelaitokselta, toiselta työeläkelaitokselta, eri viranomaisilta tai yks</w:t>
      </w:r>
      <w:r>
        <w:t>i</w:t>
      </w:r>
      <w:r>
        <w:t>tyiseltä taholta. Jos esimerkiksi eläkehakemusasiakirjoissa työkyvyttömyy</w:t>
      </w:r>
      <w:r>
        <w:t>s</w:t>
      </w:r>
      <w:r>
        <w:t>eläkehakemuksen ratkaisemiseksi ei ole riittäviä tietoja hakijan työstä ja ty</w:t>
      </w:r>
      <w:r>
        <w:t>ö</w:t>
      </w:r>
      <w:r>
        <w:t>olosuhteista, eläkelaitos hankkii nämä tiedot työnantajalta. Tarvittaessa eläk</w:t>
      </w:r>
      <w:r>
        <w:t>e</w:t>
      </w:r>
      <w:r>
        <w:t>laitos pyytää lisäselvitystä myös hakijaa hoitaneelta lääkäriltä tai hakijalta i</w:t>
      </w:r>
      <w:r>
        <w:t>t</w:t>
      </w:r>
      <w:r>
        <w:t>seltään. Eläkelaitos huolehtii siis siitä, että kaikki asian käsittelyyn olennaisesti vaikuttava selvitys hankitaan. Käsittelyajan pituuteen vaikuttaa luonnollisesti, miten pian tarvittavat tiedot saadaan eri tahoilta.</w:t>
      </w:r>
    </w:p>
    <w:p w:rsidR="003D79AB" w:rsidRDefault="003D79AB" w:rsidP="00DE6DDC">
      <w:pPr>
        <w:pStyle w:val="BodyText"/>
      </w:pPr>
    </w:p>
    <w:p w:rsidR="003D79AB" w:rsidRDefault="003D79AB" w:rsidP="00DE6DDC">
      <w:pPr>
        <w:pStyle w:val="BodyText"/>
      </w:pPr>
      <w:r>
        <w:t>Erityisen ongelmallista odotettavissa olevan käsittelyajan määrittelyn kannalta ovat tilanteet, joissa eläkkeenhakija on työskennellyt Suomen lisäksi jossakin muussa EU-maassa. Tällöin eläkkeen määrään vaikuttavat toisen EU-maan vakuutuskaudet ja joissakin tilanteissa myös toisen EU-maan myöntämän eläkkeen määrä. Tiedon saaminen toisen EU-maan myöntämästä eläkkeestä voi kestää kuukausia, pahimmillaan jopa vuosia, eikä eläkelaitoksella ole konkreettisia keinoja nopeuttaa asian käsittelyä.</w:t>
      </w:r>
    </w:p>
    <w:p w:rsidR="003D79AB" w:rsidRDefault="003D79AB" w:rsidP="00DE6DDC">
      <w:pPr>
        <w:pStyle w:val="BodyText"/>
      </w:pPr>
    </w:p>
    <w:p w:rsidR="003D79AB" w:rsidRDefault="003D79AB" w:rsidP="00DE6DDC">
      <w:pPr>
        <w:pStyle w:val="BodyText"/>
      </w:pPr>
      <w:r>
        <w:t>Jos asian käsittely uhkaa pitkittyä sen vuoksi, ettei muulta taholta saada asian ratkaisemiseksi tarvittavaa tietoa, eläkelaitos antaa yleensä asiasta väliaikaisen päätöksen. Väliaikaisella päätöksellä eläke saadaan maksuun ilman tarpeetonta viivästystä. Lopullinen eläkkeen määrä ratkaistaan sitten, kun siihen tarvittava selvitys on saatu.</w:t>
      </w:r>
      <w:r w:rsidRPr="00F3162D">
        <w:t xml:space="preserve"> </w:t>
      </w:r>
    </w:p>
    <w:p w:rsidR="003D79AB" w:rsidRDefault="003D79AB" w:rsidP="00DE6DDC">
      <w:pPr>
        <w:pStyle w:val="BodyText"/>
      </w:pPr>
    </w:p>
    <w:p w:rsidR="003D79AB" w:rsidRDefault="003D79AB" w:rsidP="00DE6DDC">
      <w:pPr>
        <w:pStyle w:val="BodyText"/>
      </w:pPr>
      <w:r>
        <w:t>Hallituksen esitysluonnoksessa tai hallintolaissa ei mainita väliaikaista päätö</w:t>
      </w:r>
      <w:r>
        <w:t>s</w:t>
      </w:r>
      <w:r>
        <w:t>tä. Eläketurvakeskuksen mielestä väliaikaisen päätöksen antaminen käsittel</w:t>
      </w:r>
      <w:r>
        <w:t>y</w:t>
      </w:r>
      <w:r>
        <w:t>aika-arvion mukaisessa ajassa tulisi katsoa riittäväksi silloin, kun asian käsitt</w:t>
      </w:r>
      <w:r>
        <w:t>e</w:t>
      </w:r>
      <w:r>
        <w:t xml:space="preserve">ly uhkaa eläkelaitoksesta riippumattomasta syystä venyä. </w:t>
      </w:r>
    </w:p>
    <w:p w:rsidR="003D79AB" w:rsidRPr="00B46609" w:rsidRDefault="003D79AB" w:rsidP="00DE6DDC">
      <w:pPr>
        <w:pStyle w:val="BodyText"/>
        <w:ind w:left="0"/>
        <w:rPr>
          <w:b/>
        </w:rPr>
      </w:pPr>
    </w:p>
    <w:p w:rsidR="003D79AB" w:rsidRDefault="003D79AB">
      <w:pPr>
        <w:spacing w:after="200" w:line="276" w:lineRule="auto"/>
        <w:rPr>
          <w:rFonts w:ascii="Times New (W1)" w:hAnsi="Times New (W1)"/>
          <w:b/>
          <w:szCs w:val="24"/>
        </w:rPr>
      </w:pPr>
      <w:r>
        <w:rPr>
          <w:b/>
        </w:rPr>
        <w:br w:type="page"/>
      </w:r>
    </w:p>
    <w:p w:rsidR="003D79AB" w:rsidRPr="00B46609" w:rsidRDefault="003D79AB" w:rsidP="00DE6DDC">
      <w:pPr>
        <w:pStyle w:val="BodyText"/>
        <w:ind w:left="0"/>
        <w:rPr>
          <w:b/>
        </w:rPr>
      </w:pPr>
      <w:r w:rsidRPr="00B46609">
        <w:rPr>
          <w:b/>
        </w:rPr>
        <w:t>Viivästysvalitus ja uhkasakon asettaminen</w:t>
      </w:r>
    </w:p>
    <w:p w:rsidR="003D79AB" w:rsidRDefault="003D79AB" w:rsidP="00DE6DDC">
      <w:pPr>
        <w:pStyle w:val="BodyText"/>
      </w:pPr>
    </w:p>
    <w:p w:rsidR="003D79AB" w:rsidRDefault="003D79AB" w:rsidP="00DE6DDC">
      <w:pPr>
        <w:pStyle w:val="BodyText"/>
      </w:pPr>
      <w:r>
        <w:t>Viivästysvalitus ja uhkasakon asettaminen voivat nopeuttaa asian käsittelyä silloin, kun viivästyminen johtuu asiaa käsittelevän tahon toimista. Sen sijaan viivästysvalitus ja uhkasakko eivät ole toimivia keinoja niissä tilanteissa, joi</w:t>
      </w:r>
      <w:r>
        <w:t>s</w:t>
      </w:r>
      <w:r>
        <w:t>sa lopullisen päätöksen antaminen edellyttää toisen EU-maan antaman eläk</w:t>
      </w:r>
      <w:r>
        <w:t>e</w:t>
      </w:r>
      <w:r>
        <w:t>päätöksen, työnantajalta tai hakijalta itseltään saadun selvityksen odottamista. Kun valitusviranomainen voi ehdotuksen mukaan asettaa määräajan ja uhk</w:t>
      </w:r>
      <w:r>
        <w:t>a</w:t>
      </w:r>
      <w:r>
        <w:t>sakon paitsi asiaa käsittelevälle viranomaiselle myös muulle viranomaiselle, niin esimerkiksi työnantajalle, toisen EU-maan eläkeasian käsittelystä vasta</w:t>
      </w:r>
      <w:r>
        <w:t>a</w:t>
      </w:r>
      <w:r>
        <w:t xml:space="preserve">valle taholle tai hakijalle itselleen uhkasakkoa ei voitane asettaa. </w:t>
      </w:r>
      <w:r>
        <w:br/>
      </w:r>
    </w:p>
    <w:p w:rsidR="003D79AB" w:rsidRDefault="003D79AB" w:rsidP="00DE6DDC">
      <w:pPr>
        <w:pStyle w:val="BodyText"/>
      </w:pPr>
      <w:r>
        <w:t>Jos väliaikaista päätöstä ei oteta huomioon ratkaistaessa sitä, onko asia käsite</w:t>
      </w:r>
      <w:r>
        <w:t>l</w:t>
      </w:r>
      <w:r>
        <w:t>ty käsittelyaika-arvion mukaisessa ajassa, työeläkejärjestelmään voinee tulla viivästysvalituksia erityisesti tilanteissa, joissa joudutaan odottamaan toisen EU-maan ratkaisua pitkäänkin ennen lopullisen päätöksen antamista. Pahi</w:t>
      </w:r>
      <w:r>
        <w:t>m</w:t>
      </w:r>
      <w:r>
        <w:t>millaan viivästysvalituksen vireille tulo ja lausunnon antaminen muutoksenh</w:t>
      </w:r>
      <w:r>
        <w:t>a</w:t>
      </w:r>
      <w:r>
        <w:t>kuelimelle voi viedä eläkelaitoksilta ja Eläketurvakeskukselta resursseja vars</w:t>
      </w:r>
      <w:r>
        <w:t>i</w:t>
      </w:r>
      <w:r>
        <w:t xml:space="preserve">naisen asian käsittelystä. </w:t>
      </w:r>
    </w:p>
    <w:p w:rsidR="003D79AB" w:rsidRDefault="003D79AB" w:rsidP="00DE6DDC">
      <w:pPr>
        <w:pStyle w:val="BodyText"/>
      </w:pPr>
    </w:p>
    <w:p w:rsidR="003D79AB" w:rsidRDefault="003D79AB" w:rsidP="00DE6DDC">
      <w:pPr>
        <w:pStyle w:val="BodyText"/>
      </w:pPr>
      <w:r>
        <w:t>Eläketurvakeskus esittääkin säännöksiin lisäystä siitä, että jos väliaikainen päätös on annettu käsittelyaika-arvion mukaisessa ajassa, asian käsittelyn ei katsota viivästyneen.</w:t>
      </w:r>
    </w:p>
    <w:p w:rsidR="003D79AB" w:rsidRDefault="003D79AB" w:rsidP="00DE6DDC">
      <w:pPr>
        <w:pStyle w:val="BodyText"/>
        <w:ind w:hanging="2608"/>
      </w:pPr>
    </w:p>
    <w:p w:rsidR="003D79AB" w:rsidRDefault="003D79AB" w:rsidP="00DE6DDC">
      <w:pPr>
        <w:pStyle w:val="BodyText"/>
        <w:ind w:hanging="2608"/>
      </w:pPr>
      <w:r>
        <w:tab/>
        <w:t>Eläketurvakeskus</w:t>
      </w:r>
    </w:p>
    <w:p w:rsidR="003D79AB" w:rsidRDefault="003D79AB" w:rsidP="00DE6DDC">
      <w:pPr>
        <w:pStyle w:val="BodyText"/>
      </w:pPr>
    </w:p>
    <w:p w:rsidR="003D79AB" w:rsidRDefault="003D79AB" w:rsidP="00DE6DDC">
      <w:pPr>
        <w:pStyle w:val="BodyText"/>
      </w:pPr>
    </w:p>
    <w:p w:rsidR="003D79AB" w:rsidRDefault="003D79AB" w:rsidP="00DE6DDC">
      <w:pPr>
        <w:pStyle w:val="BodyText"/>
      </w:pPr>
      <w:r>
        <w:t>Jukka Rantala</w:t>
      </w:r>
      <w:r>
        <w:tab/>
        <w:t>Riitta Korpiluoma</w:t>
      </w:r>
    </w:p>
    <w:p w:rsidR="003D79AB" w:rsidRDefault="003D79AB" w:rsidP="00DE6DDC">
      <w:pPr>
        <w:pStyle w:val="BodyText"/>
      </w:pPr>
    </w:p>
    <w:p w:rsidR="003D79AB" w:rsidRDefault="003D79AB" w:rsidP="00DE6DDC">
      <w:pPr>
        <w:pStyle w:val="Riippuvasisennys"/>
        <w:tabs>
          <w:tab w:val="left" w:pos="1304"/>
          <w:tab w:val="left" w:pos="2608"/>
          <w:tab w:val="left" w:pos="3912"/>
          <w:tab w:val="center" w:pos="5102"/>
        </w:tabs>
      </w:pPr>
      <w:r>
        <w:tab/>
      </w:r>
    </w:p>
    <w:p w:rsidR="003D79AB" w:rsidRDefault="003D79AB"/>
    <w:sectPr w:rsidR="003D79AB" w:rsidSect="00D80D77">
      <w:headerReference w:type="default" r:id="rId7"/>
      <w:pgSz w:w="11906" w:h="16838" w:code="9"/>
      <w:pgMar w:top="567" w:right="567" w:bottom="1418" w:left="1134" w:header="567" w:footer="113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9AB" w:rsidRDefault="003D79AB" w:rsidP="00DE6DDC">
      <w:r>
        <w:separator/>
      </w:r>
    </w:p>
  </w:endnote>
  <w:endnote w:type="continuationSeparator" w:id="0">
    <w:p w:rsidR="003D79AB" w:rsidRDefault="003D79AB" w:rsidP="00DE6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9AB" w:rsidRDefault="003D79AB" w:rsidP="00DE6DDC">
      <w:r>
        <w:separator/>
      </w:r>
    </w:p>
  </w:footnote>
  <w:footnote w:type="continuationSeparator" w:id="0">
    <w:p w:rsidR="003D79AB" w:rsidRDefault="003D79AB" w:rsidP="00DE6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AB" w:rsidRPr="00A96E82" w:rsidRDefault="003D79AB" w:rsidP="00E07FE1">
    <w:pPr>
      <w:tabs>
        <w:tab w:val="left" w:pos="4536"/>
        <w:tab w:val="left" w:pos="7088"/>
        <w:tab w:val="right" w:pos="9639"/>
      </w:tabs>
      <w:rPr>
        <w:rStyle w:val="PageNumber"/>
        <w:szCs w:val="22"/>
      </w:rPr>
    </w:pPr>
    <w:r w:rsidRPr="00A96E82">
      <w:rPr>
        <w:sz w:val="22"/>
        <w:szCs w:val="22"/>
      </w:rPr>
      <w:tab/>
    </w:r>
    <w:r w:rsidRPr="00DE6DDC">
      <w:rPr>
        <w:sz w:val="22"/>
        <w:szCs w:val="22"/>
      </w:rPr>
      <w:t>Lausunto</w:t>
    </w:r>
    <w:r w:rsidRPr="00A96E82">
      <w:rPr>
        <w:b/>
        <w:sz w:val="22"/>
        <w:szCs w:val="22"/>
      </w:rPr>
      <w:t xml:space="preserve"> </w:t>
    </w:r>
    <w:r w:rsidRPr="00A96E82">
      <w:rPr>
        <w:sz w:val="22"/>
        <w:szCs w:val="22"/>
      </w:rPr>
      <w:tab/>
    </w:r>
    <w:r w:rsidRPr="00A96E82">
      <w:rPr>
        <w:sz w:val="22"/>
        <w:szCs w:val="22"/>
      </w:rPr>
      <w:tab/>
    </w:r>
    <w:r w:rsidRPr="00A96E82">
      <w:rPr>
        <w:rStyle w:val="PageNumber"/>
        <w:szCs w:val="22"/>
      </w:rPr>
      <w:fldChar w:fldCharType="begin"/>
    </w:r>
    <w:r w:rsidRPr="00A96E82">
      <w:rPr>
        <w:rStyle w:val="PageNumber"/>
        <w:szCs w:val="22"/>
      </w:rPr>
      <w:instrText xml:space="preserve"> PAGE </w:instrText>
    </w:r>
    <w:r w:rsidRPr="00A96E82">
      <w:rPr>
        <w:rStyle w:val="PageNumber"/>
        <w:szCs w:val="22"/>
      </w:rPr>
      <w:fldChar w:fldCharType="separate"/>
    </w:r>
    <w:r>
      <w:rPr>
        <w:rStyle w:val="PageNumber"/>
        <w:noProof/>
        <w:szCs w:val="22"/>
      </w:rPr>
      <w:t>1</w:t>
    </w:r>
    <w:r w:rsidRPr="00A96E82">
      <w:rPr>
        <w:rStyle w:val="PageNumber"/>
        <w:szCs w:val="22"/>
      </w:rPr>
      <w:fldChar w:fldCharType="end"/>
    </w:r>
    <w:r w:rsidRPr="00A96E82">
      <w:rPr>
        <w:rStyle w:val="PageNumber"/>
        <w:szCs w:val="22"/>
      </w:rPr>
      <w:t xml:space="preserve"> (</w:t>
    </w:r>
    <w:r w:rsidRPr="00A96E82">
      <w:rPr>
        <w:rStyle w:val="PageNumber"/>
        <w:szCs w:val="22"/>
      </w:rPr>
      <w:fldChar w:fldCharType="begin"/>
    </w:r>
    <w:r w:rsidRPr="00A96E82">
      <w:rPr>
        <w:rStyle w:val="PageNumber"/>
        <w:szCs w:val="22"/>
      </w:rPr>
      <w:instrText xml:space="preserve"> NUMPAGES </w:instrText>
    </w:r>
    <w:r w:rsidRPr="00A96E82">
      <w:rPr>
        <w:rStyle w:val="PageNumber"/>
        <w:szCs w:val="22"/>
      </w:rPr>
      <w:fldChar w:fldCharType="separate"/>
    </w:r>
    <w:r>
      <w:rPr>
        <w:rStyle w:val="PageNumber"/>
        <w:noProof/>
        <w:szCs w:val="22"/>
      </w:rPr>
      <w:t>4</w:t>
    </w:r>
    <w:r w:rsidRPr="00A96E82">
      <w:rPr>
        <w:rStyle w:val="PageNumber"/>
        <w:szCs w:val="22"/>
      </w:rPr>
      <w:fldChar w:fldCharType="end"/>
    </w:r>
    <w:r w:rsidRPr="00A96E82">
      <w:rPr>
        <w:rStyle w:val="PageNumber"/>
        <w:szCs w:val="22"/>
      </w:rPr>
      <w:t>)</w:t>
    </w:r>
  </w:p>
  <w:p w:rsidR="003D79AB" w:rsidRPr="00A96E82" w:rsidRDefault="003D79AB" w:rsidP="00E07FE1">
    <w:pPr>
      <w:tabs>
        <w:tab w:val="left" w:pos="4536"/>
        <w:tab w:val="left" w:pos="7088"/>
        <w:tab w:val="right" w:pos="9639"/>
      </w:tabs>
      <w:rPr>
        <w:rStyle w:val="PageNumber"/>
        <w:szCs w:val="22"/>
      </w:rPr>
    </w:pPr>
  </w:p>
  <w:p w:rsidR="003D79AB" w:rsidRPr="00A96E82" w:rsidRDefault="003D79AB" w:rsidP="00E07FE1">
    <w:pPr>
      <w:pStyle w:val="Header"/>
      <w:tabs>
        <w:tab w:val="clear" w:pos="9638"/>
        <w:tab w:val="left" w:pos="4536"/>
        <w:tab w:val="left" w:pos="7088"/>
        <w:tab w:val="right" w:pos="9639"/>
      </w:tabs>
      <w:rPr>
        <w:rStyle w:val="PageNumber"/>
        <w:szCs w:val="22"/>
      </w:rPr>
    </w:pPr>
  </w:p>
  <w:p w:rsidR="003D79AB" w:rsidRPr="00A96E82" w:rsidRDefault="003D79AB" w:rsidP="00E07FE1">
    <w:pPr>
      <w:pStyle w:val="Header"/>
      <w:tabs>
        <w:tab w:val="clear" w:pos="9638"/>
        <w:tab w:val="left" w:pos="4536"/>
        <w:tab w:val="left" w:pos="7088"/>
        <w:tab w:val="right" w:pos="9639"/>
      </w:tabs>
      <w:rPr>
        <w:sz w:val="22"/>
        <w:szCs w:val="22"/>
      </w:rPr>
    </w:pPr>
    <w:r>
      <w:rPr>
        <w:sz w:val="22"/>
        <w:szCs w:val="22"/>
      </w:rPr>
      <w:t>LA</w:t>
    </w:r>
    <w:r w:rsidRPr="00A96E82">
      <w:rPr>
        <w:sz w:val="22"/>
        <w:szCs w:val="22"/>
      </w:rPr>
      <w:t>/</w:t>
    </w:r>
    <w:r>
      <w:rPr>
        <w:sz w:val="22"/>
        <w:szCs w:val="22"/>
      </w:rPr>
      <w:t>Anna Maria Brandt</w:t>
    </w:r>
    <w:r w:rsidRPr="00A96E82">
      <w:rPr>
        <w:sz w:val="22"/>
        <w:szCs w:val="22"/>
      </w:rPr>
      <w:tab/>
    </w:r>
    <w:r>
      <w:rPr>
        <w:sz w:val="22"/>
        <w:szCs w:val="22"/>
      </w:rPr>
      <w:t>22.8.2012</w:t>
    </w:r>
  </w:p>
  <w:p w:rsidR="003D79AB" w:rsidRPr="00A96E82" w:rsidRDefault="003D79AB" w:rsidP="00E07FE1">
    <w:pPr>
      <w:tabs>
        <w:tab w:val="left" w:pos="4536"/>
        <w:tab w:val="left" w:pos="7088"/>
        <w:tab w:val="right" w:pos="9639"/>
      </w:tabs>
      <w:rPr>
        <w:sz w:val="22"/>
        <w:szCs w:val="22"/>
      </w:rPr>
    </w:pPr>
  </w:p>
  <w:p w:rsidR="003D79AB" w:rsidRPr="00A96E82" w:rsidRDefault="003D79AB" w:rsidP="00E07FE1">
    <w:pPr>
      <w:tabs>
        <w:tab w:val="left" w:pos="4536"/>
        <w:tab w:val="left" w:pos="7088"/>
        <w:tab w:val="right" w:pos="9639"/>
      </w:tabs>
      <w:rPr>
        <w:sz w:val="22"/>
        <w:szCs w:val="22"/>
      </w:rPr>
    </w:pPr>
  </w:p>
  <w:p w:rsidR="003D79AB" w:rsidRPr="00A96E82" w:rsidRDefault="003D79AB" w:rsidP="00E07FE1">
    <w:pPr>
      <w:tabs>
        <w:tab w:val="left" w:pos="4536"/>
        <w:tab w:val="left" w:pos="7088"/>
        <w:tab w:val="right" w:pos="9639"/>
      </w:tabs>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B7DBC"/>
    <w:multiLevelType w:val="hybridMultilevel"/>
    <w:tmpl w:val="485AF4EC"/>
    <w:lvl w:ilvl="0" w:tplc="E2FC8F3A">
      <w:start w:val="1"/>
      <w:numFmt w:val="bullet"/>
      <w:pStyle w:val="ListParagraph"/>
      <w:lvlText w:val=""/>
      <w:lvlJc w:val="left"/>
      <w:pPr>
        <w:ind w:left="2968" w:hanging="360"/>
      </w:pPr>
      <w:rPr>
        <w:rFonts w:ascii="Symbol" w:hAnsi="Symbol" w:hint="default"/>
      </w:rPr>
    </w:lvl>
    <w:lvl w:ilvl="1" w:tplc="040B0003" w:tentative="1">
      <w:start w:val="1"/>
      <w:numFmt w:val="bullet"/>
      <w:lvlText w:val="o"/>
      <w:lvlJc w:val="left"/>
      <w:pPr>
        <w:ind w:left="4048" w:hanging="360"/>
      </w:pPr>
      <w:rPr>
        <w:rFonts w:ascii="Courier New" w:hAnsi="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nsid w:val="68CD417D"/>
    <w:multiLevelType w:val="hybridMultilevel"/>
    <w:tmpl w:val="467EAD56"/>
    <w:lvl w:ilvl="0" w:tplc="3F18D7A8">
      <w:start w:val="1"/>
      <w:numFmt w:val="bullet"/>
      <w:pStyle w:val="Luettelokappale2"/>
      <w:lvlText w:val="o"/>
      <w:lvlJc w:val="left"/>
      <w:pPr>
        <w:ind w:left="3685" w:hanging="360"/>
      </w:pPr>
      <w:rPr>
        <w:rFonts w:ascii="Courier New" w:hAnsi="Courier New" w:hint="default"/>
      </w:rPr>
    </w:lvl>
    <w:lvl w:ilvl="1" w:tplc="040B0003" w:tentative="1">
      <w:start w:val="1"/>
      <w:numFmt w:val="bullet"/>
      <w:lvlText w:val="o"/>
      <w:lvlJc w:val="left"/>
      <w:pPr>
        <w:ind w:left="4405" w:hanging="360"/>
      </w:pPr>
      <w:rPr>
        <w:rFonts w:ascii="Courier New" w:hAnsi="Courier New" w:hint="default"/>
      </w:rPr>
    </w:lvl>
    <w:lvl w:ilvl="2" w:tplc="040B0005" w:tentative="1">
      <w:start w:val="1"/>
      <w:numFmt w:val="bullet"/>
      <w:lvlText w:val=""/>
      <w:lvlJc w:val="left"/>
      <w:pPr>
        <w:ind w:left="5125" w:hanging="360"/>
      </w:pPr>
      <w:rPr>
        <w:rFonts w:ascii="Wingdings" w:hAnsi="Wingdings" w:hint="default"/>
      </w:rPr>
    </w:lvl>
    <w:lvl w:ilvl="3" w:tplc="040B0001" w:tentative="1">
      <w:start w:val="1"/>
      <w:numFmt w:val="bullet"/>
      <w:lvlText w:val=""/>
      <w:lvlJc w:val="left"/>
      <w:pPr>
        <w:ind w:left="5845" w:hanging="360"/>
      </w:pPr>
      <w:rPr>
        <w:rFonts w:ascii="Symbol" w:hAnsi="Symbol" w:hint="default"/>
      </w:rPr>
    </w:lvl>
    <w:lvl w:ilvl="4" w:tplc="040B0003" w:tentative="1">
      <w:start w:val="1"/>
      <w:numFmt w:val="bullet"/>
      <w:lvlText w:val="o"/>
      <w:lvlJc w:val="left"/>
      <w:pPr>
        <w:ind w:left="6565" w:hanging="360"/>
      </w:pPr>
      <w:rPr>
        <w:rFonts w:ascii="Courier New" w:hAnsi="Courier New" w:hint="default"/>
      </w:rPr>
    </w:lvl>
    <w:lvl w:ilvl="5" w:tplc="040B0005" w:tentative="1">
      <w:start w:val="1"/>
      <w:numFmt w:val="bullet"/>
      <w:lvlText w:val=""/>
      <w:lvlJc w:val="left"/>
      <w:pPr>
        <w:ind w:left="7285" w:hanging="360"/>
      </w:pPr>
      <w:rPr>
        <w:rFonts w:ascii="Wingdings" w:hAnsi="Wingdings" w:hint="default"/>
      </w:rPr>
    </w:lvl>
    <w:lvl w:ilvl="6" w:tplc="040B0001" w:tentative="1">
      <w:start w:val="1"/>
      <w:numFmt w:val="bullet"/>
      <w:lvlText w:val=""/>
      <w:lvlJc w:val="left"/>
      <w:pPr>
        <w:ind w:left="8005" w:hanging="360"/>
      </w:pPr>
      <w:rPr>
        <w:rFonts w:ascii="Symbol" w:hAnsi="Symbol" w:hint="default"/>
      </w:rPr>
    </w:lvl>
    <w:lvl w:ilvl="7" w:tplc="040B0003" w:tentative="1">
      <w:start w:val="1"/>
      <w:numFmt w:val="bullet"/>
      <w:lvlText w:val="o"/>
      <w:lvlJc w:val="left"/>
      <w:pPr>
        <w:ind w:left="8725" w:hanging="360"/>
      </w:pPr>
      <w:rPr>
        <w:rFonts w:ascii="Courier New" w:hAnsi="Courier New" w:hint="default"/>
      </w:rPr>
    </w:lvl>
    <w:lvl w:ilvl="8" w:tplc="040B0005" w:tentative="1">
      <w:start w:val="1"/>
      <w:numFmt w:val="bullet"/>
      <w:lvlText w:val=""/>
      <w:lvlJc w:val="left"/>
      <w:pPr>
        <w:ind w:left="94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DDC"/>
    <w:rsid w:val="00000347"/>
    <w:rsid w:val="000401ED"/>
    <w:rsid w:val="00056AFA"/>
    <w:rsid w:val="00056E90"/>
    <w:rsid w:val="00063F51"/>
    <w:rsid w:val="00070987"/>
    <w:rsid w:val="00076B58"/>
    <w:rsid w:val="00082840"/>
    <w:rsid w:val="00087A33"/>
    <w:rsid w:val="0009083D"/>
    <w:rsid w:val="00092C6F"/>
    <w:rsid w:val="00092FFA"/>
    <w:rsid w:val="00094D26"/>
    <w:rsid w:val="000B03DA"/>
    <w:rsid w:val="000B2F7C"/>
    <w:rsid w:val="000B7530"/>
    <w:rsid w:val="000C1885"/>
    <w:rsid w:val="000C2255"/>
    <w:rsid w:val="000C3CEA"/>
    <w:rsid w:val="000C46D8"/>
    <w:rsid w:val="000C5560"/>
    <w:rsid w:val="000E3C44"/>
    <w:rsid w:val="000E3D07"/>
    <w:rsid w:val="000E631F"/>
    <w:rsid w:val="000F5D46"/>
    <w:rsid w:val="00103AE5"/>
    <w:rsid w:val="00116A4E"/>
    <w:rsid w:val="00123CD3"/>
    <w:rsid w:val="00126BF5"/>
    <w:rsid w:val="00130096"/>
    <w:rsid w:val="00134F6C"/>
    <w:rsid w:val="001463C2"/>
    <w:rsid w:val="00147365"/>
    <w:rsid w:val="00151536"/>
    <w:rsid w:val="00151E51"/>
    <w:rsid w:val="00160830"/>
    <w:rsid w:val="00160928"/>
    <w:rsid w:val="0017264D"/>
    <w:rsid w:val="00180BEE"/>
    <w:rsid w:val="001948A8"/>
    <w:rsid w:val="0019779E"/>
    <w:rsid w:val="001A0140"/>
    <w:rsid w:val="001A7628"/>
    <w:rsid w:val="001B2233"/>
    <w:rsid w:val="001B4FD7"/>
    <w:rsid w:val="001B5656"/>
    <w:rsid w:val="001B61A0"/>
    <w:rsid w:val="001B77B7"/>
    <w:rsid w:val="001C7211"/>
    <w:rsid w:val="001D26E1"/>
    <w:rsid w:val="001D3A68"/>
    <w:rsid w:val="001D4B6F"/>
    <w:rsid w:val="001D5547"/>
    <w:rsid w:val="001D5CE9"/>
    <w:rsid w:val="001F2B10"/>
    <w:rsid w:val="001F60BC"/>
    <w:rsid w:val="002052BC"/>
    <w:rsid w:val="0021074E"/>
    <w:rsid w:val="0021640F"/>
    <w:rsid w:val="00223E29"/>
    <w:rsid w:val="002246CA"/>
    <w:rsid w:val="0023538B"/>
    <w:rsid w:val="00236727"/>
    <w:rsid w:val="00240C27"/>
    <w:rsid w:val="002412B5"/>
    <w:rsid w:val="00242A94"/>
    <w:rsid w:val="00243956"/>
    <w:rsid w:val="00245522"/>
    <w:rsid w:val="00247458"/>
    <w:rsid w:val="0026081A"/>
    <w:rsid w:val="00267510"/>
    <w:rsid w:val="00282CE3"/>
    <w:rsid w:val="00283CAD"/>
    <w:rsid w:val="00284BED"/>
    <w:rsid w:val="002940DD"/>
    <w:rsid w:val="00294631"/>
    <w:rsid w:val="002A4044"/>
    <w:rsid w:val="002B26C8"/>
    <w:rsid w:val="002B6716"/>
    <w:rsid w:val="002B68F3"/>
    <w:rsid w:val="002C2E1D"/>
    <w:rsid w:val="002C6922"/>
    <w:rsid w:val="002C76B1"/>
    <w:rsid w:val="002D1963"/>
    <w:rsid w:val="002D77A5"/>
    <w:rsid w:val="002E0C9D"/>
    <w:rsid w:val="002E2402"/>
    <w:rsid w:val="002E3A01"/>
    <w:rsid w:val="002E6AD2"/>
    <w:rsid w:val="002F2BCC"/>
    <w:rsid w:val="002F4808"/>
    <w:rsid w:val="002F7D38"/>
    <w:rsid w:val="003137DD"/>
    <w:rsid w:val="003152E9"/>
    <w:rsid w:val="00323BF5"/>
    <w:rsid w:val="003267FD"/>
    <w:rsid w:val="00335AA0"/>
    <w:rsid w:val="0033717A"/>
    <w:rsid w:val="00342AF0"/>
    <w:rsid w:val="00345ABA"/>
    <w:rsid w:val="0036425C"/>
    <w:rsid w:val="0036628D"/>
    <w:rsid w:val="00374C29"/>
    <w:rsid w:val="00385AD4"/>
    <w:rsid w:val="0039378C"/>
    <w:rsid w:val="00395190"/>
    <w:rsid w:val="0039545F"/>
    <w:rsid w:val="00396319"/>
    <w:rsid w:val="00396A9A"/>
    <w:rsid w:val="003A785B"/>
    <w:rsid w:val="003A7964"/>
    <w:rsid w:val="003B297C"/>
    <w:rsid w:val="003C535A"/>
    <w:rsid w:val="003D19B5"/>
    <w:rsid w:val="003D79AB"/>
    <w:rsid w:val="003E3C33"/>
    <w:rsid w:val="003E64F6"/>
    <w:rsid w:val="003E7F02"/>
    <w:rsid w:val="003F3672"/>
    <w:rsid w:val="00400784"/>
    <w:rsid w:val="00401042"/>
    <w:rsid w:val="004207EC"/>
    <w:rsid w:val="00434E76"/>
    <w:rsid w:val="0043647E"/>
    <w:rsid w:val="00444456"/>
    <w:rsid w:val="00444A81"/>
    <w:rsid w:val="00447ED7"/>
    <w:rsid w:val="00450802"/>
    <w:rsid w:val="004516AC"/>
    <w:rsid w:val="00454458"/>
    <w:rsid w:val="0047065D"/>
    <w:rsid w:val="004903BA"/>
    <w:rsid w:val="00494260"/>
    <w:rsid w:val="0049665D"/>
    <w:rsid w:val="004A5E63"/>
    <w:rsid w:val="004A63F7"/>
    <w:rsid w:val="004B2B4B"/>
    <w:rsid w:val="004C610A"/>
    <w:rsid w:val="004C617E"/>
    <w:rsid w:val="004D1C77"/>
    <w:rsid w:val="004D2813"/>
    <w:rsid w:val="004D4AEE"/>
    <w:rsid w:val="004E1087"/>
    <w:rsid w:val="004E1191"/>
    <w:rsid w:val="004E4831"/>
    <w:rsid w:val="004E6E22"/>
    <w:rsid w:val="004E741E"/>
    <w:rsid w:val="004F4B80"/>
    <w:rsid w:val="005036FA"/>
    <w:rsid w:val="0050713D"/>
    <w:rsid w:val="00513028"/>
    <w:rsid w:val="005141AE"/>
    <w:rsid w:val="005156C4"/>
    <w:rsid w:val="00535E15"/>
    <w:rsid w:val="00546EA5"/>
    <w:rsid w:val="00546FBC"/>
    <w:rsid w:val="00551A8D"/>
    <w:rsid w:val="00553FB4"/>
    <w:rsid w:val="0056126E"/>
    <w:rsid w:val="00562B3A"/>
    <w:rsid w:val="00572A3C"/>
    <w:rsid w:val="00575922"/>
    <w:rsid w:val="00575FD8"/>
    <w:rsid w:val="00576666"/>
    <w:rsid w:val="00576BD1"/>
    <w:rsid w:val="00583D6C"/>
    <w:rsid w:val="005A623C"/>
    <w:rsid w:val="005A6D20"/>
    <w:rsid w:val="005B11C6"/>
    <w:rsid w:val="005B5D56"/>
    <w:rsid w:val="005C1467"/>
    <w:rsid w:val="005C4C7B"/>
    <w:rsid w:val="005C626E"/>
    <w:rsid w:val="005C75B3"/>
    <w:rsid w:val="005D077D"/>
    <w:rsid w:val="005D5ACE"/>
    <w:rsid w:val="005E2BA0"/>
    <w:rsid w:val="005E44AE"/>
    <w:rsid w:val="005E5C91"/>
    <w:rsid w:val="005E670B"/>
    <w:rsid w:val="005F0FCF"/>
    <w:rsid w:val="005F1080"/>
    <w:rsid w:val="005F71BA"/>
    <w:rsid w:val="005F72CB"/>
    <w:rsid w:val="00600E6E"/>
    <w:rsid w:val="00602335"/>
    <w:rsid w:val="00606F69"/>
    <w:rsid w:val="00614DBB"/>
    <w:rsid w:val="006235BF"/>
    <w:rsid w:val="0062561C"/>
    <w:rsid w:val="00637D1C"/>
    <w:rsid w:val="00643BFE"/>
    <w:rsid w:val="00645B5E"/>
    <w:rsid w:val="00646581"/>
    <w:rsid w:val="006526E2"/>
    <w:rsid w:val="00653B6C"/>
    <w:rsid w:val="00656E78"/>
    <w:rsid w:val="00661C76"/>
    <w:rsid w:val="00665744"/>
    <w:rsid w:val="00671EC3"/>
    <w:rsid w:val="00677C0C"/>
    <w:rsid w:val="00680CD6"/>
    <w:rsid w:val="00684B6A"/>
    <w:rsid w:val="00685734"/>
    <w:rsid w:val="006A1DC4"/>
    <w:rsid w:val="006A5FC0"/>
    <w:rsid w:val="006B217D"/>
    <w:rsid w:val="006B2D1E"/>
    <w:rsid w:val="006B33BC"/>
    <w:rsid w:val="006B76B1"/>
    <w:rsid w:val="006C4E12"/>
    <w:rsid w:val="006D3414"/>
    <w:rsid w:val="006D7068"/>
    <w:rsid w:val="00700718"/>
    <w:rsid w:val="00702240"/>
    <w:rsid w:val="00711C61"/>
    <w:rsid w:val="00715C8B"/>
    <w:rsid w:val="00721349"/>
    <w:rsid w:val="007219FB"/>
    <w:rsid w:val="007272CC"/>
    <w:rsid w:val="007311EA"/>
    <w:rsid w:val="007351C1"/>
    <w:rsid w:val="00735F42"/>
    <w:rsid w:val="00752A71"/>
    <w:rsid w:val="00754B9F"/>
    <w:rsid w:val="00772283"/>
    <w:rsid w:val="0078338B"/>
    <w:rsid w:val="0078481F"/>
    <w:rsid w:val="0078484A"/>
    <w:rsid w:val="00785659"/>
    <w:rsid w:val="0078640E"/>
    <w:rsid w:val="007A29F6"/>
    <w:rsid w:val="007C2A1F"/>
    <w:rsid w:val="007C49C3"/>
    <w:rsid w:val="007C7209"/>
    <w:rsid w:val="007E59D5"/>
    <w:rsid w:val="007F59A5"/>
    <w:rsid w:val="0080347E"/>
    <w:rsid w:val="00810AA0"/>
    <w:rsid w:val="00811FC1"/>
    <w:rsid w:val="008236F5"/>
    <w:rsid w:val="00823BB9"/>
    <w:rsid w:val="00823CA6"/>
    <w:rsid w:val="00827A8F"/>
    <w:rsid w:val="00832422"/>
    <w:rsid w:val="0083463D"/>
    <w:rsid w:val="0083646E"/>
    <w:rsid w:val="00836C44"/>
    <w:rsid w:val="00836E97"/>
    <w:rsid w:val="008427A9"/>
    <w:rsid w:val="00845876"/>
    <w:rsid w:val="0086599D"/>
    <w:rsid w:val="00867B0B"/>
    <w:rsid w:val="008776CA"/>
    <w:rsid w:val="0087783E"/>
    <w:rsid w:val="00877C0C"/>
    <w:rsid w:val="00882464"/>
    <w:rsid w:val="008852BC"/>
    <w:rsid w:val="00887344"/>
    <w:rsid w:val="008A286C"/>
    <w:rsid w:val="008A3FF5"/>
    <w:rsid w:val="008A48C2"/>
    <w:rsid w:val="008A6FF0"/>
    <w:rsid w:val="008C1F69"/>
    <w:rsid w:val="008C3517"/>
    <w:rsid w:val="008D4B02"/>
    <w:rsid w:val="008D75E9"/>
    <w:rsid w:val="008D7AA7"/>
    <w:rsid w:val="008E035A"/>
    <w:rsid w:val="008E168B"/>
    <w:rsid w:val="008F09D5"/>
    <w:rsid w:val="008F5781"/>
    <w:rsid w:val="008F70FE"/>
    <w:rsid w:val="0090138E"/>
    <w:rsid w:val="00904B7B"/>
    <w:rsid w:val="009150AC"/>
    <w:rsid w:val="00921489"/>
    <w:rsid w:val="009237FF"/>
    <w:rsid w:val="00926B69"/>
    <w:rsid w:val="009334F3"/>
    <w:rsid w:val="00946EA9"/>
    <w:rsid w:val="009507F1"/>
    <w:rsid w:val="00962582"/>
    <w:rsid w:val="009658FD"/>
    <w:rsid w:val="009724F3"/>
    <w:rsid w:val="00977DE2"/>
    <w:rsid w:val="00984975"/>
    <w:rsid w:val="00991810"/>
    <w:rsid w:val="009B1CF2"/>
    <w:rsid w:val="009B67A4"/>
    <w:rsid w:val="009B6841"/>
    <w:rsid w:val="009C2EB9"/>
    <w:rsid w:val="009C3C7F"/>
    <w:rsid w:val="009D4E1F"/>
    <w:rsid w:val="009E1424"/>
    <w:rsid w:val="009E264B"/>
    <w:rsid w:val="009E2B86"/>
    <w:rsid w:val="009E4872"/>
    <w:rsid w:val="009E4E42"/>
    <w:rsid w:val="009E71ED"/>
    <w:rsid w:val="009F5FBA"/>
    <w:rsid w:val="00A01B54"/>
    <w:rsid w:val="00A04364"/>
    <w:rsid w:val="00A07173"/>
    <w:rsid w:val="00A115F2"/>
    <w:rsid w:val="00A1599E"/>
    <w:rsid w:val="00A23826"/>
    <w:rsid w:val="00A25689"/>
    <w:rsid w:val="00A328DE"/>
    <w:rsid w:val="00A32E7C"/>
    <w:rsid w:val="00A40256"/>
    <w:rsid w:val="00A425D5"/>
    <w:rsid w:val="00A43BFE"/>
    <w:rsid w:val="00A44301"/>
    <w:rsid w:val="00A448F3"/>
    <w:rsid w:val="00A44D81"/>
    <w:rsid w:val="00A47DDC"/>
    <w:rsid w:val="00A55C9A"/>
    <w:rsid w:val="00A601E4"/>
    <w:rsid w:val="00A61B77"/>
    <w:rsid w:val="00A64D17"/>
    <w:rsid w:val="00A65F03"/>
    <w:rsid w:val="00A67223"/>
    <w:rsid w:val="00A7669B"/>
    <w:rsid w:val="00A82642"/>
    <w:rsid w:val="00A85B58"/>
    <w:rsid w:val="00A96E82"/>
    <w:rsid w:val="00AA2366"/>
    <w:rsid w:val="00AC49FB"/>
    <w:rsid w:val="00AC4FF3"/>
    <w:rsid w:val="00AD13E6"/>
    <w:rsid w:val="00AD1882"/>
    <w:rsid w:val="00AE19DC"/>
    <w:rsid w:val="00AE2945"/>
    <w:rsid w:val="00AF12F5"/>
    <w:rsid w:val="00B14117"/>
    <w:rsid w:val="00B15540"/>
    <w:rsid w:val="00B26AB2"/>
    <w:rsid w:val="00B360D3"/>
    <w:rsid w:val="00B46609"/>
    <w:rsid w:val="00B70DB4"/>
    <w:rsid w:val="00B76D5D"/>
    <w:rsid w:val="00B85823"/>
    <w:rsid w:val="00B86589"/>
    <w:rsid w:val="00B87B68"/>
    <w:rsid w:val="00B920E2"/>
    <w:rsid w:val="00B9339F"/>
    <w:rsid w:val="00BA6F8A"/>
    <w:rsid w:val="00BB6809"/>
    <w:rsid w:val="00BC0192"/>
    <w:rsid w:val="00BD0C5F"/>
    <w:rsid w:val="00BD17FA"/>
    <w:rsid w:val="00BD68E9"/>
    <w:rsid w:val="00BD788B"/>
    <w:rsid w:val="00BE0236"/>
    <w:rsid w:val="00BF09E9"/>
    <w:rsid w:val="00BF398D"/>
    <w:rsid w:val="00C00350"/>
    <w:rsid w:val="00C00767"/>
    <w:rsid w:val="00C02371"/>
    <w:rsid w:val="00C04801"/>
    <w:rsid w:val="00C07096"/>
    <w:rsid w:val="00C10F91"/>
    <w:rsid w:val="00C14D8A"/>
    <w:rsid w:val="00C200DF"/>
    <w:rsid w:val="00C2049E"/>
    <w:rsid w:val="00C24A2E"/>
    <w:rsid w:val="00C27DAE"/>
    <w:rsid w:val="00C34ED9"/>
    <w:rsid w:val="00C42DC2"/>
    <w:rsid w:val="00C42FBE"/>
    <w:rsid w:val="00C53925"/>
    <w:rsid w:val="00C553D6"/>
    <w:rsid w:val="00C55F07"/>
    <w:rsid w:val="00C5737C"/>
    <w:rsid w:val="00C57B83"/>
    <w:rsid w:val="00C63A55"/>
    <w:rsid w:val="00C8208E"/>
    <w:rsid w:val="00C834FC"/>
    <w:rsid w:val="00C8381D"/>
    <w:rsid w:val="00CA47A8"/>
    <w:rsid w:val="00CB13EE"/>
    <w:rsid w:val="00CB7EC0"/>
    <w:rsid w:val="00CC0B6A"/>
    <w:rsid w:val="00CC2538"/>
    <w:rsid w:val="00CD3177"/>
    <w:rsid w:val="00CD5C5F"/>
    <w:rsid w:val="00CD67C4"/>
    <w:rsid w:val="00CD78F7"/>
    <w:rsid w:val="00CF3622"/>
    <w:rsid w:val="00CF6C9A"/>
    <w:rsid w:val="00D00FB1"/>
    <w:rsid w:val="00D032F7"/>
    <w:rsid w:val="00D078AF"/>
    <w:rsid w:val="00D212FA"/>
    <w:rsid w:val="00D21E80"/>
    <w:rsid w:val="00D2255D"/>
    <w:rsid w:val="00D245F9"/>
    <w:rsid w:val="00D405FC"/>
    <w:rsid w:val="00D6227D"/>
    <w:rsid w:val="00D6615D"/>
    <w:rsid w:val="00D7080F"/>
    <w:rsid w:val="00D80D77"/>
    <w:rsid w:val="00D84397"/>
    <w:rsid w:val="00D9032D"/>
    <w:rsid w:val="00D95EA3"/>
    <w:rsid w:val="00DA47AF"/>
    <w:rsid w:val="00DA59C7"/>
    <w:rsid w:val="00DA5F66"/>
    <w:rsid w:val="00DA70AA"/>
    <w:rsid w:val="00DB1F5D"/>
    <w:rsid w:val="00DB63E7"/>
    <w:rsid w:val="00DB6D49"/>
    <w:rsid w:val="00DB7401"/>
    <w:rsid w:val="00DB7ABB"/>
    <w:rsid w:val="00DC5EB4"/>
    <w:rsid w:val="00DC79AB"/>
    <w:rsid w:val="00DD266F"/>
    <w:rsid w:val="00DD3432"/>
    <w:rsid w:val="00DE01E0"/>
    <w:rsid w:val="00DE646A"/>
    <w:rsid w:val="00DE6DDC"/>
    <w:rsid w:val="00DF7A66"/>
    <w:rsid w:val="00E03F25"/>
    <w:rsid w:val="00E043A1"/>
    <w:rsid w:val="00E07E41"/>
    <w:rsid w:val="00E07FE1"/>
    <w:rsid w:val="00E11DBF"/>
    <w:rsid w:val="00E128C0"/>
    <w:rsid w:val="00E15D02"/>
    <w:rsid w:val="00E2411E"/>
    <w:rsid w:val="00E340B0"/>
    <w:rsid w:val="00E43763"/>
    <w:rsid w:val="00E51542"/>
    <w:rsid w:val="00E54F0F"/>
    <w:rsid w:val="00E55B06"/>
    <w:rsid w:val="00E71B68"/>
    <w:rsid w:val="00E72327"/>
    <w:rsid w:val="00E766B0"/>
    <w:rsid w:val="00E84303"/>
    <w:rsid w:val="00E85B47"/>
    <w:rsid w:val="00E87965"/>
    <w:rsid w:val="00E97F2A"/>
    <w:rsid w:val="00EA045D"/>
    <w:rsid w:val="00EA4D3B"/>
    <w:rsid w:val="00EA6217"/>
    <w:rsid w:val="00EA6E14"/>
    <w:rsid w:val="00EB2593"/>
    <w:rsid w:val="00EB3A17"/>
    <w:rsid w:val="00EB6524"/>
    <w:rsid w:val="00EC1808"/>
    <w:rsid w:val="00ED1242"/>
    <w:rsid w:val="00ED6937"/>
    <w:rsid w:val="00EE2C8F"/>
    <w:rsid w:val="00EF44E4"/>
    <w:rsid w:val="00F16FF0"/>
    <w:rsid w:val="00F17CD5"/>
    <w:rsid w:val="00F2625A"/>
    <w:rsid w:val="00F3162D"/>
    <w:rsid w:val="00F325C4"/>
    <w:rsid w:val="00F369B4"/>
    <w:rsid w:val="00F36FF4"/>
    <w:rsid w:val="00F41A73"/>
    <w:rsid w:val="00F47D75"/>
    <w:rsid w:val="00F52858"/>
    <w:rsid w:val="00F61846"/>
    <w:rsid w:val="00F62E90"/>
    <w:rsid w:val="00F835BA"/>
    <w:rsid w:val="00F85F98"/>
    <w:rsid w:val="00F90F81"/>
    <w:rsid w:val="00F9359B"/>
    <w:rsid w:val="00FB48B1"/>
    <w:rsid w:val="00FC1577"/>
    <w:rsid w:val="00FD21E6"/>
    <w:rsid w:val="00FD4C05"/>
    <w:rsid w:val="00FE6A8D"/>
    <w:rsid w:val="00FF4C4E"/>
    <w:rsid w:val="00FF754A"/>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Calibri" w:hAnsi="Times New (W1)" w:cs="Times New Roman"/>
        <w:sz w:val="22"/>
        <w:szCs w:val="22"/>
        <w:lang w:val="fi-FI" w:eastAsia="fi-F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DDC"/>
    <w:rPr>
      <w:rFonts w:ascii="Times New Roman" w:eastAsia="Times New Roman" w:hAnsi="Times New Roman"/>
      <w:sz w:val="24"/>
      <w:szCs w:val="20"/>
      <w:lang w:eastAsia="en-US"/>
    </w:rPr>
  </w:style>
  <w:style w:type="paragraph" w:styleId="Heading1">
    <w:name w:val="heading 1"/>
    <w:basedOn w:val="Normal"/>
    <w:next w:val="BodyText"/>
    <w:link w:val="Heading1Char"/>
    <w:uiPriority w:val="99"/>
    <w:qFormat/>
    <w:rsid w:val="00700718"/>
    <w:pPr>
      <w:keepNext/>
      <w:keepLines/>
      <w:spacing w:before="240" w:after="120"/>
      <w:outlineLvl w:val="0"/>
    </w:pPr>
    <w:rPr>
      <w:b/>
      <w:bCs/>
      <w:szCs w:val="28"/>
    </w:rPr>
  </w:style>
  <w:style w:type="paragraph" w:styleId="Heading2">
    <w:name w:val="heading 2"/>
    <w:basedOn w:val="Normal"/>
    <w:next w:val="BodyText"/>
    <w:link w:val="Heading2Char"/>
    <w:uiPriority w:val="99"/>
    <w:qFormat/>
    <w:rsid w:val="00700718"/>
    <w:pPr>
      <w:keepNext/>
      <w:keepLines/>
      <w:spacing w:before="240" w:after="120"/>
      <w:outlineLvl w:val="1"/>
    </w:pPr>
    <w:rPr>
      <w:b/>
      <w:bCs/>
      <w:szCs w:val="26"/>
    </w:rPr>
  </w:style>
  <w:style w:type="paragraph" w:styleId="Heading3">
    <w:name w:val="heading 3"/>
    <w:basedOn w:val="Normal"/>
    <w:next w:val="BodyText"/>
    <w:link w:val="Heading3Char"/>
    <w:uiPriority w:val="99"/>
    <w:qFormat/>
    <w:rsid w:val="00700718"/>
    <w:pPr>
      <w:keepNext/>
      <w:keepLines/>
      <w:spacing w:before="240" w:after="120"/>
      <w:outlineLvl w:val="2"/>
    </w:pPr>
    <w:rPr>
      <w:b/>
      <w:bCs/>
      <w:szCs w:val="24"/>
    </w:rPr>
  </w:style>
  <w:style w:type="paragraph" w:styleId="Heading4">
    <w:name w:val="heading 4"/>
    <w:basedOn w:val="Normal"/>
    <w:next w:val="BodyText"/>
    <w:link w:val="Heading4Char"/>
    <w:uiPriority w:val="99"/>
    <w:qFormat/>
    <w:rsid w:val="00700718"/>
    <w:pPr>
      <w:keepNext/>
      <w:keepLines/>
      <w:spacing w:before="240" w:after="120"/>
      <w:outlineLvl w:val="3"/>
    </w:pPr>
    <w:rPr>
      <w:b/>
      <w:bCs/>
      <w:iCs/>
      <w:szCs w:val="24"/>
    </w:rPr>
  </w:style>
  <w:style w:type="paragraph" w:styleId="Heading5">
    <w:name w:val="heading 5"/>
    <w:basedOn w:val="Normal"/>
    <w:next w:val="BodyText"/>
    <w:link w:val="Heading5Char"/>
    <w:uiPriority w:val="99"/>
    <w:qFormat/>
    <w:rsid w:val="00700718"/>
    <w:pPr>
      <w:keepNext/>
      <w:keepLines/>
      <w:spacing w:before="240" w:after="120"/>
      <w:outlineLvl w:val="4"/>
    </w:pPr>
    <w:rPr>
      <w:b/>
      <w:szCs w:val="24"/>
    </w:rPr>
  </w:style>
  <w:style w:type="paragraph" w:styleId="Heading6">
    <w:name w:val="heading 6"/>
    <w:basedOn w:val="Normal"/>
    <w:next w:val="BodyText"/>
    <w:link w:val="Heading6Char"/>
    <w:uiPriority w:val="99"/>
    <w:qFormat/>
    <w:rsid w:val="00700718"/>
    <w:pPr>
      <w:keepNext/>
      <w:keepLines/>
      <w:spacing w:before="240" w:after="120"/>
      <w:outlineLvl w:val="5"/>
    </w:pPr>
    <w:rPr>
      <w:b/>
      <w:iCs/>
      <w:szCs w:val="24"/>
    </w:rPr>
  </w:style>
  <w:style w:type="paragraph" w:styleId="Heading7">
    <w:name w:val="heading 7"/>
    <w:basedOn w:val="Normal"/>
    <w:next w:val="BodyText"/>
    <w:link w:val="Heading7Char"/>
    <w:uiPriority w:val="99"/>
    <w:qFormat/>
    <w:rsid w:val="00700718"/>
    <w:pPr>
      <w:keepNext/>
      <w:keepLines/>
      <w:spacing w:before="240" w:after="120"/>
      <w:outlineLvl w:val="6"/>
    </w:pPr>
    <w:rPr>
      <w:b/>
      <w:iCs/>
      <w:szCs w:val="24"/>
    </w:rPr>
  </w:style>
  <w:style w:type="paragraph" w:styleId="Heading8">
    <w:name w:val="heading 8"/>
    <w:basedOn w:val="Normal"/>
    <w:next w:val="BodyText"/>
    <w:link w:val="Heading8Char"/>
    <w:uiPriority w:val="99"/>
    <w:qFormat/>
    <w:rsid w:val="00700718"/>
    <w:pPr>
      <w:keepNext/>
      <w:keepLines/>
      <w:spacing w:before="240" w:after="120"/>
      <w:outlineLvl w:val="7"/>
    </w:pPr>
    <w:rPr>
      <w:b/>
    </w:rPr>
  </w:style>
  <w:style w:type="paragraph" w:styleId="Heading9">
    <w:name w:val="heading 9"/>
    <w:basedOn w:val="Normal"/>
    <w:next w:val="BodyText"/>
    <w:link w:val="Heading9Char"/>
    <w:uiPriority w:val="99"/>
    <w:qFormat/>
    <w:rsid w:val="00700718"/>
    <w:pPr>
      <w:keepNext/>
      <w:keepLines/>
      <w:spacing w:before="240" w:after="120"/>
      <w:outlineLvl w:val="8"/>
    </w:pPr>
    <w:rPr>
      <w:b/>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0718"/>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9150AC"/>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9150AC"/>
    <w:rPr>
      <w:rFonts w:ascii="Times New Roman" w:hAnsi="Times New Roman" w:cs="Times New Roman"/>
      <w:b/>
      <w:bCs/>
    </w:rPr>
  </w:style>
  <w:style w:type="character" w:customStyle="1" w:styleId="Heading4Char">
    <w:name w:val="Heading 4 Char"/>
    <w:basedOn w:val="DefaultParagraphFont"/>
    <w:link w:val="Heading4"/>
    <w:uiPriority w:val="99"/>
    <w:semiHidden/>
    <w:locked/>
    <w:rsid w:val="00904B7B"/>
    <w:rPr>
      <w:rFonts w:ascii="Times New Roman" w:hAnsi="Times New Roman" w:cs="Times New Roman"/>
      <w:b/>
      <w:bCs/>
      <w:iCs/>
    </w:rPr>
  </w:style>
  <w:style w:type="character" w:customStyle="1" w:styleId="Heading5Char">
    <w:name w:val="Heading 5 Char"/>
    <w:basedOn w:val="DefaultParagraphFont"/>
    <w:link w:val="Heading5"/>
    <w:uiPriority w:val="99"/>
    <w:semiHidden/>
    <w:locked/>
    <w:rsid w:val="00700718"/>
    <w:rPr>
      <w:rFonts w:ascii="Times New Roman" w:hAnsi="Times New Roman" w:cs="Times New Roman"/>
      <w:b/>
    </w:rPr>
  </w:style>
  <w:style w:type="character" w:customStyle="1" w:styleId="Heading6Char">
    <w:name w:val="Heading 6 Char"/>
    <w:basedOn w:val="DefaultParagraphFont"/>
    <w:link w:val="Heading6"/>
    <w:uiPriority w:val="99"/>
    <w:semiHidden/>
    <w:locked/>
    <w:rsid w:val="00700718"/>
    <w:rPr>
      <w:rFonts w:ascii="Times New Roman" w:hAnsi="Times New Roman" w:cs="Times New Roman"/>
      <w:b/>
      <w:iCs/>
    </w:rPr>
  </w:style>
  <w:style w:type="character" w:customStyle="1" w:styleId="Heading7Char">
    <w:name w:val="Heading 7 Char"/>
    <w:basedOn w:val="DefaultParagraphFont"/>
    <w:link w:val="Heading7"/>
    <w:uiPriority w:val="99"/>
    <w:semiHidden/>
    <w:locked/>
    <w:rsid w:val="00700718"/>
    <w:rPr>
      <w:rFonts w:ascii="Times New Roman" w:hAnsi="Times New Roman" w:cs="Times New Roman"/>
      <w:b/>
      <w:iCs/>
    </w:rPr>
  </w:style>
  <w:style w:type="character" w:customStyle="1" w:styleId="Heading8Char">
    <w:name w:val="Heading 8 Char"/>
    <w:basedOn w:val="DefaultParagraphFont"/>
    <w:link w:val="Heading8"/>
    <w:uiPriority w:val="99"/>
    <w:semiHidden/>
    <w:locked/>
    <w:rsid w:val="00700718"/>
    <w:rPr>
      <w:rFonts w:ascii="Times New Roman" w:hAnsi="Times New Roman" w:cs="Times New Roman"/>
      <w:b/>
      <w:sz w:val="20"/>
      <w:szCs w:val="20"/>
    </w:rPr>
  </w:style>
  <w:style w:type="character" w:customStyle="1" w:styleId="Heading9Char">
    <w:name w:val="Heading 9 Char"/>
    <w:basedOn w:val="DefaultParagraphFont"/>
    <w:link w:val="Heading9"/>
    <w:uiPriority w:val="99"/>
    <w:semiHidden/>
    <w:locked/>
    <w:rsid w:val="00700718"/>
    <w:rPr>
      <w:rFonts w:ascii="Times New Roman" w:hAnsi="Times New Roman" w:cs="Times New Roman"/>
      <w:b/>
      <w:iCs/>
      <w:sz w:val="20"/>
      <w:szCs w:val="20"/>
    </w:rPr>
  </w:style>
  <w:style w:type="paragraph" w:styleId="BodyText">
    <w:name w:val="Body Text"/>
    <w:basedOn w:val="Normal"/>
    <w:link w:val="BodyTextChar"/>
    <w:uiPriority w:val="99"/>
    <w:rsid w:val="00646581"/>
    <w:pPr>
      <w:ind w:left="2608"/>
    </w:pPr>
    <w:rPr>
      <w:rFonts w:ascii="Times New (W1)" w:eastAsia="Calibri" w:hAnsi="Times New (W1)"/>
      <w:szCs w:val="24"/>
    </w:rPr>
  </w:style>
  <w:style w:type="character" w:customStyle="1" w:styleId="BodyTextChar">
    <w:name w:val="Body Text Char"/>
    <w:basedOn w:val="DefaultParagraphFont"/>
    <w:link w:val="BodyText"/>
    <w:uiPriority w:val="99"/>
    <w:locked/>
    <w:rsid w:val="009150AC"/>
    <w:rPr>
      <w:rFonts w:cs="Times New Roman"/>
    </w:rPr>
  </w:style>
  <w:style w:type="paragraph" w:customStyle="1" w:styleId="Riippuvasisennys">
    <w:name w:val="Riippuva sisennys"/>
    <w:basedOn w:val="Normal"/>
    <w:next w:val="BodyText"/>
    <w:link w:val="RiippuvasisennysChar"/>
    <w:uiPriority w:val="99"/>
    <w:rsid w:val="00646581"/>
    <w:pPr>
      <w:ind w:left="2608" w:hanging="2608"/>
    </w:pPr>
    <w:rPr>
      <w:rFonts w:ascii="Times New (W1)" w:eastAsia="Calibri" w:hAnsi="Times New (W1)"/>
      <w:szCs w:val="24"/>
    </w:rPr>
  </w:style>
  <w:style w:type="character" w:customStyle="1" w:styleId="RiippuvasisennysChar">
    <w:name w:val="Riippuva sisennys Char"/>
    <w:basedOn w:val="DefaultParagraphFont"/>
    <w:link w:val="Riippuvasisennys"/>
    <w:uiPriority w:val="99"/>
    <w:locked/>
    <w:rsid w:val="00646581"/>
    <w:rPr>
      <w:rFonts w:cs="Times New Roman"/>
    </w:rPr>
  </w:style>
  <w:style w:type="paragraph" w:styleId="ListParagraph">
    <w:name w:val="List Paragraph"/>
    <w:basedOn w:val="BodyText"/>
    <w:uiPriority w:val="99"/>
    <w:qFormat/>
    <w:rsid w:val="00646581"/>
    <w:pPr>
      <w:numPr>
        <w:numId w:val="1"/>
      </w:numPr>
      <w:contextualSpacing/>
    </w:pPr>
  </w:style>
  <w:style w:type="paragraph" w:customStyle="1" w:styleId="Luettelokappale2">
    <w:name w:val="Luettelokappale 2"/>
    <w:basedOn w:val="BodyText"/>
    <w:uiPriority w:val="99"/>
    <w:rsid w:val="00646581"/>
    <w:pPr>
      <w:numPr>
        <w:numId w:val="2"/>
      </w:numPr>
    </w:pPr>
  </w:style>
  <w:style w:type="paragraph" w:styleId="Title">
    <w:name w:val="Title"/>
    <w:basedOn w:val="Normal"/>
    <w:next w:val="BodyText"/>
    <w:link w:val="TitleChar"/>
    <w:uiPriority w:val="99"/>
    <w:qFormat/>
    <w:rsid w:val="00700718"/>
    <w:pPr>
      <w:spacing w:before="240" w:after="240"/>
      <w:contextualSpacing/>
    </w:pPr>
    <w:rPr>
      <w:b/>
      <w:spacing w:val="5"/>
      <w:kern w:val="28"/>
      <w:szCs w:val="52"/>
    </w:rPr>
  </w:style>
  <w:style w:type="character" w:customStyle="1" w:styleId="TitleChar">
    <w:name w:val="Title Char"/>
    <w:basedOn w:val="DefaultParagraphFont"/>
    <w:link w:val="Title"/>
    <w:uiPriority w:val="99"/>
    <w:locked/>
    <w:rsid w:val="009150AC"/>
    <w:rPr>
      <w:rFonts w:ascii="Times New Roman" w:hAnsi="Times New Roman" w:cs="Times New Roman"/>
      <w:b/>
      <w:spacing w:val="5"/>
      <w:kern w:val="28"/>
      <w:sz w:val="52"/>
      <w:szCs w:val="52"/>
    </w:rPr>
  </w:style>
  <w:style w:type="paragraph" w:styleId="TOC1">
    <w:name w:val="toc 1"/>
    <w:basedOn w:val="Normal"/>
    <w:next w:val="Normal"/>
    <w:autoRedefine/>
    <w:uiPriority w:val="99"/>
    <w:rsid w:val="00700718"/>
    <w:pPr>
      <w:tabs>
        <w:tab w:val="right" w:leader="dot" w:pos="9639"/>
      </w:tabs>
    </w:pPr>
    <w:rPr>
      <w:rFonts w:ascii="Times New (W1)" w:eastAsia="Calibri" w:hAnsi="Times New (W1)"/>
      <w:szCs w:val="24"/>
    </w:rPr>
  </w:style>
  <w:style w:type="paragraph" w:styleId="TOC2">
    <w:name w:val="toc 2"/>
    <w:basedOn w:val="Normal"/>
    <w:next w:val="Normal"/>
    <w:autoRedefine/>
    <w:uiPriority w:val="99"/>
    <w:rsid w:val="00700718"/>
    <w:pPr>
      <w:tabs>
        <w:tab w:val="right" w:leader="dot" w:pos="9639"/>
      </w:tabs>
      <w:ind w:left="482"/>
    </w:pPr>
    <w:rPr>
      <w:rFonts w:ascii="Times New (W1)" w:eastAsia="Calibri" w:hAnsi="Times New (W1)"/>
      <w:szCs w:val="24"/>
    </w:rPr>
  </w:style>
  <w:style w:type="paragraph" w:styleId="TOC3">
    <w:name w:val="toc 3"/>
    <w:basedOn w:val="Normal"/>
    <w:next w:val="Normal"/>
    <w:autoRedefine/>
    <w:uiPriority w:val="99"/>
    <w:rsid w:val="00700718"/>
    <w:pPr>
      <w:tabs>
        <w:tab w:val="right" w:leader="dot" w:pos="9639"/>
      </w:tabs>
      <w:ind w:left="1100"/>
    </w:pPr>
    <w:rPr>
      <w:rFonts w:ascii="Times New (W1)" w:eastAsia="Calibri" w:hAnsi="Times New (W1)"/>
      <w:szCs w:val="24"/>
    </w:rPr>
  </w:style>
  <w:style w:type="character" w:styleId="PageNumber">
    <w:name w:val="page number"/>
    <w:basedOn w:val="DefaultParagraphFont"/>
    <w:uiPriority w:val="99"/>
    <w:rsid w:val="00DE6DDC"/>
    <w:rPr>
      <w:rFonts w:ascii="Arial" w:hAnsi="Arial" w:cs="Times New Roman"/>
      <w:sz w:val="22"/>
    </w:rPr>
  </w:style>
  <w:style w:type="paragraph" w:styleId="Header">
    <w:name w:val="header"/>
    <w:basedOn w:val="Normal"/>
    <w:link w:val="HeaderChar"/>
    <w:uiPriority w:val="99"/>
    <w:rsid w:val="00DE6DDC"/>
    <w:pPr>
      <w:tabs>
        <w:tab w:val="center" w:pos="4819"/>
        <w:tab w:val="right" w:pos="9638"/>
      </w:tabs>
    </w:pPr>
  </w:style>
  <w:style w:type="character" w:customStyle="1" w:styleId="HeaderChar">
    <w:name w:val="Header Char"/>
    <w:basedOn w:val="DefaultParagraphFont"/>
    <w:link w:val="Header"/>
    <w:uiPriority w:val="99"/>
    <w:locked/>
    <w:rsid w:val="00DE6DDC"/>
    <w:rPr>
      <w:rFonts w:ascii="Times New Roman" w:hAnsi="Times New Roman" w:cs="Times New Roman"/>
      <w:sz w:val="20"/>
      <w:szCs w:val="20"/>
    </w:rPr>
  </w:style>
  <w:style w:type="paragraph" w:styleId="BalloonText">
    <w:name w:val="Balloon Text"/>
    <w:basedOn w:val="Normal"/>
    <w:link w:val="BalloonTextChar"/>
    <w:uiPriority w:val="99"/>
    <w:semiHidden/>
    <w:rsid w:val="00DE6D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6DDC"/>
    <w:rPr>
      <w:rFonts w:ascii="Tahoma" w:hAnsi="Tahoma" w:cs="Tahoma"/>
      <w:sz w:val="16"/>
      <w:szCs w:val="16"/>
    </w:rPr>
  </w:style>
  <w:style w:type="paragraph" w:styleId="Footer">
    <w:name w:val="footer"/>
    <w:basedOn w:val="Normal"/>
    <w:link w:val="FooterChar"/>
    <w:uiPriority w:val="99"/>
    <w:semiHidden/>
    <w:rsid w:val="00DE6DDC"/>
    <w:pPr>
      <w:tabs>
        <w:tab w:val="center" w:pos="4513"/>
        <w:tab w:val="right" w:pos="9026"/>
      </w:tabs>
    </w:pPr>
  </w:style>
  <w:style w:type="character" w:customStyle="1" w:styleId="FooterChar">
    <w:name w:val="Footer Char"/>
    <w:basedOn w:val="DefaultParagraphFont"/>
    <w:link w:val="Footer"/>
    <w:uiPriority w:val="99"/>
    <w:semiHidden/>
    <w:locked/>
    <w:rsid w:val="00DE6DDC"/>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1004</Words>
  <Characters>8140</Characters>
  <Application>Microsoft Office Outlook</Application>
  <DocSecurity>0</DocSecurity>
  <Lines>0</Lines>
  <Paragraphs>0</Paragraphs>
  <ScaleCrop>false</ScaleCrop>
  <Company>Eläketurvakeskus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Anna Maria Brandt</dc:creator>
  <cp:keywords/>
  <dc:description/>
  <cp:lastModifiedBy>O924181</cp:lastModifiedBy>
  <cp:revision>2</cp:revision>
  <cp:lastPrinted>2012-08-22T11:13:00Z</cp:lastPrinted>
  <dcterms:created xsi:type="dcterms:W3CDTF">2012-08-22T11:15:00Z</dcterms:created>
  <dcterms:modified xsi:type="dcterms:W3CDTF">2012-08-22T11:15:00Z</dcterms:modified>
</cp:coreProperties>
</file>