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EC" w:rsidRPr="001D6B42" w:rsidRDefault="008807EC" w:rsidP="00722420">
      <w:pPr>
        <w:pStyle w:val="VMNormaaliSisentmtn"/>
        <w:rPr>
          <w:sz w:val="22"/>
          <w:szCs w:val="22"/>
        </w:rPr>
      </w:pPr>
      <w:r w:rsidRPr="001D6B42">
        <w:rPr>
          <w:b/>
          <w:sz w:val="22"/>
          <w:szCs w:val="22"/>
        </w:rPr>
        <w:t>Valtiovarainministeriö</w:t>
      </w:r>
      <w:r w:rsidRPr="001D6B42">
        <w:rPr>
          <w:sz w:val="22"/>
          <w:szCs w:val="22"/>
        </w:rPr>
        <w:tab/>
      </w:r>
      <w:r w:rsidRPr="001D6B42">
        <w:rPr>
          <w:sz w:val="22"/>
          <w:szCs w:val="22"/>
        </w:rPr>
        <w:tab/>
      </w:r>
      <w:r w:rsidRPr="001D6B42">
        <w:rPr>
          <w:sz w:val="22"/>
          <w:szCs w:val="22"/>
        </w:rPr>
        <w:tab/>
      </w:r>
      <w:r w:rsidRPr="001D6B42">
        <w:rPr>
          <w:sz w:val="22"/>
          <w:szCs w:val="22"/>
        </w:rPr>
        <w:tab/>
      </w:r>
      <w:r>
        <w:rPr>
          <w:sz w:val="22"/>
          <w:szCs w:val="22"/>
        </w:rPr>
        <w:t>23</w:t>
      </w:r>
      <w:r w:rsidRPr="001D6B42">
        <w:rPr>
          <w:sz w:val="22"/>
          <w:szCs w:val="22"/>
        </w:rPr>
        <w:t>.9.2013</w:t>
      </w:r>
    </w:p>
    <w:p w:rsidR="008807EC" w:rsidRPr="001D6B42" w:rsidRDefault="008807EC" w:rsidP="00722420">
      <w:pPr>
        <w:pStyle w:val="VMNormaaliSisentmtn"/>
        <w:rPr>
          <w:sz w:val="22"/>
          <w:szCs w:val="22"/>
        </w:rPr>
      </w:pPr>
      <w:r w:rsidRPr="001D6B42">
        <w:rPr>
          <w:sz w:val="22"/>
          <w:szCs w:val="22"/>
        </w:rPr>
        <w:t>Rahoitusmarkkinaosasto</w:t>
      </w:r>
    </w:p>
    <w:p w:rsidR="008807EC" w:rsidRPr="001D6B42" w:rsidRDefault="008807EC" w:rsidP="00722420">
      <w:pPr>
        <w:pStyle w:val="VMNormaaliSisentmtn"/>
        <w:rPr>
          <w:sz w:val="22"/>
          <w:szCs w:val="22"/>
        </w:rPr>
      </w:pPr>
    </w:p>
    <w:p w:rsidR="008807EC" w:rsidRPr="001D6B42" w:rsidRDefault="008807EC" w:rsidP="00722420">
      <w:pPr>
        <w:pStyle w:val="VMNormaaliSisentmtn"/>
        <w:rPr>
          <w:sz w:val="22"/>
          <w:szCs w:val="22"/>
        </w:rPr>
      </w:pPr>
    </w:p>
    <w:p w:rsidR="008807EC" w:rsidRPr="001D6B42" w:rsidRDefault="008807EC" w:rsidP="00722420">
      <w:pPr>
        <w:pStyle w:val="VMNormaaliSisentmtn"/>
        <w:rPr>
          <w:sz w:val="22"/>
          <w:szCs w:val="22"/>
        </w:rPr>
      </w:pPr>
    </w:p>
    <w:p w:rsidR="008807EC" w:rsidRPr="001D6B42" w:rsidRDefault="008807EC" w:rsidP="001B0F47">
      <w:pPr>
        <w:pStyle w:val="VMNormaaliSisentmtn"/>
        <w:rPr>
          <w:b/>
          <w:sz w:val="22"/>
          <w:szCs w:val="22"/>
        </w:rPr>
      </w:pPr>
      <w:r w:rsidRPr="001D6B42">
        <w:rPr>
          <w:b/>
          <w:sz w:val="22"/>
          <w:szCs w:val="22"/>
        </w:rPr>
        <w:t>VM:n jatkoselvitys OM:n oikaisuvaatimus- ja valituslupajärjestelmän laajentamista sekä asioiden hajauttamista yhtä useampaan hallinto-oikeuteen koskevaan toimenpidepyyntöön</w:t>
      </w:r>
    </w:p>
    <w:p w:rsidR="008807EC" w:rsidRPr="001D6B42" w:rsidRDefault="008807EC" w:rsidP="00722420">
      <w:pPr>
        <w:pStyle w:val="VMNormaaliSisentmtn"/>
        <w:rPr>
          <w:sz w:val="22"/>
          <w:szCs w:val="22"/>
        </w:rPr>
      </w:pPr>
    </w:p>
    <w:p w:rsidR="008807EC" w:rsidRPr="001D6B42" w:rsidRDefault="008807EC" w:rsidP="00722420">
      <w:pPr>
        <w:pStyle w:val="VMNormaaliSisentmtn"/>
        <w:rPr>
          <w:sz w:val="22"/>
          <w:szCs w:val="22"/>
        </w:rPr>
      </w:pPr>
    </w:p>
    <w:p w:rsidR="008807EC" w:rsidRPr="001D6B42" w:rsidRDefault="008807EC" w:rsidP="006B2E86">
      <w:pPr>
        <w:rPr>
          <w:sz w:val="22"/>
          <w:szCs w:val="22"/>
        </w:rPr>
      </w:pPr>
      <w:r w:rsidRPr="001D6B42">
        <w:rPr>
          <w:sz w:val="22"/>
          <w:szCs w:val="22"/>
        </w:rPr>
        <w:t xml:space="preserve">Viite: </w:t>
      </w:r>
      <w:r w:rsidRPr="001D6B42">
        <w:rPr>
          <w:sz w:val="22"/>
          <w:szCs w:val="22"/>
        </w:rPr>
        <w:tab/>
        <w:t xml:space="preserve">OM:n toimenpidepyyntö Dnro OM 12/41/2007;  </w:t>
      </w:r>
    </w:p>
    <w:p w:rsidR="008807EC" w:rsidRPr="001D6B42" w:rsidRDefault="008807EC" w:rsidP="009328D3">
      <w:pPr>
        <w:ind w:firstLine="1304"/>
        <w:rPr>
          <w:sz w:val="22"/>
          <w:szCs w:val="22"/>
        </w:rPr>
      </w:pPr>
      <w:r w:rsidRPr="001D6B42">
        <w:rPr>
          <w:sz w:val="22"/>
          <w:szCs w:val="22"/>
        </w:rPr>
        <w:t xml:space="preserve">VM:n lausunto 14.12.2012 VM/689/00.00.05/2012;  </w:t>
      </w:r>
    </w:p>
    <w:p w:rsidR="008807EC" w:rsidRPr="001D6B42" w:rsidRDefault="008807EC" w:rsidP="009328D3">
      <w:pPr>
        <w:ind w:firstLine="1304"/>
        <w:rPr>
          <w:sz w:val="22"/>
          <w:szCs w:val="22"/>
          <w:lang w:eastAsia="fi-FI"/>
        </w:rPr>
      </w:pPr>
      <w:r w:rsidRPr="001D6B42">
        <w:rPr>
          <w:sz w:val="22"/>
          <w:szCs w:val="22"/>
        </w:rPr>
        <w:t>OM ja VM/RMO tapaaminen 19.6.2013 RMO:n toimialan lakien jatkovalmistelusta</w:t>
      </w:r>
    </w:p>
    <w:p w:rsidR="008807EC" w:rsidRPr="001D6B42" w:rsidRDefault="008807EC" w:rsidP="006B2E86">
      <w:pPr>
        <w:rPr>
          <w:sz w:val="22"/>
          <w:szCs w:val="22"/>
          <w:lang w:eastAsia="fi-FI"/>
        </w:rPr>
      </w:pPr>
    </w:p>
    <w:p w:rsidR="008807EC" w:rsidRPr="001D6B42" w:rsidRDefault="008807EC" w:rsidP="006B2E86">
      <w:pPr>
        <w:rPr>
          <w:sz w:val="22"/>
          <w:szCs w:val="22"/>
          <w:lang w:eastAsia="fi-FI"/>
        </w:rPr>
      </w:pPr>
    </w:p>
    <w:p w:rsidR="008807EC" w:rsidRPr="001D6B42" w:rsidRDefault="008807EC" w:rsidP="006B2E86">
      <w:pPr>
        <w:rPr>
          <w:b/>
          <w:sz w:val="22"/>
          <w:szCs w:val="22"/>
          <w:lang w:eastAsia="fi-FI"/>
        </w:rPr>
      </w:pPr>
      <w:r w:rsidRPr="001D6B42">
        <w:rPr>
          <w:b/>
          <w:sz w:val="22"/>
          <w:szCs w:val="22"/>
          <w:lang w:eastAsia="fi-FI"/>
        </w:rPr>
        <w:t>OM:n esitysluonnos oikaisuvaatimus- ja valituslupajärjestelmän laajentamisesta – valitusluvan peru</w:t>
      </w:r>
      <w:r w:rsidRPr="001D6B42">
        <w:rPr>
          <w:b/>
          <w:sz w:val="22"/>
          <w:szCs w:val="22"/>
          <w:lang w:eastAsia="fi-FI"/>
        </w:rPr>
        <w:t>s</w:t>
      </w:r>
      <w:r w:rsidRPr="001D6B42">
        <w:rPr>
          <w:b/>
          <w:sz w:val="22"/>
          <w:szCs w:val="22"/>
          <w:lang w:eastAsia="fi-FI"/>
        </w:rPr>
        <w:t>teista (Tavoitteet ja keskeiset ehdotukset, toimenpidepyynnön 4. liite)</w:t>
      </w:r>
    </w:p>
    <w:p w:rsidR="008807EC" w:rsidRPr="001D6B42" w:rsidRDefault="008807EC" w:rsidP="006B2E86">
      <w:pPr>
        <w:rPr>
          <w:sz w:val="22"/>
          <w:szCs w:val="22"/>
          <w:lang w:eastAsia="fi-FI"/>
        </w:rPr>
      </w:pPr>
    </w:p>
    <w:p w:rsidR="008807EC" w:rsidRPr="001D6B42" w:rsidRDefault="008807EC" w:rsidP="006B2E86">
      <w:pPr>
        <w:rPr>
          <w:i/>
          <w:sz w:val="22"/>
          <w:szCs w:val="22"/>
          <w:lang w:eastAsia="fi-FI"/>
        </w:rPr>
      </w:pPr>
      <w:r w:rsidRPr="001D6B42">
        <w:rPr>
          <w:i/>
          <w:sz w:val="22"/>
          <w:szCs w:val="22"/>
          <w:lang w:eastAsia="fi-FI"/>
        </w:rPr>
        <w:t>Valituslupa</w:t>
      </w:r>
    </w:p>
    <w:p w:rsidR="008807EC" w:rsidRPr="001D6B42" w:rsidRDefault="008807EC" w:rsidP="006B2E86">
      <w:pPr>
        <w:rPr>
          <w:sz w:val="22"/>
          <w:szCs w:val="22"/>
          <w:lang w:eastAsia="fi-FI"/>
        </w:rPr>
      </w:pPr>
      <w:r w:rsidRPr="001D6B42">
        <w:rPr>
          <w:sz w:val="22"/>
          <w:szCs w:val="22"/>
          <w:lang w:eastAsia="fi-FI"/>
        </w:rPr>
        <w:t>Esitysluonnoksen mukaan tavoitteena on parantaa hallintotuomioistuimien toimintaedellytyksiä vähentämä</w:t>
      </w:r>
      <w:r w:rsidRPr="001D6B42">
        <w:rPr>
          <w:sz w:val="22"/>
          <w:szCs w:val="22"/>
          <w:lang w:eastAsia="fi-FI"/>
        </w:rPr>
        <w:t>l</w:t>
      </w:r>
      <w:r w:rsidRPr="001D6B42">
        <w:rPr>
          <w:sz w:val="22"/>
          <w:szCs w:val="22"/>
          <w:lang w:eastAsia="fi-FI"/>
        </w:rPr>
        <w:t>lä valitusten määrää tuomioistuimissa. Valituslupajärjestelmä ehdotetaan laajennettavaksi kaikkiin sellaisiin asiaryhmiin, joihin se soveltuu ja joissa tällä hetkellä on rajoitukseton muutoksenhaku korkeimpaan hallinto-oikeuteen. Järjestelmää tulee tarkastella yhdellä kertaa ja kokonaisuutena, jotta laajentaminen tapahtuisi sy</w:t>
      </w:r>
      <w:r w:rsidRPr="001D6B42">
        <w:rPr>
          <w:sz w:val="22"/>
          <w:szCs w:val="22"/>
          <w:lang w:eastAsia="fi-FI"/>
        </w:rPr>
        <w:t>s</w:t>
      </w:r>
      <w:r w:rsidRPr="001D6B42">
        <w:rPr>
          <w:sz w:val="22"/>
          <w:szCs w:val="22"/>
          <w:lang w:eastAsia="fi-FI"/>
        </w:rPr>
        <w:t>temaattisesti. Valituslupatarvetta arvioitaessa huomiota kiinnitetään korkeinta hallinto-oikeutta edeltävien oikeusturvakeinojen riittävyyteen. Valitusoikeutta tulisi rajoittaa valitusluvalla asiaryhmissä, joissa ylintä oikeusastetta edeltäviä oikeussuojakeinoja voidaan asian laatu huomioon ottaen pitää useimmissa tapauksissa riittävinä.</w:t>
      </w:r>
    </w:p>
    <w:p w:rsidR="008807EC" w:rsidRPr="001D6B42" w:rsidRDefault="008807EC" w:rsidP="006B2E86">
      <w:pPr>
        <w:rPr>
          <w:sz w:val="22"/>
          <w:szCs w:val="22"/>
          <w:lang w:eastAsia="fi-FI"/>
        </w:rPr>
      </w:pPr>
    </w:p>
    <w:p w:rsidR="008807EC" w:rsidRPr="001D6B42" w:rsidRDefault="008807EC" w:rsidP="00D74226">
      <w:pPr>
        <w:rPr>
          <w:sz w:val="22"/>
          <w:szCs w:val="22"/>
          <w:lang w:eastAsia="fi-FI"/>
        </w:rPr>
      </w:pPr>
      <w:r w:rsidRPr="001D6B42">
        <w:rPr>
          <w:sz w:val="22"/>
          <w:szCs w:val="22"/>
          <w:lang w:eastAsia="fi-FI"/>
        </w:rPr>
        <w:t xml:space="preserve">Esitysluonnoksen mukaan </w:t>
      </w:r>
      <w:r w:rsidRPr="00B36BB9">
        <w:rPr>
          <w:b/>
          <w:sz w:val="22"/>
          <w:szCs w:val="22"/>
          <w:lang w:eastAsia="fi-FI"/>
        </w:rPr>
        <w:t>valituslupa sopii</w:t>
      </w:r>
      <w:r w:rsidRPr="001D6B42">
        <w:rPr>
          <w:sz w:val="22"/>
          <w:szCs w:val="22"/>
          <w:lang w:eastAsia="fi-FI"/>
        </w:rPr>
        <w:t xml:space="preserve"> sellaisiin asiaryhmiin, joissa ei ole kysymys suurista taloudell</w:t>
      </w:r>
      <w:r w:rsidRPr="001D6B42">
        <w:rPr>
          <w:sz w:val="22"/>
          <w:szCs w:val="22"/>
          <w:lang w:eastAsia="fi-FI"/>
        </w:rPr>
        <w:t>i</w:t>
      </w:r>
      <w:r w:rsidRPr="001D6B42">
        <w:rPr>
          <w:sz w:val="22"/>
          <w:szCs w:val="22"/>
          <w:lang w:eastAsia="fi-FI"/>
        </w:rPr>
        <w:t>sista intresseistä ja jotka ovat luonteeltaan teknisiä, sekä suuriin asiaryhmiin, joissa korkeimman hallinto-oikeuden oikeussuojakysymykseen antamalla ratkaisulla on merkittävä hallintoa ja oikeuskäytäntöä ohjaava vaikutus samankaltaisissa tapauksissa, asianosaisella on mahdollisuus panna sama asia uudelleen vireille hallintoviranomaisessa, asiaryhmässä on käytössä tai otetaan käyttöön oikaisuvaatimusmenettely, asiary</w:t>
      </w:r>
      <w:r w:rsidRPr="001D6B42">
        <w:rPr>
          <w:sz w:val="22"/>
          <w:szCs w:val="22"/>
          <w:lang w:eastAsia="fi-FI"/>
        </w:rPr>
        <w:t>h</w:t>
      </w:r>
      <w:r w:rsidRPr="001D6B42">
        <w:rPr>
          <w:sz w:val="22"/>
          <w:szCs w:val="22"/>
          <w:lang w:eastAsia="fi-FI"/>
        </w:rPr>
        <w:t>mässä päätökset muuttuvat vain harvoin korkeimmassa hallinto-oikeudessa tai asiaryhmässä on valitusva</w:t>
      </w:r>
      <w:r w:rsidRPr="001D6B42">
        <w:rPr>
          <w:sz w:val="22"/>
          <w:szCs w:val="22"/>
          <w:lang w:eastAsia="fi-FI"/>
        </w:rPr>
        <w:t>i</w:t>
      </w:r>
      <w:r w:rsidRPr="001D6B42">
        <w:rPr>
          <w:sz w:val="22"/>
          <w:szCs w:val="22"/>
          <w:lang w:eastAsia="fi-FI"/>
        </w:rPr>
        <w:t xml:space="preserve">heessa useimmiten kyse näytön eikä oikeuskysymyksen arvioinnista. </w:t>
      </w:r>
      <w:r w:rsidRPr="00B36BB9">
        <w:rPr>
          <w:b/>
          <w:sz w:val="22"/>
          <w:szCs w:val="22"/>
          <w:lang w:eastAsia="fi-FI"/>
        </w:rPr>
        <w:t>Valituslupaa vastaan</w:t>
      </w:r>
      <w:r w:rsidRPr="001D6B42">
        <w:rPr>
          <w:sz w:val="22"/>
          <w:szCs w:val="22"/>
          <w:lang w:eastAsia="fi-FI"/>
        </w:rPr>
        <w:t xml:space="preserve"> puhuu puole</w:t>
      </w:r>
      <w:r w:rsidRPr="001D6B42">
        <w:rPr>
          <w:sz w:val="22"/>
          <w:szCs w:val="22"/>
          <w:lang w:eastAsia="fi-FI"/>
        </w:rPr>
        <w:t>s</w:t>
      </w:r>
      <w:r w:rsidRPr="001D6B42">
        <w:rPr>
          <w:sz w:val="22"/>
          <w:szCs w:val="22"/>
          <w:lang w:eastAsia="fi-FI"/>
        </w:rPr>
        <w:t>taan se seikka, että asiaryhmässä on yleensä kyse sellaisista asianosaisen tai yhteiskunnan kannalta erityisen merkittävistä asioista, joihin valitusvaiheessa useimmiten liittyy tapauskohtaisia ja vaikeita oikeuskysymy</w:t>
      </w:r>
      <w:r w:rsidRPr="001D6B42">
        <w:rPr>
          <w:sz w:val="22"/>
          <w:szCs w:val="22"/>
          <w:lang w:eastAsia="fi-FI"/>
        </w:rPr>
        <w:t>k</w:t>
      </w:r>
      <w:r w:rsidRPr="001D6B42">
        <w:rPr>
          <w:sz w:val="22"/>
          <w:szCs w:val="22"/>
          <w:lang w:eastAsia="fi-FI"/>
        </w:rPr>
        <w:t>siä, joissa tarvitaan ohjausta oikeuskäytännön yhtenäisyyden kannalta, tai että korkein hallinto-oikeus toimii ensimmäisenä muutoksenhakuasteena.</w:t>
      </w:r>
    </w:p>
    <w:p w:rsidR="008807EC" w:rsidRPr="001D6B42" w:rsidRDefault="008807EC" w:rsidP="006B2E86">
      <w:pPr>
        <w:rPr>
          <w:sz w:val="22"/>
          <w:szCs w:val="22"/>
          <w:lang w:eastAsia="fi-FI"/>
        </w:rPr>
      </w:pPr>
    </w:p>
    <w:p w:rsidR="008807EC" w:rsidRPr="001D6B42" w:rsidRDefault="008807EC" w:rsidP="00DF2F5F">
      <w:pPr>
        <w:rPr>
          <w:sz w:val="22"/>
          <w:szCs w:val="22"/>
        </w:rPr>
      </w:pPr>
      <w:r w:rsidRPr="001D6B42">
        <w:rPr>
          <w:b/>
          <w:sz w:val="22"/>
          <w:szCs w:val="22"/>
          <w:lang w:eastAsia="fi-FI"/>
        </w:rPr>
        <w:t xml:space="preserve">Hankkeen jatkovalmistelua varten OM pyysi 19.6.2013 VM:ltä selvitystä RMO:n toimialan lakeja koskeviin seuraaviin kysymyksiin </w:t>
      </w:r>
      <w:r w:rsidRPr="001D6B42">
        <w:rPr>
          <w:sz w:val="22"/>
          <w:szCs w:val="22"/>
          <w:lang w:eastAsia="fi-FI"/>
        </w:rPr>
        <w:t xml:space="preserve">(OM:n asiakirja </w:t>
      </w:r>
      <w:r w:rsidRPr="001D6B42">
        <w:rPr>
          <w:sz w:val="22"/>
          <w:szCs w:val="22"/>
        </w:rPr>
        <w:t>HE-pohja lakiehdotukset, rahoitusmarkkinoihin liittyvä lainsäädäntö (lait 48-63) 5.6.2013 ja tarkistettu versio 20.6.2013)</w:t>
      </w:r>
    </w:p>
    <w:p w:rsidR="008807EC" w:rsidRPr="001D6B42" w:rsidRDefault="008807EC" w:rsidP="00DF2F5F">
      <w:pPr>
        <w:rPr>
          <w:sz w:val="22"/>
          <w:szCs w:val="22"/>
        </w:rPr>
      </w:pPr>
    </w:p>
    <w:p w:rsidR="008807EC" w:rsidRPr="001D6B42" w:rsidRDefault="008807EC" w:rsidP="00DF2F5F">
      <w:pPr>
        <w:rPr>
          <w:sz w:val="22"/>
          <w:szCs w:val="22"/>
        </w:rPr>
      </w:pPr>
    </w:p>
    <w:p w:rsidR="008807EC" w:rsidRPr="001D6B42" w:rsidRDefault="008807EC" w:rsidP="00FF1461">
      <w:pPr>
        <w:rPr>
          <w:b/>
          <w:sz w:val="22"/>
          <w:szCs w:val="22"/>
          <w:lang w:eastAsia="fi-FI"/>
        </w:rPr>
      </w:pPr>
      <w:r w:rsidRPr="001D6B42">
        <w:rPr>
          <w:b/>
          <w:sz w:val="22"/>
          <w:szCs w:val="22"/>
          <w:lang w:eastAsia="fi-FI"/>
        </w:rPr>
        <w:t xml:space="preserve">48 Laki Finanssivalvonnasta </w:t>
      </w:r>
    </w:p>
    <w:p w:rsidR="008807EC" w:rsidRPr="001D6B42" w:rsidRDefault="008807EC" w:rsidP="00FF1461">
      <w:pPr>
        <w:rPr>
          <w:sz w:val="22"/>
          <w:szCs w:val="22"/>
          <w:lang w:eastAsia="fi-FI"/>
        </w:rPr>
      </w:pPr>
      <w:r w:rsidRPr="001D6B42">
        <w:rPr>
          <w:sz w:val="22"/>
          <w:szCs w:val="22"/>
          <w:lang w:eastAsia="fi-FI"/>
        </w:rPr>
        <w:t>73 §. Muutoksenhaku</w:t>
      </w:r>
    </w:p>
    <w:p w:rsidR="008807EC" w:rsidRPr="001D6B42" w:rsidRDefault="008807EC" w:rsidP="00FF1461">
      <w:pPr>
        <w:rPr>
          <w:sz w:val="22"/>
          <w:szCs w:val="22"/>
          <w:lang w:eastAsia="fi-FI"/>
        </w:rPr>
      </w:pPr>
    </w:p>
    <w:p w:rsidR="008807EC" w:rsidRPr="001D6B42" w:rsidRDefault="008807EC" w:rsidP="0033523D">
      <w:pPr>
        <w:rPr>
          <w:sz w:val="22"/>
          <w:szCs w:val="22"/>
          <w:highlight w:val="lightGray"/>
          <w:u w:val="single"/>
          <w:lang w:eastAsia="fi-FI"/>
        </w:rPr>
      </w:pPr>
      <w:r w:rsidRPr="001D6B42">
        <w:rPr>
          <w:sz w:val="22"/>
          <w:szCs w:val="22"/>
          <w:highlight w:val="lightGray"/>
          <w:u w:val="single"/>
          <w:lang w:eastAsia="fi-FI"/>
        </w:rPr>
        <w:t xml:space="preserve">OM ehdotus: </w:t>
      </w:r>
    </w:p>
    <w:p w:rsidR="008807EC" w:rsidRPr="001D6B42" w:rsidRDefault="008807EC" w:rsidP="0033523D">
      <w:pPr>
        <w:rPr>
          <w:sz w:val="22"/>
          <w:szCs w:val="22"/>
          <w:lang w:eastAsia="fi-FI"/>
        </w:rPr>
      </w:pPr>
      <w:r w:rsidRPr="001D6B42">
        <w:rPr>
          <w:sz w:val="22"/>
          <w:szCs w:val="22"/>
          <w:highlight w:val="lightGray"/>
          <w:lang w:eastAsia="fi-FI"/>
        </w:rPr>
        <w:t>Helsingin hallinto-oikeuteen keskitetty muutoksenhaku poistetaan ja valitusten käsittely hajautetaan usea</w:t>
      </w:r>
      <w:r w:rsidRPr="001D6B42">
        <w:rPr>
          <w:sz w:val="22"/>
          <w:szCs w:val="22"/>
          <w:highlight w:val="lightGray"/>
          <w:lang w:eastAsia="fi-FI"/>
        </w:rPr>
        <w:t>m</w:t>
      </w:r>
      <w:r w:rsidRPr="001D6B42">
        <w:rPr>
          <w:sz w:val="22"/>
          <w:szCs w:val="22"/>
          <w:highlight w:val="lightGray"/>
          <w:lang w:eastAsia="fi-FI"/>
        </w:rPr>
        <w:t>paan hallinto-oikeuteen. Hallinto-oikeuden tulisi määräytyä valittajan kotipaikan mukaan.</w:t>
      </w:r>
      <w:r w:rsidRPr="001D6B42">
        <w:rPr>
          <w:sz w:val="22"/>
          <w:szCs w:val="22"/>
          <w:lang w:eastAsia="fi-FI"/>
        </w:rPr>
        <w:t xml:space="preserve"> </w:t>
      </w:r>
    </w:p>
    <w:p w:rsidR="008807EC" w:rsidRPr="001D6B42" w:rsidRDefault="008807EC" w:rsidP="00FF1461">
      <w:pPr>
        <w:rPr>
          <w:sz w:val="22"/>
          <w:szCs w:val="22"/>
          <w:lang w:eastAsia="fi-FI"/>
        </w:rPr>
      </w:pPr>
    </w:p>
    <w:p w:rsidR="008807EC" w:rsidRPr="001D6B42" w:rsidRDefault="008807EC" w:rsidP="00FF1461">
      <w:pPr>
        <w:rPr>
          <w:sz w:val="22"/>
          <w:szCs w:val="22"/>
          <w:u w:val="single"/>
          <w:lang w:eastAsia="fi-FI"/>
        </w:rPr>
      </w:pPr>
      <w:r w:rsidRPr="001D6B42">
        <w:rPr>
          <w:sz w:val="22"/>
          <w:szCs w:val="22"/>
          <w:u w:val="single"/>
          <w:lang w:eastAsia="fi-FI"/>
        </w:rPr>
        <w:t>VM vastaus</w:t>
      </w:r>
    </w:p>
    <w:p w:rsidR="008807EC" w:rsidRPr="001D6B42" w:rsidRDefault="008807EC" w:rsidP="00FF1461">
      <w:pPr>
        <w:rPr>
          <w:sz w:val="22"/>
          <w:szCs w:val="22"/>
          <w:lang w:eastAsia="fi-FI"/>
        </w:rPr>
      </w:pPr>
      <w:r w:rsidRPr="001D6B42">
        <w:rPr>
          <w:sz w:val="22"/>
          <w:szCs w:val="22"/>
          <w:lang w:eastAsia="fi-FI"/>
        </w:rPr>
        <w:t>73 §:n 1 momentin mukaan Finanssivalvonnan päätökseen haetaan muutosta valittamalla Helsingin hallinto-oikeuteen. Erityislaeissa olevissa Finanssivalvonnan päätöstä koskevissa muutoksenhakusäännöksissä on viittauksia Finanssivalvonnasta annettuun lakiin</w:t>
      </w:r>
      <w:r>
        <w:rPr>
          <w:sz w:val="22"/>
          <w:szCs w:val="22"/>
          <w:lang w:eastAsia="fi-FI"/>
        </w:rPr>
        <w:t xml:space="preserve"> ja </w:t>
      </w:r>
      <w:r w:rsidRPr="001D6B42">
        <w:rPr>
          <w:sz w:val="22"/>
          <w:szCs w:val="22"/>
          <w:lang w:eastAsia="fi-FI"/>
        </w:rPr>
        <w:t xml:space="preserve">hallintolainkäyttölakiin. </w:t>
      </w:r>
    </w:p>
    <w:p w:rsidR="008807EC" w:rsidRPr="001D6B42" w:rsidRDefault="008807EC" w:rsidP="00FF1461">
      <w:pPr>
        <w:rPr>
          <w:sz w:val="22"/>
          <w:szCs w:val="22"/>
          <w:lang w:eastAsia="fi-FI"/>
        </w:rPr>
      </w:pPr>
    </w:p>
    <w:p w:rsidR="008807EC" w:rsidRPr="001D6B42" w:rsidRDefault="008807EC" w:rsidP="00FF1461">
      <w:pPr>
        <w:rPr>
          <w:sz w:val="22"/>
          <w:szCs w:val="22"/>
          <w:lang w:eastAsia="fi-FI"/>
        </w:rPr>
      </w:pPr>
      <w:r w:rsidRPr="001D6B42">
        <w:rPr>
          <w:sz w:val="22"/>
          <w:szCs w:val="22"/>
          <w:lang w:eastAsia="fi-FI"/>
        </w:rPr>
        <w:t>Hallintolainkäyttölakiin viitataan seuraavissa toimiluvan myöntämistä koskevissa lainkohdissa ja Finanss</w:t>
      </w:r>
      <w:r w:rsidRPr="001D6B42">
        <w:rPr>
          <w:sz w:val="22"/>
          <w:szCs w:val="22"/>
          <w:lang w:eastAsia="fi-FI"/>
        </w:rPr>
        <w:t>i</w:t>
      </w:r>
      <w:r w:rsidRPr="001D6B42">
        <w:rPr>
          <w:sz w:val="22"/>
          <w:szCs w:val="22"/>
          <w:lang w:eastAsia="fi-FI"/>
        </w:rPr>
        <w:t>valvonnan valvontamaksua koskevassa lainkohdassa:</w:t>
      </w:r>
    </w:p>
    <w:p w:rsidR="008807EC" w:rsidRPr="001D6B42" w:rsidRDefault="008807EC" w:rsidP="00FF1461">
      <w:pPr>
        <w:rPr>
          <w:sz w:val="22"/>
          <w:szCs w:val="22"/>
          <w:lang w:eastAsia="fi-FI"/>
        </w:rPr>
      </w:pPr>
      <w:r w:rsidRPr="001D6B42">
        <w:rPr>
          <w:sz w:val="22"/>
          <w:szCs w:val="22"/>
          <w:lang w:eastAsia="fi-FI"/>
        </w:rPr>
        <w:t>-</w:t>
      </w:r>
      <w:r w:rsidRPr="001D6B42" w:rsidDel="0026249D">
        <w:rPr>
          <w:sz w:val="22"/>
          <w:szCs w:val="22"/>
          <w:lang w:eastAsia="fi-FI"/>
        </w:rPr>
        <w:t xml:space="preserve"> </w:t>
      </w:r>
      <w:r w:rsidRPr="001D6B42">
        <w:rPr>
          <w:sz w:val="22"/>
          <w:szCs w:val="22"/>
          <w:lang w:eastAsia="fi-FI"/>
        </w:rPr>
        <w:t xml:space="preserve">laki luottolaitostoiminnasta 23 § 3 mom. </w:t>
      </w:r>
    </w:p>
    <w:p w:rsidR="008807EC" w:rsidRPr="001D6B42" w:rsidRDefault="008807EC" w:rsidP="00FF1461">
      <w:pPr>
        <w:rPr>
          <w:sz w:val="22"/>
          <w:szCs w:val="22"/>
          <w:lang w:eastAsia="fi-FI"/>
        </w:rPr>
      </w:pPr>
      <w:r w:rsidRPr="001D6B42">
        <w:rPr>
          <w:sz w:val="22"/>
          <w:szCs w:val="22"/>
          <w:lang w:eastAsia="fi-FI"/>
        </w:rPr>
        <w:t xml:space="preserve">- sijoitusrahastolaki 5 b § 2 mom. ja 9 a § 2 mom. </w:t>
      </w:r>
    </w:p>
    <w:p w:rsidR="008807EC" w:rsidRPr="001D6B42" w:rsidRDefault="008807EC" w:rsidP="00FF1461">
      <w:pPr>
        <w:rPr>
          <w:sz w:val="22"/>
          <w:szCs w:val="22"/>
          <w:lang w:eastAsia="fi-FI"/>
        </w:rPr>
      </w:pPr>
      <w:r w:rsidRPr="001D6B42">
        <w:rPr>
          <w:sz w:val="22"/>
          <w:szCs w:val="22"/>
          <w:lang w:eastAsia="fi-FI"/>
        </w:rPr>
        <w:t xml:space="preserve">- maksulaitoslaki 12 § 3 mom. </w:t>
      </w:r>
    </w:p>
    <w:p w:rsidR="008807EC" w:rsidRPr="001D6B42" w:rsidRDefault="008807EC" w:rsidP="00FF1461">
      <w:pPr>
        <w:rPr>
          <w:sz w:val="22"/>
          <w:szCs w:val="22"/>
          <w:lang w:eastAsia="fi-FI"/>
        </w:rPr>
      </w:pPr>
      <w:r w:rsidRPr="001D6B42">
        <w:rPr>
          <w:sz w:val="22"/>
          <w:szCs w:val="22"/>
          <w:lang w:eastAsia="fi-FI"/>
        </w:rPr>
        <w:t xml:space="preserve">- sijoituspalvelulaki 3 luvun 2 § </w:t>
      </w:r>
    </w:p>
    <w:p w:rsidR="008807EC" w:rsidRPr="001D6B42" w:rsidRDefault="008807EC" w:rsidP="00FF1461">
      <w:pPr>
        <w:rPr>
          <w:sz w:val="22"/>
          <w:szCs w:val="22"/>
          <w:lang w:eastAsia="fi-FI"/>
        </w:rPr>
      </w:pPr>
      <w:r w:rsidRPr="001D6B42">
        <w:rPr>
          <w:sz w:val="22"/>
          <w:szCs w:val="22"/>
          <w:lang w:eastAsia="fi-FI"/>
        </w:rPr>
        <w:t>- laki Finanssivalvonnan valvontamaksusta 9 § 2 mom.</w:t>
      </w:r>
    </w:p>
    <w:p w:rsidR="008807EC" w:rsidRPr="001D6B42" w:rsidRDefault="008807EC" w:rsidP="00FF1461">
      <w:pPr>
        <w:rPr>
          <w:sz w:val="22"/>
          <w:szCs w:val="22"/>
          <w:lang w:eastAsia="fi-FI"/>
        </w:rPr>
      </w:pPr>
    </w:p>
    <w:p w:rsidR="008807EC" w:rsidRPr="001D6B42" w:rsidRDefault="008807EC" w:rsidP="00FF1461">
      <w:pPr>
        <w:rPr>
          <w:sz w:val="22"/>
          <w:szCs w:val="22"/>
          <w:lang w:eastAsia="fi-FI"/>
        </w:rPr>
      </w:pPr>
      <w:r w:rsidRPr="001D6B42">
        <w:rPr>
          <w:sz w:val="22"/>
          <w:szCs w:val="22"/>
          <w:lang w:eastAsia="fi-FI"/>
        </w:rPr>
        <w:t>Finanssivalvonnasta annetun lain 73 §:ään viitataan seuraavissa lainkohdissa:</w:t>
      </w:r>
    </w:p>
    <w:p w:rsidR="008807EC" w:rsidRPr="001D6B42" w:rsidRDefault="008807EC" w:rsidP="00FF1461">
      <w:pPr>
        <w:rPr>
          <w:sz w:val="22"/>
          <w:szCs w:val="22"/>
          <w:lang w:eastAsia="fi-FI"/>
        </w:rPr>
      </w:pPr>
      <w:r w:rsidRPr="001D6B42">
        <w:rPr>
          <w:sz w:val="22"/>
          <w:szCs w:val="22"/>
          <w:lang w:eastAsia="fi-FI"/>
        </w:rPr>
        <w:t>-</w:t>
      </w:r>
      <w:r>
        <w:rPr>
          <w:sz w:val="22"/>
          <w:szCs w:val="22"/>
          <w:lang w:eastAsia="fi-FI"/>
        </w:rPr>
        <w:t xml:space="preserve"> </w:t>
      </w:r>
      <w:r w:rsidRPr="001D6B42">
        <w:rPr>
          <w:sz w:val="22"/>
          <w:szCs w:val="22"/>
          <w:lang w:eastAsia="fi-FI"/>
        </w:rPr>
        <w:t>laki talletuspankkien yhteenliittymästä 12 § 3 mom.</w:t>
      </w:r>
    </w:p>
    <w:p w:rsidR="008807EC" w:rsidRPr="001D6B42" w:rsidRDefault="008807EC" w:rsidP="00FF1461">
      <w:pPr>
        <w:rPr>
          <w:sz w:val="22"/>
          <w:szCs w:val="22"/>
          <w:lang w:eastAsia="fi-FI"/>
        </w:rPr>
      </w:pPr>
      <w:r w:rsidRPr="001D6B42">
        <w:rPr>
          <w:sz w:val="22"/>
          <w:szCs w:val="22"/>
          <w:lang w:eastAsia="fi-FI"/>
        </w:rPr>
        <w:t>-</w:t>
      </w:r>
      <w:r>
        <w:rPr>
          <w:sz w:val="22"/>
          <w:szCs w:val="22"/>
          <w:lang w:eastAsia="fi-FI"/>
        </w:rPr>
        <w:t xml:space="preserve"> </w:t>
      </w:r>
      <w:r w:rsidRPr="001D6B42">
        <w:rPr>
          <w:sz w:val="22"/>
          <w:szCs w:val="22"/>
          <w:lang w:eastAsia="fi-FI"/>
        </w:rPr>
        <w:t xml:space="preserve">laki luottolaitostoiminnasta 166 i § </w:t>
      </w:r>
    </w:p>
    <w:p w:rsidR="008807EC" w:rsidRPr="001D6B42" w:rsidRDefault="008807EC" w:rsidP="00FF1461">
      <w:pPr>
        <w:rPr>
          <w:sz w:val="22"/>
          <w:szCs w:val="22"/>
          <w:lang w:eastAsia="fi-FI"/>
        </w:rPr>
      </w:pPr>
    </w:p>
    <w:p w:rsidR="008807EC" w:rsidRPr="001D6B42" w:rsidRDefault="008807EC" w:rsidP="00FF1461">
      <w:pPr>
        <w:rPr>
          <w:sz w:val="22"/>
          <w:szCs w:val="22"/>
          <w:lang w:eastAsia="fi-FI"/>
        </w:rPr>
      </w:pPr>
      <w:r w:rsidRPr="001D6B42">
        <w:rPr>
          <w:sz w:val="22"/>
          <w:szCs w:val="22"/>
          <w:lang w:eastAsia="fi-FI"/>
        </w:rPr>
        <w:t>Hallintolainkäyttölakiin ja Finanssivalvonnasta annetun lain 73 §:ään viitataan seuraavissa lainkohdissa:</w:t>
      </w:r>
    </w:p>
    <w:p w:rsidR="008807EC" w:rsidRPr="001D6B42" w:rsidRDefault="008807EC" w:rsidP="00200615">
      <w:pPr>
        <w:rPr>
          <w:sz w:val="22"/>
          <w:szCs w:val="22"/>
          <w:lang w:eastAsia="fi-FI"/>
        </w:rPr>
      </w:pPr>
      <w:r w:rsidRPr="001D6B42">
        <w:rPr>
          <w:sz w:val="22"/>
          <w:szCs w:val="22"/>
          <w:lang w:eastAsia="fi-FI"/>
        </w:rPr>
        <w:t>- laki kaupankäynnistä rahoitusvälineillä 9 luvun 2 §</w:t>
      </w:r>
    </w:p>
    <w:p w:rsidR="008807EC" w:rsidRPr="001D6B42" w:rsidRDefault="008807EC" w:rsidP="00200615">
      <w:pPr>
        <w:rPr>
          <w:sz w:val="22"/>
          <w:szCs w:val="22"/>
          <w:lang w:eastAsia="fi-FI"/>
        </w:rPr>
      </w:pPr>
      <w:r w:rsidRPr="001D6B42">
        <w:rPr>
          <w:sz w:val="22"/>
          <w:szCs w:val="22"/>
          <w:lang w:eastAsia="fi-FI"/>
        </w:rPr>
        <w:t>- laki arvo-osuusjärjestelmästä ja selvitystoiminnasta 8 luvun 6 §</w:t>
      </w:r>
    </w:p>
    <w:p w:rsidR="008807EC" w:rsidRPr="001D6B42" w:rsidRDefault="008807EC" w:rsidP="00200615">
      <w:pPr>
        <w:rPr>
          <w:sz w:val="22"/>
          <w:szCs w:val="22"/>
          <w:lang w:eastAsia="fi-FI"/>
        </w:rPr>
      </w:pPr>
      <w:r w:rsidRPr="001D6B42">
        <w:rPr>
          <w:sz w:val="22"/>
          <w:szCs w:val="22"/>
          <w:lang w:eastAsia="fi-FI"/>
        </w:rPr>
        <w:t>- arvopaperimarkkinalaki 8 luvun 1 §</w:t>
      </w:r>
    </w:p>
    <w:p w:rsidR="008807EC" w:rsidRPr="001D6B42" w:rsidRDefault="008807EC" w:rsidP="00200615">
      <w:pPr>
        <w:rPr>
          <w:sz w:val="22"/>
          <w:szCs w:val="22"/>
          <w:lang w:eastAsia="fi-FI"/>
        </w:rPr>
      </w:pPr>
    </w:p>
    <w:p w:rsidR="008807EC" w:rsidRPr="001D6B42" w:rsidRDefault="008807EC" w:rsidP="00FF1461">
      <w:pPr>
        <w:rPr>
          <w:sz w:val="22"/>
          <w:szCs w:val="22"/>
          <w:lang w:eastAsia="fi-FI"/>
        </w:rPr>
      </w:pPr>
      <w:r w:rsidRPr="001D6B42">
        <w:rPr>
          <w:sz w:val="22"/>
          <w:szCs w:val="22"/>
          <w:lang w:eastAsia="fi-FI"/>
        </w:rPr>
        <w:t>Edellä mainituissa sijoituspalvelulain ja Finanssivalvonnan valvontamaksusta annetun lain pykälissä ja luo</w:t>
      </w:r>
      <w:r w:rsidRPr="001D6B42">
        <w:rPr>
          <w:sz w:val="22"/>
          <w:szCs w:val="22"/>
          <w:lang w:eastAsia="fi-FI"/>
        </w:rPr>
        <w:t>t</w:t>
      </w:r>
      <w:r w:rsidRPr="001D6B42">
        <w:rPr>
          <w:sz w:val="22"/>
          <w:szCs w:val="22"/>
          <w:lang w:eastAsia="fi-FI"/>
        </w:rPr>
        <w:t>tolaitostoiminnasta annetun lain 166 i §:ssä säädetään valituksen tekemisestä Helsingin hallinto-oikeuteen.</w:t>
      </w:r>
    </w:p>
    <w:p w:rsidR="008807EC" w:rsidRPr="001D6B42" w:rsidRDefault="008807EC" w:rsidP="006B2E86">
      <w:pPr>
        <w:rPr>
          <w:sz w:val="22"/>
          <w:szCs w:val="22"/>
          <w:lang w:eastAsia="fi-FI"/>
        </w:rPr>
      </w:pPr>
    </w:p>
    <w:p w:rsidR="008807EC" w:rsidRDefault="008807EC" w:rsidP="00E759DE">
      <w:pPr>
        <w:rPr>
          <w:sz w:val="22"/>
          <w:szCs w:val="22"/>
          <w:lang w:eastAsia="fi-FI"/>
        </w:rPr>
      </w:pPr>
      <w:r w:rsidRPr="00E315B0">
        <w:rPr>
          <w:sz w:val="22"/>
          <w:szCs w:val="22"/>
          <w:lang w:eastAsia="fi-FI"/>
        </w:rPr>
        <w:t>VM suhtautuu erittäin varauksellisesti siihen, että Finanssivalvonnan päätöksistä tehtävien valitusten käsitt</w:t>
      </w:r>
      <w:r w:rsidRPr="00E315B0">
        <w:rPr>
          <w:sz w:val="22"/>
          <w:szCs w:val="22"/>
          <w:lang w:eastAsia="fi-FI"/>
        </w:rPr>
        <w:t>e</w:t>
      </w:r>
      <w:r w:rsidRPr="00E315B0">
        <w:rPr>
          <w:sz w:val="22"/>
          <w:szCs w:val="22"/>
          <w:lang w:eastAsia="fi-FI"/>
        </w:rPr>
        <w:t>ly hajautettaisiin useampaan hallinto-oikeuteen. Nykyistä oikeustilaa ei ole perusteltua muuttaa siitä huol</w:t>
      </w:r>
      <w:r w:rsidRPr="00E315B0">
        <w:rPr>
          <w:sz w:val="22"/>
          <w:szCs w:val="22"/>
          <w:lang w:eastAsia="fi-FI"/>
        </w:rPr>
        <w:t>i</w:t>
      </w:r>
      <w:r w:rsidRPr="00E315B0">
        <w:rPr>
          <w:sz w:val="22"/>
          <w:szCs w:val="22"/>
          <w:lang w:eastAsia="fi-FI"/>
        </w:rPr>
        <w:t>matta, että Helsingin hallinto-oikeus käytännössä olisi useimmiten käsittelevä hallinto-oikeus myös valittajan kotipaikkakriteerin perusteella.</w:t>
      </w:r>
      <w:r w:rsidRPr="001D6B42">
        <w:rPr>
          <w:sz w:val="22"/>
          <w:szCs w:val="22"/>
          <w:lang w:eastAsia="fi-FI"/>
        </w:rPr>
        <w:t xml:space="preserve"> VM viittaa lausunnossaan 14.12.2012 esitettyihin </w:t>
      </w:r>
      <w:r>
        <w:rPr>
          <w:sz w:val="22"/>
          <w:szCs w:val="22"/>
          <w:lang w:eastAsia="fi-FI"/>
        </w:rPr>
        <w:t>perusteluihin</w:t>
      </w:r>
      <w:r w:rsidRPr="001D6B42">
        <w:rPr>
          <w:sz w:val="22"/>
          <w:szCs w:val="22"/>
          <w:lang w:eastAsia="fi-FI"/>
        </w:rPr>
        <w:t xml:space="preserve">. </w:t>
      </w:r>
      <w:r w:rsidRPr="00E315B0">
        <w:t xml:space="preserve"> </w:t>
      </w:r>
      <w:r>
        <w:t>M</w:t>
      </w:r>
      <w:r w:rsidRPr="00E315B0">
        <w:rPr>
          <w:sz w:val="22"/>
          <w:szCs w:val="22"/>
          <w:lang w:eastAsia="fi-FI"/>
        </w:rPr>
        <w:t>uuto</w:t>
      </w:r>
      <w:r w:rsidRPr="00E315B0">
        <w:rPr>
          <w:sz w:val="22"/>
          <w:szCs w:val="22"/>
          <w:lang w:eastAsia="fi-FI"/>
        </w:rPr>
        <w:t>k</w:t>
      </w:r>
      <w:r w:rsidRPr="00E315B0">
        <w:rPr>
          <w:sz w:val="22"/>
          <w:szCs w:val="22"/>
          <w:lang w:eastAsia="fi-FI"/>
        </w:rPr>
        <w:t xml:space="preserve">senhaut saattavat </w:t>
      </w:r>
      <w:r>
        <w:rPr>
          <w:sz w:val="22"/>
          <w:szCs w:val="22"/>
          <w:lang w:eastAsia="fi-FI"/>
        </w:rPr>
        <w:t xml:space="preserve">usein </w:t>
      </w:r>
      <w:r w:rsidRPr="00E315B0">
        <w:rPr>
          <w:sz w:val="22"/>
          <w:szCs w:val="22"/>
          <w:lang w:eastAsia="fi-FI"/>
        </w:rPr>
        <w:t xml:space="preserve">koskea sellaisia Finanssivalvonnan antamia päätöksiä, joissa oikeudellisten seikkojen ja taloudellisten vaikutusten arviointi on huomattavan haasteellista. </w:t>
      </w:r>
      <w:r w:rsidRPr="001D6B42">
        <w:rPr>
          <w:sz w:val="22"/>
          <w:szCs w:val="22"/>
          <w:lang w:eastAsia="fi-FI"/>
        </w:rPr>
        <w:t xml:space="preserve">Kysymys on </w:t>
      </w:r>
      <w:r>
        <w:rPr>
          <w:sz w:val="22"/>
          <w:szCs w:val="22"/>
          <w:lang w:eastAsia="fi-FI"/>
        </w:rPr>
        <w:t xml:space="preserve">myös </w:t>
      </w:r>
      <w:r w:rsidRPr="001D6B42">
        <w:rPr>
          <w:sz w:val="22"/>
          <w:szCs w:val="22"/>
          <w:lang w:eastAsia="fi-FI"/>
        </w:rPr>
        <w:t>erittäin pienestä er</w:t>
      </w:r>
      <w:r w:rsidRPr="001D6B42">
        <w:rPr>
          <w:sz w:val="22"/>
          <w:szCs w:val="22"/>
          <w:lang w:eastAsia="fi-FI"/>
        </w:rPr>
        <w:t>i</w:t>
      </w:r>
      <w:r w:rsidRPr="001D6B42">
        <w:rPr>
          <w:sz w:val="22"/>
          <w:szCs w:val="22"/>
          <w:lang w:eastAsia="fi-FI"/>
        </w:rPr>
        <w:t>tyisasiantuntemusta vaativasta asiaryhmästä. Oikaisu- ja valituslupajärjestelmän laajentamisen taustalla ovat taloudelliset syyt ja tehokkuusvaatimukset. Nämä syyt kokonaismäärältään vähäisissä asiaryhmissä ene</w:t>
      </w:r>
      <w:r w:rsidRPr="001D6B42">
        <w:rPr>
          <w:sz w:val="22"/>
          <w:szCs w:val="22"/>
          <w:lang w:eastAsia="fi-FI"/>
        </w:rPr>
        <w:t>m</w:t>
      </w:r>
      <w:r w:rsidRPr="001D6B42">
        <w:rPr>
          <w:sz w:val="22"/>
          <w:szCs w:val="22"/>
          <w:lang w:eastAsia="fi-FI"/>
        </w:rPr>
        <w:t>män</w:t>
      </w:r>
      <w:r>
        <w:rPr>
          <w:sz w:val="22"/>
          <w:szCs w:val="22"/>
          <w:lang w:eastAsia="fi-FI"/>
        </w:rPr>
        <w:t>kin</w:t>
      </w:r>
      <w:r w:rsidRPr="001D6B42">
        <w:rPr>
          <w:sz w:val="22"/>
          <w:szCs w:val="22"/>
          <w:lang w:eastAsia="fi-FI"/>
        </w:rPr>
        <w:t xml:space="preserve"> puoltavat toimivallan keskittämistä yhteen hallinto-oikeuteen kuin sen hajauttamista useaan hallinto-oikeuteen.</w:t>
      </w:r>
      <w:r>
        <w:rPr>
          <w:sz w:val="22"/>
          <w:szCs w:val="22"/>
          <w:lang w:eastAsia="fi-FI"/>
        </w:rPr>
        <w:t xml:space="preserve"> Valitusmäärät Finanssivalvonnan päätöksistä ovat hyvin pieniä. </w:t>
      </w:r>
      <w:r w:rsidRPr="001D6B42">
        <w:rPr>
          <w:sz w:val="22"/>
          <w:szCs w:val="22"/>
          <w:lang w:eastAsia="fi-FI"/>
        </w:rPr>
        <w:t>Finanssivalvonnasta saadun ti</w:t>
      </w:r>
      <w:r w:rsidRPr="001D6B42">
        <w:rPr>
          <w:sz w:val="22"/>
          <w:szCs w:val="22"/>
          <w:lang w:eastAsia="fi-FI"/>
        </w:rPr>
        <w:t>e</w:t>
      </w:r>
      <w:r w:rsidRPr="001D6B42">
        <w:rPr>
          <w:sz w:val="22"/>
          <w:szCs w:val="22"/>
          <w:lang w:eastAsia="fi-FI"/>
        </w:rPr>
        <w:t>don mukaan sen päätöksistä tehtiin Helsingin hallinto-oikeuteen vuonna 2011 yksi valitus ja vuonna 2012 viisi valitusta. Valitu</w:t>
      </w:r>
      <w:r>
        <w:rPr>
          <w:sz w:val="22"/>
          <w:szCs w:val="22"/>
          <w:lang w:eastAsia="fi-FI"/>
        </w:rPr>
        <w:t>k</w:t>
      </w:r>
      <w:r w:rsidRPr="001D6B42">
        <w:rPr>
          <w:sz w:val="22"/>
          <w:szCs w:val="22"/>
          <w:lang w:eastAsia="fi-FI"/>
        </w:rPr>
        <w:t>s</w:t>
      </w:r>
      <w:r>
        <w:rPr>
          <w:sz w:val="22"/>
          <w:szCs w:val="22"/>
          <w:lang w:eastAsia="fi-FI"/>
        </w:rPr>
        <w:t>et liittyivät</w:t>
      </w:r>
      <w:r w:rsidRPr="001D6B42">
        <w:rPr>
          <w:sz w:val="22"/>
          <w:szCs w:val="22"/>
          <w:lang w:eastAsia="fi-FI"/>
        </w:rPr>
        <w:t xml:space="preserve"> tietopyyntöjä koskeneisiin Finanssivalvonnan päätöksiin ja yksi valitus hallinnollisen seuraamuksen määräämiseen.</w:t>
      </w:r>
    </w:p>
    <w:p w:rsidR="008807EC" w:rsidRDefault="008807EC" w:rsidP="00E759DE">
      <w:pPr>
        <w:rPr>
          <w:sz w:val="22"/>
          <w:szCs w:val="22"/>
          <w:lang w:eastAsia="fi-FI"/>
        </w:rPr>
      </w:pPr>
    </w:p>
    <w:p w:rsidR="008807EC" w:rsidRPr="00E315B0" w:rsidRDefault="008807EC" w:rsidP="006B2E86">
      <w:pPr>
        <w:rPr>
          <w:sz w:val="22"/>
          <w:szCs w:val="22"/>
          <w:lang w:eastAsia="fi-FI"/>
        </w:rPr>
      </w:pPr>
      <w:r>
        <w:rPr>
          <w:sz w:val="22"/>
          <w:szCs w:val="22"/>
          <w:lang w:eastAsia="fi-FI"/>
        </w:rPr>
        <w:t xml:space="preserve">Lisäksi VM kiinnittää huomiota hallituksen esitykseen eduskunnalle (HE 71/2013 vp) laeiksi osakeyhtiölain 18 luvun ja kauppakamarilain 5 ja 6 §:n muuttamisesta. </w:t>
      </w:r>
      <w:r w:rsidRPr="001337B3">
        <w:rPr>
          <w:sz w:val="22"/>
          <w:szCs w:val="22"/>
          <w:lang w:eastAsia="fi-FI"/>
        </w:rPr>
        <w:t>O</w:t>
      </w:r>
      <w:r>
        <w:rPr>
          <w:sz w:val="22"/>
          <w:szCs w:val="22"/>
          <w:lang w:eastAsia="fi-FI"/>
        </w:rPr>
        <w:t>sakeyhtiölain</w:t>
      </w:r>
      <w:r w:rsidRPr="001337B3">
        <w:rPr>
          <w:sz w:val="22"/>
          <w:szCs w:val="22"/>
          <w:lang w:eastAsia="fi-FI"/>
        </w:rPr>
        <w:t xml:space="preserve"> 18</w:t>
      </w:r>
      <w:r>
        <w:rPr>
          <w:sz w:val="22"/>
          <w:szCs w:val="22"/>
          <w:lang w:eastAsia="fi-FI"/>
        </w:rPr>
        <w:t xml:space="preserve"> luvun </w:t>
      </w:r>
      <w:r w:rsidRPr="001337B3">
        <w:rPr>
          <w:sz w:val="22"/>
          <w:szCs w:val="22"/>
          <w:lang w:eastAsia="fi-FI"/>
        </w:rPr>
        <w:t xml:space="preserve">10.1 §:n </w:t>
      </w:r>
      <w:r>
        <w:rPr>
          <w:sz w:val="22"/>
          <w:szCs w:val="22"/>
          <w:lang w:eastAsia="fi-FI"/>
        </w:rPr>
        <w:t xml:space="preserve">mukaan ehdotetaan </w:t>
      </w:r>
      <w:r w:rsidRPr="001337B3">
        <w:rPr>
          <w:sz w:val="22"/>
          <w:szCs w:val="22"/>
          <w:lang w:eastAsia="fi-FI"/>
        </w:rPr>
        <w:t>välitystuomioiden muutoksenha</w:t>
      </w:r>
      <w:r>
        <w:rPr>
          <w:sz w:val="22"/>
          <w:szCs w:val="22"/>
          <w:lang w:eastAsia="fi-FI"/>
        </w:rPr>
        <w:t xml:space="preserve">un </w:t>
      </w:r>
      <w:r w:rsidRPr="001337B3">
        <w:rPr>
          <w:sz w:val="22"/>
          <w:szCs w:val="22"/>
          <w:lang w:eastAsia="fi-FI"/>
        </w:rPr>
        <w:t>keskit</w:t>
      </w:r>
      <w:r>
        <w:rPr>
          <w:sz w:val="22"/>
          <w:szCs w:val="22"/>
          <w:lang w:eastAsia="fi-FI"/>
        </w:rPr>
        <w:t xml:space="preserve">tämistä </w:t>
      </w:r>
      <w:r w:rsidRPr="001337B3">
        <w:rPr>
          <w:sz w:val="22"/>
          <w:szCs w:val="22"/>
          <w:lang w:eastAsia="fi-FI"/>
        </w:rPr>
        <w:t xml:space="preserve">Helsingin käräjäoikeuteen, Muutosta ehdotetaan </w:t>
      </w:r>
      <w:r>
        <w:rPr>
          <w:sz w:val="22"/>
          <w:szCs w:val="22"/>
          <w:lang w:eastAsia="fi-FI"/>
        </w:rPr>
        <w:t>yksityi</w:t>
      </w:r>
      <w:r>
        <w:rPr>
          <w:sz w:val="22"/>
          <w:szCs w:val="22"/>
          <w:lang w:eastAsia="fi-FI"/>
        </w:rPr>
        <w:t>s</w:t>
      </w:r>
      <w:r>
        <w:rPr>
          <w:sz w:val="22"/>
          <w:szCs w:val="22"/>
          <w:lang w:eastAsia="fi-FI"/>
        </w:rPr>
        <w:t xml:space="preserve">kohtaisten perustelujen mukaan </w:t>
      </w:r>
      <w:r w:rsidRPr="001337B3">
        <w:rPr>
          <w:sz w:val="22"/>
          <w:szCs w:val="22"/>
          <w:lang w:eastAsia="fi-FI"/>
        </w:rPr>
        <w:t>tällaisten erityistä yhtiöoikeudellista asiantuntemusta edellyttävien valitu</w:t>
      </w:r>
      <w:r w:rsidRPr="001337B3">
        <w:rPr>
          <w:sz w:val="22"/>
          <w:szCs w:val="22"/>
          <w:lang w:eastAsia="fi-FI"/>
        </w:rPr>
        <w:t>s</w:t>
      </w:r>
      <w:r w:rsidRPr="001337B3">
        <w:rPr>
          <w:sz w:val="22"/>
          <w:szCs w:val="22"/>
          <w:lang w:eastAsia="fi-FI"/>
        </w:rPr>
        <w:t>asioiden käsittelyn tehostamiseksi, nopeuttamiseksi ja oikeuskäytännön yhdenmukaisuuden varmistamiseksi. Käytännössä suurin osa muutoksenhakuasioista tulee nykyisinkin vireille Helsingin käräjäoikeudessa</w:t>
      </w:r>
      <w:r>
        <w:rPr>
          <w:sz w:val="22"/>
          <w:szCs w:val="22"/>
          <w:lang w:eastAsia="fi-FI"/>
        </w:rPr>
        <w:t xml:space="preserve"> </w:t>
      </w:r>
      <w:r w:rsidRPr="001337B3">
        <w:rPr>
          <w:sz w:val="22"/>
          <w:szCs w:val="22"/>
          <w:lang w:eastAsia="fi-FI"/>
        </w:rPr>
        <w:t>ja muissa käräjäoikeuksissa tässä tarkoitetut muutoksenhakuasiat ovat harvinaisia.</w:t>
      </w:r>
      <w:r>
        <w:rPr>
          <w:sz w:val="22"/>
          <w:szCs w:val="22"/>
          <w:lang w:eastAsia="fi-FI"/>
        </w:rPr>
        <w:t xml:space="preserve"> </w:t>
      </w:r>
      <w:r w:rsidRPr="00E315B0">
        <w:rPr>
          <w:sz w:val="22"/>
          <w:szCs w:val="22"/>
          <w:lang w:eastAsia="fi-FI"/>
        </w:rPr>
        <w:t>VM pitää rahoitusmarkk</w:t>
      </w:r>
      <w:r w:rsidRPr="00E315B0">
        <w:rPr>
          <w:sz w:val="22"/>
          <w:szCs w:val="22"/>
          <w:lang w:eastAsia="fi-FI"/>
        </w:rPr>
        <w:t>i</w:t>
      </w:r>
      <w:r w:rsidRPr="00E315B0">
        <w:rPr>
          <w:sz w:val="22"/>
          <w:szCs w:val="22"/>
          <w:lang w:eastAsia="fi-FI"/>
        </w:rPr>
        <w:t>noiden alaan kuuluvien Finanssivalvonnan päätösten muutoksenhaun keskittämistä Helsingin hallinto-oikeuteen perusteltuna vastaavista syistä</w:t>
      </w:r>
      <w:r>
        <w:rPr>
          <w:sz w:val="22"/>
          <w:szCs w:val="22"/>
          <w:lang w:eastAsia="fi-FI"/>
        </w:rPr>
        <w:t xml:space="preserve"> kuin mainitussa oikeusministeriössä valmistellussa HE:ssä 71/2013 vp</w:t>
      </w:r>
      <w:r w:rsidRPr="00E315B0">
        <w:rPr>
          <w:sz w:val="22"/>
          <w:szCs w:val="22"/>
          <w:lang w:eastAsia="fi-FI"/>
        </w:rPr>
        <w:t xml:space="preserve">. </w:t>
      </w:r>
    </w:p>
    <w:p w:rsidR="008807EC" w:rsidRDefault="008807EC" w:rsidP="00D54EBC">
      <w:pPr>
        <w:rPr>
          <w:sz w:val="22"/>
          <w:szCs w:val="22"/>
          <w:highlight w:val="yellow"/>
          <w:lang w:eastAsia="fi-FI"/>
        </w:rPr>
      </w:pPr>
    </w:p>
    <w:p w:rsidR="008807EC" w:rsidRPr="001D6B42" w:rsidRDefault="008807EC" w:rsidP="00D54EBC">
      <w:pPr>
        <w:rPr>
          <w:sz w:val="22"/>
          <w:szCs w:val="22"/>
          <w:lang w:eastAsia="fi-FI"/>
        </w:rPr>
      </w:pPr>
      <w:r w:rsidRPr="00E315B0">
        <w:rPr>
          <w:sz w:val="22"/>
          <w:szCs w:val="22"/>
          <w:lang w:eastAsia="fi-FI"/>
        </w:rPr>
        <w:t>VM toteaa, että erityislaeissa olevat muutoksenhakusäännökset ovat tarpeettoman erilaisia ottaen huomioon, että Finanssivalvonnasta annetun lain 73 §:ssä säädetään muutoksenhausta valittamalla Helsingin hallinto-oikeuteen siten kuin hallintolainkäyttölaissa säädetään. VM kannattaa 73 §:n säilyttämistä nykyisessä mu</w:t>
      </w:r>
      <w:r w:rsidRPr="00E315B0">
        <w:rPr>
          <w:sz w:val="22"/>
          <w:szCs w:val="22"/>
          <w:lang w:eastAsia="fi-FI"/>
        </w:rPr>
        <w:t>o</w:t>
      </w:r>
      <w:r w:rsidRPr="00E315B0">
        <w:rPr>
          <w:sz w:val="22"/>
          <w:szCs w:val="22"/>
          <w:lang w:eastAsia="fi-FI"/>
        </w:rPr>
        <w:t>dossa. VM kannattaa edellä mainittujen erityislakien muutoksenhakusäännöksiin sisältyvien lakiviittausten yhdenmukaistamista. Kyseisissä säännöksissä voidaan viitata yksinomaan Finanssivalvonnasta annettuun lakiin. Jäljempänä tehdyt ehdotukset perustuvat sille lähtökohdalle, että 73 §:ssä säädetään valituksen tek</w:t>
      </w:r>
      <w:r w:rsidRPr="00E315B0">
        <w:rPr>
          <w:sz w:val="22"/>
          <w:szCs w:val="22"/>
          <w:lang w:eastAsia="fi-FI"/>
        </w:rPr>
        <w:t>e</w:t>
      </w:r>
      <w:r w:rsidRPr="00E315B0">
        <w:rPr>
          <w:sz w:val="22"/>
          <w:szCs w:val="22"/>
          <w:lang w:eastAsia="fi-FI"/>
        </w:rPr>
        <w:t>misestä Helsingin hallinto-oikeuteen.</w:t>
      </w:r>
    </w:p>
    <w:p w:rsidR="008807EC" w:rsidRPr="001D6B42" w:rsidRDefault="008807EC" w:rsidP="006B2E86">
      <w:pPr>
        <w:rPr>
          <w:sz w:val="22"/>
          <w:szCs w:val="22"/>
          <w:lang w:eastAsia="fi-FI"/>
        </w:rPr>
      </w:pPr>
    </w:p>
    <w:p w:rsidR="008807EC" w:rsidRPr="001D6B42" w:rsidRDefault="008807EC" w:rsidP="006B2E86">
      <w:pPr>
        <w:rPr>
          <w:sz w:val="22"/>
          <w:szCs w:val="22"/>
          <w:lang w:eastAsia="fi-FI"/>
        </w:rPr>
      </w:pPr>
    </w:p>
    <w:p w:rsidR="008807EC" w:rsidRPr="001D6B42" w:rsidRDefault="008807EC" w:rsidP="001130AF">
      <w:pPr>
        <w:rPr>
          <w:sz w:val="22"/>
          <w:szCs w:val="22"/>
          <w:highlight w:val="lightGray"/>
          <w:u w:val="single"/>
          <w:lang w:eastAsia="fi-FI"/>
        </w:rPr>
      </w:pPr>
      <w:r w:rsidRPr="001D6B42">
        <w:rPr>
          <w:sz w:val="22"/>
          <w:szCs w:val="22"/>
          <w:highlight w:val="lightGray"/>
          <w:u w:val="single"/>
          <w:lang w:eastAsia="fi-FI"/>
        </w:rPr>
        <w:t>OM ehdotus:</w:t>
      </w:r>
    </w:p>
    <w:p w:rsidR="008807EC" w:rsidRPr="001D6B42" w:rsidRDefault="008807EC" w:rsidP="001130AF">
      <w:pPr>
        <w:rPr>
          <w:sz w:val="22"/>
          <w:szCs w:val="22"/>
          <w:lang w:eastAsia="fi-FI"/>
        </w:rPr>
      </w:pPr>
      <w:r w:rsidRPr="001D6B42">
        <w:rPr>
          <w:sz w:val="22"/>
          <w:szCs w:val="22"/>
          <w:highlight w:val="lightGray"/>
          <w:lang w:eastAsia="fi-FI"/>
        </w:rPr>
        <w:t>Valituslupa VL tulisi ottaa käyttöön toimilupapäätöksiä koskevassa muutoksenhaussa.</w:t>
      </w:r>
    </w:p>
    <w:p w:rsidR="008807EC" w:rsidRPr="001D6B42" w:rsidRDefault="008807EC" w:rsidP="001130AF">
      <w:pPr>
        <w:rPr>
          <w:sz w:val="22"/>
          <w:szCs w:val="22"/>
          <w:lang w:eastAsia="fi-FI"/>
        </w:rPr>
      </w:pPr>
    </w:p>
    <w:p w:rsidR="008807EC" w:rsidRPr="001D6B42" w:rsidRDefault="008807EC" w:rsidP="006B2E86">
      <w:pPr>
        <w:rPr>
          <w:sz w:val="22"/>
          <w:szCs w:val="22"/>
          <w:u w:val="single"/>
          <w:lang w:eastAsia="fi-FI"/>
        </w:rPr>
      </w:pPr>
      <w:r w:rsidRPr="001D6B42">
        <w:rPr>
          <w:sz w:val="22"/>
          <w:szCs w:val="22"/>
          <w:u w:val="single"/>
          <w:lang w:eastAsia="fi-FI"/>
        </w:rPr>
        <w:t>VM vastaus:</w:t>
      </w:r>
    </w:p>
    <w:p w:rsidR="008807EC" w:rsidRPr="001D6B42" w:rsidRDefault="008807EC" w:rsidP="006B2E86">
      <w:pPr>
        <w:rPr>
          <w:sz w:val="22"/>
          <w:szCs w:val="22"/>
          <w:lang w:eastAsia="fi-FI"/>
        </w:rPr>
      </w:pPr>
      <w:r w:rsidRPr="001D6B42">
        <w:rPr>
          <w:sz w:val="22"/>
          <w:szCs w:val="22"/>
          <w:lang w:eastAsia="fi-FI"/>
        </w:rPr>
        <w:t>VM kiinnittää huomiota OM:n asiakirjassa HE-pohja lakiehdotukset (50) sijoituspalvelulain 3 luvun 2 §:n kohdalla kirjattuun arvioon. Sen mukaan ”oikaisuvaatimus (OV) ei sovellu silloin, kun ei ole hallintopäätö</w:t>
      </w:r>
      <w:r w:rsidRPr="001D6B42">
        <w:rPr>
          <w:sz w:val="22"/>
          <w:szCs w:val="22"/>
          <w:lang w:eastAsia="fi-FI"/>
        </w:rPr>
        <w:t>s</w:t>
      </w:r>
      <w:r w:rsidRPr="001D6B42">
        <w:rPr>
          <w:sz w:val="22"/>
          <w:szCs w:val="22"/>
          <w:lang w:eastAsia="fi-FI"/>
        </w:rPr>
        <w:t xml:space="preserve">täkään; on poikkeustilanne; Helsingin hallinto-oikeus (HAO) tekee ensi asteena päätöksen, esim. hylkää hakemuksen, </w:t>
      </w:r>
      <w:r w:rsidRPr="001D6B42">
        <w:rPr>
          <w:sz w:val="22"/>
          <w:szCs w:val="22"/>
          <w:u w:val="single"/>
          <w:lang w:eastAsia="fi-FI"/>
        </w:rPr>
        <w:t>ei ehdoteta valituslupaa (VL)</w:t>
      </w:r>
      <w:r w:rsidRPr="001D6B42">
        <w:rPr>
          <w:sz w:val="22"/>
          <w:szCs w:val="22"/>
          <w:lang w:eastAsia="fi-FI"/>
        </w:rPr>
        <w:t>”. VM toteaa, että sijoituspalvelulain 3 luvun 2 §:ää vastaava sääntely, jossa hakija voi tehdä valituksen, jos päätöstä ei ole annettu säädetyssä määräajassa, on myös se</w:t>
      </w:r>
      <w:r w:rsidRPr="001D6B42">
        <w:rPr>
          <w:sz w:val="22"/>
          <w:szCs w:val="22"/>
          <w:lang w:eastAsia="fi-FI"/>
        </w:rPr>
        <w:t>u</w:t>
      </w:r>
      <w:r w:rsidRPr="001D6B42">
        <w:rPr>
          <w:sz w:val="22"/>
          <w:szCs w:val="22"/>
          <w:lang w:eastAsia="fi-FI"/>
        </w:rPr>
        <w:t xml:space="preserve">raavissa toimiluvan myöntämistä koskevissa lainkohdissa: </w:t>
      </w:r>
    </w:p>
    <w:p w:rsidR="008807EC" w:rsidRPr="001D6B42" w:rsidRDefault="008807EC" w:rsidP="00BA0EAC">
      <w:pPr>
        <w:rPr>
          <w:sz w:val="22"/>
          <w:szCs w:val="22"/>
          <w:lang w:eastAsia="fi-FI"/>
        </w:rPr>
      </w:pPr>
      <w:r w:rsidRPr="001D6B42">
        <w:rPr>
          <w:sz w:val="22"/>
          <w:szCs w:val="22"/>
          <w:lang w:eastAsia="fi-FI"/>
        </w:rPr>
        <w:t>- laki luottolaitostoiminnasta 23 § 3 mom.</w:t>
      </w:r>
    </w:p>
    <w:p w:rsidR="008807EC" w:rsidRPr="001D6B42" w:rsidRDefault="008807EC" w:rsidP="00BA0EAC">
      <w:pPr>
        <w:rPr>
          <w:sz w:val="22"/>
          <w:szCs w:val="22"/>
          <w:lang w:eastAsia="fi-FI"/>
        </w:rPr>
      </w:pPr>
      <w:r w:rsidRPr="001D6B42">
        <w:rPr>
          <w:sz w:val="22"/>
          <w:szCs w:val="22"/>
          <w:lang w:eastAsia="fi-FI"/>
        </w:rPr>
        <w:t>- sijoitusrahastolain 5 b § 2 momentti ja 9 a § 2 mom.</w:t>
      </w:r>
    </w:p>
    <w:p w:rsidR="008807EC" w:rsidRPr="001D6B42" w:rsidRDefault="008807EC" w:rsidP="00BA0EAC">
      <w:pPr>
        <w:rPr>
          <w:sz w:val="22"/>
          <w:szCs w:val="22"/>
          <w:lang w:eastAsia="fi-FI"/>
        </w:rPr>
      </w:pPr>
      <w:r w:rsidRPr="001D6B42">
        <w:rPr>
          <w:sz w:val="22"/>
          <w:szCs w:val="22"/>
          <w:lang w:eastAsia="fi-FI"/>
        </w:rPr>
        <w:t>- laki talletuspankkien yhteenliittymästä 12 § 3 mom.</w:t>
      </w:r>
    </w:p>
    <w:p w:rsidR="008807EC" w:rsidRPr="001D6B42" w:rsidRDefault="008807EC" w:rsidP="00BA0EAC">
      <w:pPr>
        <w:rPr>
          <w:sz w:val="22"/>
          <w:szCs w:val="22"/>
          <w:lang w:eastAsia="fi-FI"/>
        </w:rPr>
      </w:pPr>
      <w:r w:rsidRPr="001D6B42">
        <w:rPr>
          <w:sz w:val="22"/>
          <w:szCs w:val="22"/>
          <w:lang w:eastAsia="fi-FI"/>
        </w:rPr>
        <w:t>- maksulaitoslaki 12 § 3 mom.</w:t>
      </w:r>
    </w:p>
    <w:p w:rsidR="008807EC" w:rsidRPr="001D6B42" w:rsidRDefault="008807EC" w:rsidP="006B2E86">
      <w:pPr>
        <w:rPr>
          <w:sz w:val="22"/>
          <w:szCs w:val="22"/>
          <w:lang w:eastAsia="fi-FI"/>
        </w:rPr>
      </w:pPr>
    </w:p>
    <w:p w:rsidR="008807EC" w:rsidRPr="001D6B42" w:rsidRDefault="008807EC" w:rsidP="006B2E86">
      <w:pPr>
        <w:rPr>
          <w:sz w:val="22"/>
          <w:szCs w:val="22"/>
          <w:lang w:eastAsia="fi-FI"/>
        </w:rPr>
      </w:pPr>
      <w:r w:rsidRPr="001D6B42">
        <w:rPr>
          <w:sz w:val="22"/>
          <w:szCs w:val="22"/>
          <w:lang w:eastAsia="fi-FI"/>
        </w:rPr>
        <w:t xml:space="preserve">VM myöntää </w:t>
      </w:r>
      <w:r>
        <w:rPr>
          <w:sz w:val="22"/>
          <w:szCs w:val="22"/>
          <w:lang w:eastAsia="fi-FI"/>
        </w:rPr>
        <w:t xml:space="preserve">lisäksi </w:t>
      </w:r>
      <w:r w:rsidRPr="001D6B42">
        <w:rPr>
          <w:sz w:val="22"/>
          <w:szCs w:val="22"/>
          <w:lang w:eastAsia="fi-FI"/>
        </w:rPr>
        <w:t>toimiluvan arvopaperikeskukselle ja selvitysyhteisölle (laki arvo-osuusjärjestelmästä ja selvitystoiminnasta 8 luvun 5 §) sekä toimiluvan pörssitoiminnan harjoittamiseen (laki kaupankäynnistä r</w:t>
      </w:r>
      <w:r w:rsidRPr="001D6B42">
        <w:rPr>
          <w:sz w:val="22"/>
          <w:szCs w:val="22"/>
          <w:lang w:eastAsia="fi-FI"/>
        </w:rPr>
        <w:t>a</w:t>
      </w:r>
      <w:r w:rsidRPr="001D6B42">
        <w:rPr>
          <w:sz w:val="22"/>
          <w:szCs w:val="22"/>
          <w:lang w:eastAsia="fi-FI"/>
        </w:rPr>
        <w:t xml:space="preserve">hoitusvälineillä 9 luvun 1 §:n 2 mom.). Sääntely vastaa sijoituspalvelulain 3 luvun 2 §:ää; hakija voi tehdä valituksen, jos päätöstä ei ole annettu säädetyssä määräajassa. </w:t>
      </w:r>
      <w:r w:rsidRPr="007D00C4">
        <w:rPr>
          <w:sz w:val="22"/>
          <w:szCs w:val="22"/>
          <w:lang w:eastAsia="fi-FI"/>
        </w:rPr>
        <w:t>Jos hallintolainkäyttölakia aiotaan muuttaa siten, että jatkossa ministeriön päätöksestä valitetaan korkeimman hallinto-oikeuden sijasta hallinto-oikeuteen, tulisi edellä mainituissa lainkohdissa säätää muutoksen hakemisesta valittamalla Helsingin halli</w:t>
      </w:r>
      <w:r w:rsidRPr="007D00C4">
        <w:rPr>
          <w:sz w:val="22"/>
          <w:szCs w:val="22"/>
          <w:lang w:eastAsia="fi-FI"/>
        </w:rPr>
        <w:t>n</w:t>
      </w:r>
      <w:r w:rsidRPr="007D00C4">
        <w:rPr>
          <w:sz w:val="22"/>
          <w:szCs w:val="22"/>
          <w:lang w:eastAsia="fi-FI"/>
        </w:rPr>
        <w:t>to-oikeuteen. Pykälissä</w:t>
      </w:r>
      <w:r w:rsidRPr="001D6B42">
        <w:rPr>
          <w:sz w:val="22"/>
          <w:szCs w:val="22"/>
          <w:lang w:eastAsia="fi-FI"/>
        </w:rPr>
        <w:t xml:space="preserve"> oleva viittaus hallintolainkäyttölakiin voidaan säilyttää nykyisellään.</w:t>
      </w:r>
    </w:p>
    <w:p w:rsidR="008807EC" w:rsidRPr="001D6B42" w:rsidRDefault="008807EC" w:rsidP="006B2E86">
      <w:pPr>
        <w:rPr>
          <w:sz w:val="22"/>
          <w:szCs w:val="22"/>
          <w:lang w:eastAsia="fi-FI"/>
        </w:rPr>
      </w:pPr>
    </w:p>
    <w:p w:rsidR="008807EC" w:rsidRPr="001D6B42" w:rsidRDefault="008807EC" w:rsidP="00082FE8">
      <w:pPr>
        <w:rPr>
          <w:sz w:val="22"/>
          <w:szCs w:val="22"/>
          <w:lang w:eastAsia="fi-FI"/>
        </w:rPr>
      </w:pPr>
      <w:r w:rsidRPr="001D6B42">
        <w:rPr>
          <w:sz w:val="22"/>
          <w:szCs w:val="22"/>
          <w:lang w:eastAsia="fi-FI"/>
        </w:rPr>
        <w:t xml:space="preserve">VM:n </w:t>
      </w:r>
      <w:r>
        <w:rPr>
          <w:sz w:val="22"/>
          <w:szCs w:val="22"/>
          <w:lang w:eastAsia="fi-FI"/>
        </w:rPr>
        <w:t xml:space="preserve">aiempaan </w:t>
      </w:r>
      <w:r w:rsidRPr="001D6B42">
        <w:rPr>
          <w:sz w:val="22"/>
          <w:szCs w:val="22"/>
          <w:lang w:eastAsia="fi-FI"/>
        </w:rPr>
        <w:t>lausuntoon viitaten VL:aa ei pidetä perusteltuna toimilupapäätöstä koskevissa valitusasioi</w:t>
      </w:r>
      <w:r w:rsidRPr="001D6B42">
        <w:rPr>
          <w:sz w:val="22"/>
          <w:szCs w:val="22"/>
          <w:lang w:eastAsia="fi-FI"/>
        </w:rPr>
        <w:t>s</w:t>
      </w:r>
      <w:r w:rsidRPr="001D6B42">
        <w:rPr>
          <w:sz w:val="22"/>
          <w:szCs w:val="22"/>
          <w:lang w:eastAsia="fi-FI"/>
        </w:rPr>
        <w:t>sa. Kysymyksessä ei ole sellainen asiaryhmä, johon esitysluonnoksen mukaan valitusluvan katsotaan sove</w:t>
      </w:r>
      <w:r w:rsidRPr="001D6B42">
        <w:rPr>
          <w:sz w:val="22"/>
          <w:szCs w:val="22"/>
          <w:lang w:eastAsia="fi-FI"/>
        </w:rPr>
        <w:t>l</w:t>
      </w:r>
      <w:r w:rsidRPr="001D6B42">
        <w:rPr>
          <w:sz w:val="22"/>
          <w:szCs w:val="22"/>
          <w:lang w:eastAsia="fi-FI"/>
        </w:rPr>
        <w:t>tuvan.</w:t>
      </w:r>
    </w:p>
    <w:p w:rsidR="008807EC" w:rsidRPr="001D6B42" w:rsidRDefault="008807EC" w:rsidP="006B2E86">
      <w:pPr>
        <w:rPr>
          <w:sz w:val="22"/>
          <w:szCs w:val="22"/>
          <w:lang w:eastAsia="fi-FI"/>
        </w:rPr>
      </w:pPr>
    </w:p>
    <w:p w:rsidR="008807EC" w:rsidRPr="001D6B42" w:rsidRDefault="008807EC" w:rsidP="009B230C">
      <w:pPr>
        <w:rPr>
          <w:sz w:val="22"/>
          <w:szCs w:val="22"/>
          <w:lang w:eastAsia="fi-FI"/>
        </w:rPr>
      </w:pPr>
    </w:p>
    <w:p w:rsidR="008807EC" w:rsidRPr="001D6B42" w:rsidRDefault="008807EC" w:rsidP="009B230C">
      <w:pPr>
        <w:rPr>
          <w:sz w:val="22"/>
          <w:szCs w:val="22"/>
          <w:highlight w:val="lightGray"/>
          <w:u w:val="single"/>
          <w:lang w:eastAsia="fi-FI"/>
        </w:rPr>
      </w:pPr>
      <w:r w:rsidRPr="001D6B42">
        <w:rPr>
          <w:sz w:val="22"/>
          <w:szCs w:val="22"/>
          <w:highlight w:val="lightGray"/>
          <w:u w:val="single"/>
          <w:lang w:eastAsia="fi-FI"/>
        </w:rPr>
        <w:t>OM kysymykset:</w:t>
      </w:r>
    </w:p>
    <w:p w:rsidR="008807EC" w:rsidRPr="001D6B42" w:rsidRDefault="008807EC" w:rsidP="00807143">
      <w:pPr>
        <w:rPr>
          <w:sz w:val="22"/>
          <w:szCs w:val="22"/>
          <w:highlight w:val="lightGray"/>
          <w:lang w:eastAsia="fi-FI"/>
        </w:rPr>
      </w:pPr>
      <w:r w:rsidRPr="001D6B42">
        <w:rPr>
          <w:sz w:val="22"/>
          <w:szCs w:val="22"/>
          <w:highlight w:val="lightGray"/>
          <w:lang w:eastAsia="fi-FI"/>
        </w:rPr>
        <w:t>Soveltuuko valituslupa joihinkin Finanssivalvonnasta annetun lain 3 luvussa mainittuihin asioihin pois lukien säännökset uhkasakosta?</w:t>
      </w:r>
    </w:p>
    <w:p w:rsidR="008807EC" w:rsidRPr="001D6B42" w:rsidRDefault="008807EC" w:rsidP="009B230C">
      <w:pPr>
        <w:rPr>
          <w:sz w:val="22"/>
          <w:szCs w:val="22"/>
          <w:highlight w:val="lightGray"/>
          <w:lang w:eastAsia="fi-FI"/>
        </w:rPr>
      </w:pPr>
      <w:r w:rsidRPr="001D6B42">
        <w:rPr>
          <w:sz w:val="22"/>
          <w:szCs w:val="22"/>
          <w:highlight w:val="lightGray"/>
          <w:lang w:eastAsia="fi-FI"/>
        </w:rPr>
        <w:t xml:space="preserve">Toimiiko 73 §:n 3 mom. 1.9.2013 voimaan tulevan uuden oikeudenkäynnistä markkinaoikeudessa annetun lain (100/2013) kanssa? </w:t>
      </w:r>
    </w:p>
    <w:p w:rsidR="008807EC" w:rsidRPr="001D6B42" w:rsidRDefault="008807EC" w:rsidP="009B230C">
      <w:pPr>
        <w:rPr>
          <w:sz w:val="22"/>
          <w:szCs w:val="22"/>
          <w:lang w:eastAsia="fi-FI"/>
        </w:rPr>
      </w:pPr>
      <w:r w:rsidRPr="001D6B42">
        <w:rPr>
          <w:sz w:val="22"/>
          <w:szCs w:val="22"/>
          <w:highlight w:val="lightGray"/>
          <w:lang w:eastAsia="fi-FI"/>
        </w:rPr>
        <w:t>Missä laeissa säädetään erikseen 73 §:n 6 momentissa tarkoitetuista asioista?</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VM vastaus:</w:t>
      </w:r>
    </w:p>
    <w:p w:rsidR="008807EC" w:rsidRPr="001D6B42" w:rsidRDefault="008807EC" w:rsidP="009B230C">
      <w:pPr>
        <w:rPr>
          <w:sz w:val="22"/>
          <w:szCs w:val="22"/>
          <w:u w:val="single"/>
          <w:lang w:eastAsia="fi-FI"/>
        </w:rPr>
      </w:pPr>
      <w:r w:rsidRPr="001D6B42">
        <w:rPr>
          <w:sz w:val="22"/>
          <w:szCs w:val="22"/>
          <w:u w:val="single"/>
          <w:lang w:eastAsia="fi-FI"/>
        </w:rPr>
        <w:t>3 luku</w:t>
      </w:r>
    </w:p>
    <w:p w:rsidR="008807EC" w:rsidRPr="001D6B42" w:rsidRDefault="008807EC" w:rsidP="009B230C">
      <w:pPr>
        <w:rPr>
          <w:sz w:val="22"/>
          <w:szCs w:val="22"/>
          <w:lang w:eastAsia="fi-FI"/>
        </w:rPr>
      </w:pPr>
      <w:r w:rsidRPr="007D00C4">
        <w:rPr>
          <w:sz w:val="22"/>
          <w:szCs w:val="22"/>
          <w:lang w:eastAsia="fi-FI"/>
        </w:rPr>
        <w:t xml:space="preserve">VM:n lausunnossa esitettyihin perusteluihin viitaten valituslupa ei sovellu </w:t>
      </w:r>
      <w:r w:rsidRPr="003B2474">
        <w:rPr>
          <w:sz w:val="22"/>
          <w:szCs w:val="22"/>
          <w:lang w:eastAsia="fi-FI"/>
        </w:rPr>
        <w:t xml:space="preserve">Finanssivalvonnasta annetun lain </w:t>
      </w:r>
      <w:r w:rsidRPr="007D00C4">
        <w:rPr>
          <w:sz w:val="22"/>
          <w:szCs w:val="22"/>
          <w:lang w:eastAsia="fi-FI"/>
        </w:rPr>
        <w:t>3 luvussa tarkoitettuihin asioihin. Finanssivalvonnan 3 luvun valtuuksien nojalla tekemät päätökset ja to</w:t>
      </w:r>
      <w:r w:rsidRPr="007D00C4">
        <w:rPr>
          <w:sz w:val="22"/>
          <w:szCs w:val="22"/>
          <w:lang w:eastAsia="fi-FI"/>
        </w:rPr>
        <w:t>i</w:t>
      </w:r>
      <w:r w:rsidRPr="007D00C4">
        <w:rPr>
          <w:sz w:val="22"/>
          <w:szCs w:val="22"/>
          <w:lang w:eastAsia="fi-FI"/>
        </w:rPr>
        <w:t>menpiteet ovat varsin merkittäviä</w:t>
      </w:r>
      <w:r w:rsidRPr="001D6B42">
        <w:rPr>
          <w:sz w:val="22"/>
          <w:szCs w:val="22"/>
          <w:lang w:eastAsia="fi-FI"/>
        </w:rPr>
        <w:t xml:space="preserve"> niiden kohteena olevan valvottavan tai muun finanssimarkkinoilla toim</w:t>
      </w:r>
      <w:r w:rsidRPr="001D6B42">
        <w:rPr>
          <w:sz w:val="22"/>
          <w:szCs w:val="22"/>
          <w:lang w:eastAsia="fi-FI"/>
        </w:rPr>
        <w:t>i</w:t>
      </w:r>
      <w:r w:rsidRPr="001D6B42">
        <w:rPr>
          <w:sz w:val="22"/>
          <w:szCs w:val="22"/>
          <w:lang w:eastAsia="fi-FI"/>
        </w:rPr>
        <w:t>van näkökulmasta. Valtuudet mahdollistavat tuntuvan puuttumisen yksittäisen toimijan elinkeinon harjoitt</w:t>
      </w:r>
      <w:r w:rsidRPr="001D6B42">
        <w:rPr>
          <w:sz w:val="22"/>
          <w:szCs w:val="22"/>
          <w:lang w:eastAsia="fi-FI"/>
        </w:rPr>
        <w:t>a</w:t>
      </w:r>
      <w:r w:rsidRPr="001D6B42">
        <w:rPr>
          <w:sz w:val="22"/>
          <w:szCs w:val="22"/>
          <w:lang w:eastAsia="fi-FI"/>
        </w:rPr>
        <w:t>miseen. Toimijan kannalta on useimmiten kysymys huomattavista taloudellisista eduista ja asioista, jotka eivät ole oikeudellisesti yksinkertaisia. Toimijalle on tärkeätä saada sille vastainen päätös nopeasti muuto</w:t>
      </w:r>
      <w:r w:rsidRPr="001D6B42">
        <w:rPr>
          <w:sz w:val="22"/>
          <w:szCs w:val="22"/>
          <w:lang w:eastAsia="fi-FI"/>
        </w:rPr>
        <w:t>k</w:t>
      </w:r>
      <w:r w:rsidRPr="001D6B42">
        <w:rPr>
          <w:sz w:val="22"/>
          <w:szCs w:val="22"/>
          <w:lang w:eastAsia="fi-FI"/>
        </w:rPr>
        <w:t>senhakuelimen ratkaistavaksi. Kysymys ei ole asiaryhmästä, johon esitysluonnoksen mukaan valitusluvan katsotaan soveltuvan.</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73 §:n 3 mom.</w:t>
      </w:r>
    </w:p>
    <w:p w:rsidR="008807EC" w:rsidRPr="001D6B42" w:rsidRDefault="008807EC" w:rsidP="004F4EEB">
      <w:pPr>
        <w:rPr>
          <w:sz w:val="22"/>
          <w:szCs w:val="22"/>
          <w:lang w:eastAsia="fi-FI"/>
        </w:rPr>
      </w:pPr>
      <w:r w:rsidRPr="001D6B42">
        <w:rPr>
          <w:sz w:val="22"/>
          <w:szCs w:val="22"/>
          <w:lang w:eastAsia="fi-FI"/>
        </w:rPr>
        <w:t>73 §:n 3 momentin mukaan siinä tarkoitettuun markkinaoikeuden päätökseen haetaan muutosta valittamalla korkeimpaan hallinto-oikeuteen siten kuin hallintolainkäyttölaissa säädetään.</w:t>
      </w:r>
    </w:p>
    <w:p w:rsidR="008807EC" w:rsidRPr="001D6B42" w:rsidRDefault="008807EC" w:rsidP="004F4EEB">
      <w:pPr>
        <w:rPr>
          <w:sz w:val="22"/>
          <w:szCs w:val="22"/>
          <w:lang w:eastAsia="fi-FI"/>
        </w:rPr>
      </w:pPr>
      <w:r w:rsidRPr="001D6B42">
        <w:rPr>
          <w:sz w:val="22"/>
          <w:szCs w:val="22"/>
          <w:lang w:eastAsia="fi-FI"/>
        </w:rPr>
        <w:t>Uudessa laissa oikeudenkäynnistä markkinaoikeudessa säädetään markkinaoikeuden toimivallasta sekä mu</w:t>
      </w:r>
      <w:r w:rsidRPr="001D6B42">
        <w:rPr>
          <w:sz w:val="22"/>
          <w:szCs w:val="22"/>
          <w:lang w:eastAsia="fi-FI"/>
        </w:rPr>
        <w:t>u</w:t>
      </w:r>
      <w:r w:rsidRPr="001D6B42">
        <w:rPr>
          <w:sz w:val="22"/>
          <w:szCs w:val="22"/>
          <w:lang w:eastAsia="fi-FI"/>
        </w:rPr>
        <w:t>toksenhausta markkinaoikeuden ratkaisuun (1 luvun 1 §). Markkinaoikeuden toimivaltaan kuuluvat kilpailu- ja valvonta-asiat, joihin kuuluvat myös ne asiat, jotka säädetään sen toimivaltaan kuuluviksi Finanssivalvo</w:t>
      </w:r>
      <w:r w:rsidRPr="001D6B42">
        <w:rPr>
          <w:sz w:val="22"/>
          <w:szCs w:val="22"/>
          <w:lang w:eastAsia="fi-FI"/>
        </w:rPr>
        <w:t>n</w:t>
      </w:r>
      <w:r w:rsidRPr="001D6B42">
        <w:rPr>
          <w:sz w:val="22"/>
          <w:szCs w:val="22"/>
          <w:lang w:eastAsia="fi-FI"/>
        </w:rPr>
        <w:t>nasta annetussa laissa (1 luvun 2 §). Markkinaoikeuden päätökseen kilpailu- tai valvonta-asiassa haetaan muutosta valittamalla korkeimpaan hallinto-oikeuteen siten kuin Finanssivalvonnasta annetussa laissa sääd</w:t>
      </w:r>
      <w:r w:rsidRPr="001D6B42">
        <w:rPr>
          <w:sz w:val="22"/>
          <w:szCs w:val="22"/>
          <w:lang w:eastAsia="fi-FI"/>
        </w:rPr>
        <w:t>e</w:t>
      </w:r>
      <w:r w:rsidRPr="001D6B42">
        <w:rPr>
          <w:sz w:val="22"/>
          <w:szCs w:val="22"/>
          <w:lang w:eastAsia="fi-FI"/>
        </w:rPr>
        <w:t>tään (7 luvun 1 §). Kilpailu- ja valvonta-asiat eivät kuulu oikeudenkäynnistä markkinaoikeudessa annetussa laissa tarkoitettuihin valitusasioihin, joissa muutoksenhaku korkeimmalta hallinto-oikeudelta edellyttää val</w:t>
      </w:r>
      <w:r w:rsidRPr="001D6B42">
        <w:rPr>
          <w:sz w:val="22"/>
          <w:szCs w:val="22"/>
          <w:lang w:eastAsia="fi-FI"/>
        </w:rPr>
        <w:t>i</w:t>
      </w:r>
      <w:r w:rsidRPr="001D6B42">
        <w:rPr>
          <w:sz w:val="22"/>
          <w:szCs w:val="22"/>
          <w:lang w:eastAsia="fi-FI"/>
        </w:rPr>
        <w:t>tuslupaa</w:t>
      </w:r>
      <w:r w:rsidRPr="007D00C4">
        <w:rPr>
          <w:sz w:val="22"/>
          <w:szCs w:val="22"/>
          <w:lang w:eastAsia="fi-FI"/>
        </w:rPr>
        <w:t>. VM:n mielestä 73 §:n 3 momentti ei ole ristiriidassa oikeudenkäynnistä markkinaoikeudessa ann</w:t>
      </w:r>
      <w:r w:rsidRPr="007D00C4">
        <w:rPr>
          <w:sz w:val="22"/>
          <w:szCs w:val="22"/>
          <w:lang w:eastAsia="fi-FI"/>
        </w:rPr>
        <w:t>e</w:t>
      </w:r>
      <w:r w:rsidRPr="007D00C4">
        <w:rPr>
          <w:sz w:val="22"/>
          <w:szCs w:val="22"/>
          <w:lang w:eastAsia="fi-FI"/>
        </w:rPr>
        <w:t>tun lain 7 luvun 1 §:n kanssa. Sääntelyä ei ole tarvetta muuttaa.</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 xml:space="preserve">73 §:n 6 mom. </w:t>
      </w:r>
    </w:p>
    <w:p w:rsidR="008807EC" w:rsidRPr="001D6B42" w:rsidRDefault="008807EC" w:rsidP="009B230C">
      <w:pPr>
        <w:rPr>
          <w:sz w:val="22"/>
          <w:szCs w:val="22"/>
          <w:lang w:eastAsia="fi-FI"/>
        </w:rPr>
      </w:pPr>
      <w:r w:rsidRPr="001D6B42">
        <w:rPr>
          <w:sz w:val="22"/>
          <w:szCs w:val="22"/>
          <w:lang w:eastAsia="fi-FI"/>
        </w:rPr>
        <w:t>73 §:n 6 momentissa säädetään muutoksen hakemisesta Finanssivalvonnan johtokunnan jäsentä tai varaj</w:t>
      </w:r>
      <w:r w:rsidRPr="001D6B42">
        <w:rPr>
          <w:sz w:val="22"/>
          <w:szCs w:val="22"/>
          <w:lang w:eastAsia="fi-FI"/>
        </w:rPr>
        <w:t>ä</w:t>
      </w:r>
      <w:r w:rsidRPr="001D6B42">
        <w:rPr>
          <w:sz w:val="22"/>
          <w:szCs w:val="22"/>
          <w:lang w:eastAsia="fi-FI"/>
        </w:rPr>
        <w:t>sentä taikka virkamiehen virkasuhdetta koskevaan päätökseen. Lain esitöiden mukaan (HE 32/2012 vp) m</w:t>
      </w:r>
      <w:r w:rsidRPr="001D6B42">
        <w:rPr>
          <w:sz w:val="22"/>
          <w:szCs w:val="22"/>
          <w:lang w:eastAsia="fi-FI"/>
        </w:rPr>
        <w:t>o</w:t>
      </w:r>
      <w:r w:rsidRPr="001D6B42">
        <w:rPr>
          <w:sz w:val="22"/>
          <w:szCs w:val="22"/>
          <w:lang w:eastAsia="fi-FI"/>
        </w:rPr>
        <w:t>mentti, johon on lisätty viittaus varajäseneen, vastaa muutoin nykyistä 4 momenttia. Lain esitöiden (HE 66/2008 vp) mukaan muutoksenhaku 4 momentissa tarkoitettuihin päätöksiin jäisi riippumaan siitä, mitä niistä on Suomen Pankkia koskevassa lainsäädännössä säädetty. Finanssivalvonnasta annetun lain mukaan Finanssivalvonnan hallintoon sovelletaan kyseisen lain lisäksi Suomen Pankista annettua lakia, Suomen Pankin virkamiehistä annettua lakia ja muita Suomen Pankkia koskevia säännöksiä, jollei kyseisessä laissa toisin säädetä (2 § 2 mom.).</w:t>
      </w:r>
    </w:p>
    <w:p w:rsidR="008807EC" w:rsidRPr="001D6B42" w:rsidRDefault="008807EC" w:rsidP="009B230C">
      <w:pPr>
        <w:rPr>
          <w:sz w:val="22"/>
          <w:szCs w:val="22"/>
          <w:lang w:eastAsia="fi-FI"/>
        </w:rPr>
      </w:pPr>
    </w:p>
    <w:p w:rsidR="008807EC" w:rsidRPr="001D6B42" w:rsidRDefault="008807EC" w:rsidP="009B230C">
      <w:pPr>
        <w:rPr>
          <w:sz w:val="22"/>
          <w:szCs w:val="22"/>
          <w:lang w:eastAsia="fi-FI"/>
        </w:rPr>
      </w:pPr>
    </w:p>
    <w:p w:rsidR="008807EC" w:rsidRPr="001D6B42" w:rsidRDefault="008807EC" w:rsidP="009B230C">
      <w:pPr>
        <w:rPr>
          <w:b/>
          <w:sz w:val="22"/>
          <w:szCs w:val="22"/>
          <w:lang w:eastAsia="fi-FI"/>
        </w:rPr>
      </w:pPr>
      <w:r w:rsidRPr="001D6B42">
        <w:rPr>
          <w:b/>
          <w:sz w:val="22"/>
          <w:szCs w:val="22"/>
          <w:lang w:eastAsia="fi-FI"/>
        </w:rPr>
        <w:t>49 Arvopaperimarkkinalaki</w:t>
      </w:r>
    </w:p>
    <w:p w:rsidR="008807EC" w:rsidRPr="001D6B42" w:rsidRDefault="008807EC" w:rsidP="009B230C">
      <w:pPr>
        <w:rPr>
          <w:sz w:val="22"/>
          <w:szCs w:val="22"/>
          <w:lang w:eastAsia="fi-FI"/>
        </w:rPr>
      </w:pPr>
      <w:r w:rsidRPr="001D6B42">
        <w:rPr>
          <w:b/>
          <w:sz w:val="22"/>
          <w:szCs w:val="22"/>
          <w:lang w:eastAsia="fi-FI"/>
        </w:rPr>
        <w:t>18 luvun 1 §.</w:t>
      </w:r>
      <w:r w:rsidRPr="001D6B42">
        <w:rPr>
          <w:sz w:val="22"/>
          <w:szCs w:val="22"/>
          <w:lang w:eastAsia="fi-FI"/>
        </w:rPr>
        <w:t xml:space="preserve"> Muutoksenhaku</w:t>
      </w:r>
    </w:p>
    <w:p w:rsidR="008807EC" w:rsidRPr="001D6B42" w:rsidRDefault="008807EC" w:rsidP="009B230C">
      <w:pPr>
        <w:rPr>
          <w:sz w:val="22"/>
          <w:szCs w:val="22"/>
          <w:lang w:eastAsia="fi-FI"/>
        </w:rPr>
      </w:pPr>
      <w:r w:rsidRPr="001D6B42">
        <w:rPr>
          <w:sz w:val="22"/>
          <w:szCs w:val="22"/>
          <w:lang w:eastAsia="fi-FI"/>
        </w:rPr>
        <w:t>”Muutoksenhausta Finanssivalvonnan tämän lain nojalla tekemään päätökseen säädetään hallintolainkäytt</w:t>
      </w:r>
      <w:r w:rsidRPr="001D6B42">
        <w:rPr>
          <w:sz w:val="22"/>
          <w:szCs w:val="22"/>
          <w:lang w:eastAsia="fi-FI"/>
        </w:rPr>
        <w:t>ö</w:t>
      </w:r>
      <w:r w:rsidRPr="001D6B42">
        <w:rPr>
          <w:sz w:val="22"/>
          <w:szCs w:val="22"/>
          <w:lang w:eastAsia="fi-FI"/>
        </w:rPr>
        <w:t>laissa (586/1996) ja Finanssivalvonnasta annetun lain 73 §:ssä. Hallinto-oikeuden on käsiteltävä 11 luvun 12 §:ssä tarkoitettu asia kiireellisenä.”</w:t>
      </w:r>
    </w:p>
    <w:p w:rsidR="008807EC" w:rsidRPr="001D6B42" w:rsidRDefault="008807EC" w:rsidP="009B230C">
      <w:pPr>
        <w:rPr>
          <w:sz w:val="22"/>
          <w:szCs w:val="22"/>
          <w:lang w:eastAsia="fi-FI"/>
        </w:rPr>
      </w:pPr>
    </w:p>
    <w:p w:rsidR="008807EC" w:rsidRPr="001D6B42" w:rsidRDefault="008807EC" w:rsidP="009B230C">
      <w:pPr>
        <w:rPr>
          <w:sz w:val="22"/>
          <w:szCs w:val="22"/>
          <w:highlight w:val="lightGray"/>
          <w:u w:val="single"/>
          <w:lang w:eastAsia="fi-FI"/>
        </w:rPr>
      </w:pPr>
      <w:r w:rsidRPr="001D6B42">
        <w:rPr>
          <w:sz w:val="22"/>
          <w:szCs w:val="22"/>
          <w:highlight w:val="lightGray"/>
          <w:u w:val="single"/>
          <w:lang w:eastAsia="fi-FI"/>
        </w:rPr>
        <w:t>OM kysymys:</w:t>
      </w:r>
    </w:p>
    <w:p w:rsidR="008807EC" w:rsidRPr="001D6B42" w:rsidRDefault="008807EC" w:rsidP="009B230C">
      <w:pPr>
        <w:rPr>
          <w:sz w:val="22"/>
          <w:szCs w:val="22"/>
          <w:lang w:eastAsia="fi-FI"/>
        </w:rPr>
      </w:pPr>
      <w:r w:rsidRPr="001D6B42">
        <w:rPr>
          <w:sz w:val="22"/>
          <w:szCs w:val="22"/>
          <w:highlight w:val="lightGray"/>
          <w:lang w:eastAsia="fi-FI"/>
        </w:rPr>
        <w:t>Soveltuuko valituslupa osittain? Pykälän sanamuoto ei ole onnistunut; minkä lain nojalla muutosta haetaan? Voisiko laissa olla oma muutoksenhakusäännös eikä viittaus</w:t>
      </w:r>
      <w:r>
        <w:rPr>
          <w:sz w:val="22"/>
          <w:szCs w:val="22"/>
          <w:highlight w:val="lightGray"/>
          <w:lang w:eastAsia="fi-FI"/>
        </w:rPr>
        <w:t>säännös</w:t>
      </w:r>
      <w:r w:rsidRPr="001D6B42">
        <w:rPr>
          <w:sz w:val="22"/>
          <w:szCs w:val="22"/>
          <w:highlight w:val="lightGray"/>
          <w:lang w:eastAsia="fi-FI"/>
        </w:rPr>
        <w:t>?</w:t>
      </w:r>
      <w:r w:rsidRPr="001D6B42">
        <w:rPr>
          <w:sz w:val="22"/>
          <w:szCs w:val="22"/>
          <w:lang w:eastAsia="fi-FI"/>
        </w:rPr>
        <w:t xml:space="preserve"> </w:t>
      </w:r>
    </w:p>
    <w:p w:rsidR="008807EC" w:rsidRPr="001D6B42" w:rsidRDefault="008807EC" w:rsidP="009B230C">
      <w:pPr>
        <w:rPr>
          <w:sz w:val="22"/>
          <w:szCs w:val="22"/>
          <w:lang w:eastAsia="fi-FI"/>
        </w:rPr>
      </w:pPr>
      <w:r w:rsidRPr="001D6B42">
        <w:rPr>
          <w:sz w:val="22"/>
          <w:szCs w:val="22"/>
          <w:highlight w:val="lightGray"/>
          <w:lang w:eastAsia="fi-FI"/>
        </w:rPr>
        <w:t>Jos hallintopäätöksiä ei tehdä paljon, viittaustekniikka on ok</w:t>
      </w:r>
      <w:r w:rsidRPr="001D6B42">
        <w:rPr>
          <w:sz w:val="22"/>
          <w:szCs w:val="22"/>
          <w:lang w:eastAsia="fi-FI"/>
        </w:rPr>
        <w:t>.</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VM vastaus:</w:t>
      </w:r>
    </w:p>
    <w:p w:rsidR="008807EC" w:rsidRPr="001D6B42" w:rsidRDefault="008807EC" w:rsidP="009B230C">
      <w:pPr>
        <w:rPr>
          <w:sz w:val="22"/>
          <w:szCs w:val="22"/>
          <w:u w:val="single"/>
          <w:lang w:eastAsia="fi-FI"/>
        </w:rPr>
      </w:pPr>
      <w:r w:rsidRPr="001D6B42">
        <w:rPr>
          <w:sz w:val="22"/>
          <w:szCs w:val="22"/>
          <w:u w:val="single"/>
          <w:lang w:eastAsia="fi-FI"/>
        </w:rPr>
        <w:t>Valituslupa</w:t>
      </w:r>
    </w:p>
    <w:p w:rsidR="008807EC" w:rsidRPr="001D6B42" w:rsidRDefault="008807EC" w:rsidP="009B230C">
      <w:pPr>
        <w:rPr>
          <w:sz w:val="22"/>
          <w:szCs w:val="22"/>
          <w:lang w:eastAsia="fi-FI"/>
        </w:rPr>
      </w:pPr>
      <w:r w:rsidRPr="001D6B42">
        <w:rPr>
          <w:sz w:val="22"/>
          <w:szCs w:val="22"/>
          <w:lang w:eastAsia="fi-FI"/>
        </w:rPr>
        <w:t>Finanssivalvonta tekee arvopaperimarkkinalain (AML) nojalla hallinnollisia päätöksiä, kuten hyväksyy esi</w:t>
      </w:r>
      <w:r w:rsidRPr="001D6B42">
        <w:rPr>
          <w:sz w:val="22"/>
          <w:szCs w:val="22"/>
          <w:lang w:eastAsia="fi-FI"/>
        </w:rPr>
        <w:t>t</w:t>
      </w:r>
      <w:r w:rsidRPr="001D6B42">
        <w:rPr>
          <w:sz w:val="22"/>
          <w:szCs w:val="22"/>
          <w:lang w:eastAsia="fi-FI"/>
        </w:rPr>
        <w:t>teen, myöntää poikkeuksen velvollisuudesta julkaista esite, tekee päätöksen esitteen hyväksymisen siirtäm</w:t>
      </w:r>
      <w:r w:rsidRPr="001D6B42">
        <w:rPr>
          <w:sz w:val="22"/>
          <w:szCs w:val="22"/>
          <w:lang w:eastAsia="fi-FI"/>
        </w:rPr>
        <w:t>i</w:t>
      </w:r>
      <w:r w:rsidRPr="001D6B42">
        <w:rPr>
          <w:sz w:val="22"/>
          <w:szCs w:val="22"/>
          <w:lang w:eastAsia="fi-FI"/>
        </w:rPr>
        <w:t xml:space="preserve">sestä toiseen Euroopan talousalueen valtioon (4 ja 5 luku), myöntää kohdeyhtiölle luvan poiketa säädetystä velvollisuudesta julkistaa liputusilmoituksen tiedot (9:13 §); asettaa määräajan, johon mennessä henkilön tulee joko julkistaa ostotarjous tai ilmoittaa, ettei tule tekemään julkista ostotarjousta (11:9 §), hyväksyy tarjousasiakirjan ja sen täydennyksen (11:11 §), päättää ostotarjouksen voimassaoloajan pidentämisestä (11:12 §), ratkaisee epäselvässä tapauksessa tarjousvelvollisen henkilön (11:20 §), myöntää luvan poiketa ostotarjouksesta ja muista 11 luvun velvollisuuksista </w:t>
      </w:r>
      <w:r>
        <w:rPr>
          <w:sz w:val="22"/>
          <w:szCs w:val="22"/>
          <w:lang w:eastAsia="fi-FI"/>
        </w:rPr>
        <w:t>(</w:t>
      </w:r>
      <w:r w:rsidRPr="001D6B42">
        <w:rPr>
          <w:sz w:val="22"/>
          <w:szCs w:val="22"/>
          <w:lang w:eastAsia="fi-FI"/>
        </w:rPr>
        <w:t>11:26 §); hyväksyy muun kauppojen täsmäytys- tai ilmoitusjärjestelmän ylläpitäjän (14:7 §). Lain 17 luvussa säädettyjen valvontavaltuuksien nojalla Finanss</w:t>
      </w:r>
      <w:r w:rsidRPr="001D6B42">
        <w:rPr>
          <w:sz w:val="22"/>
          <w:szCs w:val="22"/>
          <w:lang w:eastAsia="fi-FI"/>
        </w:rPr>
        <w:t>i</w:t>
      </w:r>
      <w:r w:rsidRPr="001D6B42">
        <w:rPr>
          <w:sz w:val="22"/>
          <w:szCs w:val="22"/>
          <w:lang w:eastAsia="fi-FI"/>
        </w:rPr>
        <w:t>valvonta voi määrätä lykättäväksi arvopaperin yleisölle tarjoamista enintään 10 perättäisellä pankkipäivällä kerrallaan, kieltää lain vastaisen menettelyn ja velvoittaa samalla menettelyn muutettavaksi tai oikaistavaksi sekä tehostaa edellä mainittujen päätösten noudattamista uhkasakolla.</w:t>
      </w:r>
    </w:p>
    <w:p w:rsidR="008807EC" w:rsidRPr="001D6B42" w:rsidRDefault="008807EC" w:rsidP="009B230C">
      <w:pPr>
        <w:rPr>
          <w:sz w:val="22"/>
          <w:szCs w:val="22"/>
          <w:lang w:eastAsia="fi-FI"/>
        </w:rPr>
      </w:pPr>
    </w:p>
    <w:p w:rsidR="008807EC" w:rsidRPr="001D6B42" w:rsidRDefault="008807EC" w:rsidP="009B230C">
      <w:pPr>
        <w:rPr>
          <w:sz w:val="22"/>
          <w:szCs w:val="22"/>
          <w:lang w:eastAsia="fi-FI"/>
        </w:rPr>
      </w:pPr>
      <w:r w:rsidRPr="001D6B42">
        <w:rPr>
          <w:sz w:val="22"/>
          <w:szCs w:val="22"/>
          <w:lang w:eastAsia="fi-FI"/>
        </w:rPr>
        <w:t>Edellä tarkoitetut päätökset ovat niiden kohteena olevan valvottavan tai muun finanssimarkkinoilla toimivan kannalta usein taloudellisesti merkittäviä ja niihin voi liittyä vaativia oikeuskysymyksiä. Oikaisuvaatimu</w:t>
      </w:r>
      <w:r w:rsidRPr="001D6B42">
        <w:rPr>
          <w:sz w:val="22"/>
          <w:szCs w:val="22"/>
          <w:lang w:eastAsia="fi-FI"/>
        </w:rPr>
        <w:t>s</w:t>
      </w:r>
      <w:r w:rsidRPr="001D6B42">
        <w:rPr>
          <w:sz w:val="22"/>
          <w:szCs w:val="22"/>
          <w:lang w:eastAsia="fi-FI"/>
        </w:rPr>
        <w:t>menettelyn laajentaminen näihin päätöksiin ei ole tarkoituksenmukaista. Päätökset eivät ole luonteeltaan teknisiä tai rutiiniluonteisia. Toimijan kannalta on tärkeää saada asia nopeasti muutoksenhakuelimen ratkai</w:t>
      </w:r>
      <w:r w:rsidRPr="001D6B42">
        <w:rPr>
          <w:sz w:val="22"/>
          <w:szCs w:val="22"/>
          <w:lang w:eastAsia="fi-FI"/>
        </w:rPr>
        <w:t>s</w:t>
      </w:r>
      <w:r w:rsidRPr="001D6B42">
        <w:rPr>
          <w:sz w:val="22"/>
          <w:szCs w:val="22"/>
          <w:lang w:eastAsia="fi-FI"/>
        </w:rPr>
        <w:t>tavaksi. Kyseisessä asiaryhmässä muutoksenhakuoikeuden rajoittaminen valituslupamenettelyllä ei ole riitt</w:t>
      </w:r>
      <w:r w:rsidRPr="001D6B42">
        <w:rPr>
          <w:sz w:val="22"/>
          <w:szCs w:val="22"/>
          <w:lang w:eastAsia="fi-FI"/>
        </w:rPr>
        <w:t>ä</w:t>
      </w:r>
      <w:r w:rsidRPr="001D6B42">
        <w:rPr>
          <w:sz w:val="22"/>
          <w:szCs w:val="22"/>
          <w:lang w:eastAsia="fi-FI"/>
        </w:rPr>
        <w:t xml:space="preserve">vän oikeusturvan näkökulmasta </w:t>
      </w:r>
      <w:r w:rsidRPr="00C66A2E">
        <w:rPr>
          <w:sz w:val="22"/>
          <w:szCs w:val="22"/>
          <w:lang w:eastAsia="fi-FI"/>
        </w:rPr>
        <w:t>perusteltua. Kysymyksessä ei ole sellainen asiaryhmä, johon esitysluonno</w:t>
      </w:r>
      <w:r w:rsidRPr="00C66A2E">
        <w:rPr>
          <w:sz w:val="22"/>
          <w:szCs w:val="22"/>
          <w:lang w:eastAsia="fi-FI"/>
        </w:rPr>
        <w:t>k</w:t>
      </w:r>
      <w:r w:rsidRPr="00C66A2E">
        <w:rPr>
          <w:sz w:val="22"/>
          <w:szCs w:val="22"/>
          <w:lang w:eastAsia="fi-FI"/>
        </w:rPr>
        <w:t>sen mukaan valitusluvan katsotaan soveltuvan.</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18:1 §:n sanamuoto</w:t>
      </w:r>
    </w:p>
    <w:p w:rsidR="008807EC" w:rsidRPr="001D6B42" w:rsidRDefault="008807EC" w:rsidP="00C56A62">
      <w:pPr>
        <w:rPr>
          <w:sz w:val="22"/>
          <w:szCs w:val="22"/>
          <w:lang w:eastAsia="fi-FI"/>
        </w:rPr>
      </w:pPr>
      <w:r w:rsidRPr="001D6B42">
        <w:rPr>
          <w:sz w:val="22"/>
          <w:szCs w:val="22"/>
          <w:lang w:eastAsia="fi-FI"/>
        </w:rPr>
        <w:t>AML:n esitöiden (HE 32/2012 vp, 3.3 Keskeiset ehdotukset, Oikeussuojakeinot ja muutoksenhaun yhtenäi</w:t>
      </w:r>
      <w:r w:rsidRPr="001D6B42">
        <w:rPr>
          <w:sz w:val="22"/>
          <w:szCs w:val="22"/>
          <w:lang w:eastAsia="fi-FI"/>
        </w:rPr>
        <w:t>s</w:t>
      </w:r>
      <w:r w:rsidRPr="001D6B42">
        <w:rPr>
          <w:sz w:val="22"/>
          <w:szCs w:val="22"/>
          <w:lang w:eastAsia="fi-FI"/>
        </w:rPr>
        <w:t>täminen) mukaan ”muista kuin hallinnollisia seuraamuksia koskevista Finanssivalvonnan antamista päätö</w:t>
      </w:r>
      <w:r w:rsidRPr="001D6B42">
        <w:rPr>
          <w:sz w:val="22"/>
          <w:szCs w:val="22"/>
          <w:lang w:eastAsia="fi-FI"/>
        </w:rPr>
        <w:t>k</w:t>
      </w:r>
      <w:r w:rsidRPr="001D6B42">
        <w:rPr>
          <w:sz w:val="22"/>
          <w:szCs w:val="22"/>
          <w:lang w:eastAsia="fi-FI"/>
        </w:rPr>
        <w:t>sistä valitettaisiin Helsingin hallinto-oikeuteen ja sieltä edelleen korkeimpaan hallinto-oikeuteen. Tämä sä</w:t>
      </w:r>
      <w:r w:rsidRPr="001D6B42">
        <w:rPr>
          <w:sz w:val="22"/>
          <w:szCs w:val="22"/>
          <w:lang w:eastAsia="fi-FI"/>
        </w:rPr>
        <w:t>i</w:t>
      </w:r>
      <w:r w:rsidRPr="001D6B42">
        <w:rPr>
          <w:sz w:val="22"/>
          <w:szCs w:val="22"/>
          <w:lang w:eastAsia="fi-FI"/>
        </w:rPr>
        <w:t>lyisi lain pääsääntönä ja myös osaltaan varmistaisi oikeuskäytännön yhtenäisyyttä muun muassa hallintolupia ja toimivaltuuksien käyttöä koskevissa asioissa. Pääsäännön mukaisesti Finanssivalvonnan antamista toim</w:t>
      </w:r>
      <w:r w:rsidRPr="001D6B42">
        <w:rPr>
          <w:sz w:val="22"/>
          <w:szCs w:val="22"/>
          <w:lang w:eastAsia="fi-FI"/>
        </w:rPr>
        <w:t>i</w:t>
      </w:r>
      <w:r w:rsidRPr="001D6B42">
        <w:rPr>
          <w:sz w:val="22"/>
          <w:szCs w:val="22"/>
          <w:lang w:eastAsia="fi-FI"/>
        </w:rPr>
        <w:t>lupapäätöksistä ja rekisteröintiä koskevista päätöksistä sekä muun muassa arvopaperimarkkinalain ja raho</w:t>
      </w:r>
      <w:r w:rsidRPr="001D6B42">
        <w:rPr>
          <w:sz w:val="22"/>
          <w:szCs w:val="22"/>
          <w:lang w:eastAsia="fi-FI"/>
        </w:rPr>
        <w:t>i</w:t>
      </w:r>
      <w:r w:rsidRPr="001D6B42">
        <w:rPr>
          <w:sz w:val="22"/>
          <w:szCs w:val="22"/>
          <w:lang w:eastAsia="fi-FI"/>
        </w:rPr>
        <w:t>tusvälineiden kaupankäynnistä annetun lain mukaisista Finanssivalvonnan päätöksistä valitettaisiin Helsingin hallinto-oikeuteen. Pääsäännön piirissä olisivat myös esimerkiksi kaikki Finanssivalvonnan antamat päätö</w:t>
      </w:r>
      <w:r w:rsidRPr="001D6B42">
        <w:rPr>
          <w:sz w:val="22"/>
          <w:szCs w:val="22"/>
          <w:lang w:eastAsia="fi-FI"/>
        </w:rPr>
        <w:t>k</w:t>
      </w:r>
      <w:r w:rsidRPr="001D6B42">
        <w:rPr>
          <w:sz w:val="22"/>
          <w:szCs w:val="22"/>
          <w:lang w:eastAsia="fi-FI"/>
        </w:rPr>
        <w:t>set, jotka koskevat Finanssivalvonnasta annetun lain 3 luvussa tarkoitettujen valvontavaltuuksien käyttöä ja uhkasakkoa”. Esitöiden mukaan ”Uudistuksesta seuraisi, että kaikkiin Finanssivalvonnan antamista päätö</w:t>
      </w:r>
      <w:r w:rsidRPr="001D6B42">
        <w:rPr>
          <w:sz w:val="22"/>
          <w:szCs w:val="22"/>
          <w:lang w:eastAsia="fi-FI"/>
        </w:rPr>
        <w:t>k</w:t>
      </w:r>
      <w:r w:rsidRPr="001D6B42">
        <w:rPr>
          <w:sz w:val="22"/>
          <w:szCs w:val="22"/>
          <w:lang w:eastAsia="fi-FI"/>
        </w:rPr>
        <w:t>sistä tehtyihin valituksiin sovellettaisiin hallintolainkäyttölakia ja että korkein hallinto-oikeus olisi aina ylin muutoksenhakuelin. Tämä viime kädessä turvaisi oikeuskäytännön yhtenäisyyden Finanssivalvonnan ant</w:t>
      </w:r>
      <w:r w:rsidRPr="001D6B42">
        <w:rPr>
          <w:sz w:val="22"/>
          <w:szCs w:val="22"/>
          <w:lang w:eastAsia="fi-FI"/>
        </w:rPr>
        <w:t>a</w:t>
      </w:r>
      <w:r w:rsidRPr="001D6B42">
        <w:rPr>
          <w:sz w:val="22"/>
          <w:szCs w:val="22"/>
          <w:lang w:eastAsia="fi-FI"/>
        </w:rPr>
        <w:t>mia eri päätöksiä koskevissa muutoksenhakuasioissa.”</w:t>
      </w:r>
    </w:p>
    <w:p w:rsidR="008807EC" w:rsidRPr="001D6B42" w:rsidRDefault="008807EC" w:rsidP="009B230C">
      <w:pPr>
        <w:rPr>
          <w:sz w:val="22"/>
          <w:szCs w:val="22"/>
          <w:lang w:eastAsia="fi-FI"/>
        </w:rPr>
      </w:pPr>
    </w:p>
    <w:p w:rsidR="008807EC" w:rsidRPr="00296C19" w:rsidRDefault="008807EC" w:rsidP="00B73E57">
      <w:pPr>
        <w:rPr>
          <w:sz w:val="22"/>
          <w:szCs w:val="22"/>
          <w:lang w:eastAsia="fi-FI"/>
        </w:rPr>
      </w:pPr>
      <w:r w:rsidRPr="001D6B42">
        <w:rPr>
          <w:sz w:val="22"/>
          <w:szCs w:val="22"/>
          <w:lang w:eastAsia="fi-FI"/>
        </w:rPr>
        <w:t xml:space="preserve">18 luvun 1 §:ssä on lakiviittaus </w:t>
      </w:r>
      <w:r w:rsidRPr="00296C19">
        <w:rPr>
          <w:sz w:val="22"/>
          <w:szCs w:val="22"/>
          <w:lang w:eastAsia="fi-FI"/>
        </w:rPr>
        <w:t xml:space="preserve">hallintolainkäyttölakiin ja Finanssivalvonnasta annettuun lakiin. Vastaava sääntely on myös kaupankäynnistä rahoitusvälineillä annetun lain 9 luvun 2 §:ssä </w:t>
      </w:r>
      <w:r>
        <w:rPr>
          <w:sz w:val="22"/>
          <w:szCs w:val="22"/>
          <w:lang w:eastAsia="fi-FI"/>
        </w:rPr>
        <w:t>sekä</w:t>
      </w:r>
      <w:r w:rsidRPr="00296C19">
        <w:rPr>
          <w:sz w:val="22"/>
          <w:szCs w:val="22"/>
          <w:lang w:eastAsia="fi-FI"/>
        </w:rPr>
        <w:t xml:space="preserve"> arvo-osuusjärjestelmästä ja selvitystoiminnasta annetun lain 8 luvun 6 §:ssä. Säännösten yksityiskohtaisissa peru</w:t>
      </w:r>
      <w:r w:rsidRPr="00296C19">
        <w:rPr>
          <w:sz w:val="22"/>
          <w:szCs w:val="22"/>
          <w:lang w:eastAsia="fi-FI"/>
        </w:rPr>
        <w:t>s</w:t>
      </w:r>
      <w:r w:rsidRPr="00296C19">
        <w:rPr>
          <w:sz w:val="22"/>
          <w:szCs w:val="22"/>
          <w:lang w:eastAsia="fi-FI"/>
        </w:rPr>
        <w:t>teluissa (HE 32/2012 vp) ei ole tarkemmin perusteltu viittaamista kahteen lakiin. Tämä on ristiriitaista sen johdosta, että hallintolainkäyttölaissa säädetään valituksen tekemisestä hallinto-oikeuteen ja Finanssivalvo</w:t>
      </w:r>
      <w:r w:rsidRPr="00296C19">
        <w:rPr>
          <w:sz w:val="22"/>
          <w:szCs w:val="22"/>
          <w:lang w:eastAsia="fi-FI"/>
        </w:rPr>
        <w:t>n</w:t>
      </w:r>
      <w:r w:rsidRPr="00296C19">
        <w:rPr>
          <w:sz w:val="22"/>
          <w:szCs w:val="22"/>
          <w:lang w:eastAsia="fi-FI"/>
        </w:rPr>
        <w:t>nasta annetussa laissa valituksen tekemisestä Helsingin hallinto-oikeuteen.</w:t>
      </w:r>
    </w:p>
    <w:p w:rsidR="008807EC" w:rsidRPr="00296C19" w:rsidRDefault="008807EC" w:rsidP="009B230C">
      <w:pPr>
        <w:rPr>
          <w:sz w:val="22"/>
          <w:szCs w:val="22"/>
          <w:lang w:eastAsia="fi-FI"/>
        </w:rPr>
      </w:pPr>
    </w:p>
    <w:p w:rsidR="008807EC" w:rsidRPr="00296C19" w:rsidRDefault="008807EC" w:rsidP="000863E7">
      <w:pPr>
        <w:rPr>
          <w:sz w:val="22"/>
          <w:szCs w:val="22"/>
          <w:lang w:eastAsia="fi-FI"/>
        </w:rPr>
      </w:pPr>
      <w:r w:rsidRPr="00296C19">
        <w:rPr>
          <w:sz w:val="22"/>
          <w:szCs w:val="22"/>
          <w:lang w:eastAsia="fi-FI"/>
        </w:rPr>
        <w:t xml:space="preserve">VM:n mielestä edellä mainittuihin perusteluihin viitaten </w:t>
      </w:r>
      <w:r>
        <w:rPr>
          <w:sz w:val="22"/>
          <w:szCs w:val="22"/>
          <w:lang w:eastAsia="fi-FI"/>
        </w:rPr>
        <w:t xml:space="preserve">pykälässä </w:t>
      </w:r>
      <w:r w:rsidRPr="00296C19">
        <w:rPr>
          <w:sz w:val="22"/>
          <w:szCs w:val="22"/>
          <w:lang w:eastAsia="fi-FI"/>
        </w:rPr>
        <w:t>tulee säilyttää valitusoikeus Finanssiva</w:t>
      </w:r>
      <w:r w:rsidRPr="00296C19">
        <w:rPr>
          <w:sz w:val="22"/>
          <w:szCs w:val="22"/>
          <w:lang w:eastAsia="fi-FI"/>
        </w:rPr>
        <w:t>l</w:t>
      </w:r>
      <w:r w:rsidRPr="00296C19">
        <w:rPr>
          <w:sz w:val="22"/>
          <w:szCs w:val="22"/>
          <w:lang w:eastAsia="fi-FI"/>
        </w:rPr>
        <w:t>vonnan päätöksistä Helsingin hallinto-oikeuteen ja sieltä edelleen korkeimpaan hallinto-oikeuteen</w:t>
      </w:r>
      <w:r>
        <w:rPr>
          <w:sz w:val="22"/>
          <w:szCs w:val="22"/>
          <w:lang w:eastAsia="fi-FI"/>
        </w:rPr>
        <w:t xml:space="preserve">. </w:t>
      </w:r>
      <w:r w:rsidRPr="00296C19">
        <w:rPr>
          <w:sz w:val="22"/>
          <w:szCs w:val="22"/>
          <w:lang w:eastAsia="fi-FI"/>
        </w:rPr>
        <w:t>Pykälässä oleva viittaus hallintolainkäyttölakiin ei ole tarpeen. VM viittaa edellä Finanssivalvonnasta annetun lain 73 §:n kohdalla esitettyyn.</w:t>
      </w:r>
      <w:r>
        <w:rPr>
          <w:sz w:val="22"/>
          <w:szCs w:val="22"/>
          <w:lang w:eastAsia="fi-FI"/>
        </w:rPr>
        <w:t xml:space="preserve"> </w:t>
      </w:r>
    </w:p>
    <w:p w:rsidR="008807EC" w:rsidRPr="001D6B42" w:rsidRDefault="008807EC" w:rsidP="009B230C">
      <w:pPr>
        <w:rPr>
          <w:sz w:val="22"/>
          <w:szCs w:val="22"/>
          <w:lang w:eastAsia="fi-FI"/>
        </w:rPr>
      </w:pPr>
      <w:r w:rsidRPr="00296C19">
        <w:rPr>
          <w:sz w:val="22"/>
          <w:szCs w:val="22"/>
          <w:lang w:eastAsia="fi-FI"/>
        </w:rPr>
        <w:t>VM pitää tarkoituksenmukaisena viittaussäännöstä oman muutoksenhakusäännöksen sijasta, mikä on linjassa muiden rahoitusmarkkinoiden erityislakien muutoksenhakusäännösten kanssa.</w:t>
      </w:r>
    </w:p>
    <w:p w:rsidR="008807EC" w:rsidRPr="001D6B42" w:rsidRDefault="008807EC" w:rsidP="009B230C">
      <w:pPr>
        <w:rPr>
          <w:sz w:val="22"/>
          <w:szCs w:val="22"/>
          <w:lang w:eastAsia="fi-FI"/>
        </w:rPr>
      </w:pPr>
    </w:p>
    <w:p w:rsidR="008807EC" w:rsidRPr="001D6B42" w:rsidRDefault="008807EC" w:rsidP="009B230C">
      <w:pPr>
        <w:rPr>
          <w:sz w:val="22"/>
          <w:szCs w:val="22"/>
          <w:lang w:eastAsia="fi-FI"/>
        </w:rPr>
      </w:pPr>
    </w:p>
    <w:p w:rsidR="008807EC" w:rsidRPr="001D6B42" w:rsidRDefault="008807EC" w:rsidP="009B230C">
      <w:pPr>
        <w:rPr>
          <w:b/>
          <w:sz w:val="22"/>
          <w:szCs w:val="22"/>
          <w:lang w:eastAsia="fi-FI"/>
        </w:rPr>
      </w:pPr>
      <w:r w:rsidRPr="001D6B42">
        <w:rPr>
          <w:b/>
          <w:sz w:val="22"/>
          <w:szCs w:val="22"/>
          <w:lang w:eastAsia="fi-FI"/>
        </w:rPr>
        <w:t>50 Sijoituspalvelulaki</w:t>
      </w:r>
    </w:p>
    <w:p w:rsidR="008807EC" w:rsidRPr="001D6B42" w:rsidRDefault="008807EC" w:rsidP="009B230C">
      <w:pPr>
        <w:rPr>
          <w:sz w:val="22"/>
          <w:szCs w:val="22"/>
          <w:lang w:eastAsia="fi-FI"/>
        </w:rPr>
      </w:pPr>
      <w:r w:rsidRPr="001D6B42">
        <w:rPr>
          <w:sz w:val="22"/>
          <w:szCs w:val="22"/>
          <w:lang w:eastAsia="fi-FI"/>
        </w:rPr>
        <w:t>3 luvun 2 §. Toimilupapäätös</w:t>
      </w:r>
    </w:p>
    <w:p w:rsidR="008807EC" w:rsidRPr="001D6B42" w:rsidRDefault="008807EC" w:rsidP="00F6388E">
      <w:pPr>
        <w:rPr>
          <w:sz w:val="22"/>
          <w:szCs w:val="22"/>
          <w:lang w:eastAsia="fi-FI"/>
        </w:rPr>
      </w:pPr>
      <w:r w:rsidRPr="001D6B42">
        <w:rPr>
          <w:sz w:val="22"/>
          <w:szCs w:val="22"/>
          <w:lang w:eastAsia="fi-FI"/>
        </w:rPr>
        <w:t>11 luvun 24 §. Oikaisuvaatimus ja muutoksenhaku</w:t>
      </w:r>
    </w:p>
    <w:p w:rsidR="008807EC" w:rsidRPr="001D6B42" w:rsidRDefault="008807EC" w:rsidP="009B230C">
      <w:pPr>
        <w:rPr>
          <w:sz w:val="22"/>
          <w:szCs w:val="22"/>
          <w:lang w:eastAsia="fi-FI"/>
        </w:rPr>
      </w:pPr>
    </w:p>
    <w:p w:rsidR="008807EC" w:rsidRPr="001D6B42" w:rsidRDefault="008807EC" w:rsidP="009B230C">
      <w:pPr>
        <w:rPr>
          <w:sz w:val="22"/>
          <w:szCs w:val="22"/>
          <w:highlight w:val="lightGray"/>
          <w:lang w:eastAsia="fi-FI"/>
        </w:rPr>
      </w:pPr>
      <w:r w:rsidRPr="001D6B42">
        <w:rPr>
          <w:sz w:val="22"/>
          <w:szCs w:val="22"/>
          <w:highlight w:val="lightGray"/>
          <w:u w:val="single"/>
          <w:lang w:eastAsia="fi-FI"/>
        </w:rPr>
        <w:t>OM ehdotus:</w:t>
      </w:r>
      <w:r w:rsidRPr="001D6B42">
        <w:rPr>
          <w:sz w:val="22"/>
          <w:szCs w:val="22"/>
          <w:highlight w:val="lightGray"/>
          <w:lang w:eastAsia="fi-FI"/>
        </w:rPr>
        <w:t xml:space="preserve"> </w:t>
      </w:r>
    </w:p>
    <w:p w:rsidR="008807EC" w:rsidRPr="001D6B42" w:rsidRDefault="008807EC" w:rsidP="009B230C">
      <w:pPr>
        <w:rPr>
          <w:sz w:val="22"/>
          <w:szCs w:val="22"/>
          <w:highlight w:val="lightGray"/>
          <w:lang w:eastAsia="fi-FI"/>
        </w:rPr>
      </w:pPr>
      <w:r w:rsidRPr="001D6B42">
        <w:rPr>
          <w:sz w:val="22"/>
          <w:szCs w:val="22"/>
          <w:highlight w:val="lightGray"/>
          <w:lang w:eastAsia="fi-FI"/>
        </w:rPr>
        <w:t>3 luvun 2 §:ssä säädetyn Helsingin hallinto-oikeuteen keskitetyn muutoksenhaun sijasta tulisi säätää valitu</w:t>
      </w:r>
      <w:r w:rsidRPr="001D6B42">
        <w:rPr>
          <w:sz w:val="22"/>
          <w:szCs w:val="22"/>
          <w:highlight w:val="lightGray"/>
          <w:lang w:eastAsia="fi-FI"/>
        </w:rPr>
        <w:t>k</w:t>
      </w:r>
      <w:r w:rsidRPr="001D6B42">
        <w:rPr>
          <w:sz w:val="22"/>
          <w:szCs w:val="22"/>
          <w:highlight w:val="lightGray"/>
          <w:lang w:eastAsia="fi-FI"/>
        </w:rPr>
        <w:t>sen tekemisestä hallinto-oikeuteen. OM ei ehdota valituslupaa.</w:t>
      </w:r>
    </w:p>
    <w:p w:rsidR="008807EC" w:rsidRPr="001D6B42" w:rsidRDefault="008807EC" w:rsidP="00102E1F">
      <w:pPr>
        <w:rPr>
          <w:sz w:val="22"/>
          <w:szCs w:val="22"/>
          <w:lang w:eastAsia="fi-FI"/>
        </w:rPr>
      </w:pPr>
      <w:r w:rsidRPr="001D6B42">
        <w:rPr>
          <w:sz w:val="22"/>
          <w:szCs w:val="22"/>
          <w:highlight w:val="lightGray"/>
          <w:lang w:eastAsia="fi-FI"/>
        </w:rPr>
        <w:t>11 luvun 24 §:n 1 momentissa olevan oikaisuvaatimusmenettelyä koskevan säännöksen sijasta viitataan ha</w:t>
      </w:r>
      <w:r w:rsidRPr="001D6B42">
        <w:rPr>
          <w:sz w:val="22"/>
          <w:szCs w:val="22"/>
          <w:highlight w:val="lightGray"/>
          <w:lang w:eastAsia="fi-FI"/>
        </w:rPr>
        <w:t>l</w:t>
      </w:r>
      <w:r w:rsidRPr="001D6B42">
        <w:rPr>
          <w:sz w:val="22"/>
          <w:szCs w:val="22"/>
          <w:highlight w:val="lightGray"/>
          <w:lang w:eastAsia="fi-FI"/>
        </w:rPr>
        <w:t>lintolakiin (434/2003), jonka 7a luvussa on yleiset säännökset oikaisuvaatimusmenettelystä. Pykälään lis</w:t>
      </w:r>
      <w:r w:rsidRPr="001D6B42">
        <w:rPr>
          <w:sz w:val="22"/>
          <w:szCs w:val="22"/>
          <w:highlight w:val="lightGray"/>
          <w:lang w:eastAsia="fi-FI"/>
        </w:rPr>
        <w:t>ä</w:t>
      </w:r>
      <w:r w:rsidRPr="001D6B42">
        <w:rPr>
          <w:sz w:val="22"/>
          <w:szCs w:val="22"/>
          <w:highlight w:val="lightGray"/>
          <w:lang w:eastAsia="fi-FI"/>
        </w:rPr>
        <w:t>tään valituslupa; asiassa ensi vaiheessa käytössä oikaisumenettely.</w:t>
      </w:r>
      <w:r w:rsidRPr="001D6B42">
        <w:rPr>
          <w:sz w:val="22"/>
          <w:szCs w:val="22"/>
          <w:lang w:eastAsia="fi-FI"/>
        </w:rPr>
        <w:t xml:space="preserve"> </w:t>
      </w:r>
    </w:p>
    <w:p w:rsidR="008807EC" w:rsidRPr="001D6B42" w:rsidRDefault="008807EC" w:rsidP="00102E1F">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VM vastaus:</w:t>
      </w:r>
    </w:p>
    <w:p w:rsidR="008807EC" w:rsidRPr="001D6B42" w:rsidRDefault="008807EC" w:rsidP="009B230C">
      <w:pPr>
        <w:rPr>
          <w:sz w:val="22"/>
          <w:szCs w:val="22"/>
          <w:lang w:eastAsia="fi-FI"/>
        </w:rPr>
      </w:pPr>
      <w:r w:rsidRPr="001D6B42">
        <w:rPr>
          <w:sz w:val="22"/>
          <w:szCs w:val="22"/>
          <w:lang w:eastAsia="fi-FI"/>
        </w:rPr>
        <w:t>3 luvun 2 §</w:t>
      </w:r>
      <w:r>
        <w:rPr>
          <w:sz w:val="22"/>
          <w:szCs w:val="22"/>
          <w:lang w:eastAsia="fi-FI"/>
        </w:rPr>
        <w:t>:n</w:t>
      </w:r>
      <w:r w:rsidRPr="001D6B42">
        <w:rPr>
          <w:sz w:val="22"/>
          <w:szCs w:val="22"/>
          <w:lang w:eastAsia="fi-FI"/>
        </w:rPr>
        <w:t xml:space="preserve"> osalta viitataan Finanssivalvonnasta annetun lain 73 §:n kohdalla </w:t>
      </w:r>
      <w:r>
        <w:rPr>
          <w:sz w:val="22"/>
          <w:szCs w:val="22"/>
          <w:lang w:eastAsia="fi-FI"/>
        </w:rPr>
        <w:t xml:space="preserve">edellä </w:t>
      </w:r>
      <w:r w:rsidRPr="001D6B42">
        <w:rPr>
          <w:sz w:val="22"/>
          <w:szCs w:val="22"/>
          <w:lang w:eastAsia="fi-FI"/>
        </w:rPr>
        <w:t>esitettyyn.</w:t>
      </w:r>
    </w:p>
    <w:p w:rsidR="008807EC" w:rsidRDefault="008807EC" w:rsidP="009B230C">
      <w:pPr>
        <w:rPr>
          <w:sz w:val="22"/>
          <w:szCs w:val="22"/>
          <w:lang w:eastAsia="fi-FI"/>
        </w:rPr>
      </w:pPr>
      <w:r w:rsidRPr="001D6B42">
        <w:rPr>
          <w:sz w:val="22"/>
          <w:szCs w:val="22"/>
          <w:lang w:eastAsia="fi-FI"/>
        </w:rPr>
        <w:t>11 luvun 24 §</w:t>
      </w:r>
      <w:r>
        <w:rPr>
          <w:sz w:val="22"/>
          <w:szCs w:val="22"/>
          <w:lang w:eastAsia="fi-FI"/>
        </w:rPr>
        <w:t>:n</w:t>
      </w:r>
      <w:r w:rsidRPr="001D6B42">
        <w:rPr>
          <w:sz w:val="22"/>
          <w:szCs w:val="22"/>
          <w:lang w:eastAsia="fi-FI"/>
        </w:rPr>
        <w:t xml:space="preserve"> 1 momenttiin voidaan sisällyttää OM:n ehdottama viittaus hallintolakiin. Pykälässä on sä</w:t>
      </w:r>
      <w:r w:rsidRPr="001D6B42">
        <w:rPr>
          <w:sz w:val="22"/>
          <w:szCs w:val="22"/>
          <w:lang w:eastAsia="fi-FI"/>
        </w:rPr>
        <w:t>ä</w:t>
      </w:r>
      <w:r w:rsidRPr="001D6B42">
        <w:rPr>
          <w:sz w:val="22"/>
          <w:szCs w:val="22"/>
          <w:lang w:eastAsia="fi-FI"/>
        </w:rPr>
        <w:t xml:space="preserve">dettävä muutoksen hakemisesta Finanssivalvonnan päätökseen siten kuin Finanssivalvonnasta annetussa laissa säädetään. </w:t>
      </w:r>
    </w:p>
    <w:p w:rsidR="008807EC" w:rsidRDefault="008807EC" w:rsidP="009B230C">
      <w:pPr>
        <w:rPr>
          <w:sz w:val="22"/>
          <w:szCs w:val="22"/>
          <w:lang w:eastAsia="fi-FI"/>
        </w:rPr>
      </w:pPr>
      <w:r w:rsidRPr="001D6B42">
        <w:rPr>
          <w:sz w:val="22"/>
          <w:szCs w:val="22"/>
          <w:lang w:eastAsia="fi-FI"/>
        </w:rPr>
        <w:t>VM on hyväksynyt VL:n lisäämisen lausunnossa 14.12.2012</w:t>
      </w:r>
      <w:r>
        <w:rPr>
          <w:sz w:val="22"/>
          <w:szCs w:val="22"/>
          <w:lang w:eastAsia="fi-FI"/>
        </w:rPr>
        <w:t xml:space="preserve">. </w:t>
      </w:r>
    </w:p>
    <w:p w:rsidR="008807EC" w:rsidRPr="001D6B42" w:rsidRDefault="008807EC" w:rsidP="009B230C">
      <w:pPr>
        <w:rPr>
          <w:sz w:val="22"/>
          <w:szCs w:val="22"/>
          <w:lang w:eastAsia="fi-FI"/>
        </w:rPr>
      </w:pPr>
      <w:r>
        <w:rPr>
          <w:sz w:val="22"/>
          <w:szCs w:val="22"/>
          <w:lang w:eastAsia="fi-FI"/>
        </w:rPr>
        <w:t>VM ilmoittaa, että se esittää 11 luvun 24 §:n muutettavaksi eduskunnalle vaihtoehtorahastojen hoitajia ko</w:t>
      </w:r>
      <w:r>
        <w:rPr>
          <w:sz w:val="22"/>
          <w:szCs w:val="22"/>
          <w:lang w:eastAsia="fi-FI"/>
        </w:rPr>
        <w:t>s</w:t>
      </w:r>
      <w:r>
        <w:rPr>
          <w:sz w:val="22"/>
          <w:szCs w:val="22"/>
          <w:lang w:eastAsia="fi-FI"/>
        </w:rPr>
        <w:t>kevasta lainsäädännöstä annetun hallituksen esityksen (HE 94/2013 vp) käsittelyn yhteydessä siten, että 1 momenttiin lisätään viittaus hallintolakiin ja säännös valitusluvasta</w:t>
      </w:r>
      <w:r w:rsidRPr="001D6B42">
        <w:rPr>
          <w:sz w:val="22"/>
          <w:szCs w:val="22"/>
          <w:lang w:eastAsia="fi-FI"/>
        </w:rPr>
        <w:t>.</w:t>
      </w:r>
    </w:p>
    <w:p w:rsidR="008807EC" w:rsidRPr="001D6B42" w:rsidRDefault="008807EC" w:rsidP="009B230C">
      <w:pPr>
        <w:rPr>
          <w:sz w:val="22"/>
          <w:szCs w:val="22"/>
          <w:lang w:eastAsia="fi-FI"/>
        </w:rPr>
      </w:pPr>
    </w:p>
    <w:p w:rsidR="008807EC" w:rsidRPr="001D6B42" w:rsidRDefault="008807EC" w:rsidP="009B230C">
      <w:pPr>
        <w:rPr>
          <w:sz w:val="22"/>
          <w:szCs w:val="22"/>
          <w:lang w:eastAsia="fi-FI"/>
        </w:rPr>
      </w:pPr>
    </w:p>
    <w:p w:rsidR="008807EC" w:rsidRPr="001D6B42" w:rsidRDefault="008807EC" w:rsidP="009B230C">
      <w:pPr>
        <w:rPr>
          <w:b/>
          <w:sz w:val="22"/>
          <w:szCs w:val="22"/>
          <w:lang w:eastAsia="fi-FI"/>
        </w:rPr>
      </w:pPr>
      <w:r w:rsidRPr="001D6B42">
        <w:rPr>
          <w:b/>
          <w:sz w:val="22"/>
          <w:szCs w:val="22"/>
          <w:lang w:eastAsia="fi-FI"/>
        </w:rPr>
        <w:t xml:space="preserve">51 Kiinteistörahastolaki </w:t>
      </w:r>
    </w:p>
    <w:p w:rsidR="008807EC" w:rsidRPr="001D6B42" w:rsidRDefault="008807EC" w:rsidP="009B230C">
      <w:pPr>
        <w:rPr>
          <w:sz w:val="22"/>
          <w:szCs w:val="22"/>
          <w:lang w:eastAsia="fi-FI"/>
        </w:rPr>
      </w:pPr>
      <w:r w:rsidRPr="001D6B42">
        <w:rPr>
          <w:sz w:val="22"/>
          <w:szCs w:val="22"/>
          <w:lang w:eastAsia="fi-FI"/>
        </w:rPr>
        <w:t>18 e §. Oikaisun ja muutoksen hakeminen kiinteistönarviointilautakunnan päätökseen</w:t>
      </w:r>
    </w:p>
    <w:p w:rsidR="008807EC" w:rsidRPr="001D6B42" w:rsidRDefault="008807EC" w:rsidP="009B230C">
      <w:pPr>
        <w:rPr>
          <w:sz w:val="22"/>
          <w:szCs w:val="22"/>
          <w:lang w:eastAsia="fi-FI"/>
        </w:rPr>
      </w:pPr>
    </w:p>
    <w:p w:rsidR="008807EC" w:rsidRPr="001D6B42" w:rsidRDefault="008807EC" w:rsidP="000066DB">
      <w:pPr>
        <w:rPr>
          <w:sz w:val="22"/>
          <w:szCs w:val="22"/>
          <w:highlight w:val="lightGray"/>
          <w:lang w:eastAsia="fi-FI"/>
        </w:rPr>
      </w:pPr>
      <w:r w:rsidRPr="001D6B42">
        <w:rPr>
          <w:sz w:val="22"/>
          <w:szCs w:val="22"/>
          <w:highlight w:val="lightGray"/>
          <w:u w:val="single"/>
          <w:lang w:eastAsia="fi-FI"/>
        </w:rPr>
        <w:t>OM ehdotus/kysymys:</w:t>
      </w:r>
      <w:r w:rsidRPr="001D6B42">
        <w:rPr>
          <w:sz w:val="22"/>
          <w:szCs w:val="22"/>
          <w:highlight w:val="lightGray"/>
          <w:lang w:eastAsia="fi-FI"/>
        </w:rPr>
        <w:t xml:space="preserve"> </w:t>
      </w:r>
    </w:p>
    <w:p w:rsidR="008807EC" w:rsidRPr="001D6B42" w:rsidRDefault="008807EC" w:rsidP="000066DB">
      <w:pPr>
        <w:rPr>
          <w:sz w:val="22"/>
          <w:szCs w:val="22"/>
          <w:highlight w:val="lightGray"/>
          <w:lang w:eastAsia="fi-FI"/>
        </w:rPr>
      </w:pPr>
      <w:r w:rsidRPr="001D6B42">
        <w:rPr>
          <w:sz w:val="22"/>
          <w:szCs w:val="22"/>
          <w:highlight w:val="lightGray"/>
          <w:lang w:eastAsia="fi-FI"/>
        </w:rPr>
        <w:t>1 momentissa oleva oikaisuvaatimusmenettelyä koskeva säännös korvataan viittauksella hallintolakiin (kuten sijoituspalvelulain 11 luvun 24 §).</w:t>
      </w:r>
    </w:p>
    <w:p w:rsidR="008807EC" w:rsidRPr="001D6B42" w:rsidRDefault="008807EC" w:rsidP="000066DB">
      <w:pPr>
        <w:rPr>
          <w:sz w:val="22"/>
          <w:szCs w:val="22"/>
          <w:highlight w:val="lightGray"/>
          <w:lang w:eastAsia="fi-FI"/>
        </w:rPr>
      </w:pPr>
      <w:r w:rsidRPr="001D6B42">
        <w:rPr>
          <w:sz w:val="22"/>
          <w:szCs w:val="22"/>
          <w:highlight w:val="lightGray"/>
          <w:lang w:eastAsia="fi-FI"/>
        </w:rPr>
        <w:t xml:space="preserve">Valituslupa lisätään 2 momenttiin; asiassa ensi vaiheessa käytössä oikaisumenettely. </w:t>
      </w:r>
    </w:p>
    <w:p w:rsidR="008807EC" w:rsidRPr="001D6B42" w:rsidRDefault="008807EC" w:rsidP="009B230C">
      <w:pPr>
        <w:rPr>
          <w:sz w:val="22"/>
          <w:szCs w:val="22"/>
          <w:lang w:eastAsia="fi-FI"/>
        </w:rPr>
      </w:pPr>
      <w:r w:rsidRPr="001D6B42">
        <w:rPr>
          <w:sz w:val="22"/>
          <w:szCs w:val="22"/>
          <w:highlight w:val="lightGray"/>
          <w:lang w:eastAsia="fi-FI"/>
        </w:rPr>
        <w:t>Onko laissa säännöksiä Finanssivalvonnan päätöksistä?</w:t>
      </w:r>
    </w:p>
    <w:p w:rsidR="008807EC" w:rsidRPr="001D6B42" w:rsidRDefault="008807EC" w:rsidP="009B230C">
      <w:pPr>
        <w:rPr>
          <w:sz w:val="22"/>
          <w:szCs w:val="22"/>
          <w:lang w:eastAsia="fi-FI"/>
        </w:rPr>
      </w:pPr>
    </w:p>
    <w:p w:rsidR="008807EC" w:rsidRPr="001D6B42" w:rsidRDefault="008807EC" w:rsidP="009B230C">
      <w:pPr>
        <w:rPr>
          <w:sz w:val="22"/>
          <w:szCs w:val="22"/>
          <w:u w:val="single"/>
          <w:lang w:eastAsia="fi-FI"/>
        </w:rPr>
      </w:pPr>
      <w:r w:rsidRPr="001D6B42">
        <w:rPr>
          <w:sz w:val="22"/>
          <w:szCs w:val="22"/>
          <w:u w:val="single"/>
          <w:lang w:eastAsia="fi-FI"/>
        </w:rPr>
        <w:t>VM vastaus:</w:t>
      </w:r>
    </w:p>
    <w:p w:rsidR="008807EC" w:rsidRPr="001D6B42" w:rsidRDefault="008807EC" w:rsidP="009B230C">
      <w:pPr>
        <w:rPr>
          <w:sz w:val="22"/>
          <w:szCs w:val="22"/>
          <w:lang w:eastAsia="fi-FI"/>
        </w:rPr>
      </w:pPr>
      <w:r w:rsidRPr="001D6B42">
        <w:rPr>
          <w:sz w:val="22"/>
          <w:szCs w:val="22"/>
          <w:lang w:eastAsia="fi-FI"/>
        </w:rPr>
        <w:t>18 e §:n 1 momentissa oleva säännös oikaisuvaatimuksen tekemisessä noudatettavasta menettelystä voidaan korvata viittaukselle hallintolakiin. Pykälässä tulisi säätää edelleen oikaisuvaatimusosoituksen antamisesta.</w:t>
      </w:r>
    </w:p>
    <w:p w:rsidR="008807EC" w:rsidRDefault="008807EC" w:rsidP="00FD4E2B">
      <w:pPr>
        <w:rPr>
          <w:sz w:val="22"/>
          <w:szCs w:val="22"/>
          <w:lang w:eastAsia="fi-FI"/>
        </w:rPr>
      </w:pPr>
      <w:r w:rsidRPr="001D6B42">
        <w:rPr>
          <w:sz w:val="22"/>
          <w:szCs w:val="22"/>
          <w:lang w:eastAsia="fi-FI"/>
        </w:rPr>
        <w:t>18 e §:n 2 mom. VM on hyväksynyt VL:n lisäämisen lausunnossa 14.12.2012</w:t>
      </w:r>
      <w:r>
        <w:rPr>
          <w:sz w:val="22"/>
          <w:szCs w:val="22"/>
          <w:lang w:eastAsia="fi-FI"/>
        </w:rPr>
        <w:t xml:space="preserve">. </w:t>
      </w:r>
    </w:p>
    <w:p w:rsidR="008807EC" w:rsidRPr="001D6B42" w:rsidRDefault="008807EC" w:rsidP="0069612B">
      <w:pPr>
        <w:rPr>
          <w:sz w:val="22"/>
          <w:szCs w:val="22"/>
          <w:lang w:eastAsia="fi-FI"/>
        </w:rPr>
      </w:pPr>
      <w:r>
        <w:rPr>
          <w:sz w:val="22"/>
          <w:szCs w:val="22"/>
          <w:lang w:eastAsia="fi-FI"/>
        </w:rPr>
        <w:t>VM ilmoittaa, että se esittää 18 e §:n muutettavaksi eduskunnan vaihtoehtorahastojen hoitajia koskevasta lainsäädännöstä annetun hallituksen esityksen (HE 94/2013 vp) käsittelyn yhteydessä siten, että 1 momen</w:t>
      </w:r>
      <w:r>
        <w:rPr>
          <w:sz w:val="22"/>
          <w:szCs w:val="22"/>
          <w:lang w:eastAsia="fi-FI"/>
        </w:rPr>
        <w:t>t</w:t>
      </w:r>
      <w:r>
        <w:rPr>
          <w:sz w:val="22"/>
          <w:szCs w:val="22"/>
          <w:lang w:eastAsia="fi-FI"/>
        </w:rPr>
        <w:t>tiin lisätään viittaus hallintolakiin ja 2 momenttiin säännös valitusluvasta</w:t>
      </w:r>
      <w:r w:rsidRPr="001D6B42">
        <w:rPr>
          <w:sz w:val="22"/>
          <w:szCs w:val="22"/>
          <w:lang w:eastAsia="fi-FI"/>
        </w:rPr>
        <w:t>.</w:t>
      </w:r>
    </w:p>
    <w:p w:rsidR="008807EC" w:rsidRPr="001D6B42" w:rsidRDefault="008807EC" w:rsidP="0069612B">
      <w:pPr>
        <w:rPr>
          <w:sz w:val="22"/>
          <w:szCs w:val="22"/>
          <w:lang w:eastAsia="fi-FI"/>
        </w:rPr>
      </w:pPr>
    </w:p>
    <w:p w:rsidR="008807EC" w:rsidRPr="001D6B42" w:rsidRDefault="008807EC" w:rsidP="009B230C">
      <w:pPr>
        <w:rPr>
          <w:sz w:val="22"/>
          <w:szCs w:val="22"/>
          <w:lang w:eastAsia="fi-FI"/>
        </w:rPr>
      </w:pPr>
    </w:p>
    <w:p w:rsidR="008807EC" w:rsidRPr="001D6B42" w:rsidRDefault="008807EC" w:rsidP="009B230C">
      <w:pPr>
        <w:rPr>
          <w:sz w:val="22"/>
          <w:szCs w:val="22"/>
          <w:lang w:eastAsia="fi-FI"/>
        </w:rPr>
      </w:pPr>
      <w:r>
        <w:rPr>
          <w:sz w:val="22"/>
          <w:szCs w:val="22"/>
          <w:lang w:eastAsia="fi-FI"/>
        </w:rPr>
        <w:t xml:space="preserve">Laissa on säännöksiä seuraavista </w:t>
      </w:r>
      <w:r w:rsidRPr="001D6B42">
        <w:rPr>
          <w:sz w:val="22"/>
          <w:szCs w:val="22"/>
          <w:lang w:eastAsia="fi-FI"/>
        </w:rPr>
        <w:t>Finanssivalvon</w:t>
      </w:r>
      <w:r>
        <w:rPr>
          <w:sz w:val="22"/>
          <w:szCs w:val="22"/>
          <w:lang w:eastAsia="fi-FI"/>
        </w:rPr>
        <w:t xml:space="preserve">nan </w:t>
      </w:r>
      <w:r w:rsidRPr="001D6B42">
        <w:rPr>
          <w:sz w:val="22"/>
          <w:szCs w:val="22"/>
          <w:lang w:eastAsia="fi-FI"/>
        </w:rPr>
        <w:t>hallinnollisi</w:t>
      </w:r>
      <w:r>
        <w:rPr>
          <w:sz w:val="22"/>
          <w:szCs w:val="22"/>
          <w:lang w:eastAsia="fi-FI"/>
        </w:rPr>
        <w:t>st</w:t>
      </w:r>
      <w:r w:rsidRPr="001D6B42">
        <w:rPr>
          <w:sz w:val="22"/>
          <w:szCs w:val="22"/>
          <w:lang w:eastAsia="fi-FI"/>
        </w:rPr>
        <w:t>a päätöksi</w:t>
      </w:r>
      <w:r>
        <w:rPr>
          <w:sz w:val="22"/>
          <w:szCs w:val="22"/>
          <w:lang w:eastAsia="fi-FI"/>
        </w:rPr>
        <w:t>st</w:t>
      </w:r>
      <w:r w:rsidRPr="001D6B42">
        <w:rPr>
          <w:sz w:val="22"/>
          <w:szCs w:val="22"/>
          <w:lang w:eastAsia="fi-FI"/>
        </w:rPr>
        <w:t>ä. Finanssivalvonta voi myö</w:t>
      </w:r>
      <w:r w:rsidRPr="001D6B42">
        <w:rPr>
          <w:sz w:val="22"/>
          <w:szCs w:val="22"/>
          <w:lang w:eastAsia="fi-FI"/>
        </w:rPr>
        <w:t>n</w:t>
      </w:r>
      <w:r w:rsidRPr="001D6B42">
        <w:rPr>
          <w:sz w:val="22"/>
          <w:szCs w:val="22"/>
          <w:lang w:eastAsia="fi-FI"/>
        </w:rPr>
        <w:t>tää poikkeuksia 9-11 ja 23 §:ssä säädetyistä vaatimuksista sekä 14 §:n nojalla hyväksyy kiinteistörahaston säännöt (hallituksen esitykse</w:t>
      </w:r>
      <w:r>
        <w:rPr>
          <w:sz w:val="22"/>
          <w:szCs w:val="22"/>
          <w:lang w:eastAsia="fi-FI"/>
        </w:rPr>
        <w:t>ssä</w:t>
      </w:r>
      <w:r w:rsidRPr="001D6B42">
        <w:rPr>
          <w:sz w:val="22"/>
          <w:szCs w:val="22"/>
          <w:lang w:eastAsia="fi-FI"/>
        </w:rPr>
        <w:t xml:space="preserve"> vaihtoehtorahastojen hoitajia koskevaksi lainsäädännöksi lainkohta ehdot</w:t>
      </w:r>
      <w:r w:rsidRPr="001D6B42">
        <w:rPr>
          <w:sz w:val="22"/>
          <w:szCs w:val="22"/>
          <w:lang w:eastAsia="fi-FI"/>
        </w:rPr>
        <w:t>e</w:t>
      </w:r>
      <w:r w:rsidRPr="001D6B42">
        <w:rPr>
          <w:sz w:val="22"/>
          <w:szCs w:val="22"/>
          <w:lang w:eastAsia="fi-FI"/>
        </w:rPr>
        <w:t xml:space="preserve">taan muutettavaksi). </w:t>
      </w:r>
      <w:r>
        <w:rPr>
          <w:sz w:val="22"/>
          <w:szCs w:val="22"/>
          <w:lang w:eastAsia="fi-FI"/>
        </w:rPr>
        <w:t>M</w:t>
      </w:r>
      <w:r w:rsidRPr="001D6B42">
        <w:rPr>
          <w:sz w:val="22"/>
          <w:szCs w:val="22"/>
          <w:lang w:eastAsia="fi-FI"/>
        </w:rPr>
        <w:t>uutoksenhakuun sovelletaan Finanssivalvonnasta annettua lakia.</w:t>
      </w:r>
    </w:p>
    <w:p w:rsidR="008807EC" w:rsidRPr="001D6B42" w:rsidRDefault="008807EC" w:rsidP="009B230C">
      <w:pPr>
        <w:rPr>
          <w:sz w:val="22"/>
          <w:szCs w:val="22"/>
          <w:lang w:eastAsia="fi-FI"/>
        </w:rPr>
      </w:pPr>
    </w:p>
    <w:p w:rsidR="008807EC" w:rsidRPr="001D6B42" w:rsidRDefault="008807EC" w:rsidP="009B230C">
      <w:pPr>
        <w:rPr>
          <w:b/>
          <w:sz w:val="22"/>
          <w:szCs w:val="22"/>
          <w:lang w:eastAsia="fi-FI"/>
        </w:rPr>
      </w:pPr>
    </w:p>
    <w:p w:rsidR="008807EC" w:rsidRPr="001D6B42" w:rsidRDefault="008807EC" w:rsidP="009B230C">
      <w:pPr>
        <w:rPr>
          <w:b/>
          <w:sz w:val="22"/>
          <w:szCs w:val="22"/>
          <w:lang w:eastAsia="fi-FI"/>
        </w:rPr>
      </w:pPr>
      <w:r w:rsidRPr="001D6B42">
        <w:rPr>
          <w:b/>
          <w:sz w:val="22"/>
          <w:szCs w:val="22"/>
          <w:lang w:eastAsia="fi-FI"/>
        </w:rPr>
        <w:t>52 Laki kaupankäynnistä rahoitusvälineillä</w:t>
      </w:r>
    </w:p>
    <w:p w:rsidR="008807EC" w:rsidRPr="001D6B42" w:rsidRDefault="008807EC" w:rsidP="00E80D30">
      <w:pPr>
        <w:rPr>
          <w:sz w:val="22"/>
          <w:szCs w:val="22"/>
          <w:lang w:eastAsia="fi-FI"/>
        </w:rPr>
      </w:pPr>
      <w:r w:rsidRPr="001D6B42">
        <w:rPr>
          <w:sz w:val="22"/>
          <w:szCs w:val="22"/>
          <w:lang w:eastAsia="fi-FI"/>
        </w:rPr>
        <w:t xml:space="preserve">9 luvun 1 §. Muutoksenhaku valtiovarainministeriön päätökseen </w:t>
      </w:r>
    </w:p>
    <w:p w:rsidR="008807EC" w:rsidRPr="001D6B42" w:rsidRDefault="008807EC" w:rsidP="00E80D30">
      <w:pPr>
        <w:rPr>
          <w:sz w:val="22"/>
          <w:szCs w:val="22"/>
          <w:lang w:eastAsia="fi-FI"/>
        </w:rPr>
      </w:pPr>
      <w:r w:rsidRPr="001D6B42">
        <w:rPr>
          <w:sz w:val="22"/>
          <w:szCs w:val="22"/>
          <w:lang w:eastAsia="fi-FI"/>
        </w:rPr>
        <w:t>9 luvun 2 §. Muutoksenhaku Finanssivalvonnan päätökseen</w:t>
      </w:r>
    </w:p>
    <w:p w:rsidR="008807EC" w:rsidRPr="001D6B42" w:rsidRDefault="008807EC" w:rsidP="009B230C">
      <w:pPr>
        <w:rPr>
          <w:sz w:val="22"/>
          <w:szCs w:val="22"/>
          <w:lang w:eastAsia="fi-FI"/>
        </w:rPr>
      </w:pPr>
    </w:p>
    <w:p w:rsidR="008807EC" w:rsidRPr="001D6B42" w:rsidRDefault="008807EC" w:rsidP="009B230C">
      <w:pPr>
        <w:rPr>
          <w:sz w:val="22"/>
          <w:szCs w:val="22"/>
          <w:highlight w:val="lightGray"/>
          <w:lang w:eastAsia="fi-FI"/>
        </w:rPr>
      </w:pPr>
      <w:r w:rsidRPr="001D6B42">
        <w:rPr>
          <w:sz w:val="22"/>
          <w:szCs w:val="22"/>
          <w:highlight w:val="lightGray"/>
          <w:u w:val="single"/>
          <w:lang w:eastAsia="fi-FI"/>
        </w:rPr>
        <w:t>OM ehdotus/kysymys</w:t>
      </w:r>
      <w:r w:rsidRPr="001D6B42">
        <w:rPr>
          <w:sz w:val="22"/>
          <w:szCs w:val="22"/>
          <w:highlight w:val="lightGray"/>
          <w:lang w:eastAsia="fi-FI"/>
        </w:rPr>
        <w:t xml:space="preserve">: </w:t>
      </w:r>
    </w:p>
    <w:p w:rsidR="008807EC" w:rsidRPr="001D6B42" w:rsidRDefault="008807EC" w:rsidP="004D310D">
      <w:pPr>
        <w:rPr>
          <w:sz w:val="22"/>
          <w:szCs w:val="22"/>
          <w:highlight w:val="lightGray"/>
          <w:lang w:eastAsia="fi-FI"/>
        </w:rPr>
      </w:pPr>
      <w:r>
        <w:rPr>
          <w:sz w:val="22"/>
          <w:szCs w:val="22"/>
          <w:highlight w:val="lightGray"/>
          <w:lang w:eastAsia="fi-FI"/>
        </w:rPr>
        <w:t xml:space="preserve">Edellyttäen, että </w:t>
      </w:r>
      <w:r w:rsidRPr="001D6B42">
        <w:rPr>
          <w:sz w:val="22"/>
          <w:szCs w:val="22"/>
          <w:highlight w:val="lightGray"/>
          <w:lang w:eastAsia="fi-FI"/>
        </w:rPr>
        <w:t xml:space="preserve">hallintolainkäyttölakia muutetaan siten, että ministeriön päätöksestä </w:t>
      </w:r>
      <w:r>
        <w:rPr>
          <w:sz w:val="22"/>
          <w:szCs w:val="22"/>
          <w:highlight w:val="lightGray"/>
          <w:lang w:eastAsia="fi-FI"/>
        </w:rPr>
        <w:t>valitetaan</w:t>
      </w:r>
      <w:r w:rsidRPr="001D6B42">
        <w:rPr>
          <w:sz w:val="22"/>
          <w:szCs w:val="22"/>
          <w:highlight w:val="lightGray"/>
          <w:lang w:eastAsia="fi-FI"/>
        </w:rPr>
        <w:t xml:space="preserve"> hallinto-oikeuteen korkeimman hallinto-oikeuden sijasta, 1 momentissa olisi säädettävä muutoksen hakemisesta vali</w:t>
      </w:r>
      <w:r w:rsidRPr="001D6B42">
        <w:rPr>
          <w:sz w:val="22"/>
          <w:szCs w:val="22"/>
          <w:highlight w:val="lightGray"/>
          <w:lang w:eastAsia="fi-FI"/>
        </w:rPr>
        <w:t>t</w:t>
      </w:r>
      <w:r w:rsidRPr="001D6B42">
        <w:rPr>
          <w:sz w:val="22"/>
          <w:szCs w:val="22"/>
          <w:highlight w:val="lightGray"/>
          <w:lang w:eastAsia="fi-FI"/>
        </w:rPr>
        <w:t>tamalla hallinto-oikeuteen. Momenttiin lisätään valituslupa muutoksenhaun edellytykseksi korkeimpaan hallinto-oikeuteen.</w:t>
      </w:r>
    </w:p>
    <w:p w:rsidR="008807EC" w:rsidRPr="001D6B42" w:rsidRDefault="008807EC" w:rsidP="00F76B55">
      <w:pPr>
        <w:rPr>
          <w:sz w:val="22"/>
          <w:szCs w:val="22"/>
          <w:lang w:eastAsia="fi-FI"/>
        </w:rPr>
      </w:pPr>
      <w:r w:rsidRPr="001D6B42">
        <w:rPr>
          <w:sz w:val="22"/>
          <w:szCs w:val="22"/>
          <w:highlight w:val="lightGray"/>
          <w:lang w:eastAsia="fi-FI"/>
        </w:rPr>
        <w:t>Toimiiko 2 §:n 1 momentti, jos viittaus vain Finanssivalvonnasta annettuun lakiin?</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Default="008807EC" w:rsidP="00F76B55">
      <w:pPr>
        <w:rPr>
          <w:sz w:val="22"/>
          <w:szCs w:val="22"/>
          <w:lang w:eastAsia="fi-FI"/>
        </w:rPr>
      </w:pPr>
      <w:r w:rsidRPr="001D6B42">
        <w:rPr>
          <w:sz w:val="22"/>
          <w:szCs w:val="22"/>
          <w:lang w:eastAsia="fi-FI"/>
        </w:rPr>
        <w:t>VM tekee lain nojalla seuraavia hallinnollisia päätöksiä. VM myöntää hakemuksesta toimiluvan pörssito</w:t>
      </w:r>
      <w:r w:rsidRPr="001D6B42">
        <w:rPr>
          <w:sz w:val="22"/>
          <w:szCs w:val="22"/>
          <w:lang w:eastAsia="fi-FI"/>
        </w:rPr>
        <w:t>i</w:t>
      </w:r>
      <w:r w:rsidRPr="001D6B42">
        <w:rPr>
          <w:sz w:val="22"/>
          <w:szCs w:val="22"/>
          <w:lang w:eastAsia="fi-FI"/>
        </w:rPr>
        <w:t>minnan harjoittamiseen (2 luvun 3 §), voi peruuttaa kokonaan tai osittain pörssin toimiluvan (2 luvun 13 §), voi määrätä pörssitoiminnan keskeytettäväksi määräajaksi (2 luvun 14 §), vahvistaa pörssin säännöt ja niiden muutokset (2 luvun 24 §), voi myöntää 3 luvun 2 §:ssä tarkoitetun luvan kolmannen maan pörssille (3 luvun 4 §), voi määrätä monenkeskisen kaupankäynnin järjestäjän keskeyttämään monenkeskisen kaupankäyntijä</w:t>
      </w:r>
      <w:r w:rsidRPr="001D6B42">
        <w:rPr>
          <w:sz w:val="22"/>
          <w:szCs w:val="22"/>
          <w:lang w:eastAsia="fi-FI"/>
        </w:rPr>
        <w:t>r</w:t>
      </w:r>
      <w:r w:rsidRPr="001D6B42">
        <w:rPr>
          <w:sz w:val="22"/>
          <w:szCs w:val="22"/>
          <w:lang w:eastAsia="fi-FI"/>
        </w:rPr>
        <w:t xml:space="preserve">jestelmän toiminnan määräajaksi (4 luvun 10 §). </w:t>
      </w:r>
    </w:p>
    <w:p w:rsidR="008807EC" w:rsidRPr="001D6B42" w:rsidRDefault="008807EC" w:rsidP="00F76B55">
      <w:pPr>
        <w:rPr>
          <w:sz w:val="22"/>
          <w:szCs w:val="22"/>
          <w:lang w:eastAsia="fi-FI"/>
        </w:rPr>
      </w:pPr>
      <w:r w:rsidRPr="003061A0">
        <w:rPr>
          <w:sz w:val="22"/>
          <w:szCs w:val="22"/>
          <w:lang w:eastAsia="fi-FI"/>
        </w:rPr>
        <w:t>VM:n mielestä kysymyksessä ei ole sellainen asiaryhmä, johon esitysluonnoksen mukaan valitusluvan kats</w:t>
      </w:r>
      <w:r w:rsidRPr="003061A0">
        <w:rPr>
          <w:sz w:val="22"/>
          <w:szCs w:val="22"/>
          <w:lang w:eastAsia="fi-FI"/>
        </w:rPr>
        <w:t>o</w:t>
      </w:r>
      <w:r w:rsidRPr="003061A0">
        <w:rPr>
          <w:sz w:val="22"/>
          <w:szCs w:val="22"/>
          <w:lang w:eastAsia="fi-FI"/>
        </w:rPr>
        <w:t>taan soveltuvan. Edellä mainituissa 2 luvun 3 §:n ja 24 §:n asioissa hallinto-oikeus tekee päätöksen ensia</w:t>
      </w:r>
      <w:r w:rsidRPr="003061A0">
        <w:rPr>
          <w:sz w:val="22"/>
          <w:szCs w:val="22"/>
          <w:lang w:eastAsia="fi-FI"/>
        </w:rPr>
        <w:t>s</w:t>
      </w:r>
      <w:r w:rsidRPr="003061A0">
        <w:rPr>
          <w:sz w:val="22"/>
          <w:szCs w:val="22"/>
          <w:lang w:eastAsia="fi-FI"/>
        </w:rPr>
        <w:t>teena. Rahoitusmarkkinoita koskevien lakien muutoksenhakusäännösten yhdenmukaisuuden ja oikeuskä</w:t>
      </w:r>
      <w:r w:rsidRPr="003061A0">
        <w:rPr>
          <w:sz w:val="22"/>
          <w:szCs w:val="22"/>
          <w:lang w:eastAsia="fi-FI"/>
        </w:rPr>
        <w:t>y</w:t>
      </w:r>
      <w:r w:rsidRPr="003061A0">
        <w:rPr>
          <w:sz w:val="22"/>
          <w:szCs w:val="22"/>
          <w:lang w:eastAsia="fi-FI"/>
        </w:rPr>
        <w:t xml:space="preserve">tännön yhtenäisyyden varmistamiseksi 1 §:n 1 momentissa tulisi säätää oikeudesta hakea muutosta </w:t>
      </w:r>
      <w:r>
        <w:rPr>
          <w:sz w:val="22"/>
          <w:szCs w:val="22"/>
          <w:lang w:eastAsia="fi-FI"/>
        </w:rPr>
        <w:t>VM:n</w:t>
      </w:r>
      <w:r w:rsidRPr="003061A0">
        <w:rPr>
          <w:sz w:val="22"/>
          <w:szCs w:val="22"/>
          <w:lang w:eastAsia="fi-FI"/>
        </w:rPr>
        <w:t xml:space="preserve"> päätökseen valittamalla Helsingin hallinto-oikeuteen.</w:t>
      </w:r>
      <w:r w:rsidRPr="001D6B42">
        <w:rPr>
          <w:sz w:val="22"/>
          <w:szCs w:val="22"/>
          <w:lang w:eastAsia="fi-FI"/>
        </w:rPr>
        <w:t xml:space="preserve"> </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lang w:eastAsia="fi-FI"/>
        </w:rPr>
        <w:t>2 §:n 1 momentista voidaan poistaa viittaus hallintolainkäyttölakiin ja viitata yksinomaan Finanssivalvonna</w:t>
      </w:r>
      <w:r w:rsidRPr="001D6B42">
        <w:rPr>
          <w:sz w:val="22"/>
          <w:szCs w:val="22"/>
          <w:lang w:eastAsia="fi-FI"/>
        </w:rPr>
        <w:t>s</w:t>
      </w:r>
      <w:r w:rsidRPr="001D6B42">
        <w:rPr>
          <w:sz w:val="22"/>
          <w:szCs w:val="22"/>
          <w:lang w:eastAsia="fi-FI"/>
        </w:rPr>
        <w:t>ta annettuun lakiin.</w:t>
      </w:r>
    </w:p>
    <w:p w:rsidR="008807EC" w:rsidRPr="001D6B42" w:rsidRDefault="008807EC" w:rsidP="00F76B55">
      <w:pPr>
        <w:rPr>
          <w:sz w:val="22"/>
          <w:szCs w:val="22"/>
          <w:u w:val="single"/>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53 Laki arvo-osuusjärjestelmästä ja selvitystoiminnasta</w:t>
      </w:r>
    </w:p>
    <w:p w:rsidR="008807EC" w:rsidRPr="001D6B42" w:rsidRDefault="008807EC" w:rsidP="00F76B55">
      <w:pPr>
        <w:rPr>
          <w:sz w:val="22"/>
          <w:szCs w:val="22"/>
          <w:lang w:eastAsia="fi-FI"/>
        </w:rPr>
      </w:pPr>
      <w:r w:rsidRPr="001D6B42">
        <w:rPr>
          <w:sz w:val="22"/>
          <w:szCs w:val="22"/>
          <w:lang w:eastAsia="fi-FI"/>
        </w:rPr>
        <w:t>8 luku 5 §. Muutoksenhaku valtiovarainministeriön päätökseen</w:t>
      </w:r>
    </w:p>
    <w:p w:rsidR="008807EC" w:rsidRPr="001D6B42" w:rsidRDefault="008807EC" w:rsidP="00F76B55">
      <w:pPr>
        <w:rPr>
          <w:sz w:val="22"/>
          <w:szCs w:val="22"/>
          <w:lang w:eastAsia="fi-FI"/>
        </w:rPr>
      </w:pPr>
      <w:r w:rsidRPr="001D6B42">
        <w:rPr>
          <w:sz w:val="22"/>
          <w:szCs w:val="22"/>
          <w:lang w:eastAsia="fi-FI"/>
        </w:rPr>
        <w:t>8 luku 6 §. Muutoksenhaku Finanssivalvonnan päätökseen</w:t>
      </w:r>
    </w:p>
    <w:p w:rsidR="008807EC" w:rsidRPr="001D6B42" w:rsidRDefault="008807EC" w:rsidP="00F76B55">
      <w:pPr>
        <w:rPr>
          <w:sz w:val="22"/>
          <w:szCs w:val="22"/>
          <w:lang w:eastAsia="fi-FI"/>
        </w:rPr>
      </w:pPr>
    </w:p>
    <w:p w:rsidR="008807EC" w:rsidRPr="001D6B42" w:rsidRDefault="008807EC" w:rsidP="00CE2CAD">
      <w:pPr>
        <w:rPr>
          <w:sz w:val="22"/>
          <w:szCs w:val="22"/>
          <w:highlight w:val="lightGray"/>
          <w:lang w:eastAsia="fi-FI"/>
        </w:rPr>
      </w:pPr>
      <w:r w:rsidRPr="001D6B42">
        <w:rPr>
          <w:sz w:val="22"/>
          <w:szCs w:val="22"/>
          <w:highlight w:val="lightGray"/>
          <w:u w:val="single"/>
          <w:lang w:eastAsia="fi-FI"/>
        </w:rPr>
        <w:t>OM ehdotus:</w:t>
      </w:r>
      <w:r w:rsidRPr="001D6B42">
        <w:rPr>
          <w:sz w:val="22"/>
          <w:szCs w:val="22"/>
          <w:highlight w:val="lightGray"/>
          <w:lang w:eastAsia="fi-FI"/>
        </w:rPr>
        <w:t xml:space="preserve"> </w:t>
      </w:r>
    </w:p>
    <w:p w:rsidR="008807EC" w:rsidRPr="001D6B42" w:rsidRDefault="008807EC" w:rsidP="00CE2CAD">
      <w:pPr>
        <w:rPr>
          <w:sz w:val="22"/>
          <w:szCs w:val="22"/>
          <w:highlight w:val="lightGray"/>
          <w:lang w:eastAsia="fi-FI"/>
        </w:rPr>
      </w:pPr>
      <w:r w:rsidRPr="001D6B42">
        <w:rPr>
          <w:sz w:val="22"/>
          <w:szCs w:val="22"/>
          <w:highlight w:val="lightGray"/>
          <w:lang w:eastAsia="fi-FI"/>
        </w:rPr>
        <w:t>Edellyttäen, että hallintolakia muutetaan, 5 §:ssä olisi säädettävä muutoksen hakemisesta valittamalla halli</w:t>
      </w:r>
      <w:r w:rsidRPr="001D6B42">
        <w:rPr>
          <w:sz w:val="22"/>
          <w:szCs w:val="22"/>
          <w:highlight w:val="lightGray"/>
          <w:lang w:eastAsia="fi-FI"/>
        </w:rPr>
        <w:t>n</w:t>
      </w:r>
      <w:r w:rsidRPr="001D6B42">
        <w:rPr>
          <w:sz w:val="22"/>
          <w:szCs w:val="22"/>
          <w:highlight w:val="lightGray"/>
          <w:lang w:eastAsia="fi-FI"/>
        </w:rPr>
        <w:t>to-oikeuteen (ks. laki 52). Momenttiin lisätään valituslupa muutoksenhaun edellytykseksi korkeimpaan ha</w:t>
      </w:r>
      <w:r w:rsidRPr="001D6B42">
        <w:rPr>
          <w:sz w:val="22"/>
          <w:szCs w:val="22"/>
          <w:highlight w:val="lightGray"/>
          <w:lang w:eastAsia="fi-FI"/>
        </w:rPr>
        <w:t>l</w:t>
      </w:r>
      <w:r w:rsidRPr="001D6B42">
        <w:rPr>
          <w:sz w:val="22"/>
          <w:szCs w:val="22"/>
          <w:highlight w:val="lightGray"/>
          <w:lang w:eastAsia="fi-FI"/>
        </w:rPr>
        <w:t>linto-oikeuteen.</w:t>
      </w:r>
    </w:p>
    <w:p w:rsidR="008807EC" w:rsidRPr="001D6B42" w:rsidRDefault="008807EC" w:rsidP="00CE2CAD">
      <w:pPr>
        <w:rPr>
          <w:sz w:val="22"/>
          <w:szCs w:val="22"/>
          <w:lang w:eastAsia="fi-FI"/>
        </w:rPr>
      </w:pPr>
      <w:r w:rsidRPr="001D6B42">
        <w:rPr>
          <w:sz w:val="22"/>
          <w:szCs w:val="22"/>
          <w:highlight w:val="lightGray"/>
          <w:lang w:eastAsia="fi-FI"/>
        </w:rPr>
        <w:t>6 §:ää muokataan; säädetään lakiviittaus vain Finanssivalvonnasta annettuun lakiin</w:t>
      </w:r>
      <w:r w:rsidRPr="001D6B42">
        <w:rPr>
          <w:sz w:val="22"/>
          <w:szCs w:val="22"/>
          <w:lang w:eastAsia="fi-FI"/>
        </w:rPr>
        <w:t>.</w:t>
      </w:r>
    </w:p>
    <w:p w:rsidR="008807EC" w:rsidRPr="001D6B42" w:rsidRDefault="008807EC" w:rsidP="00CE2CAD">
      <w:pPr>
        <w:rPr>
          <w:sz w:val="22"/>
          <w:szCs w:val="22"/>
          <w:lang w:eastAsia="fi-FI"/>
        </w:rPr>
      </w:pPr>
    </w:p>
    <w:p w:rsidR="008807EC" w:rsidRPr="001D6B42" w:rsidRDefault="008807EC" w:rsidP="00CE2CAD">
      <w:pPr>
        <w:rPr>
          <w:sz w:val="22"/>
          <w:szCs w:val="22"/>
          <w:u w:val="single"/>
          <w:lang w:eastAsia="fi-FI"/>
        </w:rPr>
      </w:pPr>
      <w:r w:rsidRPr="001D6B42">
        <w:rPr>
          <w:sz w:val="22"/>
          <w:szCs w:val="22"/>
          <w:u w:val="single"/>
          <w:lang w:eastAsia="fi-FI"/>
        </w:rPr>
        <w:t>VM vastaus:</w:t>
      </w:r>
    </w:p>
    <w:p w:rsidR="008807EC" w:rsidRPr="001D6B42" w:rsidRDefault="008807EC" w:rsidP="00CE2CAD">
      <w:pPr>
        <w:rPr>
          <w:sz w:val="22"/>
          <w:szCs w:val="22"/>
          <w:u w:val="single"/>
          <w:lang w:eastAsia="fi-FI"/>
        </w:rPr>
      </w:pPr>
      <w:r w:rsidRPr="001D6B42">
        <w:rPr>
          <w:sz w:val="22"/>
          <w:szCs w:val="22"/>
          <w:lang w:eastAsia="fi-FI"/>
        </w:rPr>
        <w:t>VM tekee lain nojalla seuraavia hallinnollisia päätöksiä. VM myöntää toimiluvan arvopaperikeskuksen to</w:t>
      </w:r>
      <w:r w:rsidRPr="001D6B42">
        <w:rPr>
          <w:sz w:val="22"/>
          <w:szCs w:val="22"/>
          <w:lang w:eastAsia="fi-FI"/>
        </w:rPr>
        <w:t>i</w:t>
      </w:r>
      <w:r w:rsidRPr="001D6B42">
        <w:rPr>
          <w:sz w:val="22"/>
          <w:szCs w:val="22"/>
          <w:lang w:eastAsia="fi-FI"/>
        </w:rPr>
        <w:t>minnan harjoittamiseen (2 luvun 2 §), VM voi peruuttaa osittain tai kokonaan arvopaperikeskuksen toimil</w:t>
      </w:r>
      <w:r w:rsidRPr="001D6B42">
        <w:rPr>
          <w:sz w:val="22"/>
          <w:szCs w:val="22"/>
          <w:lang w:eastAsia="fi-FI"/>
        </w:rPr>
        <w:t>u</w:t>
      </w:r>
      <w:r w:rsidRPr="001D6B42">
        <w:rPr>
          <w:sz w:val="22"/>
          <w:szCs w:val="22"/>
          <w:lang w:eastAsia="fi-FI"/>
        </w:rPr>
        <w:t>van ja arvopaperikeskuksen hakemuksesta peruuttaa sen toimiluvan, jos arvopaperikeskus on päättänyt lope</w:t>
      </w:r>
      <w:r w:rsidRPr="001D6B42">
        <w:rPr>
          <w:sz w:val="22"/>
          <w:szCs w:val="22"/>
          <w:lang w:eastAsia="fi-FI"/>
        </w:rPr>
        <w:t>t</w:t>
      </w:r>
      <w:r w:rsidRPr="001D6B42">
        <w:rPr>
          <w:sz w:val="22"/>
          <w:szCs w:val="22"/>
          <w:lang w:eastAsia="fi-FI"/>
        </w:rPr>
        <w:t>taa toimintansa (2 luvun 10 §), voi määräajaksi rajoittaa arvopaperikeskuksen toimintaa taikka määräajaksi tai toistaiseksi keskeyttää arvopaperikeskuksen toiminnan (2 luvun 11 §), antaa arvopaperikeskukselle luvan ulkoistaa 16 §:n 1 momentin mukaisen merkittävän toiminnon harjoittamisen (2 luvun 21 §), vahvistaa arv</w:t>
      </w:r>
      <w:r w:rsidRPr="001D6B42">
        <w:rPr>
          <w:sz w:val="22"/>
          <w:szCs w:val="22"/>
          <w:lang w:eastAsia="fi-FI"/>
        </w:rPr>
        <w:t>o</w:t>
      </w:r>
      <w:r w:rsidRPr="001D6B42">
        <w:rPr>
          <w:sz w:val="22"/>
          <w:szCs w:val="22"/>
          <w:lang w:eastAsia="fi-FI"/>
        </w:rPr>
        <w:t>paperikeskuksen säännöt (2 luvun 23§), myöntää selvitysyhteisön toimiluvan (3 luvun 1 §), vahvistaa 3 l</w:t>
      </w:r>
      <w:r w:rsidRPr="001D6B42">
        <w:rPr>
          <w:sz w:val="22"/>
          <w:szCs w:val="22"/>
          <w:lang w:eastAsia="fi-FI"/>
        </w:rPr>
        <w:t>u</w:t>
      </w:r>
      <w:r w:rsidRPr="001D6B42">
        <w:rPr>
          <w:sz w:val="22"/>
          <w:szCs w:val="22"/>
          <w:lang w:eastAsia="fi-FI"/>
        </w:rPr>
        <w:t>vun 3 §:ssä tarkoitetun sopimuksen, vahvistaa selvitysyhteisön säännöt (3 luvun 5 §), vahvistaa kirjausraha</w:t>
      </w:r>
      <w:r w:rsidRPr="001D6B42">
        <w:rPr>
          <w:sz w:val="22"/>
          <w:szCs w:val="22"/>
          <w:lang w:eastAsia="fi-FI"/>
        </w:rPr>
        <w:t>s</w:t>
      </w:r>
      <w:r w:rsidRPr="001D6B42">
        <w:rPr>
          <w:sz w:val="22"/>
          <w:szCs w:val="22"/>
          <w:lang w:eastAsia="fi-FI"/>
        </w:rPr>
        <w:t>ton säännöt (6 luvun 13 §), antaa luv</w:t>
      </w:r>
      <w:r>
        <w:rPr>
          <w:sz w:val="22"/>
          <w:szCs w:val="22"/>
          <w:lang w:eastAsia="fi-FI"/>
        </w:rPr>
        <w:t>a</w:t>
      </w:r>
      <w:r w:rsidRPr="001D6B42">
        <w:rPr>
          <w:sz w:val="22"/>
          <w:szCs w:val="22"/>
          <w:lang w:eastAsia="fi-FI"/>
        </w:rPr>
        <w:t>n kirjausrahaston ja selvitysrahaston yhdistämiselle yhdeksi rahastoksi (6 luvun 18 §).</w:t>
      </w:r>
    </w:p>
    <w:p w:rsidR="008807EC" w:rsidRPr="001D6B42" w:rsidRDefault="008807EC" w:rsidP="00C00DC1">
      <w:pPr>
        <w:rPr>
          <w:sz w:val="22"/>
          <w:szCs w:val="22"/>
          <w:lang w:eastAsia="fi-FI"/>
        </w:rPr>
      </w:pPr>
      <w:r w:rsidRPr="003061A0">
        <w:rPr>
          <w:sz w:val="22"/>
          <w:szCs w:val="22"/>
          <w:lang w:eastAsia="fi-FI"/>
        </w:rPr>
        <w:t>VM:n mielestä kysymyksessä ei ole sellainen asiaryhmä, johon esitysluonnoksen mukaan valitusluvan kats</w:t>
      </w:r>
      <w:r w:rsidRPr="003061A0">
        <w:rPr>
          <w:sz w:val="22"/>
          <w:szCs w:val="22"/>
          <w:lang w:eastAsia="fi-FI"/>
        </w:rPr>
        <w:t>o</w:t>
      </w:r>
      <w:r w:rsidRPr="003061A0">
        <w:rPr>
          <w:sz w:val="22"/>
          <w:szCs w:val="22"/>
          <w:lang w:eastAsia="fi-FI"/>
        </w:rPr>
        <w:t xml:space="preserve">taan soveltuvan. Viitaten edellisen lain kohdalla lausuttuun pykälässä tulisi säätää mahdollisuudesta hakea muutosta </w:t>
      </w:r>
      <w:r>
        <w:rPr>
          <w:sz w:val="22"/>
          <w:szCs w:val="22"/>
          <w:lang w:eastAsia="fi-FI"/>
        </w:rPr>
        <w:t>VM:n</w:t>
      </w:r>
      <w:r w:rsidRPr="003061A0">
        <w:rPr>
          <w:sz w:val="22"/>
          <w:szCs w:val="22"/>
          <w:lang w:eastAsia="fi-FI"/>
        </w:rPr>
        <w:t xml:space="preserve"> päätökseen valittamalla Helsingin hallinto-oikeuteen.</w:t>
      </w:r>
      <w:r w:rsidRPr="001D6B42">
        <w:rPr>
          <w:sz w:val="22"/>
          <w:szCs w:val="22"/>
          <w:lang w:eastAsia="fi-FI"/>
        </w:rPr>
        <w:t xml:space="preserve"> </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54 laki Finanssivalvonnan valvontamaksusta</w:t>
      </w:r>
    </w:p>
    <w:p w:rsidR="008807EC" w:rsidRPr="001D6B42" w:rsidRDefault="008807EC" w:rsidP="00F76B55">
      <w:pPr>
        <w:rPr>
          <w:sz w:val="22"/>
          <w:szCs w:val="22"/>
          <w:lang w:eastAsia="fi-FI"/>
        </w:rPr>
      </w:pPr>
      <w:r w:rsidRPr="001D6B42">
        <w:rPr>
          <w:sz w:val="22"/>
          <w:szCs w:val="22"/>
          <w:lang w:eastAsia="fi-FI"/>
        </w:rPr>
        <w:t>9 §. Muutoksenhaku</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kysymys:</w:t>
      </w:r>
      <w:r w:rsidRPr="001D6B42">
        <w:rPr>
          <w:sz w:val="22"/>
          <w:szCs w:val="22"/>
          <w:highlight w:val="lightGray"/>
          <w:lang w:eastAsia="fi-FI"/>
        </w:rPr>
        <w:t xml:space="preserve"> </w:t>
      </w:r>
    </w:p>
    <w:p w:rsidR="008807EC" w:rsidRPr="001D6B42" w:rsidRDefault="008807EC" w:rsidP="00F76B55">
      <w:pPr>
        <w:rPr>
          <w:sz w:val="22"/>
          <w:szCs w:val="22"/>
          <w:lang w:eastAsia="fi-FI"/>
        </w:rPr>
      </w:pPr>
      <w:r w:rsidRPr="001D6B42">
        <w:rPr>
          <w:sz w:val="22"/>
          <w:szCs w:val="22"/>
          <w:highlight w:val="lightGray"/>
          <w:lang w:eastAsia="fi-FI"/>
        </w:rPr>
        <w:t>Pykälän mukaan oikaisuvaatimus on tehtävä 14 päivän kuluessa. Mistä tulee 14 päivää? Voidaanko viitata hallintolakiin, jossa oikaisuvaatimuksen tekemiselle on säädetty 30 päivän aika? Muutoksenhaku ehdotetaan säädettäväksi hallinto-oikeuteen Helsingin hallinto-oikeuden sijasta. Muokataan hieman.</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lang w:eastAsia="fi-FI"/>
        </w:rPr>
      </w:pPr>
      <w:r w:rsidRPr="003061A0">
        <w:rPr>
          <w:sz w:val="22"/>
          <w:szCs w:val="22"/>
          <w:lang w:eastAsia="fi-FI"/>
        </w:rPr>
        <w:t>Lain esitöissä (HE 66/2008</w:t>
      </w:r>
      <w:r>
        <w:rPr>
          <w:sz w:val="22"/>
          <w:szCs w:val="22"/>
          <w:lang w:eastAsia="fi-FI"/>
        </w:rPr>
        <w:t xml:space="preserve"> vp</w:t>
      </w:r>
      <w:r w:rsidRPr="003061A0">
        <w:rPr>
          <w:sz w:val="22"/>
          <w:szCs w:val="22"/>
          <w:lang w:eastAsia="fi-FI"/>
        </w:rPr>
        <w:t>) ei ole perusteluja 14 päivän valinnalle. Pykälässä voidaan viitata hallintol</w:t>
      </w:r>
      <w:r w:rsidRPr="003061A0">
        <w:rPr>
          <w:sz w:val="22"/>
          <w:szCs w:val="22"/>
          <w:lang w:eastAsia="fi-FI"/>
        </w:rPr>
        <w:t>a</w:t>
      </w:r>
      <w:r w:rsidRPr="003061A0">
        <w:rPr>
          <w:sz w:val="22"/>
          <w:szCs w:val="22"/>
          <w:lang w:eastAsia="fi-FI"/>
        </w:rPr>
        <w:t>kiin, jolloin oikaisuvaatimusaika pitenee 30 päiväksi. Pykälään ei</w:t>
      </w:r>
      <w:r w:rsidRPr="001D6B42">
        <w:rPr>
          <w:sz w:val="22"/>
          <w:szCs w:val="22"/>
          <w:lang w:eastAsia="fi-FI"/>
        </w:rPr>
        <w:t xml:space="preserve"> ole tarvetta tehdä muita asiallisia muuto</w:t>
      </w:r>
      <w:r w:rsidRPr="001D6B42">
        <w:rPr>
          <w:sz w:val="22"/>
          <w:szCs w:val="22"/>
          <w:lang w:eastAsia="fi-FI"/>
        </w:rPr>
        <w:t>k</w:t>
      </w:r>
      <w:r w:rsidRPr="001D6B42">
        <w:rPr>
          <w:sz w:val="22"/>
          <w:szCs w:val="22"/>
          <w:lang w:eastAsia="fi-FI"/>
        </w:rPr>
        <w:t>sia. Muutosta tulisi voida hakea valittamalla Helsingin hallinto-oikeuteen.</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55 Laki luottolaitostoiminnasta LLL</w:t>
      </w:r>
    </w:p>
    <w:p w:rsidR="008807EC" w:rsidRPr="001D6B42" w:rsidRDefault="008807EC" w:rsidP="00F76B55">
      <w:pPr>
        <w:rPr>
          <w:sz w:val="22"/>
          <w:szCs w:val="22"/>
          <w:lang w:eastAsia="fi-FI"/>
        </w:rPr>
      </w:pPr>
      <w:r w:rsidRPr="001D6B42">
        <w:rPr>
          <w:sz w:val="22"/>
          <w:szCs w:val="22"/>
          <w:lang w:eastAsia="fi-FI"/>
        </w:rPr>
        <w:t>23 § 3 mom. Toimilupapäätös</w:t>
      </w:r>
    </w:p>
    <w:p w:rsidR="008807EC" w:rsidRPr="001D6B42" w:rsidRDefault="008807EC" w:rsidP="00F76B55">
      <w:pPr>
        <w:rPr>
          <w:sz w:val="22"/>
          <w:szCs w:val="22"/>
          <w:lang w:eastAsia="fi-FI"/>
        </w:rPr>
      </w:pPr>
      <w:r w:rsidRPr="001D6B42">
        <w:rPr>
          <w:sz w:val="22"/>
          <w:szCs w:val="22"/>
          <w:lang w:eastAsia="fi-FI"/>
        </w:rPr>
        <w:t>166 i §. Muutoksenhaku päätöksestä keskeyttää väliaikaisesti kolmannen maan luottolaitoksen sivuliikkeen toiminta</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kysymys/ehdotus:</w:t>
      </w:r>
      <w:r w:rsidRPr="001D6B42">
        <w:rPr>
          <w:sz w:val="22"/>
          <w:szCs w:val="22"/>
          <w:highlight w:val="lightGray"/>
          <w:lang w:eastAsia="fi-FI"/>
        </w:rPr>
        <w:t xml:space="preserve"> </w:t>
      </w:r>
    </w:p>
    <w:p w:rsidR="008807EC" w:rsidRPr="001D6B42" w:rsidRDefault="008807EC" w:rsidP="00F76B55">
      <w:pPr>
        <w:rPr>
          <w:sz w:val="22"/>
          <w:szCs w:val="22"/>
          <w:highlight w:val="lightGray"/>
          <w:lang w:eastAsia="fi-FI"/>
        </w:rPr>
      </w:pPr>
      <w:r w:rsidRPr="001D6B42">
        <w:rPr>
          <w:sz w:val="22"/>
          <w:szCs w:val="22"/>
          <w:highlight w:val="lightGray"/>
          <w:lang w:eastAsia="fi-FI"/>
        </w:rPr>
        <w:t xml:space="preserve">23 §:n 3 momentin viimeisen virkkeen muotoilu poikkeaa rahoitusmarkkinoita koskevien muiden lakien sanamuodoista. Syy? </w:t>
      </w:r>
    </w:p>
    <w:p w:rsidR="008807EC" w:rsidRPr="001D6B42" w:rsidRDefault="008807EC" w:rsidP="00F76B55">
      <w:pPr>
        <w:rPr>
          <w:sz w:val="22"/>
          <w:szCs w:val="22"/>
          <w:highlight w:val="lightGray"/>
          <w:lang w:eastAsia="fi-FI"/>
        </w:rPr>
      </w:pPr>
      <w:r w:rsidRPr="001D6B42">
        <w:rPr>
          <w:sz w:val="22"/>
          <w:szCs w:val="22"/>
          <w:highlight w:val="lightGray"/>
          <w:lang w:eastAsia="fi-FI"/>
        </w:rPr>
        <w:t xml:space="preserve">Virkkeessä oleva viittaus hallintolainkäyttölakiin (586/1996) muutetaan viittaukseksi Finanssivalvonnasta annettuun lakiin. </w:t>
      </w:r>
    </w:p>
    <w:p w:rsidR="008807EC" w:rsidRPr="001D6B42" w:rsidRDefault="008807EC" w:rsidP="00F76B55">
      <w:pPr>
        <w:rPr>
          <w:sz w:val="22"/>
          <w:szCs w:val="22"/>
          <w:lang w:eastAsia="fi-FI"/>
        </w:rPr>
      </w:pPr>
      <w:r w:rsidRPr="001D6B42">
        <w:rPr>
          <w:sz w:val="22"/>
          <w:szCs w:val="22"/>
          <w:highlight w:val="lightGray"/>
          <w:lang w:eastAsia="fi-FI"/>
        </w:rPr>
        <w:t>166 i §:ssä pykälässä viitataan Finanssivalvonnasta annetun lain 73 §:n 1 ja 2 momenttiin. 2 mom. koskee valittamista hallinnollisia seuraamuksia koskevista päätöksistä markkinaoikeuteen? Viittaus ok? Muutokse</w:t>
      </w:r>
      <w:r w:rsidRPr="001D6B42">
        <w:rPr>
          <w:sz w:val="22"/>
          <w:szCs w:val="22"/>
          <w:highlight w:val="lightGray"/>
          <w:lang w:eastAsia="fi-FI"/>
        </w:rPr>
        <w:t>n</w:t>
      </w:r>
      <w:r w:rsidRPr="001D6B42">
        <w:rPr>
          <w:sz w:val="22"/>
          <w:szCs w:val="22"/>
          <w:highlight w:val="lightGray"/>
          <w:lang w:eastAsia="fi-FI"/>
        </w:rPr>
        <w:t>haku ehdotetaan säädettäväksi hallinto-oikeuteen nykyisen Helsingin hallinto-oikeuden sijasta (ulkomaisten toimijoiden valitusten käsittely menee käytännössä Helsingin hallinto-oikeuteen).</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lang w:eastAsia="fi-FI"/>
        </w:rPr>
      </w:pPr>
      <w:r w:rsidRPr="001D6B42">
        <w:rPr>
          <w:sz w:val="22"/>
          <w:szCs w:val="22"/>
          <w:lang w:eastAsia="fi-FI"/>
        </w:rPr>
        <w:t>23 § 3 mom. vastaa lain esitöiden mukaan (HE 21/2006 vp) luottolaitostoiminnasta annetun lain (1607/1993) 10 §:n 4 momenttia. Ko. momenttiin on tehty teknisiä muutoksia toimilupaviranomaisen muuttumisen jo</w:t>
      </w:r>
      <w:r w:rsidRPr="001D6B42">
        <w:rPr>
          <w:sz w:val="22"/>
          <w:szCs w:val="22"/>
          <w:lang w:eastAsia="fi-FI"/>
        </w:rPr>
        <w:t>h</w:t>
      </w:r>
      <w:r w:rsidRPr="001D6B42">
        <w:rPr>
          <w:sz w:val="22"/>
          <w:szCs w:val="22"/>
          <w:lang w:eastAsia="fi-FI"/>
        </w:rPr>
        <w:t xml:space="preserve">dosta vuonna 2003 (588/2003). Vastaava sanamuoto on sisältynyt nykyistä sijoituspalvelulakia edeltävään lakiin sijoituspalveluyrityksistä (579/1996, 10 §); sanamuoto sisältyy voimassa olevaan sijoitusrahastolakiin (5 b § 2 mom.). </w:t>
      </w:r>
      <w:r w:rsidRPr="003061A0">
        <w:rPr>
          <w:sz w:val="22"/>
          <w:szCs w:val="22"/>
          <w:lang w:eastAsia="fi-FI"/>
        </w:rPr>
        <w:t>VM viittaa edellä Finanssivalvonnasta annetun lain 73 §:n kohdalla esitettyyn. 23 §:n 3 m</w:t>
      </w:r>
      <w:r w:rsidRPr="003061A0">
        <w:rPr>
          <w:sz w:val="22"/>
          <w:szCs w:val="22"/>
          <w:lang w:eastAsia="fi-FI"/>
        </w:rPr>
        <w:t>o</w:t>
      </w:r>
      <w:r w:rsidRPr="003061A0">
        <w:rPr>
          <w:sz w:val="22"/>
          <w:szCs w:val="22"/>
          <w:lang w:eastAsia="fi-FI"/>
        </w:rPr>
        <w:t>mentin virke voidaan muotoilla siten, että siinä viitataan Finanssivalvonnasta annettuun lakiin.</w:t>
      </w:r>
      <w:r w:rsidRPr="001D6B42">
        <w:rPr>
          <w:sz w:val="22"/>
          <w:szCs w:val="22"/>
          <w:lang w:eastAsia="fi-FI"/>
        </w:rPr>
        <w:t xml:space="preserve"> </w:t>
      </w:r>
    </w:p>
    <w:p w:rsidR="008807EC" w:rsidRPr="001D6B42" w:rsidRDefault="008807EC" w:rsidP="00F76B55">
      <w:pPr>
        <w:rPr>
          <w:sz w:val="22"/>
          <w:szCs w:val="22"/>
          <w:lang w:eastAsia="fi-FI"/>
        </w:rPr>
      </w:pPr>
    </w:p>
    <w:p w:rsidR="008807EC" w:rsidRPr="003061A0" w:rsidRDefault="008807EC" w:rsidP="00F76B55">
      <w:pPr>
        <w:rPr>
          <w:sz w:val="22"/>
          <w:szCs w:val="22"/>
          <w:lang w:eastAsia="fi-FI"/>
        </w:rPr>
      </w:pPr>
      <w:r w:rsidRPr="001D6B42">
        <w:rPr>
          <w:sz w:val="22"/>
          <w:szCs w:val="22"/>
          <w:lang w:eastAsia="fi-FI"/>
        </w:rPr>
        <w:t>166 i §. Pykälä on lisätty lakiin luottolaitostoiminnasta annetun lain muuttamisesta annetulla lailla 1357/2010. Pykälässä oleva viittaus koskee Finanssivalvonnasta annetun lain 73 §:n 1 ja 2 momenttia sella</w:t>
      </w:r>
      <w:r w:rsidRPr="001D6B42">
        <w:rPr>
          <w:sz w:val="22"/>
          <w:szCs w:val="22"/>
          <w:lang w:eastAsia="fi-FI"/>
        </w:rPr>
        <w:t>i</w:t>
      </w:r>
      <w:r w:rsidRPr="001D6B42">
        <w:rPr>
          <w:sz w:val="22"/>
          <w:szCs w:val="22"/>
          <w:lang w:eastAsia="fi-FI"/>
        </w:rPr>
        <w:t xml:space="preserve">sina kuin ne ovat laissa 878/2008. </w:t>
      </w:r>
      <w:r>
        <w:rPr>
          <w:sz w:val="22"/>
          <w:szCs w:val="22"/>
          <w:lang w:eastAsia="fi-FI"/>
        </w:rPr>
        <w:t>Kyseinen</w:t>
      </w:r>
      <w:r w:rsidRPr="001D6B42">
        <w:rPr>
          <w:sz w:val="22"/>
          <w:szCs w:val="22"/>
          <w:lang w:eastAsia="fi-FI"/>
        </w:rPr>
        <w:t xml:space="preserve"> 73 § on muutettu lailla 752/2012, jolloin 2 mom. on siirtynyt 4 momentiksi. Tässä yhteydessä luottolaitostoiminnasta annetun lain 166 i §:n säännösviittaus on jäänyt ko</w:t>
      </w:r>
      <w:r w:rsidRPr="001D6B42">
        <w:rPr>
          <w:sz w:val="22"/>
          <w:szCs w:val="22"/>
          <w:lang w:eastAsia="fi-FI"/>
        </w:rPr>
        <w:t>r</w:t>
      </w:r>
      <w:r w:rsidRPr="001D6B42">
        <w:rPr>
          <w:sz w:val="22"/>
          <w:szCs w:val="22"/>
          <w:lang w:eastAsia="fi-FI"/>
        </w:rPr>
        <w:t>jaamatta</w:t>
      </w:r>
      <w:r w:rsidRPr="003061A0">
        <w:rPr>
          <w:sz w:val="22"/>
          <w:szCs w:val="22"/>
          <w:lang w:eastAsia="fi-FI"/>
        </w:rPr>
        <w:t>. Säännös voidaan korjata siten, että viimeinen virke kirjoitetaan muotoon ”Muutoksenhausta on muuten voimassa, mitä Finanssivalvonnasta annetussa laissa säädetään.”</w:t>
      </w:r>
    </w:p>
    <w:p w:rsidR="008807EC" w:rsidRPr="001D6B42" w:rsidRDefault="008807EC" w:rsidP="00F76B55">
      <w:pPr>
        <w:rPr>
          <w:sz w:val="22"/>
          <w:szCs w:val="22"/>
          <w:lang w:eastAsia="fi-FI"/>
        </w:rPr>
      </w:pPr>
      <w:r w:rsidRPr="003061A0">
        <w:rPr>
          <w:sz w:val="22"/>
          <w:szCs w:val="22"/>
          <w:lang w:eastAsia="fi-FI"/>
        </w:rPr>
        <w:t>VM:llä ei ole huomautettavaa siihen, että muutoksenhaku säädetään tapahtuvaksi hallinto-oikeuteen.</w:t>
      </w:r>
      <w:r w:rsidRPr="001D6B42">
        <w:rPr>
          <w:sz w:val="22"/>
          <w:szCs w:val="22"/>
          <w:lang w:eastAsia="fi-FI"/>
        </w:rPr>
        <w:t xml:space="preserve"> </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56 Laki talletuspankin toiminnan väliaikaisesta keskeyttämisestä</w:t>
      </w:r>
    </w:p>
    <w:p w:rsidR="008807EC" w:rsidRPr="001D6B42" w:rsidRDefault="008807EC" w:rsidP="00F76B55">
      <w:pPr>
        <w:rPr>
          <w:sz w:val="22"/>
          <w:szCs w:val="22"/>
          <w:lang w:eastAsia="fi-FI"/>
        </w:rPr>
      </w:pPr>
      <w:r w:rsidRPr="001D6B42">
        <w:rPr>
          <w:sz w:val="22"/>
          <w:szCs w:val="22"/>
          <w:lang w:eastAsia="fi-FI"/>
        </w:rPr>
        <w:t>4 §. Keskeytyspäätös</w:t>
      </w:r>
    </w:p>
    <w:p w:rsidR="008807EC" w:rsidRPr="001D6B42" w:rsidRDefault="008807EC" w:rsidP="00F76B55">
      <w:pPr>
        <w:rPr>
          <w:sz w:val="22"/>
          <w:szCs w:val="22"/>
          <w:lang w:eastAsia="fi-FI"/>
        </w:rPr>
      </w:pPr>
      <w:r w:rsidRPr="001D6B42">
        <w:rPr>
          <w:sz w:val="22"/>
          <w:szCs w:val="22"/>
          <w:u w:val="single"/>
          <w:lang w:eastAsia="fi-FI"/>
        </w:rPr>
        <w:t>OM ehdotus:</w:t>
      </w:r>
      <w:r w:rsidRPr="001D6B42">
        <w:rPr>
          <w:sz w:val="22"/>
          <w:szCs w:val="22"/>
          <w:lang w:eastAsia="fi-FI"/>
        </w:rPr>
        <w:t xml:space="preserve"> </w:t>
      </w:r>
    </w:p>
    <w:p w:rsidR="008807EC" w:rsidRPr="001D6B42" w:rsidRDefault="008807EC" w:rsidP="00F76B55">
      <w:pPr>
        <w:rPr>
          <w:sz w:val="22"/>
          <w:szCs w:val="22"/>
          <w:lang w:eastAsia="fi-FI"/>
        </w:rPr>
      </w:pPr>
      <w:r w:rsidRPr="001D6B42">
        <w:rPr>
          <w:sz w:val="22"/>
          <w:szCs w:val="22"/>
          <w:highlight w:val="lightGray"/>
          <w:lang w:eastAsia="fi-FI"/>
        </w:rPr>
        <w:t>Edellyttäen, että hallintolakia muutetaan, 4 §:ssä säädetään muutoksen hakemisesta valittamalla hallinto-oikeuteen (Ks. laki 52). OM ei ehdota valituslupaa.</w:t>
      </w:r>
    </w:p>
    <w:p w:rsidR="008807EC" w:rsidRPr="001D6B42" w:rsidRDefault="008807EC" w:rsidP="00F76B55">
      <w:pPr>
        <w:rPr>
          <w:sz w:val="22"/>
          <w:szCs w:val="22"/>
          <w:lang w:eastAsia="fi-FI"/>
        </w:rPr>
      </w:pPr>
    </w:p>
    <w:p w:rsidR="008807EC" w:rsidRPr="003061A0" w:rsidRDefault="008807EC" w:rsidP="00F76B55">
      <w:pPr>
        <w:rPr>
          <w:sz w:val="22"/>
          <w:szCs w:val="22"/>
          <w:u w:val="single"/>
          <w:lang w:eastAsia="fi-FI"/>
        </w:rPr>
      </w:pPr>
      <w:r w:rsidRPr="003061A0">
        <w:rPr>
          <w:sz w:val="22"/>
          <w:szCs w:val="22"/>
          <w:u w:val="single"/>
          <w:lang w:eastAsia="fi-FI"/>
        </w:rPr>
        <w:t>VM vastaus:</w:t>
      </w:r>
    </w:p>
    <w:p w:rsidR="008807EC" w:rsidRPr="001D6B42" w:rsidRDefault="008807EC" w:rsidP="00F76B55">
      <w:pPr>
        <w:rPr>
          <w:sz w:val="22"/>
          <w:szCs w:val="22"/>
          <w:lang w:eastAsia="fi-FI"/>
        </w:rPr>
      </w:pPr>
      <w:r w:rsidRPr="003061A0">
        <w:rPr>
          <w:sz w:val="22"/>
          <w:szCs w:val="22"/>
          <w:lang w:eastAsia="fi-FI"/>
        </w:rPr>
        <w:t>Pykälässä tulisi rahoitusmarkkinoita koskevien lakien muutoksenhakusäännösten yhdenmukaisuuden vuoksi säätää valituksen tekemisestä Helsingin hallinto-oikeuteen.</w:t>
      </w:r>
      <w:r w:rsidRPr="001D6B42">
        <w:rPr>
          <w:sz w:val="22"/>
          <w:szCs w:val="22"/>
          <w:lang w:eastAsia="fi-FI"/>
        </w:rPr>
        <w:t xml:space="preserve"> </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 xml:space="preserve">57 Laki talletuspankkien yhteenliittymästä </w:t>
      </w:r>
    </w:p>
    <w:p w:rsidR="008807EC" w:rsidRPr="001D6B42" w:rsidRDefault="008807EC" w:rsidP="00F76B55">
      <w:pPr>
        <w:rPr>
          <w:sz w:val="22"/>
          <w:szCs w:val="22"/>
          <w:lang w:eastAsia="fi-FI"/>
        </w:rPr>
      </w:pPr>
      <w:r w:rsidRPr="001D6B42">
        <w:rPr>
          <w:sz w:val="22"/>
          <w:szCs w:val="22"/>
          <w:lang w:eastAsia="fi-FI"/>
        </w:rPr>
        <w:t>12 §. Toimilupapäätös</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kysymys:</w:t>
      </w:r>
      <w:r w:rsidRPr="001D6B42">
        <w:rPr>
          <w:sz w:val="22"/>
          <w:szCs w:val="22"/>
          <w:highlight w:val="lightGray"/>
          <w:lang w:eastAsia="fi-FI"/>
        </w:rPr>
        <w:t xml:space="preserve"> </w:t>
      </w:r>
    </w:p>
    <w:p w:rsidR="008807EC" w:rsidRPr="001D6B42" w:rsidRDefault="008807EC" w:rsidP="00F76B55">
      <w:pPr>
        <w:rPr>
          <w:sz w:val="22"/>
          <w:szCs w:val="22"/>
          <w:lang w:eastAsia="fi-FI"/>
        </w:rPr>
      </w:pPr>
      <w:r w:rsidRPr="001D6B42">
        <w:rPr>
          <w:sz w:val="22"/>
          <w:szCs w:val="22"/>
          <w:highlight w:val="lightGray"/>
          <w:lang w:eastAsia="fi-FI"/>
        </w:rPr>
        <w:t xml:space="preserve">12 §:n 3 momentin </w:t>
      </w:r>
      <w:r>
        <w:rPr>
          <w:sz w:val="22"/>
          <w:szCs w:val="22"/>
          <w:highlight w:val="lightGray"/>
          <w:lang w:eastAsia="fi-FI"/>
        </w:rPr>
        <w:t>mukaan ”Tässä momentissa tarkoitetun valituksen tekemiseen ja käsittelyyn sovelletaan muilta osin Finanssivalvonnasta annetun lain (878/2008) 73 §:ää”. Viittaus on erilainen kuin edellä muissa vastaavissa pykälissä. Onko v</w:t>
      </w:r>
      <w:r w:rsidRPr="001D6B42">
        <w:rPr>
          <w:sz w:val="22"/>
          <w:szCs w:val="22"/>
          <w:highlight w:val="lightGray"/>
          <w:lang w:eastAsia="fi-FI"/>
        </w:rPr>
        <w:t>iittaus ok?</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u w:val="single"/>
          <w:lang w:eastAsia="fi-FI"/>
        </w:rPr>
      </w:pPr>
      <w:r w:rsidRPr="001D6B42">
        <w:rPr>
          <w:sz w:val="22"/>
          <w:szCs w:val="22"/>
          <w:lang w:eastAsia="fi-FI"/>
        </w:rPr>
        <w:t>Lain esitöiden mukaan (HE 243/2009 vp) pykälä vastaa</w:t>
      </w:r>
      <w:r>
        <w:rPr>
          <w:sz w:val="22"/>
          <w:szCs w:val="22"/>
          <w:lang w:eastAsia="fi-FI"/>
        </w:rPr>
        <w:t xml:space="preserve"> sitä</w:t>
      </w:r>
      <w:r w:rsidRPr="001D6B42">
        <w:rPr>
          <w:sz w:val="22"/>
          <w:szCs w:val="22"/>
          <w:lang w:eastAsia="fi-FI"/>
        </w:rPr>
        <w:t>, mitä luottolaitosta koskevasta toimilupapäätö</w:t>
      </w:r>
      <w:r w:rsidRPr="001D6B42">
        <w:rPr>
          <w:sz w:val="22"/>
          <w:szCs w:val="22"/>
          <w:lang w:eastAsia="fi-FI"/>
        </w:rPr>
        <w:t>k</w:t>
      </w:r>
      <w:r w:rsidRPr="001D6B42">
        <w:rPr>
          <w:sz w:val="22"/>
          <w:szCs w:val="22"/>
          <w:lang w:eastAsia="fi-FI"/>
        </w:rPr>
        <w:t xml:space="preserve">sestä säädetään luottolaitostoiminnasta annetussa laissa. VM viittaa edellä Finanssivalvonnasta annetun lain 73 §:n ja luottolaitostoiminnasta annetun lain 23 §:n 3 momentin kohdalla esitettyyn. 12 §:n 3 momentin virke voidaan muotoilla luottolaitostoiminnasta annetun lain </w:t>
      </w:r>
      <w:r>
        <w:rPr>
          <w:sz w:val="22"/>
          <w:szCs w:val="22"/>
          <w:lang w:eastAsia="fi-FI"/>
        </w:rPr>
        <w:t xml:space="preserve">23 §:n 3 momenttia vastaavasti </w:t>
      </w:r>
      <w:r w:rsidRPr="001D6B42">
        <w:rPr>
          <w:sz w:val="22"/>
          <w:szCs w:val="22"/>
          <w:lang w:eastAsia="fi-FI"/>
        </w:rPr>
        <w:t>siten, että siinä viitataan Finanssivalvonnasta annettuun lakiin.</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58. Laki valtion vakuusrahastosta</w:t>
      </w:r>
    </w:p>
    <w:p w:rsidR="008807EC" w:rsidRPr="001D6B42" w:rsidRDefault="008807EC" w:rsidP="00F76B55">
      <w:pPr>
        <w:rPr>
          <w:sz w:val="22"/>
          <w:szCs w:val="22"/>
          <w:lang w:eastAsia="fi-FI"/>
        </w:rPr>
      </w:pPr>
      <w:r w:rsidRPr="001D6B42">
        <w:rPr>
          <w:sz w:val="22"/>
          <w:szCs w:val="22"/>
          <w:lang w:eastAsia="fi-FI"/>
        </w:rPr>
        <w:t>12 b §. Tuen kohteena olevan yhteisön osakkeiden, pääomalainojen ja liiketoiminnan lunastaminen</w:t>
      </w:r>
    </w:p>
    <w:p w:rsidR="008807EC" w:rsidRPr="001D6B42" w:rsidRDefault="008807EC" w:rsidP="00F76B55">
      <w:pPr>
        <w:rPr>
          <w:sz w:val="22"/>
          <w:szCs w:val="22"/>
          <w:lang w:eastAsia="fi-FI"/>
        </w:rPr>
      </w:pPr>
      <w:r w:rsidRPr="001D6B42">
        <w:rPr>
          <w:sz w:val="22"/>
          <w:szCs w:val="22"/>
          <w:lang w:eastAsia="fi-FI"/>
        </w:rPr>
        <w:t>VM lausunto: Ei muutettavaa.</w:t>
      </w:r>
      <w:r>
        <w:rPr>
          <w:sz w:val="22"/>
          <w:szCs w:val="22"/>
          <w:lang w:eastAsia="fi-FI"/>
        </w:rPr>
        <w:t xml:space="preserve"> Laki saattaa tulla kumottavaksi EU:n yhteisen kriisinratkaisumekanismin p</w:t>
      </w:r>
      <w:r>
        <w:rPr>
          <w:sz w:val="22"/>
          <w:szCs w:val="22"/>
          <w:lang w:eastAsia="fi-FI"/>
        </w:rPr>
        <w:t>e</w:t>
      </w:r>
      <w:r>
        <w:rPr>
          <w:sz w:val="22"/>
          <w:szCs w:val="22"/>
          <w:lang w:eastAsia="fi-FI"/>
        </w:rPr>
        <w:t>rustamisen yhteydessä.</w:t>
      </w:r>
    </w:p>
    <w:p w:rsidR="008807EC" w:rsidRPr="001D6B42" w:rsidRDefault="008807EC" w:rsidP="00F76B55">
      <w:pPr>
        <w:rPr>
          <w:sz w:val="22"/>
          <w:szCs w:val="22"/>
          <w:lang w:eastAsia="fi-FI"/>
        </w:rPr>
      </w:pPr>
      <w:r w:rsidRPr="001D6B42">
        <w:rPr>
          <w:sz w:val="22"/>
          <w:szCs w:val="22"/>
          <w:lang w:eastAsia="fi-FI"/>
        </w:rPr>
        <w:t>OM: ok</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r w:rsidRPr="001D6B42">
        <w:rPr>
          <w:b/>
          <w:sz w:val="22"/>
          <w:szCs w:val="22"/>
          <w:lang w:eastAsia="fi-FI"/>
        </w:rPr>
        <w:t xml:space="preserve">59 Maksulaitoslaki </w:t>
      </w:r>
      <w:r w:rsidRPr="001D6B42">
        <w:rPr>
          <w:sz w:val="22"/>
          <w:szCs w:val="22"/>
          <w:lang w:eastAsia="fi-FI"/>
        </w:rPr>
        <w:t>12 §. Toimilupapäätös</w:t>
      </w:r>
    </w:p>
    <w:p w:rsidR="008807EC" w:rsidRPr="001D6B42" w:rsidRDefault="008807EC" w:rsidP="007936DC">
      <w:pPr>
        <w:rPr>
          <w:sz w:val="22"/>
          <w:szCs w:val="22"/>
          <w:lang w:eastAsia="fi-FI"/>
        </w:rPr>
      </w:pPr>
      <w:r w:rsidRPr="001D6B42">
        <w:rPr>
          <w:b/>
          <w:sz w:val="22"/>
          <w:szCs w:val="22"/>
          <w:lang w:eastAsia="fi-FI"/>
        </w:rPr>
        <w:t xml:space="preserve">60 Sijoitusrahastolaki </w:t>
      </w:r>
      <w:r w:rsidRPr="001D6B42">
        <w:rPr>
          <w:sz w:val="22"/>
          <w:szCs w:val="22"/>
          <w:lang w:eastAsia="fi-FI"/>
        </w:rPr>
        <w:t>5 b §</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ehdotus:</w:t>
      </w:r>
      <w:r w:rsidRPr="001D6B42">
        <w:rPr>
          <w:sz w:val="22"/>
          <w:szCs w:val="22"/>
          <w:highlight w:val="lightGray"/>
          <w:lang w:eastAsia="fi-FI"/>
        </w:rPr>
        <w:t xml:space="preserve"> </w:t>
      </w:r>
    </w:p>
    <w:p w:rsidR="008807EC" w:rsidRPr="001D6B42" w:rsidRDefault="008807EC" w:rsidP="00F76B55">
      <w:pPr>
        <w:rPr>
          <w:sz w:val="22"/>
          <w:szCs w:val="22"/>
          <w:lang w:eastAsia="fi-FI"/>
        </w:rPr>
      </w:pPr>
      <w:r w:rsidRPr="001D6B42">
        <w:rPr>
          <w:sz w:val="22"/>
          <w:szCs w:val="22"/>
          <w:highlight w:val="lightGray"/>
          <w:lang w:eastAsia="fi-FI"/>
        </w:rPr>
        <w:t>Maksulaitoslain 12 §:n 3 momentin ja sijoitusrahastolain 5 b §:n 2 momentin viimeisessä virkkeessä oleva viittaus hallintolainkäyttölakiin muutetaan viittaukseksi Finanssivalvonnasta annettuun lakiin.</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lang w:eastAsia="fi-FI"/>
        </w:rPr>
      </w:pPr>
      <w:r w:rsidRPr="001D6B42">
        <w:rPr>
          <w:sz w:val="22"/>
          <w:szCs w:val="22"/>
          <w:lang w:eastAsia="fi-FI"/>
        </w:rPr>
        <w:t xml:space="preserve">VM viittaa edellä Finanssivalvonnasta annetun lain 73 §:n kohdalla esitettyyn. Lakiviittaus kummassakin lainkohdassa voidaan muuttaa viittaukseksi Finanssivalvonnasta annettuun lakiin. </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61 Laki Suomen Pankista</w:t>
      </w:r>
    </w:p>
    <w:p w:rsidR="008807EC" w:rsidRPr="001D6B42" w:rsidRDefault="008807EC" w:rsidP="00F76B55">
      <w:pPr>
        <w:rPr>
          <w:sz w:val="22"/>
          <w:szCs w:val="22"/>
          <w:lang w:eastAsia="fi-FI"/>
        </w:rPr>
      </w:pPr>
      <w:r w:rsidRPr="001D6B42">
        <w:rPr>
          <w:sz w:val="22"/>
          <w:szCs w:val="22"/>
          <w:lang w:eastAsia="fi-FI"/>
        </w:rPr>
        <w:t>28 §. Oikeus saada tietoja maksutasetilastointia varten</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ehdotus:</w:t>
      </w:r>
      <w:r w:rsidRPr="001D6B42">
        <w:rPr>
          <w:sz w:val="22"/>
          <w:szCs w:val="22"/>
          <w:highlight w:val="lightGray"/>
          <w:lang w:eastAsia="fi-FI"/>
        </w:rPr>
        <w:t xml:space="preserve"> 28 §:n 3 momentti, jonka mukaan Suomen Pankin uhkasakon asettamista koskevasta päätö</w:t>
      </w:r>
      <w:r w:rsidRPr="001D6B42">
        <w:rPr>
          <w:sz w:val="22"/>
          <w:szCs w:val="22"/>
          <w:highlight w:val="lightGray"/>
          <w:lang w:eastAsia="fi-FI"/>
        </w:rPr>
        <w:t>k</w:t>
      </w:r>
      <w:r w:rsidRPr="001D6B42">
        <w:rPr>
          <w:sz w:val="22"/>
          <w:szCs w:val="22"/>
          <w:highlight w:val="lightGray"/>
          <w:lang w:eastAsia="fi-FI"/>
        </w:rPr>
        <w:t>sestä saa valittaa korkeimpaan hallinto-oikeuteen, muutetaan siten, että muutosta saa hakea siten kuin u</w:t>
      </w:r>
      <w:r w:rsidRPr="001D6B42">
        <w:rPr>
          <w:sz w:val="22"/>
          <w:szCs w:val="22"/>
          <w:highlight w:val="lightGray"/>
          <w:lang w:eastAsia="fi-FI"/>
        </w:rPr>
        <w:t>h</w:t>
      </w:r>
      <w:r w:rsidRPr="001D6B42">
        <w:rPr>
          <w:sz w:val="22"/>
          <w:szCs w:val="22"/>
          <w:highlight w:val="lightGray"/>
          <w:lang w:eastAsia="fi-FI"/>
        </w:rPr>
        <w:t xml:space="preserve">kasakkolaissa (1113/1990) säädetään. </w:t>
      </w:r>
    </w:p>
    <w:p w:rsidR="008807EC" w:rsidRPr="001D6B42" w:rsidRDefault="008807EC" w:rsidP="00F76B55">
      <w:pPr>
        <w:rPr>
          <w:sz w:val="22"/>
          <w:szCs w:val="22"/>
          <w:lang w:eastAsia="fi-FI"/>
        </w:rPr>
      </w:pPr>
      <w:r w:rsidRPr="001D6B42">
        <w:rPr>
          <w:sz w:val="22"/>
          <w:szCs w:val="22"/>
          <w:highlight w:val="lightGray"/>
          <w:lang w:eastAsia="fi-FI"/>
        </w:rPr>
        <w:t>Tekeekö SP muita valituskelpoisia päätöksiä?</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lang w:eastAsia="fi-FI"/>
        </w:rPr>
      </w:pPr>
      <w:r w:rsidRPr="001D6B42">
        <w:rPr>
          <w:sz w:val="22"/>
          <w:szCs w:val="22"/>
          <w:lang w:eastAsia="fi-FI"/>
        </w:rPr>
        <w:t>28 §:n 3 momentti tulee säilyttää nykyisessä muodossa ilman viittausta uhkasakkolakiin. Uhkasakkolain 24 §:ssä (Muutoksenhaku) viitataan lakiin muutoksenhausta hallintoasioissa (154/50), joka on kumottu hallint</w:t>
      </w:r>
      <w:r w:rsidRPr="001D6B42">
        <w:rPr>
          <w:sz w:val="22"/>
          <w:szCs w:val="22"/>
          <w:lang w:eastAsia="fi-FI"/>
        </w:rPr>
        <w:t>o</w:t>
      </w:r>
      <w:r w:rsidRPr="001D6B42">
        <w:rPr>
          <w:sz w:val="22"/>
          <w:szCs w:val="22"/>
          <w:lang w:eastAsia="fi-FI"/>
        </w:rPr>
        <w:t xml:space="preserve">lainkäyttölailla. </w:t>
      </w:r>
      <w:r>
        <w:rPr>
          <w:sz w:val="22"/>
          <w:szCs w:val="22"/>
          <w:lang w:eastAsia="fi-FI"/>
        </w:rPr>
        <w:t>Hallintolainkäyttö</w:t>
      </w:r>
      <w:r w:rsidRPr="001D6B42">
        <w:rPr>
          <w:sz w:val="22"/>
          <w:szCs w:val="22"/>
          <w:lang w:eastAsia="fi-FI"/>
        </w:rPr>
        <w:t>lain 10 §:n mukaan oikeudesta valittaa muusta kuin 7-9 §:ssä tarkoitetusta päätöksestä säädetään erikseen. Lain 7-9 §:t eivät koske Suomen Pankkia, mistä syystä Suomen Pankin pä</w:t>
      </w:r>
      <w:r w:rsidRPr="001D6B42">
        <w:rPr>
          <w:sz w:val="22"/>
          <w:szCs w:val="22"/>
          <w:lang w:eastAsia="fi-FI"/>
        </w:rPr>
        <w:t>ä</w:t>
      </w:r>
      <w:r w:rsidRPr="001D6B42">
        <w:rPr>
          <w:sz w:val="22"/>
          <w:szCs w:val="22"/>
          <w:lang w:eastAsia="fi-FI"/>
        </w:rPr>
        <w:t>töstä koskevasta valitusoikeudesta on säädettävä laissa Suomen Pankista.</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r w:rsidRPr="001D6B42">
        <w:rPr>
          <w:sz w:val="22"/>
          <w:szCs w:val="22"/>
          <w:lang w:eastAsia="fi-FI"/>
        </w:rPr>
        <w:t>Suomen Pankin päätöksiin ei voida yleisesti hakea muutosta. Virkamiehen oikeudesta hakea muutosta Su</w:t>
      </w:r>
      <w:r w:rsidRPr="001D6B42">
        <w:rPr>
          <w:sz w:val="22"/>
          <w:szCs w:val="22"/>
          <w:lang w:eastAsia="fi-FI"/>
        </w:rPr>
        <w:t>o</w:t>
      </w:r>
      <w:r w:rsidRPr="001D6B42">
        <w:rPr>
          <w:sz w:val="22"/>
          <w:szCs w:val="22"/>
          <w:lang w:eastAsia="fi-FI"/>
        </w:rPr>
        <w:t>men Pankin päätökseen virkasuhdeasioissa säädetään laissa Suomen Pankin virkamiehistä.</w:t>
      </w:r>
    </w:p>
    <w:p w:rsidR="008807EC"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b/>
          <w:sz w:val="22"/>
          <w:szCs w:val="22"/>
          <w:lang w:eastAsia="fi-FI"/>
        </w:rPr>
      </w:pPr>
      <w:r w:rsidRPr="001D6B42">
        <w:rPr>
          <w:b/>
          <w:sz w:val="22"/>
          <w:szCs w:val="22"/>
          <w:lang w:eastAsia="fi-FI"/>
        </w:rPr>
        <w:t>62 Laki Suomen Pankin virkamiehistä</w:t>
      </w:r>
    </w:p>
    <w:p w:rsidR="008807EC" w:rsidRPr="001D6B42" w:rsidRDefault="008807EC" w:rsidP="00F76B55">
      <w:pPr>
        <w:rPr>
          <w:sz w:val="22"/>
          <w:szCs w:val="22"/>
          <w:lang w:eastAsia="fi-FI"/>
        </w:rPr>
      </w:pPr>
      <w:r w:rsidRPr="001D6B42">
        <w:rPr>
          <w:sz w:val="22"/>
          <w:szCs w:val="22"/>
          <w:lang w:eastAsia="fi-FI"/>
        </w:rPr>
        <w:t>10 luku. Muutoksenhaku virkasuhdeasioissa</w:t>
      </w:r>
    </w:p>
    <w:p w:rsidR="008807EC" w:rsidRPr="001D6B42" w:rsidRDefault="008807EC" w:rsidP="00F76B55">
      <w:pPr>
        <w:rPr>
          <w:sz w:val="22"/>
          <w:szCs w:val="22"/>
          <w:lang w:eastAsia="fi-FI"/>
        </w:rPr>
      </w:pPr>
      <w:r w:rsidRPr="001D6B42">
        <w:rPr>
          <w:sz w:val="22"/>
          <w:szCs w:val="22"/>
          <w:lang w:eastAsia="fi-FI"/>
        </w:rPr>
        <w:t>33 §</w:t>
      </w:r>
    </w:p>
    <w:p w:rsidR="008807EC" w:rsidRPr="001D6B42" w:rsidRDefault="008807EC" w:rsidP="00F76B55">
      <w:pPr>
        <w:rPr>
          <w:sz w:val="22"/>
          <w:szCs w:val="22"/>
          <w:lang w:eastAsia="fi-FI"/>
        </w:rPr>
      </w:pPr>
    </w:p>
    <w:p w:rsidR="008807EC" w:rsidRPr="001D6B42" w:rsidRDefault="008807EC" w:rsidP="00F76B55">
      <w:pPr>
        <w:rPr>
          <w:sz w:val="22"/>
          <w:szCs w:val="22"/>
          <w:highlight w:val="lightGray"/>
          <w:lang w:eastAsia="fi-FI"/>
        </w:rPr>
      </w:pPr>
      <w:r w:rsidRPr="001D6B42">
        <w:rPr>
          <w:sz w:val="22"/>
          <w:szCs w:val="22"/>
          <w:highlight w:val="lightGray"/>
          <w:u w:val="single"/>
          <w:lang w:eastAsia="fi-FI"/>
        </w:rPr>
        <w:t>OM kysymys/ehdotus:</w:t>
      </w:r>
      <w:r w:rsidRPr="001D6B42">
        <w:rPr>
          <w:sz w:val="22"/>
          <w:szCs w:val="22"/>
          <w:highlight w:val="lightGray"/>
          <w:lang w:eastAsia="fi-FI"/>
        </w:rPr>
        <w:t xml:space="preserve"> </w:t>
      </w:r>
    </w:p>
    <w:p w:rsidR="008807EC" w:rsidRPr="001D6B42" w:rsidRDefault="008807EC" w:rsidP="00F76B55">
      <w:pPr>
        <w:rPr>
          <w:sz w:val="22"/>
          <w:szCs w:val="22"/>
          <w:highlight w:val="lightGray"/>
          <w:lang w:eastAsia="fi-FI"/>
        </w:rPr>
      </w:pPr>
      <w:r w:rsidRPr="001D6B42">
        <w:rPr>
          <w:sz w:val="22"/>
          <w:szCs w:val="22"/>
          <w:highlight w:val="lightGray"/>
          <w:lang w:eastAsia="fi-FI"/>
        </w:rPr>
        <w:t xml:space="preserve">Miksi 33 § eroaa valtion virkamieslaista? </w:t>
      </w:r>
    </w:p>
    <w:p w:rsidR="008807EC" w:rsidRPr="001D6B42" w:rsidRDefault="008807EC" w:rsidP="00F76B55">
      <w:pPr>
        <w:rPr>
          <w:sz w:val="22"/>
          <w:szCs w:val="22"/>
          <w:highlight w:val="lightGray"/>
          <w:lang w:eastAsia="fi-FI"/>
        </w:rPr>
      </w:pPr>
      <w:r w:rsidRPr="001D6B42">
        <w:rPr>
          <w:sz w:val="22"/>
          <w:szCs w:val="22"/>
          <w:highlight w:val="lightGray"/>
          <w:lang w:eastAsia="fi-FI"/>
        </w:rPr>
        <w:t>Pykälän 2 momentin mukaan valitusoikeus Suomen Pankin päätöksestä on korkeimpaan hallinto-oikeuteen. Muutetaan valitusoikeus hallinto-oikeuteen.</w:t>
      </w:r>
    </w:p>
    <w:p w:rsidR="008807EC" w:rsidRPr="001D6B42" w:rsidRDefault="008807EC" w:rsidP="00F76B55">
      <w:pPr>
        <w:rPr>
          <w:sz w:val="22"/>
          <w:szCs w:val="22"/>
          <w:highlight w:val="lightGray"/>
          <w:lang w:eastAsia="fi-FI"/>
        </w:rPr>
      </w:pPr>
      <w:r w:rsidRPr="001D6B42">
        <w:rPr>
          <w:sz w:val="22"/>
          <w:szCs w:val="22"/>
          <w:highlight w:val="lightGray"/>
          <w:lang w:eastAsia="fi-FI"/>
        </w:rPr>
        <w:t>Miksi 3 momentin mukaan muutosta johtokunnan päätökseen eläkettä koskevassa asiaa haetaan valittamalla suoraan vakuutusoikeudelta eikä ensin työeläkeasioiden muutoksenhakulautakunnalta?</w:t>
      </w:r>
    </w:p>
    <w:p w:rsidR="008807EC" w:rsidRPr="001D6B42" w:rsidRDefault="008807EC" w:rsidP="00F76B55">
      <w:pPr>
        <w:rPr>
          <w:sz w:val="22"/>
          <w:szCs w:val="22"/>
          <w:lang w:eastAsia="fi-FI"/>
        </w:rPr>
      </w:pPr>
      <w:r w:rsidRPr="001D6B42">
        <w:rPr>
          <w:sz w:val="22"/>
          <w:szCs w:val="22"/>
          <w:highlight w:val="lightGray"/>
          <w:lang w:eastAsia="fi-FI"/>
        </w:rPr>
        <w:t>Pykälän 7 momentissa säädettyä valituskieltoa ei ole yksilöity, mitä nykyisin edellytetään.</w:t>
      </w:r>
    </w:p>
    <w:p w:rsidR="008807EC" w:rsidRPr="001D6B42" w:rsidRDefault="008807EC" w:rsidP="00F76B55">
      <w:pPr>
        <w:rPr>
          <w:sz w:val="22"/>
          <w:szCs w:val="22"/>
          <w:lang w:eastAsia="fi-FI"/>
        </w:rPr>
      </w:pP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1D6B42" w:rsidRDefault="008807EC" w:rsidP="00F76B55">
      <w:pPr>
        <w:rPr>
          <w:sz w:val="22"/>
          <w:szCs w:val="22"/>
          <w:u w:val="single"/>
          <w:lang w:eastAsia="fi-FI"/>
        </w:rPr>
      </w:pPr>
      <w:r w:rsidRPr="001D6B42">
        <w:rPr>
          <w:sz w:val="22"/>
          <w:szCs w:val="22"/>
          <w:lang w:eastAsia="fi-FI"/>
        </w:rPr>
        <w:t xml:space="preserve">Laki säädettiin vuonna 1998. Sitä ennen </w:t>
      </w:r>
      <w:r>
        <w:rPr>
          <w:sz w:val="22"/>
          <w:szCs w:val="22"/>
          <w:lang w:eastAsia="fi-FI"/>
        </w:rPr>
        <w:t>keskus</w:t>
      </w:r>
      <w:r w:rsidRPr="001D6B42">
        <w:rPr>
          <w:sz w:val="22"/>
          <w:szCs w:val="22"/>
          <w:lang w:eastAsia="fi-FI"/>
        </w:rPr>
        <w:t>pankin virkamiehiä koskevat säännökset sisältyivät Suomen Pankista annettuun lakiin. Lain esitöiden (HE 244/1998 vp) mukaan</w:t>
      </w:r>
      <w:r w:rsidRPr="001D6B42">
        <w:rPr>
          <w:sz w:val="22"/>
          <w:szCs w:val="22"/>
          <w:u w:val="single"/>
          <w:lang w:eastAsia="fi-FI"/>
        </w:rPr>
        <w:t xml:space="preserve"> </w:t>
      </w:r>
      <w:r w:rsidRPr="001D6B42">
        <w:rPr>
          <w:sz w:val="22"/>
          <w:szCs w:val="22"/>
          <w:lang w:eastAsia="fi-FI"/>
        </w:rPr>
        <w:t>pääasiallisena tavoitteena on selkeyttää Suomen Pankin virkamiehiä, virkoja ja virkasuhteita sekä palvelussuhteen ehtojen määräytymistä sekä ty</w:t>
      </w:r>
      <w:r w:rsidRPr="001D6B42">
        <w:rPr>
          <w:sz w:val="22"/>
          <w:szCs w:val="22"/>
          <w:lang w:eastAsia="fi-FI"/>
        </w:rPr>
        <w:t>ö</w:t>
      </w:r>
      <w:r w:rsidRPr="001D6B42">
        <w:rPr>
          <w:sz w:val="22"/>
          <w:szCs w:val="22"/>
          <w:lang w:eastAsia="fi-FI"/>
        </w:rPr>
        <w:t xml:space="preserve">rauhaa ja työriitoja koskevat säännökset säätämällä erillinen laki. Tavoitteena on samalla ottaa huomioon Suomen Pankin toimintaan liittyvät erityisolosuhteet ja -vaatimukset lisäämällä virkamiesten velvollisuutta ilmoittaa viranhoitoon vaikuttavista erilaisista sidonnaisuuksista. </w:t>
      </w:r>
      <w:r>
        <w:rPr>
          <w:sz w:val="22"/>
          <w:szCs w:val="22"/>
          <w:lang w:eastAsia="fi-FI"/>
        </w:rPr>
        <w:t>Perustelujen mukaan l</w:t>
      </w:r>
      <w:r w:rsidRPr="001D6B42">
        <w:rPr>
          <w:sz w:val="22"/>
          <w:szCs w:val="22"/>
          <w:lang w:eastAsia="fi-FI"/>
        </w:rPr>
        <w:t>aki perustuu aineell</w:t>
      </w:r>
      <w:r w:rsidRPr="001D6B42">
        <w:rPr>
          <w:sz w:val="22"/>
          <w:szCs w:val="22"/>
          <w:lang w:eastAsia="fi-FI"/>
        </w:rPr>
        <w:t>i</w:t>
      </w:r>
      <w:r w:rsidRPr="001D6B42">
        <w:rPr>
          <w:sz w:val="22"/>
          <w:szCs w:val="22"/>
          <w:lang w:eastAsia="fi-FI"/>
        </w:rPr>
        <w:t>selta sisällöltään pääosin valtion virkamieslakiin ja valtion virkaehtosopimuslakiin.</w:t>
      </w:r>
      <w:r w:rsidRPr="001D6B42">
        <w:rPr>
          <w:sz w:val="22"/>
          <w:szCs w:val="22"/>
          <w:u w:val="single"/>
          <w:lang w:eastAsia="fi-FI"/>
        </w:rPr>
        <w:t xml:space="preserve"> </w:t>
      </w:r>
    </w:p>
    <w:p w:rsidR="008807EC" w:rsidRPr="001D6B42" w:rsidRDefault="008807EC" w:rsidP="0099708B">
      <w:pPr>
        <w:rPr>
          <w:sz w:val="22"/>
          <w:szCs w:val="22"/>
          <w:lang w:eastAsia="fi-FI"/>
        </w:rPr>
      </w:pPr>
      <w:r w:rsidRPr="001D6B42">
        <w:rPr>
          <w:sz w:val="22"/>
          <w:szCs w:val="22"/>
          <w:lang w:eastAsia="fi-FI"/>
        </w:rPr>
        <w:t>33 §:n 3 momentti vastaa osittain valtion virkamieslain 53 §:n 1 momenttia, jossa säädetään virkamiehen oikeudesta valittaa valtioneuvoston päätöksestä irtisanomista, virkasuhteen purkamista ja virantoimituksesta pidättämistä koskevassa asiassa korkeimpaan hallinto-oikeuteen. On tarpeen selventää säännöksen yhde</w:t>
      </w:r>
      <w:r w:rsidRPr="001D6B42">
        <w:rPr>
          <w:sz w:val="22"/>
          <w:szCs w:val="22"/>
          <w:lang w:eastAsia="fi-FI"/>
        </w:rPr>
        <w:t>n</w:t>
      </w:r>
      <w:r w:rsidRPr="001D6B42">
        <w:rPr>
          <w:sz w:val="22"/>
          <w:szCs w:val="22"/>
          <w:lang w:eastAsia="fi-FI"/>
        </w:rPr>
        <w:t xml:space="preserve">mukaisuus valtion virkamieslain kanssa. </w:t>
      </w:r>
    </w:p>
    <w:p w:rsidR="008807EC" w:rsidRPr="001D6B42" w:rsidRDefault="008807EC" w:rsidP="0099708B">
      <w:pPr>
        <w:rPr>
          <w:sz w:val="22"/>
          <w:szCs w:val="22"/>
          <w:lang w:eastAsia="fi-FI"/>
        </w:rPr>
      </w:pPr>
    </w:p>
    <w:p w:rsidR="008807EC" w:rsidRDefault="008807EC" w:rsidP="00F76B55">
      <w:pPr>
        <w:rPr>
          <w:sz w:val="22"/>
          <w:szCs w:val="22"/>
          <w:lang w:eastAsia="fi-FI"/>
        </w:rPr>
      </w:pPr>
      <w:r w:rsidRPr="001D6B42">
        <w:rPr>
          <w:sz w:val="22"/>
          <w:szCs w:val="22"/>
          <w:lang w:eastAsia="fi-FI"/>
        </w:rPr>
        <w:t>Kysymystä työeläkeasioiden muutoksenhakulautakunnasta on tarpeen selvittää. Työeläkeasioiden muuto</w:t>
      </w:r>
      <w:r w:rsidRPr="001D6B42">
        <w:rPr>
          <w:sz w:val="22"/>
          <w:szCs w:val="22"/>
          <w:lang w:eastAsia="fi-FI"/>
        </w:rPr>
        <w:t>k</w:t>
      </w:r>
      <w:r w:rsidRPr="001D6B42">
        <w:rPr>
          <w:sz w:val="22"/>
          <w:szCs w:val="22"/>
          <w:lang w:eastAsia="fi-FI"/>
        </w:rPr>
        <w:t xml:space="preserve">senhakulautakunnasta annetun lain (677/2005) 1 §:n mukaan työeläkeasioiden muutoksenhakulautakunta (muutoksenhakulautakunta) toimii ensimmäisenä muutoksenhakuasteena työeläketurvaa koskevissa asioissa siten kuin työntekijäin eläkelain (395/2006) 3 §:ssä mainituissa työeläkelaeissa säädetään. </w:t>
      </w:r>
      <w:r>
        <w:rPr>
          <w:sz w:val="22"/>
          <w:szCs w:val="22"/>
          <w:lang w:eastAsia="fi-FI"/>
        </w:rPr>
        <w:t>T</w:t>
      </w:r>
      <w:r w:rsidRPr="001D6B42">
        <w:rPr>
          <w:sz w:val="22"/>
          <w:szCs w:val="22"/>
          <w:lang w:eastAsia="fi-FI"/>
        </w:rPr>
        <w:t>yöntekijäin el</w:t>
      </w:r>
      <w:r w:rsidRPr="001D6B42">
        <w:rPr>
          <w:sz w:val="22"/>
          <w:szCs w:val="22"/>
          <w:lang w:eastAsia="fi-FI"/>
        </w:rPr>
        <w:t>ä</w:t>
      </w:r>
      <w:r w:rsidRPr="001D6B42">
        <w:rPr>
          <w:sz w:val="22"/>
          <w:szCs w:val="22"/>
          <w:lang w:eastAsia="fi-FI"/>
        </w:rPr>
        <w:t xml:space="preserve">kelain 3 §:n 2 momentin 6 kohdassa mainitaan Suomen Pankista annetun lain (214/1998) 11 §:n 2 momentin 6 kohdan nojalla annettu eläkesääntö. </w:t>
      </w:r>
    </w:p>
    <w:p w:rsidR="008807EC" w:rsidRPr="001D6B42" w:rsidRDefault="008807EC" w:rsidP="00F76B55">
      <w:pPr>
        <w:rPr>
          <w:sz w:val="22"/>
          <w:szCs w:val="22"/>
          <w:lang w:eastAsia="fi-FI"/>
        </w:rPr>
      </w:pPr>
      <w:r>
        <w:rPr>
          <w:sz w:val="22"/>
          <w:szCs w:val="22"/>
          <w:lang w:eastAsia="fi-FI"/>
        </w:rPr>
        <w:t xml:space="preserve">Kysymystä valituskiellon yksilöimisestä on tarpeen selvittää. </w:t>
      </w:r>
    </w:p>
    <w:p w:rsidR="008807EC" w:rsidRDefault="008807EC" w:rsidP="00F76B55">
      <w:pPr>
        <w:rPr>
          <w:sz w:val="22"/>
          <w:szCs w:val="22"/>
          <w:lang w:eastAsia="fi-FI"/>
        </w:rPr>
      </w:pP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r w:rsidRPr="001D6B42">
        <w:rPr>
          <w:b/>
          <w:sz w:val="22"/>
          <w:szCs w:val="22"/>
          <w:lang w:eastAsia="fi-FI"/>
        </w:rPr>
        <w:t xml:space="preserve">63 Suhdannetalletuslaki </w:t>
      </w:r>
      <w:r w:rsidRPr="001D6B42">
        <w:rPr>
          <w:sz w:val="22"/>
          <w:szCs w:val="22"/>
          <w:lang w:eastAsia="fi-FI"/>
        </w:rPr>
        <w:t>(53/1977) 14 §</w:t>
      </w:r>
    </w:p>
    <w:p w:rsidR="008807EC" w:rsidRPr="001D6B42" w:rsidRDefault="008807EC" w:rsidP="00F76B55">
      <w:pPr>
        <w:rPr>
          <w:sz w:val="22"/>
          <w:szCs w:val="22"/>
          <w:lang w:eastAsia="fi-FI"/>
        </w:rPr>
      </w:pPr>
    </w:p>
    <w:p w:rsidR="008807EC" w:rsidRPr="001D6B42" w:rsidRDefault="008807EC" w:rsidP="00F76B55">
      <w:pPr>
        <w:rPr>
          <w:sz w:val="22"/>
          <w:szCs w:val="22"/>
          <w:lang w:eastAsia="fi-FI"/>
        </w:rPr>
      </w:pPr>
      <w:r w:rsidRPr="001D6B42">
        <w:rPr>
          <w:sz w:val="22"/>
          <w:szCs w:val="22"/>
          <w:highlight w:val="lightGray"/>
          <w:u w:val="single"/>
          <w:lang w:eastAsia="fi-FI"/>
        </w:rPr>
        <w:t>OM kommentti:</w:t>
      </w:r>
      <w:r w:rsidRPr="001D6B42">
        <w:rPr>
          <w:sz w:val="22"/>
          <w:szCs w:val="22"/>
          <w:highlight w:val="lightGray"/>
          <w:lang w:eastAsia="fi-FI"/>
        </w:rPr>
        <w:t xml:space="preserve"> Pykälä on vanhentunut ja virheellinen. Onko laki tarpeen? OM poistaa lain kehittämishan</w:t>
      </w:r>
      <w:r w:rsidRPr="001D6B42">
        <w:rPr>
          <w:sz w:val="22"/>
          <w:szCs w:val="22"/>
          <w:highlight w:val="lightGray"/>
          <w:lang w:eastAsia="fi-FI"/>
        </w:rPr>
        <w:t>k</w:t>
      </w:r>
      <w:r w:rsidRPr="001D6B42">
        <w:rPr>
          <w:sz w:val="22"/>
          <w:szCs w:val="22"/>
          <w:highlight w:val="lightGray"/>
          <w:lang w:eastAsia="fi-FI"/>
        </w:rPr>
        <w:t>keesta, jos VM ei ilmoita, että se on tarpeen.</w:t>
      </w:r>
    </w:p>
    <w:p w:rsidR="008807EC" w:rsidRPr="001D6B42" w:rsidRDefault="008807EC" w:rsidP="00F76B55">
      <w:pPr>
        <w:rPr>
          <w:sz w:val="22"/>
          <w:szCs w:val="22"/>
          <w:u w:val="single"/>
          <w:lang w:eastAsia="fi-FI"/>
        </w:rPr>
      </w:pPr>
      <w:r w:rsidRPr="001D6B42">
        <w:rPr>
          <w:sz w:val="22"/>
          <w:szCs w:val="22"/>
          <w:u w:val="single"/>
          <w:lang w:eastAsia="fi-FI"/>
        </w:rPr>
        <w:t>VM vastaus:</w:t>
      </w:r>
    </w:p>
    <w:p w:rsidR="008807EC" w:rsidRPr="009B230C" w:rsidRDefault="008807EC" w:rsidP="00DF31B4">
      <w:pPr>
        <w:rPr>
          <w:lang w:eastAsia="fi-FI"/>
        </w:rPr>
      </w:pPr>
      <w:r w:rsidRPr="001D6B42">
        <w:rPr>
          <w:sz w:val="22"/>
          <w:szCs w:val="22"/>
          <w:lang w:eastAsia="fi-FI"/>
        </w:rPr>
        <w:t>Asia on käsitelty OM:n ja VM</w:t>
      </w:r>
      <w:r>
        <w:rPr>
          <w:sz w:val="22"/>
          <w:szCs w:val="22"/>
          <w:lang w:eastAsia="fi-FI"/>
        </w:rPr>
        <w:t xml:space="preserve">:n vero-osaston </w:t>
      </w:r>
      <w:r w:rsidRPr="001D6B42">
        <w:rPr>
          <w:sz w:val="22"/>
          <w:szCs w:val="22"/>
          <w:lang w:eastAsia="fi-FI"/>
        </w:rPr>
        <w:t>kesken.</w:t>
      </w:r>
    </w:p>
    <w:sectPr w:rsidR="008807EC" w:rsidRPr="009B230C" w:rsidSect="00FA6ACE">
      <w:headerReference w:type="default" r:id="rId7"/>
      <w:footerReference w:type="default" r:id="rId8"/>
      <w:headerReference w:type="first" r:id="rId9"/>
      <w:pgSz w:w="11906" w:h="16838"/>
      <w:pgMar w:top="567" w:right="1133" w:bottom="851" w:left="1134" w:header="708" w:footer="97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7EC" w:rsidRDefault="008807EC" w:rsidP="008E0F4A">
      <w:r>
        <w:separator/>
      </w:r>
    </w:p>
  </w:endnote>
  <w:endnote w:type="continuationSeparator" w:id="0">
    <w:p w:rsidR="008807EC" w:rsidRDefault="008807EC" w:rsidP="008E0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EC" w:rsidRDefault="008807EC" w:rsidP="00FA6ACE">
    <w:pPr>
      <w:pStyle w:val="Footer"/>
      <w:ind w:right="28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7EC" w:rsidRDefault="008807EC" w:rsidP="008E0F4A">
      <w:r>
        <w:separator/>
      </w:r>
    </w:p>
  </w:footnote>
  <w:footnote w:type="continuationSeparator" w:id="0">
    <w:p w:rsidR="008807EC" w:rsidRDefault="008807EC" w:rsidP="008E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EC" w:rsidRDefault="008807EC" w:rsidP="00FA6ACE">
    <w:pPr>
      <w:ind w:left="4253" w:firstLine="4819"/>
      <w:jc w:val="center"/>
    </w:pPr>
    <w:fldSimple w:instr=" PAGE   \* MERGEFORMAT ">
      <w:r>
        <w:rPr>
          <w:noProof/>
        </w:rPr>
        <w:t>10</w:t>
      </w:r>
    </w:fldSimple>
    <w:r>
      <w:t>(</w:t>
    </w:r>
    <w:fldSimple w:instr=" NUMPAGES   \* MERGEFORMAT ">
      <w:r>
        <w:rPr>
          <w:noProof/>
        </w:rPr>
        <w:t>10</w:t>
      </w:r>
    </w:fldSimple>
    <w:r>
      <w:t>)</w:t>
    </w:r>
  </w:p>
  <w:p w:rsidR="008807EC" w:rsidRDefault="008807EC" w:rsidP="001F70AF">
    <w:pPr>
      <w:tabs>
        <w:tab w:val="left" w:pos="5245"/>
      </w:tabs>
    </w:pPr>
    <w:r>
      <w:tab/>
    </w:r>
  </w:p>
  <w:p w:rsidR="008807EC" w:rsidRDefault="008807EC" w:rsidP="00FA6ACE">
    <w:pPr>
      <w:tabs>
        <w:tab w:val="left" w:pos="5245"/>
      </w:tabs>
    </w:pPr>
  </w:p>
  <w:p w:rsidR="008807EC" w:rsidRDefault="008807EC" w:rsidP="008E0F4A">
    <w:pPr>
      <w:tabs>
        <w:tab w:val="left" w:pos="524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EC" w:rsidRDefault="008807EC">
    <w:pPr>
      <w:pStyle w:val="Header"/>
      <w:jc w:val="right"/>
    </w:pPr>
    <w:fldSimple w:instr=" PAGE   \* MERGEFORMAT ">
      <w:r>
        <w:rPr>
          <w:noProof/>
        </w:rPr>
        <w:t>1</w:t>
      </w:r>
    </w:fldSimple>
  </w:p>
  <w:p w:rsidR="008807EC" w:rsidRDefault="008807EC" w:rsidP="00CB4C78">
    <w:r>
      <w:tab/>
    </w:r>
    <w:r>
      <w:tab/>
    </w:r>
    <w:r>
      <w:tab/>
    </w:r>
    <w:r>
      <w:tab/>
    </w:r>
    <w:r>
      <w:tab/>
    </w:r>
    <w:r w:rsidRPr="00CB57E9">
      <w:t>VM/689/00.00.05/2012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nsid w:val="07934BF5"/>
    <w:multiLevelType w:val="hybridMultilevel"/>
    <w:tmpl w:val="8F88C66E"/>
    <w:lvl w:ilvl="0" w:tplc="729C43C6">
      <w:start w:val="73"/>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hint="default"/>
        <w:sz w:val="24"/>
      </w:rPr>
    </w:lvl>
    <w:lvl w:ilvl="2">
      <w:start w:val="1"/>
      <w:numFmt w:val="bullet"/>
      <w:lvlText w:val="-"/>
      <w:lvlJc w:val="left"/>
      <w:pPr>
        <w:tabs>
          <w:tab w:val="num" w:pos="4518"/>
        </w:tabs>
        <w:ind w:left="4518" w:hanging="360"/>
      </w:pPr>
      <w:rPr>
        <w:rFonts w:ascii="Times New Roman" w:hAnsi="Times New Roman" w:hint="default"/>
        <w:sz w:val="24"/>
      </w:rPr>
    </w:lvl>
    <w:lvl w:ilvl="3">
      <w:start w:val="1"/>
      <w:numFmt w:val="bullet"/>
      <w:lvlText w:val="-"/>
      <w:lvlJc w:val="left"/>
      <w:pPr>
        <w:tabs>
          <w:tab w:val="num" w:pos="5238"/>
        </w:tabs>
        <w:ind w:left="5238" w:hanging="360"/>
      </w:pPr>
      <w:rPr>
        <w:rFonts w:ascii="Times New Roman" w:hAnsi="Times New Roman" w:hint="default"/>
        <w:sz w:val="24"/>
      </w:rPr>
    </w:lvl>
    <w:lvl w:ilvl="4">
      <w:start w:val="1"/>
      <w:numFmt w:val="bullet"/>
      <w:lvlText w:val="-"/>
      <w:lvlJc w:val="left"/>
      <w:pPr>
        <w:tabs>
          <w:tab w:val="num" w:pos="5958"/>
        </w:tabs>
        <w:ind w:left="5958" w:hanging="360"/>
      </w:pPr>
      <w:rPr>
        <w:rFonts w:ascii="Times New Roman" w:hAnsi="Times New Roman" w:hint="default"/>
        <w:sz w:val="24"/>
      </w:rPr>
    </w:lvl>
    <w:lvl w:ilvl="5">
      <w:start w:val="1"/>
      <w:numFmt w:val="bullet"/>
      <w:lvlText w:val="-"/>
      <w:lvlJc w:val="left"/>
      <w:pPr>
        <w:tabs>
          <w:tab w:val="num" w:pos="6678"/>
        </w:tabs>
        <w:ind w:left="6678" w:hanging="360"/>
      </w:pPr>
      <w:rPr>
        <w:rFonts w:ascii="Times New Roman" w:hAnsi="Times New Roman" w:hint="default"/>
        <w:sz w:val="24"/>
      </w:rPr>
    </w:lvl>
    <w:lvl w:ilvl="6">
      <w:start w:val="1"/>
      <w:numFmt w:val="bullet"/>
      <w:lvlText w:val="-"/>
      <w:lvlJc w:val="left"/>
      <w:pPr>
        <w:tabs>
          <w:tab w:val="num" w:pos="7398"/>
        </w:tabs>
        <w:ind w:left="7398" w:hanging="360"/>
      </w:pPr>
      <w:rPr>
        <w:rFonts w:ascii="Times New Roman" w:hAnsi="Times New Roman" w:hint="default"/>
        <w:sz w:val="24"/>
      </w:rPr>
    </w:lvl>
    <w:lvl w:ilvl="7">
      <w:start w:val="1"/>
      <w:numFmt w:val="bullet"/>
      <w:lvlText w:val="-"/>
      <w:lvlJc w:val="left"/>
      <w:pPr>
        <w:tabs>
          <w:tab w:val="num" w:pos="8118"/>
        </w:tabs>
        <w:ind w:left="8118" w:hanging="360"/>
      </w:pPr>
      <w:rPr>
        <w:rFonts w:ascii="Times New Roman" w:hAnsi="Times New Roman" w:hint="default"/>
        <w:sz w:val="24"/>
      </w:rPr>
    </w:lvl>
    <w:lvl w:ilvl="8">
      <w:start w:val="1"/>
      <w:numFmt w:val="bullet"/>
      <w:lvlText w:val="-"/>
      <w:lvlJc w:val="left"/>
      <w:pPr>
        <w:tabs>
          <w:tab w:val="num" w:pos="8838"/>
        </w:tabs>
        <w:ind w:left="8838" w:hanging="360"/>
      </w:pPr>
      <w:rPr>
        <w:rFonts w:ascii="Times New Roman" w:hAnsi="Times New Roman" w:hint="default"/>
        <w:sz w:val="24"/>
      </w:rPr>
    </w:lvl>
  </w:abstractNum>
  <w:abstractNum w:abstractNumId="3">
    <w:nsid w:val="0A3E26F3"/>
    <w:multiLevelType w:val="hybridMultilevel"/>
    <w:tmpl w:val="E8B888FE"/>
    <w:lvl w:ilvl="0" w:tplc="CA2A301C">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D3D12CF"/>
    <w:multiLevelType w:val="multilevel"/>
    <w:tmpl w:val="81CABD28"/>
    <w:lvl w:ilvl="0">
      <w:start w:val="1"/>
      <w:numFmt w:val="decimal"/>
      <w:pStyle w:val="VMOtsikkonum1"/>
      <w:suff w:val="space"/>
      <w:lvlText w:val="%1"/>
      <w:lvlJc w:val="left"/>
      <w:pPr>
        <w:ind w:left="720" w:hanging="720"/>
      </w:pPr>
      <w:rPr>
        <w:rFonts w:cs="Times New Roman" w:hint="default"/>
      </w:rPr>
    </w:lvl>
    <w:lvl w:ilvl="1">
      <w:start w:val="1"/>
      <w:numFmt w:val="decimal"/>
      <w:pStyle w:val="VMOtsikkonum2"/>
      <w:suff w:val="space"/>
      <w:lvlText w:val="%1.%2"/>
      <w:lvlJc w:val="left"/>
      <w:pPr>
        <w:ind w:left="1151" w:hanging="1151"/>
      </w:pPr>
      <w:rPr>
        <w:rFonts w:cs="Times New Roman" w:hint="default"/>
      </w:rPr>
    </w:lvl>
    <w:lvl w:ilvl="2">
      <w:start w:val="1"/>
      <w:numFmt w:val="decimal"/>
      <w:pStyle w:val="VMOtsikkonum3"/>
      <w:suff w:val="space"/>
      <w:lvlText w:val="%1.%2.%3"/>
      <w:lvlJc w:val="left"/>
      <w:pPr>
        <w:ind w:left="1582" w:hanging="1582"/>
      </w:pPr>
      <w:rPr>
        <w:rFonts w:cs="Times New Roman" w:hint="default"/>
      </w:rPr>
    </w:lvl>
    <w:lvl w:ilvl="3">
      <w:start w:val="1"/>
      <w:numFmt w:val="decimal"/>
      <w:lvlText w:val="%1.%2.%3.%4."/>
      <w:lvlJc w:val="left"/>
      <w:pPr>
        <w:tabs>
          <w:tab w:val="num" w:pos="3204"/>
        </w:tabs>
        <w:ind w:left="3204" w:hanging="794"/>
      </w:pPr>
      <w:rPr>
        <w:rFonts w:cs="Times New Roman" w:hint="default"/>
      </w:rPr>
    </w:lvl>
    <w:lvl w:ilvl="4">
      <w:start w:val="1"/>
      <w:numFmt w:val="decimal"/>
      <w:lvlText w:val="%1.%2.%3.%4.%5."/>
      <w:lvlJc w:val="left"/>
      <w:pPr>
        <w:tabs>
          <w:tab w:val="num" w:pos="3374"/>
        </w:tabs>
        <w:ind w:left="3374" w:hanging="964"/>
      </w:pPr>
      <w:rPr>
        <w:rFonts w:cs="Times New Roman" w:hint="default"/>
      </w:rPr>
    </w:lvl>
    <w:lvl w:ilvl="5">
      <w:start w:val="1"/>
      <w:numFmt w:val="decimal"/>
      <w:lvlText w:val="%1.%2.%3.%4.%5.%6."/>
      <w:lvlJc w:val="left"/>
      <w:pPr>
        <w:tabs>
          <w:tab w:val="num" w:pos="3544"/>
        </w:tabs>
        <w:ind w:left="3544" w:hanging="1134"/>
      </w:pPr>
      <w:rPr>
        <w:rFonts w:cs="Times New Roman" w:hint="default"/>
      </w:rPr>
    </w:lvl>
    <w:lvl w:ilvl="6">
      <w:start w:val="1"/>
      <w:numFmt w:val="decimal"/>
      <w:lvlText w:val="%1.%2.%3.%4.%5.%6.%7."/>
      <w:lvlJc w:val="left"/>
      <w:pPr>
        <w:tabs>
          <w:tab w:val="num" w:pos="3657"/>
        </w:tabs>
        <w:ind w:left="3657" w:hanging="1247"/>
      </w:pPr>
      <w:rPr>
        <w:rFonts w:cs="Times New Roman" w:hint="default"/>
      </w:rPr>
    </w:lvl>
    <w:lvl w:ilvl="7">
      <w:start w:val="1"/>
      <w:numFmt w:val="decimal"/>
      <w:lvlText w:val="%1.%2.%3.%4.%5.%6.%7.%8."/>
      <w:lvlJc w:val="left"/>
      <w:pPr>
        <w:tabs>
          <w:tab w:val="num" w:pos="3828"/>
        </w:tabs>
        <w:ind w:left="3828" w:hanging="1418"/>
      </w:pPr>
      <w:rPr>
        <w:rFonts w:cs="Times New Roman" w:hint="default"/>
      </w:rPr>
    </w:lvl>
    <w:lvl w:ilvl="8">
      <w:start w:val="1"/>
      <w:numFmt w:val="decimal"/>
      <w:lvlText w:val="%1.%2.%3.%4.%5.%6.%7.%8.%9."/>
      <w:lvlJc w:val="left"/>
      <w:pPr>
        <w:tabs>
          <w:tab w:val="num" w:pos="3941"/>
        </w:tabs>
        <w:ind w:left="3941" w:hanging="1531"/>
      </w:pPr>
      <w:rPr>
        <w:rFonts w:cs="Times New Roman" w:hint="default"/>
      </w:rPr>
    </w:lvl>
  </w:abstractNum>
  <w:abstractNum w:abstractNumId="5">
    <w:nsid w:val="0EBC649F"/>
    <w:multiLevelType w:val="hybridMultilevel"/>
    <w:tmpl w:val="D8223C00"/>
    <w:lvl w:ilvl="0" w:tplc="7AFEFCEE">
      <w:start w:val="73"/>
      <w:numFmt w:val="bullet"/>
      <w:lvlText w:val="-"/>
      <w:lvlJc w:val="left"/>
      <w:pPr>
        <w:ind w:left="405" w:hanging="360"/>
      </w:pPr>
      <w:rPr>
        <w:rFonts w:ascii="Times New Roman" w:eastAsia="Times New Roman" w:hAnsi="Times New Roman" w:hint="default"/>
      </w:rPr>
    </w:lvl>
    <w:lvl w:ilvl="1" w:tplc="040B0003" w:tentative="1">
      <w:start w:val="1"/>
      <w:numFmt w:val="bullet"/>
      <w:lvlText w:val="o"/>
      <w:lvlJc w:val="left"/>
      <w:pPr>
        <w:ind w:left="1125" w:hanging="360"/>
      </w:pPr>
      <w:rPr>
        <w:rFonts w:ascii="Courier New" w:hAnsi="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6">
    <w:nsid w:val="144138B1"/>
    <w:multiLevelType w:val="hybridMultilevel"/>
    <w:tmpl w:val="C57E00B8"/>
    <w:lvl w:ilvl="0" w:tplc="AEC415E2">
      <w:start w:val="9"/>
      <w:numFmt w:val="bullet"/>
      <w:lvlText w:val="-"/>
      <w:lvlJc w:val="left"/>
      <w:pPr>
        <w:ind w:left="644" w:hanging="360"/>
      </w:pPr>
      <w:rPr>
        <w:rFonts w:ascii="Times New Roman" w:eastAsia="Times New Roman" w:hAnsi="Times New Roman"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7">
    <w:nsid w:val="15993810"/>
    <w:multiLevelType w:val="hybridMultilevel"/>
    <w:tmpl w:val="53C408A4"/>
    <w:lvl w:ilvl="0" w:tplc="68840F1E">
      <w:start w:val="54"/>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1876057"/>
    <w:multiLevelType w:val="hybridMultilevel"/>
    <w:tmpl w:val="86EEE6EC"/>
    <w:lvl w:ilvl="0" w:tplc="C48A6D16">
      <w:start w:val="3"/>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8347E91"/>
    <w:multiLevelType w:val="hybridMultilevel"/>
    <w:tmpl w:val="DB223934"/>
    <w:lvl w:ilvl="0" w:tplc="076E80C0">
      <w:start w:val="18"/>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6B339D7"/>
    <w:multiLevelType w:val="hybridMultilevel"/>
    <w:tmpl w:val="18C461B6"/>
    <w:lvl w:ilvl="0" w:tplc="D2905C66">
      <w:start w:val="1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nsid w:val="43B11A47"/>
    <w:multiLevelType w:val="hybridMultilevel"/>
    <w:tmpl w:val="ED66EC78"/>
    <w:lvl w:ilvl="0" w:tplc="A9BE5284">
      <w:start w:val="73"/>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44250E65"/>
    <w:multiLevelType w:val="multilevel"/>
    <w:tmpl w:val="B156CCBC"/>
    <w:lvl w:ilvl="0">
      <w:start w:val="1"/>
      <w:numFmt w:val="decimal"/>
      <w:suff w:val="space"/>
      <w:lvlText w:val="%1"/>
      <w:lvlJc w:val="left"/>
      <w:pPr>
        <w:ind w:left="720" w:hanging="720"/>
      </w:pPr>
      <w:rPr>
        <w:rFonts w:cs="Times New Roman" w:hint="default"/>
      </w:rPr>
    </w:lvl>
    <w:lvl w:ilvl="1">
      <w:start w:val="1"/>
      <w:numFmt w:val="decimal"/>
      <w:suff w:val="space"/>
      <w:lvlText w:val="%1.%2"/>
      <w:lvlJc w:val="left"/>
      <w:pPr>
        <w:ind w:left="1152" w:hanging="1152"/>
      </w:pPr>
      <w:rPr>
        <w:rFonts w:cs="Times New Roman" w:hint="default"/>
      </w:rPr>
    </w:lvl>
    <w:lvl w:ilvl="2">
      <w:start w:val="1"/>
      <w:numFmt w:val="decimal"/>
      <w:suff w:val="space"/>
      <w:lvlText w:val="%1.%2.%3"/>
      <w:lvlJc w:val="left"/>
      <w:pPr>
        <w:ind w:left="1584" w:hanging="1584"/>
      </w:pPr>
      <w:rPr>
        <w:rFonts w:cs="Times New Roman" w:hint="default"/>
      </w:rPr>
    </w:lvl>
    <w:lvl w:ilvl="3">
      <w:start w:val="1"/>
      <w:numFmt w:val="decimal"/>
      <w:lvlText w:val="%1.%2.%3.%4."/>
      <w:lvlJc w:val="left"/>
      <w:pPr>
        <w:tabs>
          <w:tab w:val="num" w:pos="3240"/>
        </w:tabs>
        <w:ind w:left="2088" w:hanging="648"/>
      </w:pPr>
      <w:rPr>
        <w:rFonts w:cs="Times New Roman" w:hint="default"/>
      </w:rPr>
    </w:lvl>
    <w:lvl w:ilvl="4">
      <w:start w:val="1"/>
      <w:numFmt w:val="decimal"/>
      <w:lvlText w:val="%1.%2.%3.%4.%5."/>
      <w:lvlJc w:val="left"/>
      <w:pPr>
        <w:tabs>
          <w:tab w:val="num" w:pos="3960"/>
        </w:tabs>
        <w:ind w:left="2592" w:hanging="792"/>
      </w:pPr>
      <w:rPr>
        <w:rFonts w:cs="Times New Roman" w:hint="default"/>
      </w:rPr>
    </w:lvl>
    <w:lvl w:ilvl="5">
      <w:start w:val="1"/>
      <w:numFmt w:val="decimal"/>
      <w:lvlText w:val="%1.%2.%3.%4.%5.%6."/>
      <w:lvlJc w:val="left"/>
      <w:pPr>
        <w:tabs>
          <w:tab w:val="num" w:pos="4680"/>
        </w:tabs>
        <w:ind w:left="3096" w:hanging="936"/>
      </w:pPr>
      <w:rPr>
        <w:rFonts w:cs="Times New Roman" w:hint="default"/>
      </w:rPr>
    </w:lvl>
    <w:lvl w:ilvl="6">
      <w:start w:val="1"/>
      <w:numFmt w:val="decimal"/>
      <w:lvlText w:val="%1.%2.%3.%4.%5.%6.%7."/>
      <w:lvlJc w:val="left"/>
      <w:pPr>
        <w:tabs>
          <w:tab w:val="num" w:pos="5400"/>
        </w:tabs>
        <w:ind w:left="3600" w:hanging="1080"/>
      </w:pPr>
      <w:rPr>
        <w:rFonts w:cs="Times New Roman" w:hint="default"/>
      </w:rPr>
    </w:lvl>
    <w:lvl w:ilvl="7">
      <w:start w:val="1"/>
      <w:numFmt w:val="decimal"/>
      <w:lvlText w:val="%1.%2.%3.%4.%5.%6.%7.%8."/>
      <w:lvlJc w:val="left"/>
      <w:pPr>
        <w:tabs>
          <w:tab w:val="num" w:pos="6120"/>
        </w:tabs>
        <w:ind w:left="4104" w:hanging="1224"/>
      </w:pPr>
      <w:rPr>
        <w:rFonts w:cs="Times New Roman" w:hint="default"/>
      </w:rPr>
    </w:lvl>
    <w:lvl w:ilvl="8">
      <w:start w:val="1"/>
      <w:numFmt w:val="decimal"/>
      <w:lvlText w:val="%1.%2.%3.%4.%5.%6.%7.%8.%9."/>
      <w:lvlJc w:val="left"/>
      <w:pPr>
        <w:tabs>
          <w:tab w:val="num" w:pos="6840"/>
        </w:tabs>
        <w:ind w:left="4680" w:hanging="1440"/>
      </w:pPr>
      <w:rPr>
        <w:rFonts w:cs="Times New Roman" w:hint="default"/>
      </w:rPr>
    </w:lvl>
  </w:abstractNum>
  <w:abstractNum w:abstractNumId="13">
    <w:nsid w:val="45091F44"/>
    <w:multiLevelType w:val="multilevel"/>
    <w:tmpl w:val="EA0EA08E"/>
    <w:lvl w:ilvl="0">
      <w:start w:val="1"/>
      <w:numFmt w:val="decimal"/>
      <w:lvlText w:val="%1"/>
      <w:lvlJc w:val="left"/>
      <w:pPr>
        <w:tabs>
          <w:tab w:val="num" w:pos="488"/>
        </w:tabs>
      </w:pPr>
      <w:rPr>
        <w:rFonts w:cs="Times New Roman" w:hint="default"/>
      </w:rPr>
    </w:lvl>
    <w:lvl w:ilvl="1">
      <w:start w:val="1"/>
      <w:numFmt w:val="decimal"/>
      <w:lvlText w:val="%1.%2"/>
      <w:lvlJc w:val="left"/>
      <w:pPr>
        <w:tabs>
          <w:tab w:val="num" w:pos="357"/>
        </w:tabs>
      </w:pPr>
      <w:rPr>
        <w:rFonts w:cs="Times New Roman" w:hint="default"/>
      </w:rPr>
    </w:lvl>
    <w:lvl w:ilvl="2">
      <w:start w:val="1"/>
      <w:numFmt w:val="decimal"/>
      <w:lvlText w:val="%2.%3"/>
      <w:lvlJc w:val="left"/>
      <w:pPr>
        <w:tabs>
          <w:tab w:val="num" w:pos="680"/>
        </w:tabs>
      </w:pPr>
      <w:rPr>
        <w:rFonts w:cs="Times New Roman" w:hint="default"/>
      </w:rPr>
    </w:lvl>
    <w:lvl w:ilvl="3">
      <w:start w:val="1"/>
      <w:numFmt w:val="decimal"/>
      <w:lvlText w:val="%2.%3.%4"/>
      <w:lvlJc w:val="left"/>
      <w:pPr>
        <w:tabs>
          <w:tab w:val="num" w:pos="851"/>
        </w:tabs>
      </w:pPr>
      <w:rPr>
        <w:rFonts w:cs="Times New Roman" w:hint="default"/>
      </w:rPr>
    </w:lvl>
    <w:lvl w:ilvl="4">
      <w:start w:val="1"/>
      <w:numFmt w:val="decimal"/>
      <w:lvlText w:val="(%5)"/>
      <w:lvlJc w:val="left"/>
      <w:pPr>
        <w:tabs>
          <w:tab w:val="num" w:pos="3728"/>
        </w:tabs>
        <w:ind w:left="3368"/>
      </w:pPr>
      <w:rPr>
        <w:rFonts w:cs="Times New Roman" w:hint="default"/>
      </w:rPr>
    </w:lvl>
    <w:lvl w:ilvl="5">
      <w:start w:val="1"/>
      <w:numFmt w:val="lowerLetter"/>
      <w:lvlText w:val="(%6)"/>
      <w:lvlJc w:val="left"/>
      <w:pPr>
        <w:tabs>
          <w:tab w:val="num" w:pos="4448"/>
        </w:tabs>
        <w:ind w:left="4088"/>
      </w:pPr>
      <w:rPr>
        <w:rFonts w:cs="Times New Roman" w:hint="default"/>
      </w:rPr>
    </w:lvl>
    <w:lvl w:ilvl="6">
      <w:start w:val="1"/>
      <w:numFmt w:val="lowerRoman"/>
      <w:lvlText w:val="(%7)"/>
      <w:lvlJc w:val="left"/>
      <w:pPr>
        <w:tabs>
          <w:tab w:val="num" w:pos="5168"/>
        </w:tabs>
        <w:ind w:left="4808"/>
      </w:pPr>
      <w:rPr>
        <w:rFonts w:cs="Times New Roman" w:hint="default"/>
      </w:rPr>
    </w:lvl>
    <w:lvl w:ilvl="7">
      <w:start w:val="1"/>
      <w:numFmt w:val="lowerLetter"/>
      <w:lvlText w:val="(%8)"/>
      <w:lvlJc w:val="left"/>
      <w:pPr>
        <w:tabs>
          <w:tab w:val="num" w:pos="5888"/>
        </w:tabs>
        <w:ind w:left="5528"/>
      </w:pPr>
      <w:rPr>
        <w:rFonts w:cs="Times New Roman" w:hint="default"/>
      </w:rPr>
    </w:lvl>
    <w:lvl w:ilvl="8">
      <w:start w:val="1"/>
      <w:numFmt w:val="lowerRoman"/>
      <w:lvlText w:val="(%9)"/>
      <w:lvlJc w:val="left"/>
      <w:pPr>
        <w:tabs>
          <w:tab w:val="num" w:pos="6608"/>
        </w:tabs>
        <w:ind w:left="6248"/>
      </w:pPr>
      <w:rPr>
        <w:rFonts w:cs="Times New Roman" w:hint="default"/>
      </w:rPr>
    </w:lvl>
  </w:abstractNum>
  <w:abstractNum w:abstractNumId="14">
    <w:nsid w:val="51EF72D9"/>
    <w:multiLevelType w:val="hybridMultilevel"/>
    <w:tmpl w:val="92BA59F0"/>
    <w:lvl w:ilvl="0" w:tplc="D35C21D0">
      <w:start w:val="1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5">
    <w:nsid w:val="5ADA1F29"/>
    <w:multiLevelType w:val="hybridMultilevel"/>
    <w:tmpl w:val="8B34DBE2"/>
    <w:lvl w:ilvl="0" w:tplc="0736E888">
      <w:start w:val="1"/>
      <w:numFmt w:val="decimal"/>
      <w:pStyle w:val="VMAsiakohta"/>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nsid w:val="5F306C2D"/>
    <w:multiLevelType w:val="hybridMultilevel"/>
    <w:tmpl w:val="D1D45BE0"/>
    <w:lvl w:ilvl="0" w:tplc="0BBC927A">
      <w:start w:val="2"/>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4C07048"/>
    <w:multiLevelType w:val="hybridMultilevel"/>
    <w:tmpl w:val="BDB8BA8A"/>
    <w:lvl w:ilvl="0" w:tplc="07C808B8">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8">
    <w:nsid w:val="64C22C62"/>
    <w:multiLevelType w:val="hybridMultilevel"/>
    <w:tmpl w:val="EBAE1D8E"/>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9">
    <w:nsid w:val="64E4522A"/>
    <w:multiLevelType w:val="hybridMultilevel"/>
    <w:tmpl w:val="C1C05674"/>
    <w:lvl w:ilvl="0" w:tplc="65EA5218">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2D40A65"/>
    <w:multiLevelType w:val="hybridMultilevel"/>
    <w:tmpl w:val="2152B12A"/>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1">
    <w:nsid w:val="72D410A4"/>
    <w:multiLevelType w:val="hybridMultilevel"/>
    <w:tmpl w:val="83D62902"/>
    <w:lvl w:ilvl="0" w:tplc="7FEE4F3E">
      <w:start w:val="1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7D172237"/>
    <w:multiLevelType w:val="hybridMultilevel"/>
    <w:tmpl w:val="A9B63BAC"/>
    <w:lvl w:ilvl="0" w:tplc="DBEA1990">
      <w:start w:val="1"/>
      <w:numFmt w:val="decimal"/>
      <w:pStyle w:val="VMluettelonumeroin"/>
      <w:lvlText w:val="%1"/>
      <w:lvlJc w:val="left"/>
      <w:pPr>
        <w:ind w:left="3328" w:hanging="360"/>
      </w:pPr>
      <w:rPr>
        <w:rFonts w:cs="Times New Roman" w:hint="default"/>
      </w:rPr>
    </w:lvl>
    <w:lvl w:ilvl="1" w:tplc="040B0019" w:tentative="1">
      <w:start w:val="1"/>
      <w:numFmt w:val="lowerLetter"/>
      <w:lvlText w:val="%2."/>
      <w:lvlJc w:val="left"/>
      <w:pPr>
        <w:ind w:left="4048" w:hanging="360"/>
      </w:pPr>
      <w:rPr>
        <w:rFonts w:cs="Times New Roman"/>
      </w:rPr>
    </w:lvl>
    <w:lvl w:ilvl="2" w:tplc="040B001B" w:tentative="1">
      <w:start w:val="1"/>
      <w:numFmt w:val="lowerRoman"/>
      <w:lvlText w:val="%3."/>
      <w:lvlJc w:val="right"/>
      <w:pPr>
        <w:ind w:left="4768" w:hanging="180"/>
      </w:pPr>
      <w:rPr>
        <w:rFonts w:cs="Times New Roman"/>
      </w:rPr>
    </w:lvl>
    <w:lvl w:ilvl="3" w:tplc="040B000F" w:tentative="1">
      <w:start w:val="1"/>
      <w:numFmt w:val="decimal"/>
      <w:lvlText w:val="%4."/>
      <w:lvlJc w:val="left"/>
      <w:pPr>
        <w:ind w:left="5488" w:hanging="360"/>
      </w:pPr>
      <w:rPr>
        <w:rFonts w:cs="Times New Roman"/>
      </w:rPr>
    </w:lvl>
    <w:lvl w:ilvl="4" w:tplc="040B0019" w:tentative="1">
      <w:start w:val="1"/>
      <w:numFmt w:val="lowerLetter"/>
      <w:lvlText w:val="%5."/>
      <w:lvlJc w:val="left"/>
      <w:pPr>
        <w:ind w:left="6208" w:hanging="360"/>
      </w:pPr>
      <w:rPr>
        <w:rFonts w:cs="Times New Roman"/>
      </w:rPr>
    </w:lvl>
    <w:lvl w:ilvl="5" w:tplc="040B001B" w:tentative="1">
      <w:start w:val="1"/>
      <w:numFmt w:val="lowerRoman"/>
      <w:lvlText w:val="%6."/>
      <w:lvlJc w:val="right"/>
      <w:pPr>
        <w:ind w:left="6928" w:hanging="180"/>
      </w:pPr>
      <w:rPr>
        <w:rFonts w:cs="Times New Roman"/>
      </w:rPr>
    </w:lvl>
    <w:lvl w:ilvl="6" w:tplc="040B000F" w:tentative="1">
      <w:start w:val="1"/>
      <w:numFmt w:val="decimal"/>
      <w:lvlText w:val="%7."/>
      <w:lvlJc w:val="left"/>
      <w:pPr>
        <w:ind w:left="7648" w:hanging="360"/>
      </w:pPr>
      <w:rPr>
        <w:rFonts w:cs="Times New Roman"/>
      </w:rPr>
    </w:lvl>
    <w:lvl w:ilvl="7" w:tplc="040B0019" w:tentative="1">
      <w:start w:val="1"/>
      <w:numFmt w:val="lowerLetter"/>
      <w:lvlText w:val="%8."/>
      <w:lvlJc w:val="left"/>
      <w:pPr>
        <w:ind w:left="8368" w:hanging="360"/>
      </w:pPr>
      <w:rPr>
        <w:rFonts w:cs="Times New Roman"/>
      </w:rPr>
    </w:lvl>
    <w:lvl w:ilvl="8" w:tplc="040B001B" w:tentative="1">
      <w:start w:val="1"/>
      <w:numFmt w:val="lowerRoman"/>
      <w:lvlText w:val="%9."/>
      <w:lvlJc w:val="right"/>
      <w:pPr>
        <w:ind w:left="9088" w:hanging="180"/>
      </w:pPr>
      <w:rPr>
        <w:rFonts w:cs="Times New Roman"/>
      </w:rPr>
    </w:lvl>
  </w:abstractNum>
  <w:abstractNum w:abstractNumId="23">
    <w:nsid w:val="7D904A93"/>
    <w:multiLevelType w:val="hybridMultilevel"/>
    <w:tmpl w:val="FE7EF062"/>
    <w:lvl w:ilvl="0" w:tplc="8AB26B9E">
      <w:start w:val="54"/>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num>
  <w:num w:numId="4">
    <w:abstractNumId w:val="2"/>
  </w:num>
  <w:num w:numId="5">
    <w:abstractNumId w:val="17"/>
  </w:num>
  <w:num w:numId="6">
    <w:abstractNumId w:val="12"/>
  </w:num>
  <w:num w:numId="7">
    <w:abstractNumId w:val="12"/>
  </w:num>
  <w:num w:numId="8">
    <w:abstractNumId w:val="4"/>
  </w:num>
  <w:num w:numId="9">
    <w:abstractNumId w:val="19"/>
  </w:num>
  <w:num w:numId="10">
    <w:abstractNumId w:val="8"/>
  </w:num>
  <w:num w:numId="11">
    <w:abstractNumId w:val="9"/>
  </w:num>
  <w:num w:numId="12">
    <w:abstractNumId w:val="21"/>
  </w:num>
  <w:num w:numId="13">
    <w:abstractNumId w:val="14"/>
  </w:num>
  <w:num w:numId="14">
    <w:abstractNumId w:val="10"/>
  </w:num>
  <w:num w:numId="15">
    <w:abstractNumId w:val="6"/>
  </w:num>
  <w:num w:numId="16">
    <w:abstractNumId w:val="16"/>
  </w:num>
  <w:num w:numId="17">
    <w:abstractNumId w:val="7"/>
  </w:num>
  <w:num w:numId="18">
    <w:abstractNumId w:val="23"/>
  </w:num>
  <w:num w:numId="19">
    <w:abstractNumId w:val="18"/>
  </w:num>
  <w:num w:numId="20">
    <w:abstractNumId w:val="20"/>
  </w:num>
  <w:num w:numId="21">
    <w:abstractNumId w:val="5"/>
  </w:num>
  <w:num w:numId="22">
    <w:abstractNumId w:val="1"/>
  </w:num>
  <w:num w:numId="23">
    <w:abstractNumId w:val="11"/>
  </w:num>
  <w:num w:numId="24">
    <w:abstractNumId w:val="3"/>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1AB"/>
    <w:rsid w:val="000066DB"/>
    <w:rsid w:val="000126F3"/>
    <w:rsid w:val="00016520"/>
    <w:rsid w:val="00017A51"/>
    <w:rsid w:val="00017BBF"/>
    <w:rsid w:val="0002067F"/>
    <w:rsid w:val="00023DBA"/>
    <w:rsid w:val="000256EF"/>
    <w:rsid w:val="00040CF8"/>
    <w:rsid w:val="000454E3"/>
    <w:rsid w:val="00046916"/>
    <w:rsid w:val="00047C34"/>
    <w:rsid w:val="000501D7"/>
    <w:rsid w:val="00052FFA"/>
    <w:rsid w:val="00055D3F"/>
    <w:rsid w:val="00060ACF"/>
    <w:rsid w:val="000673C7"/>
    <w:rsid w:val="0007159E"/>
    <w:rsid w:val="00073206"/>
    <w:rsid w:val="000775E4"/>
    <w:rsid w:val="00082FE8"/>
    <w:rsid w:val="000863E7"/>
    <w:rsid w:val="000874DD"/>
    <w:rsid w:val="000914DB"/>
    <w:rsid w:val="0009269C"/>
    <w:rsid w:val="000A39F2"/>
    <w:rsid w:val="000A49EC"/>
    <w:rsid w:val="000A6FDB"/>
    <w:rsid w:val="000A73DB"/>
    <w:rsid w:val="000B2968"/>
    <w:rsid w:val="000B3024"/>
    <w:rsid w:val="000B7D8E"/>
    <w:rsid w:val="000C1CA8"/>
    <w:rsid w:val="000C272A"/>
    <w:rsid w:val="000C4B68"/>
    <w:rsid w:val="000D3235"/>
    <w:rsid w:val="000D3726"/>
    <w:rsid w:val="000D6281"/>
    <w:rsid w:val="000E33E1"/>
    <w:rsid w:val="000E734F"/>
    <w:rsid w:val="000F058D"/>
    <w:rsid w:val="00102E1F"/>
    <w:rsid w:val="00104D10"/>
    <w:rsid w:val="001130AF"/>
    <w:rsid w:val="001242D6"/>
    <w:rsid w:val="00131531"/>
    <w:rsid w:val="0013156D"/>
    <w:rsid w:val="001337B3"/>
    <w:rsid w:val="001414C5"/>
    <w:rsid w:val="0014262D"/>
    <w:rsid w:val="00142F1C"/>
    <w:rsid w:val="001431B7"/>
    <w:rsid w:val="001435CA"/>
    <w:rsid w:val="00146D09"/>
    <w:rsid w:val="00147111"/>
    <w:rsid w:val="001611F0"/>
    <w:rsid w:val="00166FFC"/>
    <w:rsid w:val="001776E9"/>
    <w:rsid w:val="0018147F"/>
    <w:rsid w:val="001820D3"/>
    <w:rsid w:val="00191BB8"/>
    <w:rsid w:val="00196AFF"/>
    <w:rsid w:val="001A4619"/>
    <w:rsid w:val="001B00BF"/>
    <w:rsid w:val="001B078B"/>
    <w:rsid w:val="001B0F47"/>
    <w:rsid w:val="001B1BBF"/>
    <w:rsid w:val="001B2E60"/>
    <w:rsid w:val="001B56C6"/>
    <w:rsid w:val="001D3A18"/>
    <w:rsid w:val="001D425C"/>
    <w:rsid w:val="001D6B42"/>
    <w:rsid w:val="001E2696"/>
    <w:rsid w:val="001E323C"/>
    <w:rsid w:val="001E33F2"/>
    <w:rsid w:val="001E65EF"/>
    <w:rsid w:val="001E76E0"/>
    <w:rsid w:val="001F38DC"/>
    <w:rsid w:val="001F70AF"/>
    <w:rsid w:val="00200615"/>
    <w:rsid w:val="002009F1"/>
    <w:rsid w:val="00206E2D"/>
    <w:rsid w:val="0021032E"/>
    <w:rsid w:val="0022703A"/>
    <w:rsid w:val="00235F8C"/>
    <w:rsid w:val="0023671A"/>
    <w:rsid w:val="00237625"/>
    <w:rsid w:val="002406BB"/>
    <w:rsid w:val="00242019"/>
    <w:rsid w:val="00246A20"/>
    <w:rsid w:val="00250860"/>
    <w:rsid w:val="002559F5"/>
    <w:rsid w:val="0026249D"/>
    <w:rsid w:val="00275EA1"/>
    <w:rsid w:val="00282A7C"/>
    <w:rsid w:val="00290E10"/>
    <w:rsid w:val="00293917"/>
    <w:rsid w:val="00294D22"/>
    <w:rsid w:val="00294ED5"/>
    <w:rsid w:val="00296C19"/>
    <w:rsid w:val="002A13C4"/>
    <w:rsid w:val="002A321E"/>
    <w:rsid w:val="002A3A3A"/>
    <w:rsid w:val="002A50CB"/>
    <w:rsid w:val="002A7887"/>
    <w:rsid w:val="002C0A7F"/>
    <w:rsid w:val="002C2AD3"/>
    <w:rsid w:val="002C7C30"/>
    <w:rsid w:val="002D1206"/>
    <w:rsid w:val="002D4242"/>
    <w:rsid w:val="002D460D"/>
    <w:rsid w:val="002E2600"/>
    <w:rsid w:val="002E3345"/>
    <w:rsid w:val="002F17C9"/>
    <w:rsid w:val="002F45E3"/>
    <w:rsid w:val="002F46BF"/>
    <w:rsid w:val="002F4C57"/>
    <w:rsid w:val="003007A5"/>
    <w:rsid w:val="0030109A"/>
    <w:rsid w:val="003061A0"/>
    <w:rsid w:val="00313A48"/>
    <w:rsid w:val="003206FF"/>
    <w:rsid w:val="003316A5"/>
    <w:rsid w:val="0033340A"/>
    <w:rsid w:val="003342D1"/>
    <w:rsid w:val="00334B63"/>
    <w:rsid w:val="0033523D"/>
    <w:rsid w:val="00341577"/>
    <w:rsid w:val="0034162F"/>
    <w:rsid w:val="00346B03"/>
    <w:rsid w:val="00354308"/>
    <w:rsid w:val="00356911"/>
    <w:rsid w:val="00363649"/>
    <w:rsid w:val="00381AC5"/>
    <w:rsid w:val="003851D6"/>
    <w:rsid w:val="003917BC"/>
    <w:rsid w:val="00391AB0"/>
    <w:rsid w:val="003B2474"/>
    <w:rsid w:val="003C499D"/>
    <w:rsid w:val="003D40DC"/>
    <w:rsid w:val="003D4729"/>
    <w:rsid w:val="003D78AC"/>
    <w:rsid w:val="003F112F"/>
    <w:rsid w:val="003F1BCF"/>
    <w:rsid w:val="003F4904"/>
    <w:rsid w:val="00406AA0"/>
    <w:rsid w:val="00412ED5"/>
    <w:rsid w:val="004142B5"/>
    <w:rsid w:val="004152F3"/>
    <w:rsid w:val="004157C9"/>
    <w:rsid w:val="004204B6"/>
    <w:rsid w:val="00425DC7"/>
    <w:rsid w:val="00427C9D"/>
    <w:rsid w:val="00441111"/>
    <w:rsid w:val="0044700E"/>
    <w:rsid w:val="004472A6"/>
    <w:rsid w:val="00447F18"/>
    <w:rsid w:val="0045129F"/>
    <w:rsid w:val="00461226"/>
    <w:rsid w:val="0047009A"/>
    <w:rsid w:val="00472183"/>
    <w:rsid w:val="004727C5"/>
    <w:rsid w:val="00481E63"/>
    <w:rsid w:val="00484627"/>
    <w:rsid w:val="0049657A"/>
    <w:rsid w:val="004A10B7"/>
    <w:rsid w:val="004A1C8F"/>
    <w:rsid w:val="004A2384"/>
    <w:rsid w:val="004B4DEE"/>
    <w:rsid w:val="004B5355"/>
    <w:rsid w:val="004B6148"/>
    <w:rsid w:val="004B71E8"/>
    <w:rsid w:val="004B7A95"/>
    <w:rsid w:val="004C0F00"/>
    <w:rsid w:val="004C3EF1"/>
    <w:rsid w:val="004C5A4A"/>
    <w:rsid w:val="004C6B33"/>
    <w:rsid w:val="004D0B45"/>
    <w:rsid w:val="004D310D"/>
    <w:rsid w:val="004D79C8"/>
    <w:rsid w:val="004F0519"/>
    <w:rsid w:val="004F12F5"/>
    <w:rsid w:val="004F3CAF"/>
    <w:rsid w:val="004F4EEB"/>
    <w:rsid w:val="005110F7"/>
    <w:rsid w:val="0051410F"/>
    <w:rsid w:val="00514E26"/>
    <w:rsid w:val="00516B8D"/>
    <w:rsid w:val="005211AB"/>
    <w:rsid w:val="00522370"/>
    <w:rsid w:val="0052281D"/>
    <w:rsid w:val="0052716C"/>
    <w:rsid w:val="00531729"/>
    <w:rsid w:val="00537353"/>
    <w:rsid w:val="0055412E"/>
    <w:rsid w:val="005625C7"/>
    <w:rsid w:val="0056311A"/>
    <w:rsid w:val="005639A8"/>
    <w:rsid w:val="005742B7"/>
    <w:rsid w:val="00580733"/>
    <w:rsid w:val="00586A58"/>
    <w:rsid w:val="00591508"/>
    <w:rsid w:val="005964D4"/>
    <w:rsid w:val="005C7985"/>
    <w:rsid w:val="005D3A0B"/>
    <w:rsid w:val="005D7C94"/>
    <w:rsid w:val="005E3B98"/>
    <w:rsid w:val="005E7BF7"/>
    <w:rsid w:val="005F1BD7"/>
    <w:rsid w:val="005F4CE1"/>
    <w:rsid w:val="006028F9"/>
    <w:rsid w:val="006127CD"/>
    <w:rsid w:val="00623BE3"/>
    <w:rsid w:val="00626DFA"/>
    <w:rsid w:val="00631865"/>
    <w:rsid w:val="00632178"/>
    <w:rsid w:val="00636D5F"/>
    <w:rsid w:val="006556BF"/>
    <w:rsid w:val="00655F6A"/>
    <w:rsid w:val="00661474"/>
    <w:rsid w:val="0066340D"/>
    <w:rsid w:val="00663D51"/>
    <w:rsid w:val="00664720"/>
    <w:rsid w:val="00687019"/>
    <w:rsid w:val="00687506"/>
    <w:rsid w:val="00687DA7"/>
    <w:rsid w:val="00687FE2"/>
    <w:rsid w:val="0069612B"/>
    <w:rsid w:val="006A21F9"/>
    <w:rsid w:val="006A2CDB"/>
    <w:rsid w:val="006A4D84"/>
    <w:rsid w:val="006B2E86"/>
    <w:rsid w:val="006B734F"/>
    <w:rsid w:val="006C345F"/>
    <w:rsid w:val="006C477D"/>
    <w:rsid w:val="006D19C3"/>
    <w:rsid w:val="006D4577"/>
    <w:rsid w:val="006D4A88"/>
    <w:rsid w:val="006E2AEF"/>
    <w:rsid w:val="006E3150"/>
    <w:rsid w:val="006E5751"/>
    <w:rsid w:val="00713388"/>
    <w:rsid w:val="007173B3"/>
    <w:rsid w:val="00722420"/>
    <w:rsid w:val="0072534D"/>
    <w:rsid w:val="00727082"/>
    <w:rsid w:val="00732A7C"/>
    <w:rsid w:val="00746F0E"/>
    <w:rsid w:val="00747F35"/>
    <w:rsid w:val="0075786E"/>
    <w:rsid w:val="007604E1"/>
    <w:rsid w:val="0076133E"/>
    <w:rsid w:val="00763EB8"/>
    <w:rsid w:val="00765422"/>
    <w:rsid w:val="007729CF"/>
    <w:rsid w:val="00776040"/>
    <w:rsid w:val="00780350"/>
    <w:rsid w:val="00783178"/>
    <w:rsid w:val="00783521"/>
    <w:rsid w:val="00783538"/>
    <w:rsid w:val="007936DC"/>
    <w:rsid w:val="007A6F9C"/>
    <w:rsid w:val="007B1DF3"/>
    <w:rsid w:val="007B37C8"/>
    <w:rsid w:val="007B5705"/>
    <w:rsid w:val="007B59CC"/>
    <w:rsid w:val="007C04D9"/>
    <w:rsid w:val="007C1C8D"/>
    <w:rsid w:val="007C4C0C"/>
    <w:rsid w:val="007C5203"/>
    <w:rsid w:val="007C659D"/>
    <w:rsid w:val="007D00C4"/>
    <w:rsid w:val="007D053A"/>
    <w:rsid w:val="007D23FE"/>
    <w:rsid w:val="007D7AF2"/>
    <w:rsid w:val="007E1FA7"/>
    <w:rsid w:val="007E5319"/>
    <w:rsid w:val="007E540D"/>
    <w:rsid w:val="007F19C8"/>
    <w:rsid w:val="007F572A"/>
    <w:rsid w:val="00807143"/>
    <w:rsid w:val="00811DE3"/>
    <w:rsid w:val="00815223"/>
    <w:rsid w:val="008200A9"/>
    <w:rsid w:val="008249D5"/>
    <w:rsid w:val="00827DA7"/>
    <w:rsid w:val="008461B2"/>
    <w:rsid w:val="008477C1"/>
    <w:rsid w:val="008559F2"/>
    <w:rsid w:val="00860B24"/>
    <w:rsid w:val="00862AC5"/>
    <w:rsid w:val="00863575"/>
    <w:rsid w:val="00871D3D"/>
    <w:rsid w:val="008722F0"/>
    <w:rsid w:val="008807EC"/>
    <w:rsid w:val="0088153E"/>
    <w:rsid w:val="008836E4"/>
    <w:rsid w:val="00885CF4"/>
    <w:rsid w:val="008A6511"/>
    <w:rsid w:val="008B1733"/>
    <w:rsid w:val="008D7A36"/>
    <w:rsid w:val="008E0F4A"/>
    <w:rsid w:val="008E5436"/>
    <w:rsid w:val="008E6DA9"/>
    <w:rsid w:val="008F2187"/>
    <w:rsid w:val="008F5F6B"/>
    <w:rsid w:val="008F7678"/>
    <w:rsid w:val="008F786D"/>
    <w:rsid w:val="009017E7"/>
    <w:rsid w:val="00901CD3"/>
    <w:rsid w:val="00902B45"/>
    <w:rsid w:val="009104B0"/>
    <w:rsid w:val="00922ED5"/>
    <w:rsid w:val="009328D3"/>
    <w:rsid w:val="00933BCA"/>
    <w:rsid w:val="00947666"/>
    <w:rsid w:val="00950175"/>
    <w:rsid w:val="00952E26"/>
    <w:rsid w:val="00953D3F"/>
    <w:rsid w:val="00955D69"/>
    <w:rsid w:val="00960289"/>
    <w:rsid w:val="009609E2"/>
    <w:rsid w:val="0096185F"/>
    <w:rsid w:val="00961BB8"/>
    <w:rsid w:val="0097118D"/>
    <w:rsid w:val="00977E72"/>
    <w:rsid w:val="00984628"/>
    <w:rsid w:val="00986E2D"/>
    <w:rsid w:val="0099708B"/>
    <w:rsid w:val="009A44BE"/>
    <w:rsid w:val="009A4C59"/>
    <w:rsid w:val="009B230C"/>
    <w:rsid w:val="009B5AF7"/>
    <w:rsid w:val="009C3142"/>
    <w:rsid w:val="009C40F5"/>
    <w:rsid w:val="009D222E"/>
    <w:rsid w:val="009D2295"/>
    <w:rsid w:val="009D4716"/>
    <w:rsid w:val="009E1DE4"/>
    <w:rsid w:val="009F0E77"/>
    <w:rsid w:val="00A01A21"/>
    <w:rsid w:val="00A01FFE"/>
    <w:rsid w:val="00A0377D"/>
    <w:rsid w:val="00A135F7"/>
    <w:rsid w:val="00A24604"/>
    <w:rsid w:val="00A266FA"/>
    <w:rsid w:val="00A27C96"/>
    <w:rsid w:val="00A30BF2"/>
    <w:rsid w:val="00A33496"/>
    <w:rsid w:val="00A33D46"/>
    <w:rsid w:val="00A45567"/>
    <w:rsid w:val="00A472D3"/>
    <w:rsid w:val="00A540DF"/>
    <w:rsid w:val="00A578FC"/>
    <w:rsid w:val="00A61135"/>
    <w:rsid w:val="00A65458"/>
    <w:rsid w:val="00A72CAA"/>
    <w:rsid w:val="00A75231"/>
    <w:rsid w:val="00A81E49"/>
    <w:rsid w:val="00A90735"/>
    <w:rsid w:val="00A90B07"/>
    <w:rsid w:val="00A95C78"/>
    <w:rsid w:val="00A963EC"/>
    <w:rsid w:val="00AA7291"/>
    <w:rsid w:val="00AB416B"/>
    <w:rsid w:val="00AB5677"/>
    <w:rsid w:val="00AC3F6C"/>
    <w:rsid w:val="00AD60B5"/>
    <w:rsid w:val="00AE5540"/>
    <w:rsid w:val="00AF16A8"/>
    <w:rsid w:val="00AF3346"/>
    <w:rsid w:val="00B013D3"/>
    <w:rsid w:val="00B0271E"/>
    <w:rsid w:val="00B26705"/>
    <w:rsid w:val="00B33575"/>
    <w:rsid w:val="00B367FC"/>
    <w:rsid w:val="00B36BB9"/>
    <w:rsid w:val="00B44A4F"/>
    <w:rsid w:val="00B46663"/>
    <w:rsid w:val="00B5532C"/>
    <w:rsid w:val="00B57A5D"/>
    <w:rsid w:val="00B73E57"/>
    <w:rsid w:val="00B73F91"/>
    <w:rsid w:val="00B74B3A"/>
    <w:rsid w:val="00B76ED0"/>
    <w:rsid w:val="00B84EF8"/>
    <w:rsid w:val="00B946E5"/>
    <w:rsid w:val="00BA0EAC"/>
    <w:rsid w:val="00BA64EA"/>
    <w:rsid w:val="00BC51BD"/>
    <w:rsid w:val="00BC6DF6"/>
    <w:rsid w:val="00BC6E5A"/>
    <w:rsid w:val="00BD2A70"/>
    <w:rsid w:val="00BD2D0E"/>
    <w:rsid w:val="00BE4CA3"/>
    <w:rsid w:val="00BF2767"/>
    <w:rsid w:val="00BF503C"/>
    <w:rsid w:val="00BF749E"/>
    <w:rsid w:val="00C00DC1"/>
    <w:rsid w:val="00C14096"/>
    <w:rsid w:val="00C16840"/>
    <w:rsid w:val="00C259E8"/>
    <w:rsid w:val="00C265F2"/>
    <w:rsid w:val="00C279C6"/>
    <w:rsid w:val="00C3099B"/>
    <w:rsid w:val="00C36DB8"/>
    <w:rsid w:val="00C4684F"/>
    <w:rsid w:val="00C476CF"/>
    <w:rsid w:val="00C56A62"/>
    <w:rsid w:val="00C63253"/>
    <w:rsid w:val="00C65515"/>
    <w:rsid w:val="00C66A2E"/>
    <w:rsid w:val="00C70A30"/>
    <w:rsid w:val="00C7204B"/>
    <w:rsid w:val="00C73607"/>
    <w:rsid w:val="00C7674B"/>
    <w:rsid w:val="00C76794"/>
    <w:rsid w:val="00C7763E"/>
    <w:rsid w:val="00C80DB2"/>
    <w:rsid w:val="00C826AF"/>
    <w:rsid w:val="00C91204"/>
    <w:rsid w:val="00CA34DC"/>
    <w:rsid w:val="00CA5DC5"/>
    <w:rsid w:val="00CA705E"/>
    <w:rsid w:val="00CB4C78"/>
    <w:rsid w:val="00CB57E9"/>
    <w:rsid w:val="00CC22F6"/>
    <w:rsid w:val="00CE0F70"/>
    <w:rsid w:val="00CE1BAE"/>
    <w:rsid w:val="00CE2CAD"/>
    <w:rsid w:val="00CE4082"/>
    <w:rsid w:val="00D007D9"/>
    <w:rsid w:val="00D01F6A"/>
    <w:rsid w:val="00D0204A"/>
    <w:rsid w:val="00D0592D"/>
    <w:rsid w:val="00D1078A"/>
    <w:rsid w:val="00D20F23"/>
    <w:rsid w:val="00D24874"/>
    <w:rsid w:val="00D35E89"/>
    <w:rsid w:val="00D41995"/>
    <w:rsid w:val="00D42126"/>
    <w:rsid w:val="00D43D0D"/>
    <w:rsid w:val="00D45470"/>
    <w:rsid w:val="00D4668B"/>
    <w:rsid w:val="00D474A9"/>
    <w:rsid w:val="00D53825"/>
    <w:rsid w:val="00D54EBC"/>
    <w:rsid w:val="00D62472"/>
    <w:rsid w:val="00D704F2"/>
    <w:rsid w:val="00D728C3"/>
    <w:rsid w:val="00D74226"/>
    <w:rsid w:val="00D76BD7"/>
    <w:rsid w:val="00D77872"/>
    <w:rsid w:val="00D829A9"/>
    <w:rsid w:val="00D87C57"/>
    <w:rsid w:val="00D93A88"/>
    <w:rsid w:val="00D94CB2"/>
    <w:rsid w:val="00D9673A"/>
    <w:rsid w:val="00DA023E"/>
    <w:rsid w:val="00DA2465"/>
    <w:rsid w:val="00DA2B47"/>
    <w:rsid w:val="00DA68E0"/>
    <w:rsid w:val="00DD0A76"/>
    <w:rsid w:val="00DD5B7D"/>
    <w:rsid w:val="00DE4E59"/>
    <w:rsid w:val="00DE623B"/>
    <w:rsid w:val="00DF2F5F"/>
    <w:rsid w:val="00DF31B4"/>
    <w:rsid w:val="00DF523B"/>
    <w:rsid w:val="00DF535A"/>
    <w:rsid w:val="00DF5A51"/>
    <w:rsid w:val="00DF7545"/>
    <w:rsid w:val="00E010C7"/>
    <w:rsid w:val="00E17DE5"/>
    <w:rsid w:val="00E23DA8"/>
    <w:rsid w:val="00E25B29"/>
    <w:rsid w:val="00E26476"/>
    <w:rsid w:val="00E2728A"/>
    <w:rsid w:val="00E315B0"/>
    <w:rsid w:val="00E336C1"/>
    <w:rsid w:val="00E3415C"/>
    <w:rsid w:val="00E34401"/>
    <w:rsid w:val="00E34628"/>
    <w:rsid w:val="00E37217"/>
    <w:rsid w:val="00E417E2"/>
    <w:rsid w:val="00E611D7"/>
    <w:rsid w:val="00E6489F"/>
    <w:rsid w:val="00E7187E"/>
    <w:rsid w:val="00E72105"/>
    <w:rsid w:val="00E73836"/>
    <w:rsid w:val="00E743D0"/>
    <w:rsid w:val="00E759DE"/>
    <w:rsid w:val="00E80D30"/>
    <w:rsid w:val="00E8687D"/>
    <w:rsid w:val="00E90705"/>
    <w:rsid w:val="00E96965"/>
    <w:rsid w:val="00E97A8E"/>
    <w:rsid w:val="00EA2466"/>
    <w:rsid w:val="00EB2FBC"/>
    <w:rsid w:val="00EB4E26"/>
    <w:rsid w:val="00EB6BE8"/>
    <w:rsid w:val="00EB7F29"/>
    <w:rsid w:val="00EC2D59"/>
    <w:rsid w:val="00EC38C1"/>
    <w:rsid w:val="00ED3349"/>
    <w:rsid w:val="00ED6AFD"/>
    <w:rsid w:val="00EE2F32"/>
    <w:rsid w:val="00EE3227"/>
    <w:rsid w:val="00EE6038"/>
    <w:rsid w:val="00EF335C"/>
    <w:rsid w:val="00EF4229"/>
    <w:rsid w:val="00EF733E"/>
    <w:rsid w:val="00EF7E9D"/>
    <w:rsid w:val="00F0401E"/>
    <w:rsid w:val="00F04A4B"/>
    <w:rsid w:val="00F10D65"/>
    <w:rsid w:val="00F44697"/>
    <w:rsid w:val="00F47416"/>
    <w:rsid w:val="00F57244"/>
    <w:rsid w:val="00F60054"/>
    <w:rsid w:val="00F61DCE"/>
    <w:rsid w:val="00F62084"/>
    <w:rsid w:val="00F63724"/>
    <w:rsid w:val="00F6388E"/>
    <w:rsid w:val="00F7234B"/>
    <w:rsid w:val="00F72B62"/>
    <w:rsid w:val="00F750F2"/>
    <w:rsid w:val="00F76B55"/>
    <w:rsid w:val="00F80FDC"/>
    <w:rsid w:val="00F81196"/>
    <w:rsid w:val="00F825CC"/>
    <w:rsid w:val="00F90B6B"/>
    <w:rsid w:val="00F93FD5"/>
    <w:rsid w:val="00FA6ACE"/>
    <w:rsid w:val="00FB239A"/>
    <w:rsid w:val="00FB64E0"/>
    <w:rsid w:val="00FC1B52"/>
    <w:rsid w:val="00FC28B7"/>
    <w:rsid w:val="00FC49E2"/>
    <w:rsid w:val="00FD4E2B"/>
    <w:rsid w:val="00FF1461"/>
    <w:rsid w:val="00FF22B0"/>
    <w:rsid w:val="00FF43DE"/>
    <w:rsid w:val="00FF6D8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2E"/>
    <w:rPr>
      <w:sz w:val="24"/>
      <w:szCs w:val="20"/>
      <w:lang w:eastAsia="en-US"/>
    </w:rPr>
  </w:style>
  <w:style w:type="paragraph" w:styleId="Heading1">
    <w:name w:val="heading 1"/>
    <w:basedOn w:val="Normal"/>
    <w:next w:val="Normal"/>
    <w:link w:val="Heading1Char"/>
    <w:uiPriority w:val="99"/>
    <w:qFormat/>
    <w:rsid w:val="00722420"/>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2420"/>
    <w:rPr>
      <w:rFonts w:ascii="Cambria" w:hAnsi="Cambria" w:cs="Times New Roman"/>
      <w:b/>
      <w:bCs/>
      <w:color w:val="365F91"/>
      <w:sz w:val="28"/>
      <w:szCs w:val="28"/>
      <w:lang w:eastAsia="en-US"/>
    </w:rPr>
  </w:style>
  <w:style w:type="paragraph" w:customStyle="1" w:styleId="VMNormaaliSisentmtn">
    <w:name w:val="VM_Normaali_Sisentämätön"/>
    <w:uiPriority w:val="99"/>
    <w:rsid w:val="009D222E"/>
    <w:rPr>
      <w:sz w:val="24"/>
      <w:szCs w:val="20"/>
    </w:rPr>
  </w:style>
  <w:style w:type="paragraph" w:customStyle="1" w:styleId="VMAlatunniste">
    <w:name w:val="VM_Alatunniste"/>
    <w:basedOn w:val="VMNormaaliSisentmtn"/>
    <w:uiPriority w:val="99"/>
    <w:rsid w:val="009D222E"/>
    <w:rPr>
      <w:rFonts w:cs="Arial"/>
      <w:sz w:val="16"/>
      <w:szCs w:val="24"/>
    </w:rPr>
  </w:style>
  <w:style w:type="paragraph" w:customStyle="1" w:styleId="VMAsiakirjanidver">
    <w:name w:val="VM_Asiakirjan id&amp;ver"/>
    <w:basedOn w:val="VMNormaaliSisentmtn"/>
    <w:uiPriority w:val="99"/>
    <w:rsid w:val="009D222E"/>
    <w:rPr>
      <w:sz w:val="14"/>
    </w:rPr>
  </w:style>
  <w:style w:type="paragraph" w:customStyle="1" w:styleId="VMAsiakohta">
    <w:name w:val="VM_Asiakohta"/>
    <w:basedOn w:val="VMNormaaliSisentmtn"/>
    <w:next w:val="Normal"/>
    <w:uiPriority w:val="99"/>
    <w:rsid w:val="009D222E"/>
    <w:pPr>
      <w:numPr>
        <w:numId w:val="1"/>
      </w:numPr>
      <w:spacing w:before="240" w:after="240"/>
    </w:pPr>
  </w:style>
  <w:style w:type="paragraph" w:customStyle="1" w:styleId="VMleipteksti">
    <w:name w:val="VM_leipäteksti"/>
    <w:basedOn w:val="VMNormaaliSisentmtn"/>
    <w:uiPriority w:val="99"/>
    <w:rsid w:val="009D222E"/>
    <w:pPr>
      <w:ind w:left="2608"/>
    </w:pPr>
    <w:rPr>
      <w:szCs w:val="24"/>
    </w:rPr>
  </w:style>
  <w:style w:type="paragraph" w:customStyle="1" w:styleId="VMluettelonumeroin">
    <w:name w:val="VM_luettelo_numeroin"/>
    <w:basedOn w:val="VMleipteksti"/>
    <w:uiPriority w:val="99"/>
    <w:rsid w:val="009B230C"/>
    <w:pPr>
      <w:numPr>
        <w:numId w:val="2"/>
      </w:numPr>
      <w:ind w:left="2965" w:hanging="357"/>
    </w:pPr>
  </w:style>
  <w:style w:type="paragraph" w:customStyle="1" w:styleId="VMLuettelonkappaletyyppi">
    <w:name w:val="VM_Luettelon kappaletyyppi"/>
    <w:basedOn w:val="VMleipteksti"/>
    <w:uiPriority w:val="99"/>
    <w:rsid w:val="009B230C"/>
    <w:pPr>
      <w:numPr>
        <w:numId w:val="3"/>
      </w:numPr>
      <w:ind w:left="2965" w:hanging="357"/>
    </w:pPr>
  </w:style>
  <w:style w:type="paragraph" w:customStyle="1" w:styleId="VMLuettelotyylipallukka">
    <w:name w:val="VM_Luettelotyyli_pallukka"/>
    <w:basedOn w:val="VMleipteksti"/>
    <w:uiPriority w:val="99"/>
    <w:rsid w:val="009D222E"/>
    <w:pPr>
      <w:numPr>
        <w:numId w:val="4"/>
      </w:numPr>
      <w:spacing w:after="120"/>
    </w:pPr>
  </w:style>
  <w:style w:type="paragraph" w:customStyle="1" w:styleId="VMmuistioleipteksti">
    <w:name w:val="VM_muistio_leipäteksti"/>
    <w:basedOn w:val="VMNormaaliSisentmtn"/>
    <w:uiPriority w:val="99"/>
    <w:rsid w:val="009D222E"/>
    <w:pPr>
      <w:ind w:left="1304"/>
    </w:pPr>
  </w:style>
  <w:style w:type="paragraph" w:customStyle="1" w:styleId="VMOtsikko1">
    <w:name w:val="VM_Otsikko 1"/>
    <w:basedOn w:val="VMNormaaliSisentmtn"/>
    <w:next w:val="VMleipteksti"/>
    <w:uiPriority w:val="99"/>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uiPriority w:val="99"/>
    <w:rsid w:val="00722420"/>
    <w:pPr>
      <w:spacing w:before="320" w:after="200"/>
      <w:outlineLvl w:val="1"/>
    </w:pPr>
    <w:rPr>
      <w:b/>
    </w:rPr>
  </w:style>
  <w:style w:type="paragraph" w:customStyle="1" w:styleId="VMOtsikko3">
    <w:name w:val="VM_Otsikko 3"/>
    <w:basedOn w:val="VMNormaaliSisentmtn"/>
    <w:next w:val="VMleipteksti"/>
    <w:uiPriority w:val="99"/>
    <w:rsid w:val="00722420"/>
    <w:pPr>
      <w:spacing w:before="320" w:after="200"/>
      <w:outlineLvl w:val="2"/>
    </w:pPr>
    <w:rPr>
      <w:i/>
    </w:rPr>
  </w:style>
  <w:style w:type="paragraph" w:customStyle="1" w:styleId="VMOtsikkonum1">
    <w:name w:val="VM_Otsikko_num 1"/>
    <w:basedOn w:val="VMOtsikko1"/>
    <w:next w:val="VMleipteksti"/>
    <w:uiPriority w:val="99"/>
    <w:rsid w:val="00722420"/>
    <w:pPr>
      <w:numPr>
        <w:numId w:val="8"/>
      </w:numPr>
      <w:ind w:left="227" w:hanging="227"/>
    </w:pPr>
  </w:style>
  <w:style w:type="paragraph" w:customStyle="1" w:styleId="VMOtsikkonum2">
    <w:name w:val="VM_Otsikko_num 2"/>
    <w:next w:val="VMleipteksti"/>
    <w:uiPriority w:val="99"/>
    <w:rsid w:val="00722420"/>
    <w:pPr>
      <w:numPr>
        <w:ilvl w:val="1"/>
        <w:numId w:val="8"/>
      </w:numPr>
      <w:spacing w:before="320" w:after="200"/>
      <w:ind w:left="397" w:hanging="397"/>
      <w:outlineLvl w:val="1"/>
    </w:pPr>
    <w:rPr>
      <w:b/>
      <w:sz w:val="24"/>
      <w:szCs w:val="20"/>
    </w:rPr>
  </w:style>
  <w:style w:type="paragraph" w:customStyle="1" w:styleId="VMOtsikkonum3">
    <w:name w:val="VM_Otsikko_num 3"/>
    <w:basedOn w:val="VMOtsikko3"/>
    <w:next w:val="VMleipteksti"/>
    <w:uiPriority w:val="99"/>
    <w:rsid w:val="00722420"/>
    <w:pPr>
      <w:numPr>
        <w:ilvl w:val="2"/>
        <w:numId w:val="8"/>
      </w:numPr>
      <w:ind w:left="567" w:hanging="567"/>
    </w:pPr>
  </w:style>
  <w:style w:type="paragraph" w:customStyle="1" w:styleId="VMRiippuva">
    <w:name w:val="VM_Riippuva"/>
    <w:basedOn w:val="VMNormaaliSisentmtn"/>
    <w:next w:val="VMleipteksti"/>
    <w:uiPriority w:val="99"/>
    <w:rsid w:val="009D222E"/>
    <w:pPr>
      <w:ind w:left="2608" w:hanging="2608"/>
    </w:pPr>
  </w:style>
  <w:style w:type="paragraph" w:customStyle="1" w:styleId="VMYltunniste">
    <w:name w:val="VM_Ylätunniste"/>
    <w:basedOn w:val="VMNormaaliSisentmtn"/>
    <w:uiPriority w:val="99"/>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semiHidden/>
    <w:rsid w:val="008E0F4A"/>
    <w:pPr>
      <w:tabs>
        <w:tab w:val="center" w:pos="4819"/>
        <w:tab w:val="right" w:pos="9638"/>
      </w:tabs>
    </w:pPr>
  </w:style>
  <w:style w:type="character" w:customStyle="1" w:styleId="FooterChar">
    <w:name w:val="Footer Char"/>
    <w:basedOn w:val="DefaultParagraphFont"/>
    <w:link w:val="Footer"/>
    <w:uiPriority w:val="99"/>
    <w:semiHidden/>
    <w:locked/>
    <w:rsid w:val="008E0F4A"/>
    <w:rPr>
      <w:rFonts w:cs="Times New Roman"/>
      <w:sz w:val="24"/>
      <w:lang w:eastAsia="en-US"/>
    </w:rPr>
  </w:style>
  <w:style w:type="paragraph" w:styleId="BalloonText">
    <w:name w:val="Balloon Text"/>
    <w:basedOn w:val="Normal"/>
    <w:link w:val="BalloonTextChar"/>
    <w:uiPriority w:val="99"/>
    <w:semiHidden/>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C78"/>
    <w:rPr>
      <w:rFonts w:ascii="Tahoma" w:hAnsi="Tahoma" w:cs="Tahoma"/>
      <w:sz w:val="16"/>
      <w:szCs w:val="16"/>
      <w:lang w:eastAsia="en-US"/>
    </w:rPr>
  </w:style>
  <w:style w:type="paragraph" w:styleId="ListParagraph">
    <w:name w:val="List Paragraph"/>
    <w:basedOn w:val="Normal"/>
    <w:uiPriority w:val="99"/>
    <w:qFormat/>
    <w:rsid w:val="00017BBF"/>
    <w:pPr>
      <w:ind w:left="720"/>
      <w:contextualSpacing/>
    </w:pPr>
  </w:style>
  <w:style w:type="paragraph" w:styleId="Header">
    <w:name w:val="header"/>
    <w:basedOn w:val="Normal"/>
    <w:link w:val="HeaderChar"/>
    <w:uiPriority w:val="99"/>
    <w:rsid w:val="000874DD"/>
    <w:pPr>
      <w:tabs>
        <w:tab w:val="center" w:pos="4819"/>
        <w:tab w:val="right" w:pos="9638"/>
      </w:tabs>
    </w:pPr>
  </w:style>
  <w:style w:type="character" w:customStyle="1" w:styleId="HeaderChar">
    <w:name w:val="Header Char"/>
    <w:basedOn w:val="DefaultParagraphFont"/>
    <w:link w:val="Header"/>
    <w:uiPriority w:val="99"/>
    <w:locked/>
    <w:rsid w:val="000874DD"/>
    <w:rPr>
      <w:rFonts w:cs="Times New Roman"/>
      <w:sz w:val="24"/>
      <w:lang w:eastAsia="en-US"/>
    </w:rPr>
  </w:style>
  <w:style w:type="character" w:styleId="CommentReference">
    <w:name w:val="annotation reference"/>
    <w:basedOn w:val="DefaultParagraphFont"/>
    <w:uiPriority w:val="99"/>
    <w:semiHidden/>
    <w:rsid w:val="00E743D0"/>
    <w:rPr>
      <w:rFonts w:cs="Times New Roman"/>
      <w:sz w:val="16"/>
      <w:szCs w:val="16"/>
    </w:rPr>
  </w:style>
  <w:style w:type="paragraph" w:styleId="CommentText">
    <w:name w:val="annotation text"/>
    <w:basedOn w:val="Normal"/>
    <w:link w:val="CommentTextChar"/>
    <w:uiPriority w:val="99"/>
    <w:semiHidden/>
    <w:rsid w:val="00E743D0"/>
    <w:rPr>
      <w:sz w:val="20"/>
    </w:rPr>
  </w:style>
  <w:style w:type="character" w:customStyle="1" w:styleId="CommentTextChar">
    <w:name w:val="Comment Text Char"/>
    <w:basedOn w:val="DefaultParagraphFont"/>
    <w:link w:val="CommentText"/>
    <w:uiPriority w:val="99"/>
    <w:semiHidden/>
    <w:locked/>
    <w:rsid w:val="00E743D0"/>
    <w:rPr>
      <w:rFonts w:cs="Times New Roman"/>
      <w:lang w:eastAsia="en-US"/>
    </w:rPr>
  </w:style>
  <w:style w:type="paragraph" w:styleId="CommentSubject">
    <w:name w:val="annotation subject"/>
    <w:basedOn w:val="CommentText"/>
    <w:next w:val="CommentText"/>
    <w:link w:val="CommentSubjectChar"/>
    <w:uiPriority w:val="99"/>
    <w:semiHidden/>
    <w:rsid w:val="00E743D0"/>
    <w:rPr>
      <w:b/>
      <w:bCs/>
    </w:rPr>
  </w:style>
  <w:style w:type="character" w:customStyle="1" w:styleId="CommentSubjectChar">
    <w:name w:val="Comment Subject Char"/>
    <w:basedOn w:val="CommentTextChar"/>
    <w:link w:val="CommentSubject"/>
    <w:uiPriority w:val="99"/>
    <w:semiHidden/>
    <w:locked/>
    <w:rsid w:val="00E743D0"/>
    <w:rPr>
      <w:b/>
      <w:bCs/>
    </w:rPr>
  </w:style>
  <w:style w:type="character" w:customStyle="1" w:styleId="LLKursivointi">
    <w:name w:val="LLKursivointi"/>
    <w:basedOn w:val="DefaultParagraphFont"/>
    <w:uiPriority w:val="99"/>
    <w:rsid w:val="005639A8"/>
    <w:rPr>
      <w:rFonts w:ascii="Times New Roman" w:hAnsi="Times New Roman" w:cs="Times New Roman"/>
      <w:i/>
      <w:sz w:val="22"/>
      <w:lang w:val="fi-FI"/>
    </w:rPr>
  </w:style>
  <w:style w:type="character" w:customStyle="1" w:styleId="LLLihavointi">
    <w:name w:val="LLLihavointi"/>
    <w:basedOn w:val="DefaultParagraphFont"/>
    <w:uiPriority w:val="99"/>
    <w:rsid w:val="005639A8"/>
    <w:rPr>
      <w:rFonts w:cs="Times New Roman"/>
      <w:b/>
      <w:sz w:val="22"/>
      <w:lang w:val="fi-FI"/>
    </w:rPr>
  </w:style>
  <w:style w:type="paragraph" w:customStyle="1" w:styleId="LLKappalejako">
    <w:name w:val="LLKappalejako"/>
    <w:link w:val="LLKappalejakoChar"/>
    <w:autoRedefine/>
    <w:uiPriority w:val="99"/>
    <w:rsid w:val="005639A8"/>
    <w:pPr>
      <w:spacing w:line="220" w:lineRule="exact"/>
      <w:ind w:firstLine="170"/>
      <w:jc w:val="both"/>
    </w:pPr>
    <w:rPr>
      <w:szCs w:val="24"/>
    </w:rPr>
  </w:style>
  <w:style w:type="character" w:customStyle="1" w:styleId="LLKappalejakoChar">
    <w:name w:val="LLKappalejako Char"/>
    <w:basedOn w:val="DefaultParagraphFont"/>
    <w:link w:val="LLKappalejako"/>
    <w:uiPriority w:val="99"/>
    <w:locked/>
    <w:rsid w:val="005639A8"/>
    <w:rPr>
      <w:rFonts w:cs="Times New Roman"/>
      <w:sz w:val="24"/>
      <w:szCs w:val="24"/>
      <w:lang w:val="fi-FI" w:eastAsia="fi-F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3489</Words>
  <Characters>28267</Characters>
  <Application>Microsoft Office Outlook</Application>
  <DocSecurity>0</DocSecurity>
  <Lines>0</Lines>
  <Paragraphs>0</Paragraphs>
  <ScaleCrop>false</ScaleCrop>
  <Company>VIP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Valtiovarainministeriö</dc:title>
  <dc:subject/>
  <dc:creator>vmvuorii</dc:creator>
  <cp:keywords/>
  <dc:description/>
  <cp:lastModifiedBy>O924180</cp:lastModifiedBy>
  <cp:revision>2</cp:revision>
  <cp:lastPrinted>2013-09-24T10:45:00Z</cp:lastPrinted>
  <dcterms:created xsi:type="dcterms:W3CDTF">2013-09-24T10:50:00Z</dcterms:created>
  <dcterms:modified xsi:type="dcterms:W3CDTF">2013-09-24T10:50:00Z</dcterms:modified>
</cp:coreProperties>
</file>