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FEB" w:rsidRPr="00BD2666" w:rsidRDefault="00325FEB">
      <w:r w:rsidRPr="00BD2666">
        <w:tab/>
      </w:r>
      <w:r w:rsidRPr="00BD2666">
        <w:tab/>
      </w:r>
      <w:r w:rsidRPr="00BD2666">
        <w:tab/>
      </w:r>
      <w:r w:rsidRPr="00BD2666">
        <w:tab/>
        <w:t>LAUSUNTO</w:t>
      </w:r>
    </w:p>
    <w:p w:rsidR="00325FEB" w:rsidRPr="00BD2666" w:rsidRDefault="00325FEB"/>
    <w:p w:rsidR="00325FEB" w:rsidRPr="00BD2666" w:rsidRDefault="00325FEB"/>
    <w:p w:rsidR="00325FEB" w:rsidRPr="00BD2666" w:rsidRDefault="00325FEB">
      <w:r w:rsidRPr="00BD2666">
        <w:tab/>
      </w:r>
      <w:r w:rsidRPr="00BD2666">
        <w:tab/>
      </w:r>
      <w:r w:rsidRPr="00BD2666">
        <w:tab/>
      </w:r>
      <w:r w:rsidRPr="00BD2666">
        <w:tab/>
      </w:r>
      <w:r w:rsidR="004D51BC">
        <w:t>8</w:t>
      </w:r>
      <w:r w:rsidR="00173D40" w:rsidRPr="00BD2666">
        <w:t>.2.20</w:t>
      </w:r>
      <w:r w:rsidR="004D51BC">
        <w:t>10</w:t>
      </w:r>
    </w:p>
    <w:p w:rsidR="00325FEB" w:rsidRPr="00BD2666" w:rsidRDefault="00325FEB"/>
    <w:p w:rsidR="00325FEB" w:rsidRPr="00BD2666" w:rsidRDefault="004D51BC">
      <w:r>
        <w:t>Oikeus</w:t>
      </w:r>
      <w:r w:rsidR="00173D40" w:rsidRPr="00BD2666">
        <w:t>ministeriö</w:t>
      </w:r>
    </w:p>
    <w:p w:rsidR="00325FEB" w:rsidRPr="00BD2666" w:rsidRDefault="00325FEB"/>
    <w:p w:rsidR="00325FEB" w:rsidRPr="00BD2666" w:rsidRDefault="00D252BC">
      <w:r>
        <w:t>oikeusministerio@om.fi</w:t>
      </w:r>
    </w:p>
    <w:p w:rsidR="00325FEB" w:rsidRPr="00BD2666" w:rsidRDefault="00325FEB"/>
    <w:p w:rsidR="00325FEB" w:rsidRPr="00BD2666" w:rsidRDefault="00325FEB"/>
    <w:p w:rsidR="00325FEB" w:rsidRPr="00BD2666" w:rsidRDefault="00325FEB">
      <w:r w:rsidRPr="00BD2666">
        <w:t xml:space="preserve">Lausuntopyyntönne </w:t>
      </w:r>
      <w:r w:rsidR="00D252BC">
        <w:t>OM 7/41/2008, OM:22:00/2008</w:t>
      </w:r>
      <w:r w:rsidRPr="00BD2666">
        <w:t xml:space="preserve"> </w:t>
      </w:r>
    </w:p>
    <w:p w:rsidR="00325FEB" w:rsidRPr="00BD2666" w:rsidRDefault="00325FEB"/>
    <w:p w:rsidR="00325FEB" w:rsidRPr="00BD2666" w:rsidRDefault="00D252BC">
      <w:r>
        <w:t>OIKEUDENKÄYNTIAVUSTAJIEN KELPOISUUS JA VALVONTA</w:t>
      </w:r>
    </w:p>
    <w:p w:rsidR="00325FEB" w:rsidRPr="00BD2666" w:rsidRDefault="00325FEB"/>
    <w:p w:rsidR="00325FEB" w:rsidRPr="00BD2666" w:rsidRDefault="00D252BC">
      <w:pPr>
        <w:pStyle w:val="Sisennettyleipteksti"/>
      </w:pPr>
      <w:r>
        <w:t xml:space="preserve">Oikeusministeriö </w:t>
      </w:r>
      <w:r w:rsidR="00325FEB" w:rsidRPr="00BD2666">
        <w:t xml:space="preserve">on pyytänyt Suomen Yrittäjät ry:ltä lausuntoa otsikkoasiassa. </w:t>
      </w:r>
      <w:r>
        <w:t>Lausumme</w:t>
      </w:r>
      <w:r w:rsidR="00325FEB" w:rsidRPr="00BD2666">
        <w:t xml:space="preserve"> </w:t>
      </w:r>
      <w:r>
        <w:t>kohteliaimmin</w:t>
      </w:r>
      <w:r w:rsidR="00325FEB" w:rsidRPr="00BD2666">
        <w:t xml:space="preserve"> seuraavaa:</w:t>
      </w:r>
    </w:p>
    <w:p w:rsidR="00D252BC" w:rsidRDefault="00D252BC" w:rsidP="00727783">
      <w:pPr>
        <w:jc w:val="both"/>
      </w:pPr>
    </w:p>
    <w:p w:rsidR="00D252BC" w:rsidRDefault="00D252BC" w:rsidP="00D252BC">
      <w:pPr>
        <w:ind w:left="1304"/>
        <w:jc w:val="both"/>
      </w:pPr>
      <w:r>
        <w:t>Suomen Yrittäjillä on jäsenyrityksinä</w:t>
      </w:r>
      <w:r w:rsidR="00727783">
        <w:t xml:space="preserve"> 590 lakiasiainpalveluja tarjoavaa yritystä, joista noin puolet on asianajotoimistoja.</w:t>
      </w:r>
    </w:p>
    <w:p w:rsidR="00D252BC" w:rsidRDefault="00D252BC" w:rsidP="00D252BC">
      <w:pPr>
        <w:ind w:left="1304"/>
        <w:jc w:val="both"/>
      </w:pPr>
    </w:p>
    <w:p w:rsidR="00F3445E" w:rsidRDefault="00D252BC" w:rsidP="00347A72">
      <w:pPr>
        <w:ind w:left="1304"/>
        <w:jc w:val="both"/>
      </w:pPr>
      <w:r>
        <w:t xml:space="preserve">Emme kannata työryhmän </w:t>
      </w:r>
      <w:r w:rsidR="00347A72">
        <w:t>ehdotusta</w:t>
      </w:r>
      <w:r>
        <w:t xml:space="preserve"> siitä, että muille oikeudenkäyntiavustajille kuin asianajajille ja julkisille oikeusavustajille luotaisiin uusi lupajärjestelmä.</w:t>
      </w:r>
      <w:r w:rsidR="00347A72">
        <w:t xml:space="preserve"> Ehdotuksen mukaan pääsääntöisesti jatkossa ainoastaan luvan saaneet oikeudenkäyntiavustajat voisivat ajaa juttuja tuomioistuinlaitoksessa.</w:t>
      </w:r>
    </w:p>
    <w:p w:rsidR="00F3445E" w:rsidRDefault="00F3445E" w:rsidP="00347A72">
      <w:pPr>
        <w:ind w:left="1304"/>
        <w:jc w:val="both"/>
      </w:pPr>
    </w:p>
    <w:p w:rsidR="00384FF1" w:rsidRDefault="00F3445E" w:rsidP="00347A72">
      <w:pPr>
        <w:ind w:left="1304"/>
        <w:jc w:val="both"/>
      </w:pPr>
      <w:r>
        <w:t xml:space="preserve">Huomautamme, että vuonna 2002 toteutettiin oikeudenkäymiskaareen sääntely, jonka mukaan pääsääntöisesti vain </w:t>
      </w:r>
      <w:r w:rsidRPr="00D91B2B">
        <w:t>oikeustieteen kandidaatin tutkinnon suorittanut</w:t>
      </w:r>
      <w:r>
        <w:t xml:space="preserve"> saa toimia oikeudenkäyntiasiamiehenä tai -avustajana (OK 15:2§). Pidämme nykyistä järjestelmää hyvänä ja yleistä lakimiestutkintoa riittävänä kelpoisuusvaatimuksena mainittuihin tehtäviin. Nykyjärjestelmä turvaa riittävällä tavalla asianosaisten oikeusturvan ja asianmukaisen oikeudenhoidon. Oikeustieteellistä tutkintoa voitaisiin kuitenkin kehittää siihen suuntaan, että se antaisi entistä paremmat edellytykset tuomioistuimessa toimimiseen.</w:t>
      </w:r>
      <w:r w:rsidR="00347A72">
        <w:t xml:space="preserve"> </w:t>
      </w:r>
      <w:r w:rsidR="00D252BC">
        <w:t xml:space="preserve"> </w:t>
      </w:r>
    </w:p>
    <w:p w:rsidR="00384FF1" w:rsidRDefault="00384FF1" w:rsidP="00D252BC">
      <w:pPr>
        <w:ind w:left="1304"/>
        <w:jc w:val="both"/>
      </w:pPr>
    </w:p>
    <w:p w:rsidR="00D252BC" w:rsidRDefault="00F3445E" w:rsidP="00347A72">
      <w:pPr>
        <w:ind w:left="1304"/>
        <w:jc w:val="both"/>
      </w:pPr>
      <w:r>
        <w:t>U</w:t>
      </w:r>
      <w:r w:rsidR="00D252BC">
        <w:t>udistuksella rajoitettaisiin elinkeinoharjoi</w:t>
      </w:r>
      <w:r>
        <w:t>ttamisen vapautta.</w:t>
      </w:r>
      <w:r w:rsidR="00384FF1">
        <w:t xml:space="preserve"> </w:t>
      </w:r>
      <w:r>
        <w:t>T</w:t>
      </w:r>
      <w:r w:rsidR="00384FF1">
        <w:t>yöryhmä</w:t>
      </w:r>
      <w:r>
        <w:t xml:space="preserve"> ei</w:t>
      </w:r>
      <w:r w:rsidR="00D252BC">
        <w:t xml:space="preserve"> </w:t>
      </w:r>
      <w:r w:rsidR="00384FF1">
        <w:t xml:space="preserve">ole esittänyt nykyjärjestelmään liittyviä sellaisia ongelmia, jotka </w:t>
      </w:r>
      <w:r w:rsidR="00727783">
        <w:t>puoltaisivat</w:t>
      </w:r>
      <w:r w:rsidR="00384FF1">
        <w:t xml:space="preserve"> nyt </w:t>
      </w:r>
      <w:r>
        <w:t>ehdotetun</w:t>
      </w:r>
      <w:r w:rsidR="00384FF1">
        <w:t xml:space="preserve"> lupajärjestelmän</w:t>
      </w:r>
      <w:r w:rsidR="00727783">
        <w:t xml:space="preserve"> toteuttamista</w:t>
      </w:r>
      <w:r w:rsidR="00384FF1">
        <w:t xml:space="preserve">. </w:t>
      </w:r>
      <w:r w:rsidR="00D252BC">
        <w:t>Lupajärjestelmä rajoittaisi</w:t>
      </w:r>
      <w:r w:rsidR="00384FF1">
        <w:t xml:space="preserve"> perusteettomasti</w:t>
      </w:r>
      <w:r w:rsidR="00D252BC">
        <w:t xml:space="preserve"> lakimiesten mahdollisuutta harjoittaa ammattiaan</w:t>
      </w:r>
      <w:r w:rsidR="00384FF1">
        <w:t>,</w:t>
      </w:r>
      <w:r w:rsidR="00B80076">
        <w:t xml:space="preserve"> vaikeuttaisi lakimieskoulutuksen suorittaneen mahdollisuutta </w:t>
      </w:r>
      <w:r w:rsidR="00384FF1">
        <w:t>aloittaa yritystoiminta sekä aiheuttaisi kustannuksia sekä l</w:t>
      </w:r>
      <w:r w:rsidR="00D91B2B">
        <w:t>akimiehille että yhteiskunnalle.</w:t>
      </w:r>
    </w:p>
    <w:p w:rsidR="00D252BC" w:rsidRDefault="00D252BC" w:rsidP="00347A72">
      <w:pPr>
        <w:jc w:val="both"/>
      </w:pPr>
    </w:p>
    <w:p w:rsidR="00347A72" w:rsidRDefault="00D252BC" w:rsidP="00D252BC">
      <w:pPr>
        <w:ind w:left="1304"/>
        <w:jc w:val="both"/>
      </w:pPr>
      <w:r>
        <w:t>Haluamme vielä kiinnittää huomiota asiaa valmistelleen työryhmän kokoonpanoon. Yleisellä lakimieskunnalla eikä lakimiespalveluiden käyttäjillä ole</w:t>
      </w:r>
      <w:r w:rsidR="00727783">
        <w:t xml:space="preserve"> ollut</w:t>
      </w:r>
      <w:r>
        <w:t xml:space="preserve"> työryhmässä edustusta, vaan työryhmä</w:t>
      </w:r>
      <w:r w:rsidR="00727783">
        <w:t xml:space="preserve"> on </w:t>
      </w:r>
      <w:r>
        <w:t>koostu</w:t>
      </w:r>
      <w:r w:rsidR="00727783">
        <w:t>n</w:t>
      </w:r>
      <w:r>
        <w:t>u</w:t>
      </w:r>
      <w:r w:rsidR="00727783">
        <w:t>t</w:t>
      </w:r>
      <w:r>
        <w:t xml:space="preserve"> viranomaisista ja asianajajista. Hyvään säädösvalmisteluun kuuluu olennaisesti, että ne tahot, joihin suunniteltu sääntely vaikuttaa, ovat edustett</w:t>
      </w:r>
      <w:r w:rsidR="00DF15A9">
        <w:t>uina valmisteluorganisaatiossa.</w:t>
      </w:r>
    </w:p>
    <w:p w:rsidR="00325FEB" w:rsidRPr="00BD2666" w:rsidRDefault="00814591" w:rsidP="00727783">
      <w:pPr>
        <w:jc w:val="both"/>
      </w:pPr>
      <w:r w:rsidRPr="00BD2666">
        <w:t xml:space="preserve"> </w:t>
      </w:r>
    </w:p>
    <w:p w:rsidR="00325FEB" w:rsidRPr="00BD2666" w:rsidRDefault="00325FEB">
      <w:pPr>
        <w:ind w:firstLine="1304"/>
        <w:jc w:val="both"/>
      </w:pPr>
    </w:p>
    <w:p w:rsidR="00325FEB" w:rsidRDefault="00727783" w:rsidP="00727783">
      <w:pPr>
        <w:ind w:firstLine="1304"/>
        <w:jc w:val="both"/>
      </w:pPr>
      <w:r>
        <w:t>SUOMEN YRITTÄJÄT RY</w:t>
      </w:r>
    </w:p>
    <w:p w:rsidR="00DF15A9" w:rsidRDefault="00DF15A9" w:rsidP="00727783">
      <w:pPr>
        <w:ind w:firstLine="1304"/>
        <w:jc w:val="both"/>
      </w:pPr>
    </w:p>
    <w:p w:rsidR="00727783" w:rsidRPr="00BD2666" w:rsidRDefault="00727783" w:rsidP="00727783">
      <w:pPr>
        <w:ind w:firstLine="1304"/>
        <w:jc w:val="both"/>
      </w:pPr>
    </w:p>
    <w:p w:rsidR="00325FEB" w:rsidRDefault="00325FEB" w:rsidP="00347A72">
      <w:pPr>
        <w:jc w:val="both"/>
      </w:pPr>
      <w:r w:rsidRPr="00BD2666">
        <w:tab/>
      </w:r>
      <w:r w:rsidR="00347A72">
        <w:t>Janne Makkula</w:t>
      </w:r>
    </w:p>
    <w:p w:rsidR="00325FEB" w:rsidRPr="00BD2666" w:rsidRDefault="00347A72" w:rsidP="00727783">
      <w:pPr>
        <w:jc w:val="both"/>
      </w:pPr>
      <w:r>
        <w:tab/>
        <w:t>lainsäädäntöasioiden päällikkö, varatuomari</w:t>
      </w:r>
    </w:p>
    <w:sectPr w:rsidR="00325FEB" w:rsidRPr="00BD2666">
      <w:headerReference w:type="even" r:id="rId6"/>
      <w:headerReference w:type="default" r:id="rId7"/>
      <w:pgSz w:w="11906" w:h="16838"/>
      <w:pgMar w:top="899"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B2B" w:rsidRDefault="00D91B2B">
      <w:r>
        <w:separator/>
      </w:r>
    </w:p>
  </w:endnote>
  <w:endnote w:type="continuationSeparator" w:id="0">
    <w:p w:rsidR="00D91B2B" w:rsidRDefault="00D91B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B2B" w:rsidRDefault="00D91B2B">
      <w:r>
        <w:separator/>
      </w:r>
    </w:p>
  </w:footnote>
  <w:footnote w:type="continuationSeparator" w:id="0">
    <w:p w:rsidR="00D91B2B" w:rsidRDefault="00D91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B2B" w:rsidRDefault="00D91B2B">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D91B2B" w:rsidRDefault="00D91B2B">
    <w:pPr>
      <w:pStyle w:val="Yltunnis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B2B" w:rsidRDefault="00D91B2B">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F3445E">
      <w:rPr>
        <w:rStyle w:val="Sivunumero"/>
        <w:noProof/>
      </w:rPr>
      <w:t>2</w:t>
    </w:r>
    <w:r>
      <w:rPr>
        <w:rStyle w:val="Sivunumero"/>
      </w:rPr>
      <w:fldChar w:fldCharType="end"/>
    </w:r>
  </w:p>
  <w:p w:rsidR="00D91B2B" w:rsidRDefault="00D91B2B">
    <w:pPr>
      <w:pStyle w:val="Yltunniste"/>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1304"/>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3D40"/>
    <w:rsid w:val="000400F5"/>
    <w:rsid w:val="00173D40"/>
    <w:rsid w:val="00325FEB"/>
    <w:rsid w:val="00347A72"/>
    <w:rsid w:val="00384FF1"/>
    <w:rsid w:val="003C02EB"/>
    <w:rsid w:val="004D51BC"/>
    <w:rsid w:val="00727783"/>
    <w:rsid w:val="00814591"/>
    <w:rsid w:val="00935668"/>
    <w:rsid w:val="009F4BAF"/>
    <w:rsid w:val="00A968B1"/>
    <w:rsid w:val="00B80076"/>
    <w:rsid w:val="00BD2666"/>
    <w:rsid w:val="00D252BC"/>
    <w:rsid w:val="00D91B2B"/>
    <w:rsid w:val="00DF15A9"/>
    <w:rsid w:val="00F3445E"/>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szCs w:val="24"/>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paragraph" w:styleId="Sisennettyleipteksti">
    <w:name w:val="Body Text Indent"/>
    <w:basedOn w:val="Normaali"/>
    <w:pPr>
      <w:ind w:left="1304"/>
      <w:jc w:val="both"/>
    </w:pPr>
  </w:style>
  <w:style w:type="paragraph" w:styleId="Yltunniste">
    <w:name w:val="header"/>
    <w:basedOn w:val="Normaali"/>
    <w:pPr>
      <w:tabs>
        <w:tab w:val="center" w:pos="4819"/>
        <w:tab w:val="right" w:pos="9638"/>
      </w:tabs>
    </w:pPr>
  </w:style>
  <w:style w:type="character" w:styleId="Sivunumero">
    <w:name w:val="page number"/>
    <w:basedOn w:val="Kappaleenoletusfontti"/>
  </w:style>
  <w:style w:type="paragraph" w:styleId="Seliteteksti">
    <w:name w:val="Balloon Text"/>
    <w:basedOn w:val="Normaali"/>
    <w:link w:val="SelitetekstiChar"/>
    <w:rsid w:val="00727783"/>
    <w:rPr>
      <w:rFonts w:ascii="Tahoma" w:hAnsi="Tahoma" w:cs="Tahoma"/>
      <w:sz w:val="16"/>
      <w:szCs w:val="16"/>
    </w:rPr>
  </w:style>
  <w:style w:type="character" w:customStyle="1" w:styleId="SelitetekstiChar">
    <w:name w:val="Seliteteksti Char"/>
    <w:basedOn w:val="Kappaleenoletusfontti"/>
    <w:link w:val="Seliteteksti"/>
    <w:rsid w:val="007277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245</Words>
  <Characters>1989</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Suomen Yrittäjät</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Kuikka</dc:creator>
  <cp:keywords/>
  <dc:description/>
  <cp:lastModifiedBy>jmakkula</cp:lastModifiedBy>
  <cp:revision>6</cp:revision>
  <cp:lastPrinted>2010-02-08T11:43:00Z</cp:lastPrinted>
  <dcterms:created xsi:type="dcterms:W3CDTF">2010-02-08T11:02:00Z</dcterms:created>
  <dcterms:modified xsi:type="dcterms:W3CDTF">2010-02-08T12:05:00Z</dcterms:modified>
</cp:coreProperties>
</file>