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AB5" w:rsidRDefault="005B5AB5" w:rsidP="006638A1">
      <w:pPr>
        <w:jc w:val="both"/>
      </w:pPr>
      <w:bookmarkStart w:id="0" w:name="_GoBack"/>
      <w:bookmarkEnd w:id="0"/>
      <w:r>
        <w:t>Liikenne- ja viestintäministeriö</w:t>
      </w:r>
      <w:r>
        <w:tab/>
      </w:r>
      <w:r>
        <w:tab/>
      </w:r>
      <w:r>
        <w:tab/>
        <w:t>28.4.2017</w:t>
      </w:r>
    </w:p>
    <w:p w:rsidR="005B5AB5" w:rsidRDefault="005B5AB5" w:rsidP="006638A1">
      <w:pPr>
        <w:jc w:val="both"/>
      </w:pPr>
      <w:r>
        <w:t>LVM:n kommentointipyyntö 10.4.2017</w:t>
      </w:r>
    </w:p>
    <w:p w:rsidR="005B5AB5" w:rsidRPr="005B5AB5" w:rsidRDefault="005B5AB5" w:rsidP="006638A1">
      <w:pPr>
        <w:jc w:val="both"/>
      </w:pPr>
    </w:p>
    <w:p w:rsidR="001876DC" w:rsidRPr="00C0104A" w:rsidRDefault="001876DC" w:rsidP="006638A1">
      <w:pPr>
        <w:jc w:val="both"/>
        <w:rPr>
          <w:b/>
        </w:rPr>
      </w:pPr>
      <w:r w:rsidRPr="00C0104A">
        <w:rPr>
          <w:b/>
        </w:rPr>
        <w:t>Kommentit maantielain uudistamista koskevasta arviomuistiosta</w:t>
      </w:r>
    </w:p>
    <w:p w:rsidR="00357B09" w:rsidRDefault="001876DC" w:rsidP="006638A1">
      <w:pPr>
        <w:jc w:val="both"/>
      </w:pPr>
      <w:r w:rsidRPr="00C0104A">
        <w:t>Etelä-Savon maakuntaliitto haluaa kiittää mahdollisuudesta kommentoida maantielain uudistamista koskevaa arviointimuistiota. Maakuntaliitto pitää hyvänä, että Liikenne- ja viestintäministeriö pyytää kommentteja jo ennen lakiluonnoksen laatimista.</w:t>
      </w:r>
    </w:p>
    <w:p w:rsidR="005B5AB5" w:rsidRDefault="005B5AB5" w:rsidP="006638A1">
      <w:pPr>
        <w:jc w:val="both"/>
      </w:pPr>
    </w:p>
    <w:p w:rsidR="009511E1" w:rsidRPr="00357B09" w:rsidRDefault="00290B68" w:rsidP="00357B09">
      <w:pPr>
        <w:pStyle w:val="Luettelokappale"/>
        <w:numPr>
          <w:ilvl w:val="0"/>
          <w:numId w:val="2"/>
        </w:numPr>
        <w:jc w:val="both"/>
        <w:rPr>
          <w:i/>
        </w:rPr>
      </w:pPr>
      <w:r w:rsidRPr="00C0104A">
        <w:rPr>
          <w:i/>
        </w:rPr>
        <w:t>Näkemykset ylimaakunnallisen yhteistyön järjestämisestä tienpidossa</w:t>
      </w:r>
    </w:p>
    <w:p w:rsidR="003024A3" w:rsidRPr="00C0104A" w:rsidRDefault="003024A3" w:rsidP="006638A1">
      <w:pPr>
        <w:jc w:val="both"/>
        <w:rPr>
          <w:b/>
        </w:rPr>
      </w:pPr>
      <w:r w:rsidRPr="00C0104A">
        <w:t>L</w:t>
      </w:r>
      <w:r w:rsidR="00484389" w:rsidRPr="00C0104A">
        <w:t>ähtökohtana</w:t>
      </w:r>
      <w:r w:rsidRPr="00C0104A">
        <w:t xml:space="preserve"> tulee olla, että kaikki 18 maakuntaa vastaavat alue</w:t>
      </w:r>
      <w:r w:rsidR="00484389" w:rsidRPr="00C0104A">
        <w:t xml:space="preserve">illaan maankäytön ja liikenteen </w:t>
      </w:r>
      <w:r w:rsidRPr="00C0104A">
        <w:t>yhteensovittamisesta, alueellisesta liikennejärjestelmätyöstä, liikenneturvallisuustyön koordinoinnista, yksityisteitä ja liikkumisen ohjausta koskevista valtionavustustehtävistä sekä henkilöliikenteen suunnittelusta ja järjestämisestä</w:t>
      </w:r>
      <w:r w:rsidR="00484389" w:rsidRPr="00C0104A">
        <w:t>.</w:t>
      </w:r>
    </w:p>
    <w:p w:rsidR="009511E1" w:rsidRPr="00C0104A" w:rsidRDefault="00484389" w:rsidP="006638A1">
      <w:pPr>
        <w:jc w:val="both"/>
      </w:pPr>
      <w:r w:rsidRPr="00C0104A">
        <w:t xml:space="preserve">Muistiossa on esitetty ylimaakunnallisen tienpidon ajatus, jonka perusideaa kannatamme. </w:t>
      </w:r>
      <w:r w:rsidR="00AF6928" w:rsidRPr="00C0104A">
        <w:rPr>
          <w:b/>
        </w:rPr>
        <w:t>Maakunnille tulee</w:t>
      </w:r>
      <w:r w:rsidRPr="00C0104A">
        <w:rPr>
          <w:b/>
        </w:rPr>
        <w:t xml:space="preserve"> kuitenkin</w:t>
      </w:r>
      <w:r w:rsidR="00AF6928" w:rsidRPr="00C0104A">
        <w:rPr>
          <w:b/>
        </w:rPr>
        <w:t xml:space="preserve"> antaa vapaus sopia keskenään yhteistyöalueista ja</w:t>
      </w:r>
      <w:r w:rsidR="009511E1" w:rsidRPr="00C0104A">
        <w:rPr>
          <w:b/>
        </w:rPr>
        <w:t xml:space="preserve"> maakuntien välisestä</w:t>
      </w:r>
      <w:r w:rsidR="00AF6928" w:rsidRPr="00C0104A">
        <w:rPr>
          <w:b/>
        </w:rPr>
        <w:t xml:space="preserve"> yhteistyöstä.</w:t>
      </w:r>
      <w:r w:rsidR="00AF6928" w:rsidRPr="00C0104A">
        <w:t xml:space="preserve"> </w:t>
      </w:r>
      <w:r w:rsidR="00290B68" w:rsidRPr="00C0104A">
        <w:t>Nähdäksemme lähtökohtana voidaan pitää, että nykyiset ELY-L vastuualueet toimivat myös maakunkuntien yhteistyöalueina</w:t>
      </w:r>
      <w:r w:rsidR="009511E1" w:rsidRPr="00C0104A">
        <w:t>, mutta myös muut yhteistyömallit ja –alueet tulee olla mahdollisia.</w:t>
      </w:r>
    </w:p>
    <w:p w:rsidR="00DB2264" w:rsidRPr="00C0104A" w:rsidRDefault="00AF6928" w:rsidP="006638A1">
      <w:pPr>
        <w:jc w:val="both"/>
      </w:pPr>
      <w:r w:rsidRPr="00C0104A">
        <w:t xml:space="preserve">Maakuntien muodostama yhteistoiminta-alue vastaa alueensa kaikista tienpidon tehtävien hoitamisesta (suunnittelu, toteutus, kunnossapito). </w:t>
      </w:r>
      <w:r w:rsidR="00DB2264" w:rsidRPr="00C0104A">
        <w:t xml:space="preserve">Resurssikysymykset pakottavat maakunnat yhteistyöhön. </w:t>
      </w:r>
      <w:r w:rsidR="00357B09" w:rsidRPr="00C0104A">
        <w:t>Käytännössä alueellisen tienpidon tehtäviä voidaan suur</w:t>
      </w:r>
      <w:r w:rsidR="00DB2264" w:rsidRPr="00C0104A">
        <w:t>elta osin hoitaa nykyisellä ELY L-vastuualueella</w:t>
      </w:r>
      <w:r w:rsidR="00E20116" w:rsidRPr="00C0104A">
        <w:t xml:space="preserve"> tai uudella mahdollisella yhteistoiminta-alueella</w:t>
      </w:r>
      <w:r w:rsidR="00D42BD7" w:rsidRPr="00C0104A">
        <w:t xml:space="preserve"> sekä </w:t>
      </w:r>
      <w:r w:rsidR="00357B09" w:rsidRPr="00C0104A">
        <w:t>valtion ja maakuntien hyvän verkostoyhteistyön avulla nykytilanteen mukaisesti.</w:t>
      </w:r>
      <w:r w:rsidR="00DB2264" w:rsidRPr="00C0104A">
        <w:t xml:space="preserve"> M</w:t>
      </w:r>
      <w:r w:rsidR="00357B09" w:rsidRPr="00C0104A">
        <w:t>aakuntiin on kuitenkin turvattava liikennetehtävistä vastaavaa omaa henkilöstöä paikallistuntemuksen ja maakunnan oman päätöksenteon tueksi.</w:t>
      </w:r>
    </w:p>
    <w:p w:rsidR="0047715C" w:rsidRPr="00C0104A" w:rsidRDefault="00694545" w:rsidP="006638A1">
      <w:pPr>
        <w:jc w:val="both"/>
      </w:pPr>
      <w:r w:rsidRPr="00C0104A">
        <w:t>Tienpidon resurssien keskittämiskehitystä ei pidä sotkea maakuntien itsehallintoon ja alueellista tienpitoa koskevaan päätöksentekoon.</w:t>
      </w:r>
      <w:r w:rsidR="006638A1" w:rsidRPr="00C0104A">
        <w:t xml:space="preserve"> </w:t>
      </w:r>
      <w:r w:rsidR="00357B09" w:rsidRPr="00C0104A">
        <w:t>Maakuntauudistuksen mukainen lähtökohtainen ratkaisu on se, että jokainen maakunta itsenäisesti ratkaisee, miten tienpitoa maakunnassa hoidetaan tai tehdäänkö yhteistyötä muiden maakuntien kanssa.</w:t>
      </w:r>
      <w:r w:rsidR="006638A1" w:rsidRPr="00C0104A">
        <w:t xml:space="preserve"> </w:t>
      </w:r>
      <w:r w:rsidR="00357B09" w:rsidRPr="00C0104A">
        <w:t>Tämän periaatteen mukaisesti alueellisen tienpidon tehtävät toteutettaisiin maakuntalakiesityksen perusteluihin kirjatun ratkaisun mukaan sopimuspohjaisesti. Sopimusmenettelystä ja sopimuksen sisällöstä sekä valtion liikennehallinnon roolista voidaan säätää maatielaissa mutta lakiin tulisi kirjata alueellisen tienpidon eri toimijoiden välisen työnjaon ja vastuiden osalta vain välttämätön, sopimuspohjaiset reunaehdot.</w:t>
      </w:r>
    </w:p>
    <w:p w:rsidR="009511E1" w:rsidRPr="00C0104A" w:rsidRDefault="009511E1" w:rsidP="006638A1">
      <w:pPr>
        <w:jc w:val="both"/>
      </w:pPr>
      <w:r w:rsidRPr="00C0104A">
        <w:t>Tällä hetkellä Pohjois-Savon ELY-keskuksen ja Itä-Suomen maakuntien nykyisellä yhteistoiminta-alueella toimii ainutlaatuinen vapaaehtoisuuteen perustuvat liikennejärjestelmätyön ja liikenteen edunvalvonnan yhteistyömalli. Tätä kolmen maakunnan alueella toimivaa yhteistyömallia täydentää Itä-Suomen neuvottelukunta, johon kuuluvat myös Etelä-Karjala ja Kainuu. Tämä luo hyvän perustan myös ylimaakunnallisen yhteistyön jatkolle maakunta Suomessa. Itä-Suomessa on vahva tahtotila jatkaa hyvää yhteistyötä myös maakuntauudistuksen toteuduttua.</w:t>
      </w:r>
      <w:r w:rsidR="00DB2264" w:rsidRPr="00C0104A">
        <w:t xml:space="preserve"> Yhteistyöstä ja yhteistoiminta-alueen päätöksenteon järjestämisestä voidaan sopia esim. nykyisen aluekehityslain ja Itä-Suomen yhteistoiminta-alueen sopimuksen tapaan, liite.</w:t>
      </w:r>
    </w:p>
    <w:p w:rsidR="00357B09" w:rsidRDefault="00484389" w:rsidP="00357B09">
      <w:pPr>
        <w:jc w:val="both"/>
      </w:pPr>
      <w:r w:rsidRPr="00C0104A">
        <w:t xml:space="preserve">Valtakunnallisesti yhteen ELY-keskuksen kootut liikenne ja infra-struktuuri -vastuualueiden erikoistumistehtävät (maantielauttaliikenteen järjestäminen, tienpidon lupatehtävät ja asiakaspalvelutoiminto, tienvarsitelematiikka, vahingonkorvaukset ja ajoneuvojen siirrot sekä </w:t>
      </w:r>
      <w:r w:rsidRPr="00C0104A">
        <w:lastRenderedPageBreak/>
        <w:t>museo- ja perinnetoiminta) ja niitä hoitava henkilöstö siirretään Liikennevir</w:t>
      </w:r>
      <w:r w:rsidR="00357B09">
        <w:t xml:space="preserve">astoon. </w:t>
      </w:r>
      <w:r w:rsidR="00357B09" w:rsidRPr="00484389">
        <w:t xml:space="preserve">Tehtävien siirrot tulee kuitenkin vielä erikseen arvioida ja samalla on selvitettävä </w:t>
      </w:r>
      <w:r w:rsidR="00357B09">
        <w:t>tehtävien</w:t>
      </w:r>
      <w:r w:rsidR="00357B09" w:rsidRPr="00484389">
        <w:t xml:space="preserve"> sijoittaminen maakuntiin</w:t>
      </w:r>
      <w:r w:rsidR="00357B09">
        <w:t>.</w:t>
      </w:r>
    </w:p>
    <w:p w:rsidR="006638A1" w:rsidRPr="00C0104A" w:rsidRDefault="006638A1" w:rsidP="006638A1">
      <w:pPr>
        <w:jc w:val="both"/>
      </w:pPr>
    </w:p>
    <w:p w:rsidR="00484389" w:rsidRPr="00C0104A" w:rsidRDefault="00484389" w:rsidP="006638A1">
      <w:pPr>
        <w:pStyle w:val="Luettelokappale"/>
        <w:numPr>
          <w:ilvl w:val="0"/>
          <w:numId w:val="2"/>
        </w:numPr>
        <w:jc w:val="both"/>
        <w:rPr>
          <w:i/>
        </w:rPr>
      </w:pPr>
      <w:r w:rsidRPr="00C0104A">
        <w:rPr>
          <w:i/>
        </w:rPr>
        <w:t>Odotukset valtion liikennehallinnon maakuntiin kohdistamasta ohjausmallista</w:t>
      </w:r>
    </w:p>
    <w:p w:rsidR="00DB2264" w:rsidRPr="00C0104A" w:rsidRDefault="00DB2264" w:rsidP="006638A1">
      <w:pPr>
        <w:jc w:val="both"/>
      </w:pPr>
      <w:r w:rsidRPr="00C0104A">
        <w:t>Hallintomallin haasteena on varmistaa tienpidon valtakunnallinen yhtenäisyys sekä tarkoituksenmukaiset ja toimivat ratkaisut - samalla kunnioittaen maakuntien itsehallinnon sekä päätäntävallan periaatteita. Kysymys on siis maakuntien itsehallinnosta sekä valtion ja maakuntien roolista ja toimivaltasuhteista tienpidossa.</w:t>
      </w:r>
    </w:p>
    <w:p w:rsidR="001625D3" w:rsidRPr="00C0104A" w:rsidRDefault="00647C3A" w:rsidP="006638A1">
      <w:pPr>
        <w:jc w:val="both"/>
      </w:pPr>
      <w:r w:rsidRPr="00C0104A">
        <w:t xml:space="preserve">Jatkossakin kaikkien toimijoiden tavoitteena pitäisi olla yhtenäiset ja mahdollisimman hyvät tie- ja liikenneolot koko maassa. Tähän päästään yhdessä sovituilla ja yhtenäisillä toimintatavoilla. </w:t>
      </w:r>
      <w:r w:rsidR="001625D3" w:rsidRPr="00C0104A">
        <w:t>Myös määrärahaohjauksen pitäisi tukea yhdessä sovittuja päämääriä. Liikennevirasto osoittaa kullekin maakunnalle tienpidon rahoituksen. Neuvottelumandaatti rahoituksen käytön suunnitteluprosessissa on kullakin 18-maakunnalla itsenäisesti. Rahoituksen käyttö suunnitellaan maakuntakohtaisessa tienpidon suunnitelmassa. Suunnitelma laaditaan maakunnan tarpeista (mm. maakuntastrategia) lähtien</w:t>
      </w:r>
    </w:p>
    <w:p w:rsidR="00647C3A" w:rsidRPr="00C0104A" w:rsidRDefault="00647C3A" w:rsidP="006638A1">
      <w:pPr>
        <w:jc w:val="both"/>
      </w:pPr>
      <w:r w:rsidRPr="00C0104A">
        <w:t xml:space="preserve">Arviomuistioon kirjatun mukaisesti on tärkeää, että sopimusmenettelystä ja sopimusten sisällöstä sekä valtion liikennehallinnon roolista maantieverkon omistajan edustajana suhteessa maakuntiin säädetään riittävän väljästi. </w:t>
      </w:r>
    </w:p>
    <w:p w:rsidR="00647C3A" w:rsidRPr="00C0104A" w:rsidRDefault="00647C3A" w:rsidP="006638A1">
      <w:pPr>
        <w:jc w:val="both"/>
      </w:pPr>
      <w:r w:rsidRPr="00C0104A">
        <w:t xml:space="preserve">Odotamme keskitetyltä liikennehallinnolta </w:t>
      </w:r>
      <w:r w:rsidR="00F33752" w:rsidRPr="00C0104A">
        <w:t>(mm. Liikennevirastolta) jatkos</w:t>
      </w:r>
      <w:r w:rsidRPr="00C0104A">
        <w:t>sakin toimintaa tukevaa otetta ja tukea erityisosaamista tarvitsevissa asioissa. Liikenneviraston pitää jatkossakin huolehtia tienpidon kokonaisuudesta valtakunnallisesti, kuitenkin puuttumatta yksityiskohtiin.</w:t>
      </w:r>
    </w:p>
    <w:p w:rsidR="00F33752" w:rsidRDefault="00647C3A" w:rsidP="006638A1">
      <w:pPr>
        <w:jc w:val="both"/>
      </w:pPr>
      <w:r w:rsidRPr="00C0104A">
        <w:t xml:space="preserve">Erilaisten toimivaltaisten yhteistyöryhmien kautta saadaan edelleenkin kehitettyä tienpitoa koko maassa. </w:t>
      </w:r>
    </w:p>
    <w:p w:rsidR="00357B09" w:rsidRPr="00C0104A" w:rsidRDefault="00357B09" w:rsidP="006638A1">
      <w:pPr>
        <w:jc w:val="both"/>
      </w:pPr>
    </w:p>
    <w:p w:rsidR="002010FA" w:rsidRPr="00C0104A" w:rsidRDefault="002010FA" w:rsidP="006638A1">
      <w:pPr>
        <w:pStyle w:val="Luettelokappale"/>
        <w:numPr>
          <w:ilvl w:val="0"/>
          <w:numId w:val="2"/>
        </w:numPr>
        <w:jc w:val="both"/>
        <w:rPr>
          <w:i/>
        </w:rPr>
      </w:pPr>
      <w:r w:rsidRPr="00C0104A">
        <w:rPr>
          <w:i/>
        </w:rPr>
        <w:t>Muita huomiota</w:t>
      </w:r>
    </w:p>
    <w:p w:rsidR="002010FA" w:rsidRPr="00C0104A" w:rsidRDefault="002010FA" w:rsidP="006638A1">
      <w:pPr>
        <w:pStyle w:val="Sis2"/>
        <w:jc w:val="both"/>
      </w:pPr>
    </w:p>
    <w:p w:rsidR="002010FA" w:rsidRPr="00C0104A" w:rsidRDefault="002010FA" w:rsidP="006638A1">
      <w:pPr>
        <w:jc w:val="both"/>
      </w:pPr>
      <w:r w:rsidRPr="00C0104A">
        <w:t>Arviointimuistion kohdassa 2.4. esitetty alueellisen tienpidon tehtävän rahoituksen järjestäminen erillisrahoituksena liikenne- ja viestintäministeriön talousarviomomentilta on perusteltu ja hyvä linjaus. Arviointimuistiosta lukija voi kuitenkin saada käsityksen, että maantielain muutoksessa keskitytään alueelliseen tienpitoon. Muistiossa mm. todetaan, että alueellisen tienpidon rahoitus tulee erillisrahana. Lisäksi tulee varmistaa, että alueelliseen tienpidon suunnitteluun (mm. tarveselvitykset/esisuunnittelu/suunnittelu) liittyvä rahoitus osoitetaan kaikkien kahdeksantoista maakunnan yleiskatteelliseen rahoitukseen.</w:t>
      </w:r>
    </w:p>
    <w:p w:rsidR="005B5AB5" w:rsidRDefault="005B5AB5" w:rsidP="006638A1">
      <w:pPr>
        <w:jc w:val="both"/>
      </w:pPr>
    </w:p>
    <w:p w:rsidR="00C0104A" w:rsidRDefault="00C0104A" w:rsidP="006638A1">
      <w:pPr>
        <w:jc w:val="both"/>
      </w:pPr>
      <w:r>
        <w:t>Mikkeli 28.4.2017</w:t>
      </w:r>
    </w:p>
    <w:p w:rsidR="00C0104A" w:rsidRDefault="00C0104A" w:rsidP="006638A1">
      <w:pPr>
        <w:jc w:val="both"/>
      </w:pPr>
    </w:p>
    <w:p w:rsidR="00C0104A" w:rsidRDefault="00C0104A" w:rsidP="00C0104A">
      <w:pPr>
        <w:spacing w:after="0"/>
        <w:jc w:val="both"/>
      </w:pPr>
      <w:r>
        <w:t>Pentti Mäkinen</w:t>
      </w:r>
    </w:p>
    <w:p w:rsidR="00C0104A" w:rsidRDefault="00C0104A" w:rsidP="00C0104A">
      <w:pPr>
        <w:spacing w:after="0"/>
        <w:jc w:val="both"/>
      </w:pPr>
      <w:r>
        <w:t>Maakuntajohtaja</w:t>
      </w:r>
    </w:p>
    <w:p w:rsidR="00C0104A" w:rsidRDefault="00C0104A" w:rsidP="00C0104A">
      <w:pPr>
        <w:spacing w:after="0"/>
        <w:jc w:val="both"/>
      </w:pPr>
      <w:r>
        <w:t>Etelä-Savon maakuntaliitto</w:t>
      </w:r>
    </w:p>
    <w:p w:rsidR="005B5AB5" w:rsidRDefault="005B5AB5" w:rsidP="005B5AB5">
      <w:pPr>
        <w:spacing w:after="0"/>
        <w:jc w:val="both"/>
      </w:pPr>
    </w:p>
    <w:p w:rsidR="005B5AB5" w:rsidRDefault="005B5AB5" w:rsidP="005B5AB5">
      <w:pPr>
        <w:spacing w:after="0"/>
        <w:jc w:val="both"/>
      </w:pPr>
    </w:p>
    <w:p w:rsidR="005B5AB5" w:rsidRPr="00C0104A" w:rsidRDefault="005B5AB5" w:rsidP="005B5AB5">
      <w:pPr>
        <w:spacing w:after="0"/>
        <w:jc w:val="both"/>
      </w:pPr>
      <w:r>
        <w:t>Jakelu:</w:t>
      </w:r>
      <w:r>
        <w:tab/>
      </w:r>
      <w:hyperlink r:id="rId7" w:history="1">
        <w:r w:rsidRPr="00351339">
          <w:rPr>
            <w:rStyle w:val="Hyperlinkki"/>
          </w:rPr>
          <w:t>kirjaamo@lvm.fi</w:t>
        </w:r>
      </w:hyperlink>
      <w:r>
        <w:t xml:space="preserve"> </w:t>
      </w:r>
      <w:hyperlink r:id="rId8" w:history="1">
        <w:r w:rsidRPr="00351339">
          <w:rPr>
            <w:rStyle w:val="Hyperlinkki"/>
          </w:rPr>
          <w:t>eeva.ovaska@lvm.fi</w:t>
        </w:r>
      </w:hyperlink>
      <w:r>
        <w:t xml:space="preserve"> </w:t>
      </w:r>
      <w:r w:rsidRPr="00C0104A">
        <w:t>mira.karppanen@lvm.fi</w:t>
      </w:r>
    </w:p>
    <w:p w:rsidR="00C0104A" w:rsidRPr="00C0104A" w:rsidRDefault="00C0104A" w:rsidP="006638A1">
      <w:pPr>
        <w:jc w:val="both"/>
      </w:pPr>
    </w:p>
    <w:sectPr w:rsidR="00C0104A" w:rsidRPr="00C0104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3277D"/>
    <w:multiLevelType w:val="hybridMultilevel"/>
    <w:tmpl w:val="5BFE93B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16A7340A"/>
    <w:multiLevelType w:val="hybridMultilevel"/>
    <w:tmpl w:val="1A6A9BD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255277E5"/>
    <w:multiLevelType w:val="hybridMultilevel"/>
    <w:tmpl w:val="B468708A"/>
    <w:lvl w:ilvl="0" w:tplc="F02A345A">
      <w:start w:val="1"/>
      <w:numFmt w:val="bullet"/>
      <w:lvlText w:val="-"/>
      <w:lvlJc w:val="left"/>
      <w:pPr>
        <w:tabs>
          <w:tab w:val="num" w:pos="720"/>
        </w:tabs>
        <w:ind w:left="720" w:hanging="360"/>
      </w:pPr>
      <w:rPr>
        <w:rFonts w:ascii="Times New Roman" w:hAnsi="Times New Roman" w:hint="default"/>
      </w:rPr>
    </w:lvl>
    <w:lvl w:ilvl="1" w:tplc="E3D4DAF6" w:tentative="1">
      <w:start w:val="1"/>
      <w:numFmt w:val="bullet"/>
      <w:lvlText w:val="-"/>
      <w:lvlJc w:val="left"/>
      <w:pPr>
        <w:tabs>
          <w:tab w:val="num" w:pos="1440"/>
        </w:tabs>
        <w:ind w:left="1440" w:hanging="360"/>
      </w:pPr>
      <w:rPr>
        <w:rFonts w:ascii="Times New Roman" w:hAnsi="Times New Roman" w:hint="default"/>
      </w:rPr>
    </w:lvl>
    <w:lvl w:ilvl="2" w:tplc="C7268FFE" w:tentative="1">
      <w:start w:val="1"/>
      <w:numFmt w:val="bullet"/>
      <w:lvlText w:val="-"/>
      <w:lvlJc w:val="left"/>
      <w:pPr>
        <w:tabs>
          <w:tab w:val="num" w:pos="2160"/>
        </w:tabs>
        <w:ind w:left="2160" w:hanging="360"/>
      </w:pPr>
      <w:rPr>
        <w:rFonts w:ascii="Times New Roman" w:hAnsi="Times New Roman" w:hint="default"/>
      </w:rPr>
    </w:lvl>
    <w:lvl w:ilvl="3" w:tplc="972E571E" w:tentative="1">
      <w:start w:val="1"/>
      <w:numFmt w:val="bullet"/>
      <w:lvlText w:val="-"/>
      <w:lvlJc w:val="left"/>
      <w:pPr>
        <w:tabs>
          <w:tab w:val="num" w:pos="2880"/>
        </w:tabs>
        <w:ind w:left="2880" w:hanging="360"/>
      </w:pPr>
      <w:rPr>
        <w:rFonts w:ascii="Times New Roman" w:hAnsi="Times New Roman" w:hint="default"/>
      </w:rPr>
    </w:lvl>
    <w:lvl w:ilvl="4" w:tplc="9E7C96D6" w:tentative="1">
      <w:start w:val="1"/>
      <w:numFmt w:val="bullet"/>
      <w:lvlText w:val="-"/>
      <w:lvlJc w:val="left"/>
      <w:pPr>
        <w:tabs>
          <w:tab w:val="num" w:pos="3600"/>
        </w:tabs>
        <w:ind w:left="3600" w:hanging="360"/>
      </w:pPr>
      <w:rPr>
        <w:rFonts w:ascii="Times New Roman" w:hAnsi="Times New Roman" w:hint="default"/>
      </w:rPr>
    </w:lvl>
    <w:lvl w:ilvl="5" w:tplc="2D84685C" w:tentative="1">
      <w:start w:val="1"/>
      <w:numFmt w:val="bullet"/>
      <w:lvlText w:val="-"/>
      <w:lvlJc w:val="left"/>
      <w:pPr>
        <w:tabs>
          <w:tab w:val="num" w:pos="4320"/>
        </w:tabs>
        <w:ind w:left="4320" w:hanging="360"/>
      </w:pPr>
      <w:rPr>
        <w:rFonts w:ascii="Times New Roman" w:hAnsi="Times New Roman" w:hint="default"/>
      </w:rPr>
    </w:lvl>
    <w:lvl w:ilvl="6" w:tplc="3236951E" w:tentative="1">
      <w:start w:val="1"/>
      <w:numFmt w:val="bullet"/>
      <w:lvlText w:val="-"/>
      <w:lvlJc w:val="left"/>
      <w:pPr>
        <w:tabs>
          <w:tab w:val="num" w:pos="5040"/>
        </w:tabs>
        <w:ind w:left="5040" w:hanging="360"/>
      </w:pPr>
      <w:rPr>
        <w:rFonts w:ascii="Times New Roman" w:hAnsi="Times New Roman" w:hint="default"/>
      </w:rPr>
    </w:lvl>
    <w:lvl w:ilvl="7" w:tplc="06AC586C" w:tentative="1">
      <w:start w:val="1"/>
      <w:numFmt w:val="bullet"/>
      <w:lvlText w:val="-"/>
      <w:lvlJc w:val="left"/>
      <w:pPr>
        <w:tabs>
          <w:tab w:val="num" w:pos="5760"/>
        </w:tabs>
        <w:ind w:left="5760" w:hanging="360"/>
      </w:pPr>
      <w:rPr>
        <w:rFonts w:ascii="Times New Roman" w:hAnsi="Times New Roman" w:hint="default"/>
      </w:rPr>
    </w:lvl>
    <w:lvl w:ilvl="8" w:tplc="BDAE2E3A" w:tentative="1">
      <w:start w:val="1"/>
      <w:numFmt w:val="bullet"/>
      <w:lvlText w:val="-"/>
      <w:lvlJc w:val="left"/>
      <w:pPr>
        <w:tabs>
          <w:tab w:val="num" w:pos="6480"/>
        </w:tabs>
        <w:ind w:left="6480" w:hanging="360"/>
      </w:pPr>
      <w:rPr>
        <w:rFonts w:ascii="Times New Roman" w:hAnsi="Times New Roman" w:hint="default"/>
      </w:rPr>
    </w:lvl>
  </w:abstractNum>
  <w:abstractNum w:abstractNumId="3">
    <w:nsid w:val="5E040B63"/>
    <w:multiLevelType w:val="hybridMultilevel"/>
    <w:tmpl w:val="0964A3B2"/>
    <w:lvl w:ilvl="0" w:tplc="58E47BB4">
      <w:start w:val="1"/>
      <w:numFmt w:val="bullet"/>
      <w:lvlText w:val="-"/>
      <w:lvlJc w:val="left"/>
      <w:pPr>
        <w:tabs>
          <w:tab w:val="num" w:pos="720"/>
        </w:tabs>
        <w:ind w:left="720" w:hanging="360"/>
      </w:pPr>
      <w:rPr>
        <w:rFonts w:ascii="Times New Roman" w:hAnsi="Times New Roman" w:hint="default"/>
      </w:rPr>
    </w:lvl>
    <w:lvl w:ilvl="1" w:tplc="37BEDFD0" w:tentative="1">
      <w:start w:val="1"/>
      <w:numFmt w:val="bullet"/>
      <w:lvlText w:val="-"/>
      <w:lvlJc w:val="left"/>
      <w:pPr>
        <w:tabs>
          <w:tab w:val="num" w:pos="1440"/>
        </w:tabs>
        <w:ind w:left="1440" w:hanging="360"/>
      </w:pPr>
      <w:rPr>
        <w:rFonts w:ascii="Times New Roman" w:hAnsi="Times New Roman" w:hint="default"/>
      </w:rPr>
    </w:lvl>
    <w:lvl w:ilvl="2" w:tplc="EBA4B1BC" w:tentative="1">
      <w:start w:val="1"/>
      <w:numFmt w:val="bullet"/>
      <w:lvlText w:val="-"/>
      <w:lvlJc w:val="left"/>
      <w:pPr>
        <w:tabs>
          <w:tab w:val="num" w:pos="2160"/>
        </w:tabs>
        <w:ind w:left="2160" w:hanging="360"/>
      </w:pPr>
      <w:rPr>
        <w:rFonts w:ascii="Times New Roman" w:hAnsi="Times New Roman" w:hint="default"/>
      </w:rPr>
    </w:lvl>
    <w:lvl w:ilvl="3" w:tplc="198A4CD2" w:tentative="1">
      <w:start w:val="1"/>
      <w:numFmt w:val="bullet"/>
      <w:lvlText w:val="-"/>
      <w:lvlJc w:val="left"/>
      <w:pPr>
        <w:tabs>
          <w:tab w:val="num" w:pos="2880"/>
        </w:tabs>
        <w:ind w:left="2880" w:hanging="360"/>
      </w:pPr>
      <w:rPr>
        <w:rFonts w:ascii="Times New Roman" w:hAnsi="Times New Roman" w:hint="default"/>
      </w:rPr>
    </w:lvl>
    <w:lvl w:ilvl="4" w:tplc="8C60B49C" w:tentative="1">
      <w:start w:val="1"/>
      <w:numFmt w:val="bullet"/>
      <w:lvlText w:val="-"/>
      <w:lvlJc w:val="left"/>
      <w:pPr>
        <w:tabs>
          <w:tab w:val="num" w:pos="3600"/>
        </w:tabs>
        <w:ind w:left="3600" w:hanging="360"/>
      </w:pPr>
      <w:rPr>
        <w:rFonts w:ascii="Times New Roman" w:hAnsi="Times New Roman" w:hint="default"/>
      </w:rPr>
    </w:lvl>
    <w:lvl w:ilvl="5" w:tplc="7B4231D8" w:tentative="1">
      <w:start w:val="1"/>
      <w:numFmt w:val="bullet"/>
      <w:lvlText w:val="-"/>
      <w:lvlJc w:val="left"/>
      <w:pPr>
        <w:tabs>
          <w:tab w:val="num" w:pos="4320"/>
        </w:tabs>
        <w:ind w:left="4320" w:hanging="360"/>
      </w:pPr>
      <w:rPr>
        <w:rFonts w:ascii="Times New Roman" w:hAnsi="Times New Roman" w:hint="default"/>
      </w:rPr>
    </w:lvl>
    <w:lvl w:ilvl="6" w:tplc="8AC63ACA" w:tentative="1">
      <w:start w:val="1"/>
      <w:numFmt w:val="bullet"/>
      <w:lvlText w:val="-"/>
      <w:lvlJc w:val="left"/>
      <w:pPr>
        <w:tabs>
          <w:tab w:val="num" w:pos="5040"/>
        </w:tabs>
        <w:ind w:left="5040" w:hanging="360"/>
      </w:pPr>
      <w:rPr>
        <w:rFonts w:ascii="Times New Roman" w:hAnsi="Times New Roman" w:hint="default"/>
      </w:rPr>
    </w:lvl>
    <w:lvl w:ilvl="7" w:tplc="9F423074" w:tentative="1">
      <w:start w:val="1"/>
      <w:numFmt w:val="bullet"/>
      <w:lvlText w:val="-"/>
      <w:lvlJc w:val="left"/>
      <w:pPr>
        <w:tabs>
          <w:tab w:val="num" w:pos="5760"/>
        </w:tabs>
        <w:ind w:left="5760" w:hanging="360"/>
      </w:pPr>
      <w:rPr>
        <w:rFonts w:ascii="Times New Roman" w:hAnsi="Times New Roman" w:hint="default"/>
      </w:rPr>
    </w:lvl>
    <w:lvl w:ilvl="8" w:tplc="361C4A16" w:tentative="1">
      <w:start w:val="1"/>
      <w:numFmt w:val="bullet"/>
      <w:lvlText w:val="-"/>
      <w:lvlJc w:val="left"/>
      <w:pPr>
        <w:tabs>
          <w:tab w:val="num" w:pos="6480"/>
        </w:tabs>
        <w:ind w:left="6480" w:hanging="360"/>
      </w:pPr>
      <w:rPr>
        <w:rFonts w:ascii="Times New Roman" w:hAnsi="Times New Roman" w:hint="default"/>
      </w:rPr>
    </w:lvl>
  </w:abstractNum>
  <w:abstractNum w:abstractNumId="4">
    <w:nsid w:val="78D71487"/>
    <w:multiLevelType w:val="hybridMultilevel"/>
    <w:tmpl w:val="800020D6"/>
    <w:lvl w:ilvl="0" w:tplc="F398B1AC">
      <w:start w:val="1"/>
      <w:numFmt w:val="bullet"/>
      <w:lvlText w:val="-"/>
      <w:lvlJc w:val="left"/>
      <w:pPr>
        <w:tabs>
          <w:tab w:val="num" w:pos="720"/>
        </w:tabs>
        <w:ind w:left="720" w:hanging="360"/>
      </w:pPr>
      <w:rPr>
        <w:rFonts w:ascii="Times New Roman" w:hAnsi="Times New Roman" w:hint="default"/>
      </w:rPr>
    </w:lvl>
    <w:lvl w:ilvl="1" w:tplc="96C0EC92" w:tentative="1">
      <w:start w:val="1"/>
      <w:numFmt w:val="bullet"/>
      <w:lvlText w:val="-"/>
      <w:lvlJc w:val="left"/>
      <w:pPr>
        <w:tabs>
          <w:tab w:val="num" w:pos="1440"/>
        </w:tabs>
        <w:ind w:left="1440" w:hanging="360"/>
      </w:pPr>
      <w:rPr>
        <w:rFonts w:ascii="Times New Roman" w:hAnsi="Times New Roman" w:hint="default"/>
      </w:rPr>
    </w:lvl>
    <w:lvl w:ilvl="2" w:tplc="6316C49C" w:tentative="1">
      <w:start w:val="1"/>
      <w:numFmt w:val="bullet"/>
      <w:lvlText w:val="-"/>
      <w:lvlJc w:val="left"/>
      <w:pPr>
        <w:tabs>
          <w:tab w:val="num" w:pos="2160"/>
        </w:tabs>
        <w:ind w:left="2160" w:hanging="360"/>
      </w:pPr>
      <w:rPr>
        <w:rFonts w:ascii="Times New Roman" w:hAnsi="Times New Roman" w:hint="default"/>
      </w:rPr>
    </w:lvl>
    <w:lvl w:ilvl="3" w:tplc="4D3C7656" w:tentative="1">
      <w:start w:val="1"/>
      <w:numFmt w:val="bullet"/>
      <w:lvlText w:val="-"/>
      <w:lvlJc w:val="left"/>
      <w:pPr>
        <w:tabs>
          <w:tab w:val="num" w:pos="2880"/>
        </w:tabs>
        <w:ind w:left="2880" w:hanging="360"/>
      </w:pPr>
      <w:rPr>
        <w:rFonts w:ascii="Times New Roman" w:hAnsi="Times New Roman" w:hint="default"/>
      </w:rPr>
    </w:lvl>
    <w:lvl w:ilvl="4" w:tplc="3F74D24A" w:tentative="1">
      <w:start w:val="1"/>
      <w:numFmt w:val="bullet"/>
      <w:lvlText w:val="-"/>
      <w:lvlJc w:val="left"/>
      <w:pPr>
        <w:tabs>
          <w:tab w:val="num" w:pos="3600"/>
        </w:tabs>
        <w:ind w:left="3600" w:hanging="360"/>
      </w:pPr>
      <w:rPr>
        <w:rFonts w:ascii="Times New Roman" w:hAnsi="Times New Roman" w:hint="default"/>
      </w:rPr>
    </w:lvl>
    <w:lvl w:ilvl="5" w:tplc="D7A44DAA" w:tentative="1">
      <w:start w:val="1"/>
      <w:numFmt w:val="bullet"/>
      <w:lvlText w:val="-"/>
      <w:lvlJc w:val="left"/>
      <w:pPr>
        <w:tabs>
          <w:tab w:val="num" w:pos="4320"/>
        </w:tabs>
        <w:ind w:left="4320" w:hanging="360"/>
      </w:pPr>
      <w:rPr>
        <w:rFonts w:ascii="Times New Roman" w:hAnsi="Times New Roman" w:hint="default"/>
      </w:rPr>
    </w:lvl>
    <w:lvl w:ilvl="6" w:tplc="E5602FC2" w:tentative="1">
      <w:start w:val="1"/>
      <w:numFmt w:val="bullet"/>
      <w:lvlText w:val="-"/>
      <w:lvlJc w:val="left"/>
      <w:pPr>
        <w:tabs>
          <w:tab w:val="num" w:pos="5040"/>
        </w:tabs>
        <w:ind w:left="5040" w:hanging="360"/>
      </w:pPr>
      <w:rPr>
        <w:rFonts w:ascii="Times New Roman" w:hAnsi="Times New Roman" w:hint="default"/>
      </w:rPr>
    </w:lvl>
    <w:lvl w:ilvl="7" w:tplc="6FCA1C7C" w:tentative="1">
      <w:start w:val="1"/>
      <w:numFmt w:val="bullet"/>
      <w:lvlText w:val="-"/>
      <w:lvlJc w:val="left"/>
      <w:pPr>
        <w:tabs>
          <w:tab w:val="num" w:pos="5760"/>
        </w:tabs>
        <w:ind w:left="5760" w:hanging="360"/>
      </w:pPr>
      <w:rPr>
        <w:rFonts w:ascii="Times New Roman" w:hAnsi="Times New Roman" w:hint="default"/>
      </w:rPr>
    </w:lvl>
    <w:lvl w:ilvl="8" w:tplc="2D7C582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DC"/>
    <w:rsid w:val="001625D3"/>
    <w:rsid w:val="001876DC"/>
    <w:rsid w:val="002010FA"/>
    <w:rsid w:val="00290B68"/>
    <w:rsid w:val="003024A3"/>
    <w:rsid w:val="00357B09"/>
    <w:rsid w:val="0047715C"/>
    <w:rsid w:val="00481CD7"/>
    <w:rsid w:val="00484389"/>
    <w:rsid w:val="005A567C"/>
    <w:rsid w:val="005B5AB5"/>
    <w:rsid w:val="005F7054"/>
    <w:rsid w:val="00647C3A"/>
    <w:rsid w:val="006638A1"/>
    <w:rsid w:val="00694545"/>
    <w:rsid w:val="00697487"/>
    <w:rsid w:val="009511E1"/>
    <w:rsid w:val="00A76A5C"/>
    <w:rsid w:val="00AC49C3"/>
    <w:rsid w:val="00AF6928"/>
    <w:rsid w:val="00C0104A"/>
    <w:rsid w:val="00D42BD7"/>
    <w:rsid w:val="00DB2264"/>
    <w:rsid w:val="00DF660E"/>
    <w:rsid w:val="00E20116"/>
    <w:rsid w:val="00F33752"/>
    <w:rsid w:val="00F514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HAns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876DC"/>
    <w:rPr>
      <w:color w:val="0563C1" w:themeColor="hyperlink"/>
      <w:u w:val="single"/>
    </w:rPr>
  </w:style>
  <w:style w:type="paragraph" w:styleId="Luettelokappale">
    <w:name w:val="List Paragraph"/>
    <w:basedOn w:val="Normaali"/>
    <w:uiPriority w:val="34"/>
    <w:qFormat/>
    <w:rsid w:val="009511E1"/>
    <w:pPr>
      <w:ind w:left="720"/>
      <w:contextualSpacing/>
    </w:pPr>
  </w:style>
  <w:style w:type="paragraph" w:customStyle="1" w:styleId="Sis2">
    <w:name w:val="Sis 2"/>
    <w:basedOn w:val="Normaali"/>
    <w:qFormat/>
    <w:rsid w:val="002010FA"/>
    <w:pPr>
      <w:spacing w:after="0" w:line="240" w:lineRule="auto"/>
      <w:ind w:left="26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HAns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876DC"/>
    <w:rPr>
      <w:color w:val="0563C1" w:themeColor="hyperlink"/>
      <w:u w:val="single"/>
    </w:rPr>
  </w:style>
  <w:style w:type="paragraph" w:styleId="Luettelokappale">
    <w:name w:val="List Paragraph"/>
    <w:basedOn w:val="Normaali"/>
    <w:uiPriority w:val="34"/>
    <w:qFormat/>
    <w:rsid w:val="009511E1"/>
    <w:pPr>
      <w:ind w:left="720"/>
      <w:contextualSpacing/>
    </w:pPr>
  </w:style>
  <w:style w:type="paragraph" w:customStyle="1" w:styleId="Sis2">
    <w:name w:val="Sis 2"/>
    <w:basedOn w:val="Normaali"/>
    <w:qFormat/>
    <w:rsid w:val="002010FA"/>
    <w:pPr>
      <w:spacing w:after="0" w:line="240" w:lineRule="auto"/>
      <w:ind w:left="26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63054">
      <w:bodyDiv w:val="1"/>
      <w:marLeft w:val="0"/>
      <w:marRight w:val="0"/>
      <w:marTop w:val="0"/>
      <w:marBottom w:val="0"/>
      <w:divBdr>
        <w:top w:val="none" w:sz="0" w:space="0" w:color="auto"/>
        <w:left w:val="none" w:sz="0" w:space="0" w:color="auto"/>
        <w:bottom w:val="none" w:sz="0" w:space="0" w:color="auto"/>
        <w:right w:val="none" w:sz="0" w:space="0" w:color="auto"/>
      </w:divBdr>
      <w:divsChild>
        <w:div w:id="152336126">
          <w:marLeft w:val="446"/>
          <w:marRight w:val="0"/>
          <w:marTop w:val="0"/>
          <w:marBottom w:val="0"/>
          <w:divBdr>
            <w:top w:val="none" w:sz="0" w:space="0" w:color="auto"/>
            <w:left w:val="none" w:sz="0" w:space="0" w:color="auto"/>
            <w:bottom w:val="none" w:sz="0" w:space="0" w:color="auto"/>
            <w:right w:val="none" w:sz="0" w:space="0" w:color="auto"/>
          </w:divBdr>
        </w:div>
        <w:div w:id="900362488">
          <w:marLeft w:val="446"/>
          <w:marRight w:val="0"/>
          <w:marTop w:val="0"/>
          <w:marBottom w:val="0"/>
          <w:divBdr>
            <w:top w:val="none" w:sz="0" w:space="0" w:color="auto"/>
            <w:left w:val="none" w:sz="0" w:space="0" w:color="auto"/>
            <w:bottom w:val="none" w:sz="0" w:space="0" w:color="auto"/>
            <w:right w:val="none" w:sz="0" w:space="0" w:color="auto"/>
          </w:divBdr>
        </w:div>
      </w:divsChild>
    </w:div>
    <w:div w:id="359362277">
      <w:bodyDiv w:val="1"/>
      <w:marLeft w:val="0"/>
      <w:marRight w:val="0"/>
      <w:marTop w:val="0"/>
      <w:marBottom w:val="0"/>
      <w:divBdr>
        <w:top w:val="none" w:sz="0" w:space="0" w:color="auto"/>
        <w:left w:val="none" w:sz="0" w:space="0" w:color="auto"/>
        <w:bottom w:val="none" w:sz="0" w:space="0" w:color="auto"/>
        <w:right w:val="none" w:sz="0" w:space="0" w:color="auto"/>
      </w:divBdr>
      <w:divsChild>
        <w:div w:id="930507921">
          <w:marLeft w:val="547"/>
          <w:marRight w:val="0"/>
          <w:marTop w:val="0"/>
          <w:marBottom w:val="0"/>
          <w:divBdr>
            <w:top w:val="none" w:sz="0" w:space="0" w:color="auto"/>
            <w:left w:val="none" w:sz="0" w:space="0" w:color="auto"/>
            <w:bottom w:val="none" w:sz="0" w:space="0" w:color="auto"/>
            <w:right w:val="none" w:sz="0" w:space="0" w:color="auto"/>
          </w:divBdr>
        </w:div>
      </w:divsChild>
    </w:div>
    <w:div w:id="413013832">
      <w:bodyDiv w:val="1"/>
      <w:marLeft w:val="0"/>
      <w:marRight w:val="0"/>
      <w:marTop w:val="0"/>
      <w:marBottom w:val="0"/>
      <w:divBdr>
        <w:top w:val="none" w:sz="0" w:space="0" w:color="auto"/>
        <w:left w:val="none" w:sz="0" w:space="0" w:color="auto"/>
        <w:bottom w:val="none" w:sz="0" w:space="0" w:color="auto"/>
        <w:right w:val="none" w:sz="0" w:space="0" w:color="auto"/>
      </w:divBdr>
      <w:divsChild>
        <w:div w:id="416486364">
          <w:marLeft w:val="547"/>
          <w:marRight w:val="0"/>
          <w:marTop w:val="0"/>
          <w:marBottom w:val="0"/>
          <w:divBdr>
            <w:top w:val="none" w:sz="0" w:space="0" w:color="auto"/>
            <w:left w:val="none" w:sz="0" w:space="0" w:color="auto"/>
            <w:bottom w:val="none" w:sz="0" w:space="0" w:color="auto"/>
            <w:right w:val="none" w:sz="0" w:space="0" w:color="auto"/>
          </w:divBdr>
        </w:div>
        <w:div w:id="489441923">
          <w:marLeft w:val="547"/>
          <w:marRight w:val="0"/>
          <w:marTop w:val="0"/>
          <w:marBottom w:val="0"/>
          <w:divBdr>
            <w:top w:val="none" w:sz="0" w:space="0" w:color="auto"/>
            <w:left w:val="none" w:sz="0" w:space="0" w:color="auto"/>
            <w:bottom w:val="none" w:sz="0" w:space="0" w:color="auto"/>
            <w:right w:val="none" w:sz="0" w:space="0" w:color="auto"/>
          </w:divBdr>
        </w:div>
      </w:divsChild>
    </w:div>
    <w:div w:id="1365447353">
      <w:bodyDiv w:val="1"/>
      <w:marLeft w:val="0"/>
      <w:marRight w:val="0"/>
      <w:marTop w:val="0"/>
      <w:marBottom w:val="0"/>
      <w:divBdr>
        <w:top w:val="none" w:sz="0" w:space="0" w:color="auto"/>
        <w:left w:val="none" w:sz="0" w:space="0" w:color="auto"/>
        <w:bottom w:val="none" w:sz="0" w:space="0" w:color="auto"/>
        <w:right w:val="none" w:sz="0" w:space="0" w:color="auto"/>
      </w:divBdr>
      <w:divsChild>
        <w:div w:id="1295330403">
          <w:marLeft w:val="547"/>
          <w:marRight w:val="0"/>
          <w:marTop w:val="0"/>
          <w:marBottom w:val="0"/>
          <w:divBdr>
            <w:top w:val="none" w:sz="0" w:space="0" w:color="auto"/>
            <w:left w:val="none" w:sz="0" w:space="0" w:color="auto"/>
            <w:bottom w:val="none" w:sz="0" w:space="0" w:color="auto"/>
            <w:right w:val="none" w:sz="0" w:space="0" w:color="auto"/>
          </w:divBdr>
        </w:div>
        <w:div w:id="610013741">
          <w:marLeft w:val="547"/>
          <w:marRight w:val="0"/>
          <w:marTop w:val="0"/>
          <w:marBottom w:val="0"/>
          <w:divBdr>
            <w:top w:val="none" w:sz="0" w:space="0" w:color="auto"/>
            <w:left w:val="none" w:sz="0" w:space="0" w:color="auto"/>
            <w:bottom w:val="none" w:sz="0" w:space="0" w:color="auto"/>
            <w:right w:val="none" w:sz="0" w:space="0" w:color="auto"/>
          </w:divBdr>
        </w:div>
      </w:divsChild>
    </w:div>
    <w:div w:id="155060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va.ovaska@lvm.fi" TargetMode="External"/><Relationship Id="rId3" Type="http://schemas.openxmlformats.org/officeDocument/2006/relationships/styles" Target="styles.xml"/><Relationship Id="rId7" Type="http://schemas.openxmlformats.org/officeDocument/2006/relationships/hyperlink" Target="mailto:kirjaamo@lvm.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1B568-9559-438A-9E59-81194DFC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5494</Characters>
  <Application>Microsoft Office Word</Application>
  <DocSecurity>4</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Etelä-Savon maakuntaliitto</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Tanttu</dc:creator>
  <cp:lastModifiedBy>Rosbäck Sonja</cp:lastModifiedBy>
  <cp:revision>2</cp:revision>
  <dcterms:created xsi:type="dcterms:W3CDTF">2017-04-28T11:43:00Z</dcterms:created>
  <dcterms:modified xsi:type="dcterms:W3CDTF">2017-04-28T11:43:00Z</dcterms:modified>
</cp:coreProperties>
</file>