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5E" w:rsidRDefault="00E42012">
      <w:pPr>
        <w:rPr>
          <w:rFonts w:ascii="Avant Garde" w:hAnsi="Avant Garde"/>
          <w:sz w:val="22"/>
          <w:szCs w:val="22"/>
        </w:rPr>
      </w:pPr>
      <w:proofErr w:type="spellStart"/>
      <w:r>
        <w:rPr>
          <w:rFonts w:ascii="Avant Garde" w:hAnsi="Avant Garde"/>
          <w:sz w:val="22"/>
          <w:szCs w:val="22"/>
        </w:rPr>
        <w:t>Työ</w:t>
      </w:r>
      <w:proofErr w:type="spellEnd"/>
      <w:r>
        <w:rPr>
          <w:rFonts w:ascii="Avant Garde" w:hAnsi="Avant Garde"/>
          <w:sz w:val="22"/>
          <w:szCs w:val="22"/>
        </w:rPr>
        <w:t xml:space="preserve">- ja </w:t>
      </w:r>
      <w:proofErr w:type="spellStart"/>
      <w:r>
        <w:rPr>
          <w:rFonts w:ascii="Avant Garde" w:hAnsi="Avant Garde"/>
          <w:sz w:val="22"/>
          <w:szCs w:val="22"/>
        </w:rPr>
        <w:t>elinkeinomisteriölle</w:t>
      </w:r>
      <w:proofErr w:type="spellEnd"/>
    </w:p>
    <w:p w:rsidR="00AA281B" w:rsidRDefault="00AA281B">
      <w:pPr>
        <w:rPr>
          <w:rFonts w:ascii="Avant Garde" w:hAnsi="Avant Garde"/>
          <w:sz w:val="22"/>
          <w:szCs w:val="22"/>
        </w:rPr>
      </w:pPr>
      <w:r>
        <w:rPr>
          <w:rFonts w:ascii="Avant Garde" w:hAnsi="Avant Garde"/>
          <w:sz w:val="22"/>
          <w:szCs w:val="22"/>
        </w:rPr>
        <w:t>TEM/1821/03.01.02/2017</w:t>
      </w:r>
    </w:p>
    <w:p w:rsidR="00AA281B" w:rsidRDefault="00AA281B">
      <w:pPr>
        <w:rPr>
          <w:rFonts w:ascii="Avant Garde" w:hAnsi="Avant Garde"/>
          <w:sz w:val="22"/>
          <w:szCs w:val="22"/>
        </w:rPr>
      </w:pPr>
      <w:r>
        <w:rPr>
          <w:rFonts w:ascii="Avant Garde" w:hAnsi="Avant Garde"/>
          <w:sz w:val="22"/>
          <w:szCs w:val="22"/>
        </w:rPr>
        <w:t>TEM056:00/2017</w:t>
      </w:r>
    </w:p>
    <w:p w:rsidR="00E42012" w:rsidRDefault="00E42012">
      <w:pPr>
        <w:rPr>
          <w:rFonts w:ascii="Avant Garde" w:hAnsi="Avant Garde"/>
          <w:sz w:val="22"/>
          <w:szCs w:val="22"/>
        </w:rPr>
      </w:pPr>
    </w:p>
    <w:p w:rsidR="00C05C5E" w:rsidRDefault="00C05C5E">
      <w:pPr>
        <w:rPr>
          <w:rFonts w:ascii="Avant Garde" w:hAnsi="Avant Garde"/>
          <w:sz w:val="20"/>
          <w:szCs w:val="20"/>
        </w:rPr>
      </w:pPr>
    </w:p>
    <w:p w:rsidR="00C05C5E" w:rsidRPr="00DC71E7" w:rsidRDefault="00DC71E7" w:rsidP="00F55E46">
      <w:pPr>
        <w:rPr>
          <w:rFonts w:ascii="Arial" w:hAnsi="Arial" w:cs="Arial"/>
          <w:lang w:val="fi-FI"/>
        </w:rPr>
      </w:pPr>
      <w:r>
        <w:rPr>
          <w:rFonts w:ascii="Arial" w:hAnsi="Arial" w:cs="Arial"/>
          <w:lang w:val="fi-FI"/>
        </w:rPr>
        <w:t>Lausunto luonnoksesta valtioneuvoston asetukseksi kausityölain soveltamisesta</w:t>
      </w:r>
    </w:p>
    <w:p w:rsidR="00846B34" w:rsidRPr="00DC71E7" w:rsidRDefault="00846B34">
      <w:pPr>
        <w:rPr>
          <w:rFonts w:ascii="Arial" w:hAnsi="Arial" w:cs="Arial"/>
          <w:sz w:val="20"/>
          <w:szCs w:val="20"/>
          <w:lang w:val="fi-FI"/>
        </w:rPr>
      </w:pPr>
    </w:p>
    <w:p w:rsidR="00B91F0C" w:rsidRDefault="00B91F0C" w:rsidP="00DC71E7">
      <w:pPr>
        <w:spacing w:line="276" w:lineRule="auto"/>
        <w:ind w:left="720"/>
        <w:jc w:val="both"/>
        <w:rPr>
          <w:rFonts w:ascii="Arial" w:hAnsi="Arial"/>
          <w:sz w:val="20"/>
          <w:szCs w:val="20"/>
          <w:lang w:val="fi-FI"/>
        </w:rPr>
      </w:pPr>
    </w:p>
    <w:p w:rsidR="00DC71E7" w:rsidRPr="00CD2136" w:rsidRDefault="00DC71E7" w:rsidP="00DC71E7">
      <w:pPr>
        <w:spacing w:line="276" w:lineRule="auto"/>
        <w:ind w:left="720"/>
        <w:jc w:val="both"/>
        <w:rPr>
          <w:rFonts w:ascii="Arial" w:hAnsi="Arial"/>
          <w:sz w:val="20"/>
          <w:szCs w:val="20"/>
          <w:lang w:val="fi-FI"/>
        </w:rPr>
      </w:pPr>
      <w:r w:rsidRPr="00CD2136">
        <w:rPr>
          <w:rFonts w:ascii="Arial" w:hAnsi="Arial"/>
          <w:sz w:val="20"/>
          <w:szCs w:val="20"/>
          <w:lang w:val="fi-FI"/>
        </w:rPr>
        <w:t xml:space="preserve">Henkilöstöpalveluyritysten liitto HPL lausuu luonnoksesta valtionneuvoston asetukseksi kausityölain soveltamisesta, koska jäsenyrityksemme rekrytointialan asiantuntijoina ovat hyvin perillä siitä, minkälaista työvoimaa työmarkkinoilla kulloinkin tarvitaan ja minkälaisesta työvoimasta on pulaa. Jäsenyritystemme asiakkaat jakaantuvat kattavasti työmarkkinoiden eri toimialoille. HPL pitää ehdotusta merkittävänä ja positiivisena työllistymisen esteiden poistamiseksi jäsenyritystemme ja ennen kaikkea jäsenyritystemme asiakkaiden liiketoiminnan kannalta. Asetus helpottaa merkittävästi työvoiman saatavuutta ja liikkuvuutta. HPL kuitenkin katsoo, että ensisijaisesti saatavuusharkinta tulisi poistaa kaikilta toimialoilta. Toissijaisesti </w:t>
      </w:r>
      <w:proofErr w:type="spellStart"/>
      <w:r w:rsidRPr="00CD2136">
        <w:rPr>
          <w:rFonts w:ascii="Arial" w:hAnsi="Arial"/>
          <w:sz w:val="20"/>
          <w:szCs w:val="20"/>
          <w:lang w:val="fi-FI"/>
        </w:rPr>
        <w:t>HPL:n</w:t>
      </w:r>
      <w:proofErr w:type="spellEnd"/>
      <w:r w:rsidRPr="00CD2136">
        <w:rPr>
          <w:rFonts w:ascii="Arial" w:hAnsi="Arial"/>
          <w:sz w:val="20"/>
          <w:szCs w:val="20"/>
          <w:lang w:val="fi-FI"/>
        </w:rPr>
        <w:t xml:space="preserve"> näkemyksen mukaan valtioneuvoston asetuksen kausityötä sisältävien alojen luetteloa tulisi laajentaa siten, että siihen lisättäisiin ainakin kaikki rakennusalalla tehtävät työt. Lisäksi HPL katsoo, että hotelli- ja ravintola-alan töiden osalta tulisi kokonaan luopua kausiluonteisuuden vaatimuksesta, sillä kyseisillä aloilla on ympäri vuoden merkittävä pula ammattitaitoisesta työvoimasta.</w:t>
      </w:r>
    </w:p>
    <w:p w:rsidR="00DC71E7" w:rsidRPr="00CD2136" w:rsidRDefault="00DC71E7" w:rsidP="00DC71E7">
      <w:pPr>
        <w:spacing w:line="276" w:lineRule="auto"/>
        <w:jc w:val="both"/>
        <w:rPr>
          <w:rFonts w:ascii="Arial" w:hAnsi="Arial"/>
          <w:sz w:val="20"/>
          <w:szCs w:val="20"/>
          <w:lang w:val="fi-FI"/>
        </w:rPr>
      </w:pPr>
    </w:p>
    <w:p w:rsidR="00DC71E7" w:rsidRPr="00CD2136" w:rsidRDefault="00DC71E7" w:rsidP="00DC71E7">
      <w:pPr>
        <w:spacing w:line="276" w:lineRule="auto"/>
        <w:ind w:left="720"/>
        <w:jc w:val="both"/>
        <w:rPr>
          <w:rFonts w:ascii="Arial" w:hAnsi="Arial"/>
          <w:sz w:val="20"/>
          <w:szCs w:val="20"/>
          <w:lang w:val="fi-FI"/>
        </w:rPr>
      </w:pPr>
      <w:r w:rsidRPr="00CD2136">
        <w:rPr>
          <w:rFonts w:ascii="Arial" w:hAnsi="Arial"/>
          <w:sz w:val="20"/>
          <w:szCs w:val="20"/>
          <w:lang w:val="fi-FI"/>
        </w:rPr>
        <w:t xml:space="preserve">HPL katsoo, että saatavuusharkinta tulisi poistaa ensisijaisesti kaikilta toimialoilta, toimialoja luokittelematta. Saatavuusharkinnan poisto on merkittävä tekijä työmarkkinoiden joustavuuden lisäämisen kannalta. Lupaprosessit ovat tällä hetkellä hankalia, kankeita ja pitkiä ja edellyttävät jopa kuukausien lupaprosessin läpikäymistä. Tänä aikana työtä ei voida tehdä, jolloin yritysten liiketoiminta hidastuu. Tämä vaikuttaa merkittävällä tavalla myös yritysten kilpailukykyyn. Lupaprosessi voi kaiken lisäksi johtaa myös epätoivottuun kielteiseen päätökseen. </w:t>
      </w:r>
    </w:p>
    <w:p w:rsidR="00DC71E7" w:rsidRPr="00CD2136" w:rsidRDefault="00DC71E7" w:rsidP="00DC71E7">
      <w:pPr>
        <w:spacing w:line="276" w:lineRule="auto"/>
        <w:jc w:val="both"/>
        <w:rPr>
          <w:rFonts w:ascii="Arial" w:hAnsi="Arial"/>
          <w:sz w:val="20"/>
          <w:szCs w:val="20"/>
          <w:lang w:val="fi-FI"/>
        </w:rPr>
      </w:pPr>
    </w:p>
    <w:p w:rsidR="00DC71E7" w:rsidRPr="00CD2136" w:rsidRDefault="00DC71E7" w:rsidP="00DC71E7">
      <w:pPr>
        <w:spacing w:line="276" w:lineRule="auto"/>
        <w:ind w:left="720"/>
        <w:jc w:val="both"/>
        <w:rPr>
          <w:rFonts w:ascii="Arial" w:hAnsi="Arial"/>
          <w:sz w:val="20"/>
          <w:szCs w:val="20"/>
          <w:lang w:val="fi-FI"/>
        </w:rPr>
      </w:pPr>
      <w:r w:rsidRPr="00CD2136">
        <w:rPr>
          <w:rFonts w:ascii="Arial" w:hAnsi="Arial"/>
          <w:sz w:val="20"/>
          <w:szCs w:val="20"/>
          <w:lang w:val="fi-FI"/>
        </w:rPr>
        <w:t>Nykyisen väestökehityksen ja väestön ikääntymisen kannalta Suomen tulee houkutella enemmän ulkomaalaisia työntekijöitä Suomeen, jotta veronmaksu ja verorahoilla turvattava hyvinvointiyhteiskunnan rahoitus turvataan. Koska suomalaisia työttömiä työnhakijoita ei saada palkattua työvoimapula-aloille ja työvoiman liikkuvuus Suomessa on kankeaa, osaavan työvoiman pula kasvaa entisestään suurten ikäluokkien siirtyessä pois työelämästä.</w:t>
      </w:r>
    </w:p>
    <w:p w:rsidR="00DC71E7" w:rsidRPr="00CD2136" w:rsidRDefault="00DC71E7" w:rsidP="00DC71E7">
      <w:pPr>
        <w:spacing w:line="276" w:lineRule="auto"/>
        <w:jc w:val="both"/>
        <w:rPr>
          <w:rFonts w:ascii="Arial" w:hAnsi="Arial"/>
          <w:sz w:val="20"/>
          <w:szCs w:val="20"/>
          <w:lang w:val="fi-FI"/>
        </w:rPr>
      </w:pPr>
    </w:p>
    <w:p w:rsidR="00DC71E7" w:rsidRPr="00CD2136" w:rsidRDefault="00DC71E7" w:rsidP="00DC71E7">
      <w:pPr>
        <w:spacing w:line="276" w:lineRule="auto"/>
        <w:ind w:left="720"/>
        <w:jc w:val="both"/>
        <w:rPr>
          <w:rFonts w:ascii="Arial" w:hAnsi="Arial"/>
          <w:sz w:val="20"/>
          <w:szCs w:val="20"/>
          <w:lang w:val="fi-FI"/>
        </w:rPr>
      </w:pPr>
      <w:r w:rsidRPr="00CD2136">
        <w:rPr>
          <w:rFonts w:ascii="Arial" w:hAnsi="Arial"/>
          <w:sz w:val="20"/>
          <w:szCs w:val="20"/>
          <w:lang w:val="fi-FI"/>
        </w:rPr>
        <w:t>Yrityksen tietävät itse parhaiten, milloin heillä on tarve käyttää ulkomaista työvoimaa. Suomalaista työvoimaa pyritään aina hyödyntämään ensisijaisesti, sillä se on yrityksille huomattavasti edullisempaa ja helpompaa. Vasta toissijaisesti ja silloin, kun suomalaista työvoimaa ei löydy, yritykset palkkaavat ulkomaista työvoimaa. Suomi on kuitenkin ulkomaalaisille työntekijöille jokseenkin haastava työympäristö mm. suomalaisen työkulttuurin, kotouttamisen ja kielen kannalta. Ei ole myöskään olemassa näyttöä siitä, että saatavuusharkinta suojaisi kantaväestön työllistymismahdollisuuksia.</w:t>
      </w:r>
    </w:p>
    <w:p w:rsidR="00DC71E7" w:rsidRPr="00CD2136" w:rsidRDefault="00DC71E7" w:rsidP="00DC71E7">
      <w:pPr>
        <w:spacing w:line="276" w:lineRule="auto"/>
        <w:jc w:val="both"/>
        <w:rPr>
          <w:rFonts w:ascii="Arial" w:hAnsi="Arial"/>
          <w:sz w:val="20"/>
          <w:szCs w:val="20"/>
          <w:lang w:val="fi-FI"/>
        </w:rPr>
      </w:pPr>
    </w:p>
    <w:p w:rsidR="00DC71E7" w:rsidRPr="00CD2136" w:rsidRDefault="00DC71E7" w:rsidP="00DC71E7">
      <w:pPr>
        <w:spacing w:line="276" w:lineRule="auto"/>
        <w:ind w:left="720"/>
        <w:jc w:val="both"/>
        <w:rPr>
          <w:rFonts w:ascii="Arial" w:hAnsi="Arial"/>
          <w:sz w:val="20"/>
          <w:szCs w:val="20"/>
          <w:lang w:val="fi-FI"/>
        </w:rPr>
      </w:pPr>
      <w:r w:rsidRPr="00CD2136">
        <w:rPr>
          <w:rFonts w:ascii="Arial" w:hAnsi="Arial"/>
          <w:sz w:val="20"/>
          <w:szCs w:val="20"/>
          <w:lang w:val="fi-FI"/>
        </w:rPr>
        <w:t xml:space="preserve">Saatavuusharkinnan poistaminen vähentää lisäksi pimeää työtä ja työehtojen polkemista, sekä helpottaa viranomaisvalvontaa. Jos saatavuusharkinnasta luovutaan, ulkomaalainenkin työntekijä voi helpommin tuoda ilmi kokemaansa epäoikeudenmukaisuutta viranomaisille, ilman pelkoa irtisanomisesta johtuvan oleskeluluvan menettämisestä. Saatavuusharkinnan poistaminen ei myöskään tarkoittaisi sitä, että kyse olisi jonkinlaisen ”halpatyövoiman” palkkaamisesta, vaan jatkossakin työsuhteen ehtojen tulisi olla kunnossa ja työnantajan tulee noudattaa lakia ja työehtosopimusten määräyksiä. </w:t>
      </w:r>
    </w:p>
    <w:p w:rsidR="00DC71E7" w:rsidRPr="00CD2136" w:rsidRDefault="00DC71E7" w:rsidP="00DC71E7">
      <w:pPr>
        <w:spacing w:line="276" w:lineRule="auto"/>
        <w:jc w:val="both"/>
        <w:rPr>
          <w:rFonts w:ascii="Arial" w:hAnsi="Arial"/>
          <w:sz w:val="20"/>
          <w:szCs w:val="20"/>
          <w:lang w:val="fi-FI"/>
        </w:rPr>
      </w:pPr>
    </w:p>
    <w:p w:rsidR="00DC71E7" w:rsidRPr="00CD2136" w:rsidRDefault="00DC71E7" w:rsidP="00DC71E7">
      <w:pPr>
        <w:spacing w:line="276" w:lineRule="auto"/>
        <w:ind w:left="720"/>
        <w:jc w:val="both"/>
        <w:rPr>
          <w:rFonts w:ascii="Arial" w:hAnsi="Arial"/>
          <w:sz w:val="20"/>
          <w:szCs w:val="20"/>
          <w:lang w:val="fi-FI"/>
        </w:rPr>
      </w:pPr>
      <w:r w:rsidRPr="00CD2136">
        <w:rPr>
          <w:rFonts w:ascii="Arial" w:hAnsi="Arial"/>
          <w:sz w:val="20"/>
          <w:szCs w:val="20"/>
          <w:lang w:val="fi-FI"/>
        </w:rPr>
        <w:t xml:space="preserve">Toissijaisesti HPL katsoo, että myös rakennusalan työt tulisi vapauttaa saatavuusharkinnasta, sillä rakennusalalla esiintyy työvoimapulaa kasvavassa määrin. </w:t>
      </w:r>
      <w:proofErr w:type="spellStart"/>
      <w:r w:rsidRPr="00CD2136">
        <w:rPr>
          <w:rFonts w:ascii="Arial" w:hAnsi="Arial"/>
          <w:sz w:val="20"/>
          <w:szCs w:val="20"/>
          <w:lang w:val="fi-FI"/>
        </w:rPr>
        <w:t>EK:n</w:t>
      </w:r>
      <w:proofErr w:type="spellEnd"/>
      <w:r w:rsidRPr="00CD2136">
        <w:rPr>
          <w:rFonts w:ascii="Arial" w:hAnsi="Arial"/>
          <w:sz w:val="20"/>
          <w:szCs w:val="20"/>
          <w:lang w:val="fi-FI"/>
        </w:rPr>
        <w:t xml:space="preserve"> mukaan lähes 40 prosenttia rakennusalan yrityksistä kärsii työvoimapulasta. Vaikka avoimia työpaikkoja on, niihin ei saada päteviä hakijoita. Rakennusalalla olisi kasvua, mutta osaavan työvoiman pula vaikeuttaa työmaiden toimintaa, viivästyttää kohteiden valmistumista ja vähentää elinkeinoelämän kilpailukykyä. Lisäksi työvoimapulaan liittyy huoli niiden rakennusalan työntekijöiden jaksamisesta, jotka tekevät todella paljon töitä. Ulkomaalaisten osuus rakennustyöntekijöistä on merkittävä. Talonrakennusalalla heitä on keskimäärin yli viidennes työmaiden kaikista työntekijöistä. Uudenmaan alueella järjestäytyneiden pääurakoitsijoiden talonrakennustyömaiden työntekijöistä noin joka neljäs on ulkomaalainen eikä tämäkään määrä riitä rakennustyömaiden tarpeisiin.</w:t>
      </w:r>
    </w:p>
    <w:p w:rsidR="00DC71E7" w:rsidRPr="00CD2136" w:rsidRDefault="00DC71E7" w:rsidP="00DC71E7">
      <w:pPr>
        <w:spacing w:line="276" w:lineRule="auto"/>
        <w:jc w:val="both"/>
        <w:rPr>
          <w:rFonts w:ascii="Arial" w:hAnsi="Arial"/>
          <w:sz w:val="20"/>
          <w:szCs w:val="20"/>
          <w:lang w:val="fi-FI"/>
        </w:rPr>
      </w:pPr>
    </w:p>
    <w:p w:rsidR="00DC71E7" w:rsidRPr="00CD2136" w:rsidRDefault="00DC71E7" w:rsidP="00DC71E7">
      <w:pPr>
        <w:spacing w:line="276" w:lineRule="auto"/>
        <w:ind w:left="720"/>
        <w:jc w:val="both"/>
        <w:rPr>
          <w:rFonts w:ascii="Arial" w:hAnsi="Arial"/>
          <w:sz w:val="20"/>
          <w:szCs w:val="20"/>
          <w:lang w:val="fi-FI"/>
        </w:rPr>
      </w:pPr>
      <w:r w:rsidRPr="00CD2136">
        <w:rPr>
          <w:rFonts w:ascii="Arial" w:hAnsi="Arial"/>
          <w:sz w:val="20"/>
          <w:szCs w:val="20"/>
          <w:lang w:val="fi-FI"/>
        </w:rPr>
        <w:t xml:space="preserve">Yli sata kansanedustajaa on 9.10.2017 allekirjoittanut lakialoitteen, joka toteutuessaan poistaisi lupamenettelystä saatavuusharkinnan. Lakialoitteen perustelujen mukaan ei ole näyttöä siitä, että maahanmuuttajien työllistyminen heikentäisi kantaväestön tai maassa jo olevien työllistymismahdollisuuksia. Oletettavasti muutos ei myöskään vaikuttaisi oleellisesti suomalaiseen palkkatasoon. Hankalan järjestelmän seurauksena Suomesta myös käännytetään työssä käyviä ihmisiä, jotka ovat työnantajankin mielestä erinomaisia työntekijöitä. </w:t>
      </w:r>
    </w:p>
    <w:p w:rsidR="00DC71E7" w:rsidRPr="00CD2136" w:rsidRDefault="00DC71E7" w:rsidP="00DC71E7">
      <w:pPr>
        <w:spacing w:line="276" w:lineRule="auto"/>
        <w:jc w:val="both"/>
        <w:rPr>
          <w:rFonts w:ascii="Arial" w:hAnsi="Arial"/>
          <w:sz w:val="20"/>
          <w:szCs w:val="20"/>
          <w:lang w:val="fi-FI"/>
        </w:rPr>
      </w:pPr>
    </w:p>
    <w:p w:rsidR="00DC71E7" w:rsidRPr="00CD2136" w:rsidRDefault="00DC71E7" w:rsidP="00DC71E7">
      <w:pPr>
        <w:spacing w:line="276" w:lineRule="auto"/>
        <w:ind w:left="720"/>
        <w:jc w:val="both"/>
        <w:rPr>
          <w:rFonts w:ascii="Arial" w:hAnsi="Arial"/>
          <w:sz w:val="20"/>
          <w:szCs w:val="20"/>
          <w:lang w:val="fi-FI"/>
        </w:rPr>
      </w:pPr>
      <w:r w:rsidRPr="00CD2136">
        <w:rPr>
          <w:rFonts w:ascii="Arial" w:hAnsi="Arial"/>
          <w:sz w:val="20"/>
          <w:szCs w:val="20"/>
          <w:lang w:val="fi-FI"/>
        </w:rPr>
        <w:t xml:space="preserve">Saatavuusharkinnan poistaminen rakennusalalla ei ole aivan uutta, sillä Uudenmaan ELY-keskus on vapauttanut uudella linjauksellaan joukon ammatteja saatavuusharkinnasta Uudellamaalla. Rakennusalan lisäksi Uudellamaalla on vapautettu saatavuusharkinnasta muun muassa osa siivousalan ja ravintola-alan töistä. Myös muilla ELY-alueilla on tehty saman kaltaisia linjauksia nimenomaan työvoimapulasta johtuen. Jos saatavuustarkinta poistettaisiin kokonaan, viranomaisille aiheutuvan työn määrä vähenisi. Lisäksi saatavuusharkinnasta luopuminen vähentäisin alueiden epätasa-arvoisuutta sekä saattaisi työnhakijat alueellisesti yhdenvertaiseen asemaan. </w:t>
      </w:r>
    </w:p>
    <w:p w:rsidR="00DC71E7" w:rsidRPr="00CD2136" w:rsidRDefault="00DC71E7" w:rsidP="00DC71E7">
      <w:pPr>
        <w:spacing w:line="276" w:lineRule="auto"/>
        <w:jc w:val="both"/>
        <w:rPr>
          <w:rFonts w:ascii="Arial" w:hAnsi="Arial"/>
          <w:sz w:val="20"/>
          <w:szCs w:val="20"/>
          <w:lang w:val="fi-FI"/>
        </w:rPr>
      </w:pPr>
    </w:p>
    <w:p w:rsidR="00B06C1A" w:rsidRDefault="00B06C1A" w:rsidP="00DC71E7">
      <w:pPr>
        <w:spacing w:line="276" w:lineRule="auto"/>
        <w:ind w:firstLine="720"/>
        <w:jc w:val="both"/>
        <w:rPr>
          <w:rFonts w:ascii="Arial" w:hAnsi="Arial"/>
          <w:b/>
          <w:sz w:val="20"/>
          <w:szCs w:val="20"/>
          <w:lang w:val="fi-FI"/>
        </w:rPr>
      </w:pPr>
    </w:p>
    <w:p w:rsidR="00DC71E7" w:rsidRPr="00CD2136" w:rsidRDefault="00DC71E7" w:rsidP="00DC71E7">
      <w:pPr>
        <w:spacing w:line="276" w:lineRule="auto"/>
        <w:ind w:firstLine="720"/>
        <w:jc w:val="both"/>
        <w:rPr>
          <w:rFonts w:ascii="Arial" w:hAnsi="Arial"/>
          <w:b/>
          <w:sz w:val="20"/>
          <w:szCs w:val="20"/>
          <w:lang w:val="fi-FI"/>
        </w:rPr>
      </w:pPr>
      <w:r w:rsidRPr="00CD2136">
        <w:rPr>
          <w:rFonts w:ascii="Arial" w:hAnsi="Arial"/>
          <w:b/>
          <w:sz w:val="20"/>
          <w:szCs w:val="20"/>
          <w:lang w:val="fi-FI"/>
        </w:rPr>
        <w:t>Henkilöstöpalveluyritysten Liitto HPL</w:t>
      </w:r>
    </w:p>
    <w:p w:rsidR="009153FD" w:rsidRPr="00AB2DAE" w:rsidRDefault="009153FD" w:rsidP="009153FD">
      <w:pPr>
        <w:spacing w:line="276" w:lineRule="auto"/>
        <w:jc w:val="both"/>
        <w:rPr>
          <w:rFonts w:ascii="Arial" w:hAnsi="Arial"/>
          <w:sz w:val="20"/>
          <w:szCs w:val="20"/>
          <w:lang w:val="fi-FI"/>
        </w:rPr>
      </w:pPr>
    </w:p>
    <w:p w:rsidR="00CD2136" w:rsidRPr="00AB2DAE" w:rsidRDefault="00CD2136" w:rsidP="009153FD">
      <w:pPr>
        <w:spacing w:line="276" w:lineRule="auto"/>
        <w:jc w:val="both"/>
        <w:rPr>
          <w:rFonts w:ascii="Arial" w:hAnsi="Arial"/>
          <w:sz w:val="20"/>
          <w:szCs w:val="20"/>
          <w:lang w:val="fi-FI"/>
        </w:rPr>
      </w:pPr>
    </w:p>
    <w:p w:rsidR="00286168" w:rsidRPr="00AB2DAE" w:rsidRDefault="00286168" w:rsidP="009153FD">
      <w:pPr>
        <w:spacing w:line="276" w:lineRule="auto"/>
        <w:jc w:val="both"/>
        <w:rPr>
          <w:rFonts w:ascii="Arial" w:hAnsi="Arial"/>
          <w:sz w:val="20"/>
          <w:szCs w:val="20"/>
          <w:lang w:val="fi-FI"/>
        </w:rPr>
      </w:pPr>
    </w:p>
    <w:p w:rsidR="00286168" w:rsidRPr="00AB2DAE" w:rsidRDefault="00CD2136" w:rsidP="009153FD">
      <w:pPr>
        <w:spacing w:line="276" w:lineRule="auto"/>
        <w:jc w:val="both"/>
        <w:rPr>
          <w:rFonts w:ascii="Arial" w:hAnsi="Arial"/>
          <w:sz w:val="20"/>
          <w:szCs w:val="20"/>
          <w:lang w:val="fi-FI"/>
        </w:rPr>
      </w:pPr>
      <w:r w:rsidRPr="00AB2DAE">
        <w:rPr>
          <w:rFonts w:ascii="Arial" w:hAnsi="Arial"/>
          <w:sz w:val="20"/>
          <w:szCs w:val="20"/>
          <w:lang w:val="fi-FI"/>
        </w:rPr>
        <w:tab/>
      </w:r>
      <w:r w:rsidR="00286168" w:rsidRPr="00AB2DAE">
        <w:rPr>
          <w:rFonts w:ascii="Arial" w:hAnsi="Arial"/>
          <w:sz w:val="20"/>
          <w:szCs w:val="20"/>
          <w:lang w:val="fi-FI"/>
        </w:rPr>
        <w:t>Lisätietoja antaa:</w:t>
      </w:r>
    </w:p>
    <w:p w:rsidR="00286168" w:rsidRPr="00AB2DAE" w:rsidRDefault="00286168" w:rsidP="009153FD">
      <w:pPr>
        <w:spacing w:line="276" w:lineRule="auto"/>
        <w:jc w:val="both"/>
        <w:rPr>
          <w:rFonts w:ascii="Arial" w:hAnsi="Arial"/>
          <w:sz w:val="20"/>
          <w:szCs w:val="20"/>
          <w:lang w:val="fi-FI"/>
        </w:rPr>
      </w:pPr>
    </w:p>
    <w:p w:rsidR="00CD2136" w:rsidRPr="00CD2136" w:rsidRDefault="00CD2136" w:rsidP="00286168">
      <w:pPr>
        <w:spacing w:line="276" w:lineRule="auto"/>
        <w:ind w:firstLine="720"/>
        <w:jc w:val="both"/>
        <w:rPr>
          <w:rFonts w:ascii="Arial" w:hAnsi="Arial"/>
          <w:sz w:val="20"/>
          <w:szCs w:val="20"/>
          <w:lang w:val="en-GB"/>
        </w:rPr>
      </w:pPr>
      <w:r w:rsidRPr="00CD2136">
        <w:rPr>
          <w:rFonts w:ascii="Arial" w:hAnsi="Arial"/>
          <w:sz w:val="20"/>
          <w:szCs w:val="20"/>
          <w:lang w:val="en-GB"/>
        </w:rPr>
        <w:t>Hanna Lönnström</w:t>
      </w:r>
    </w:p>
    <w:p w:rsidR="00CD2136" w:rsidRPr="00CD2136" w:rsidRDefault="00CD2136" w:rsidP="009153FD">
      <w:pPr>
        <w:spacing w:line="276" w:lineRule="auto"/>
        <w:jc w:val="both"/>
        <w:rPr>
          <w:rFonts w:ascii="Arial" w:hAnsi="Arial"/>
          <w:sz w:val="20"/>
          <w:szCs w:val="20"/>
          <w:lang w:val="en-GB"/>
        </w:rPr>
      </w:pPr>
      <w:r w:rsidRPr="00CD2136">
        <w:rPr>
          <w:rFonts w:ascii="Arial" w:hAnsi="Arial"/>
          <w:sz w:val="20"/>
          <w:szCs w:val="20"/>
          <w:lang w:val="en-GB"/>
        </w:rPr>
        <w:tab/>
      </w:r>
      <w:proofErr w:type="spellStart"/>
      <w:r w:rsidRPr="00CD2136">
        <w:rPr>
          <w:rFonts w:ascii="Arial" w:hAnsi="Arial"/>
          <w:sz w:val="20"/>
          <w:szCs w:val="20"/>
          <w:lang w:val="en-GB"/>
        </w:rPr>
        <w:t>asiantuntija</w:t>
      </w:r>
      <w:proofErr w:type="spellEnd"/>
      <w:r w:rsidRPr="00CD2136">
        <w:rPr>
          <w:rFonts w:ascii="Arial" w:hAnsi="Arial"/>
          <w:sz w:val="20"/>
          <w:szCs w:val="20"/>
          <w:lang w:val="en-GB"/>
        </w:rPr>
        <w:t>, OTM</w:t>
      </w:r>
    </w:p>
    <w:p w:rsidR="00CD2136" w:rsidRPr="00CD2136" w:rsidRDefault="00CD2136" w:rsidP="009153FD">
      <w:pPr>
        <w:spacing w:line="276" w:lineRule="auto"/>
        <w:jc w:val="both"/>
        <w:rPr>
          <w:rFonts w:ascii="Arial" w:hAnsi="Arial"/>
          <w:sz w:val="20"/>
          <w:szCs w:val="20"/>
          <w:lang w:val="en-GB"/>
        </w:rPr>
      </w:pPr>
      <w:r w:rsidRPr="00CD2136">
        <w:rPr>
          <w:rFonts w:ascii="Arial" w:hAnsi="Arial"/>
          <w:sz w:val="20"/>
          <w:szCs w:val="20"/>
          <w:lang w:val="en-GB"/>
        </w:rPr>
        <w:tab/>
        <w:t>hanna.lonnstrom@hpl.fi</w:t>
      </w:r>
    </w:p>
    <w:p w:rsidR="00CD2136" w:rsidRPr="00CD2136" w:rsidRDefault="00CD2136" w:rsidP="009153FD">
      <w:pPr>
        <w:spacing w:line="276" w:lineRule="auto"/>
        <w:jc w:val="both"/>
        <w:rPr>
          <w:rFonts w:ascii="Arial" w:hAnsi="Arial"/>
          <w:sz w:val="20"/>
          <w:szCs w:val="20"/>
          <w:lang w:val="en-GB"/>
        </w:rPr>
      </w:pPr>
      <w:r w:rsidRPr="00CD2136">
        <w:rPr>
          <w:rFonts w:ascii="Arial" w:hAnsi="Arial"/>
          <w:sz w:val="20"/>
          <w:szCs w:val="20"/>
          <w:lang w:val="en-GB"/>
        </w:rPr>
        <w:tab/>
        <w:t>p. +358 40 722 5603</w:t>
      </w:r>
    </w:p>
    <w:p w:rsidR="009153FD" w:rsidRPr="00CD2136" w:rsidRDefault="009153FD" w:rsidP="009153FD">
      <w:pPr>
        <w:spacing w:line="276" w:lineRule="auto"/>
        <w:jc w:val="both"/>
        <w:rPr>
          <w:rFonts w:ascii="Arial" w:hAnsi="Arial"/>
          <w:sz w:val="20"/>
          <w:szCs w:val="20"/>
          <w:lang w:val="en-GB"/>
        </w:rPr>
      </w:pPr>
    </w:p>
    <w:p w:rsidR="009153FD" w:rsidRDefault="009153FD" w:rsidP="009153FD">
      <w:pPr>
        <w:spacing w:line="276" w:lineRule="auto"/>
        <w:jc w:val="both"/>
        <w:rPr>
          <w:rFonts w:ascii="Arial" w:hAnsi="Arial"/>
          <w:sz w:val="18"/>
          <w:szCs w:val="18"/>
          <w:lang w:val="en-GB"/>
        </w:rPr>
      </w:pPr>
    </w:p>
    <w:p w:rsidR="009153FD" w:rsidRDefault="009153FD" w:rsidP="009153FD">
      <w:pPr>
        <w:spacing w:line="276" w:lineRule="auto"/>
        <w:jc w:val="both"/>
        <w:rPr>
          <w:rFonts w:ascii="Arial" w:hAnsi="Arial"/>
          <w:sz w:val="18"/>
          <w:szCs w:val="18"/>
          <w:lang w:val="en-GB"/>
        </w:rPr>
      </w:pPr>
    </w:p>
    <w:p w:rsidR="009153FD" w:rsidRDefault="009153FD" w:rsidP="009153FD">
      <w:pPr>
        <w:spacing w:line="276" w:lineRule="auto"/>
        <w:jc w:val="both"/>
        <w:rPr>
          <w:rFonts w:ascii="Arial" w:hAnsi="Arial"/>
          <w:sz w:val="18"/>
          <w:szCs w:val="18"/>
          <w:lang w:val="en-GB"/>
        </w:rPr>
      </w:pPr>
    </w:p>
    <w:p w:rsidR="009153FD" w:rsidRDefault="009153FD" w:rsidP="009153FD">
      <w:pPr>
        <w:spacing w:line="276" w:lineRule="auto"/>
        <w:jc w:val="both"/>
        <w:rPr>
          <w:rFonts w:ascii="Arial" w:hAnsi="Arial"/>
          <w:sz w:val="18"/>
          <w:szCs w:val="18"/>
          <w:lang w:val="en-GB"/>
        </w:rPr>
      </w:pPr>
    </w:p>
    <w:p w:rsidR="009153FD" w:rsidRDefault="009153FD" w:rsidP="009153FD">
      <w:pPr>
        <w:spacing w:line="276" w:lineRule="auto"/>
        <w:jc w:val="both"/>
        <w:rPr>
          <w:rFonts w:ascii="Arial" w:hAnsi="Arial"/>
          <w:sz w:val="18"/>
          <w:szCs w:val="18"/>
          <w:lang w:val="en-GB"/>
        </w:rPr>
      </w:pPr>
    </w:p>
    <w:p w:rsidR="009153FD" w:rsidRPr="005668F7" w:rsidRDefault="009153FD" w:rsidP="009153FD">
      <w:pPr>
        <w:spacing w:line="276" w:lineRule="auto"/>
        <w:jc w:val="both"/>
        <w:rPr>
          <w:rFonts w:ascii="Avant Garde" w:hAnsi="Avant Garde"/>
          <w:sz w:val="18"/>
          <w:szCs w:val="18"/>
        </w:rPr>
      </w:pPr>
      <w:bookmarkStart w:id="0" w:name="_GoBack"/>
      <w:bookmarkEnd w:id="0"/>
    </w:p>
    <w:sectPr w:rsidR="009153FD" w:rsidRPr="005668F7" w:rsidSect="004816EB">
      <w:headerReference w:type="default" r:id="rId7"/>
      <w:footerReference w:type="default" r:id="rId8"/>
      <w:headerReference w:type="first" r:id="rId9"/>
      <w:footerReference w:type="first" r:id="rId10"/>
      <w:pgSz w:w="11900" w:h="16840"/>
      <w:pgMar w:top="1956" w:right="112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E7" w:rsidRDefault="00DC71E7" w:rsidP="00C05C5E">
      <w:r>
        <w:separator/>
      </w:r>
    </w:p>
  </w:endnote>
  <w:endnote w:type="continuationSeparator" w:id="0">
    <w:p w:rsidR="00DC71E7" w:rsidRDefault="00DC71E7" w:rsidP="00C0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vant Garde">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46" w:rsidRDefault="00F55E46">
    <w:pPr>
      <w:pStyle w:val="Alatunniste"/>
    </w:pPr>
    <w:r>
      <w:rPr>
        <w:noProof/>
        <w:lang w:val="fi-FI" w:eastAsia="fi-FI"/>
      </w:rPr>
      <w:drawing>
        <wp:anchor distT="0" distB="0" distL="114300" distR="114300" simplePos="0" relativeHeight="251659264" behindDoc="1" locked="0" layoutInCell="1" allowOverlap="1" wp14:anchorId="52819D28" wp14:editId="74E23B27">
          <wp:simplePos x="0" y="0"/>
          <wp:positionH relativeFrom="column">
            <wp:posOffset>-675852</wp:posOffset>
          </wp:positionH>
          <wp:positionV relativeFrom="paragraph">
            <wp:posOffset>-765810</wp:posOffset>
          </wp:positionV>
          <wp:extent cx="7485868" cy="1419300"/>
          <wp:effectExtent l="0" t="0" r="0" b="0"/>
          <wp:wrapNone/>
          <wp:docPr id="26" name="kirjelomake0404-0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0404-04.eps"/>
                  <pic:cNvPicPr/>
                </pic:nvPicPr>
                <pic:blipFill>
                  <a:blip r:embed="rId1">
                    <a:extLst>
                      <a:ext uri="{28A0092B-C50C-407E-A947-70E740481C1C}">
                        <a14:useLocalDpi xmlns:a14="http://schemas.microsoft.com/office/drawing/2010/main" val="0"/>
                      </a:ext>
                    </a:extLst>
                  </a:blip>
                  <a:stretch>
                    <a:fillRect/>
                  </a:stretch>
                </pic:blipFill>
                <pic:spPr>
                  <a:xfrm>
                    <a:off x="0" y="0"/>
                    <a:ext cx="7485868" cy="14193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46" w:rsidRDefault="004816EB">
    <w:pPr>
      <w:pStyle w:val="Alatunniste"/>
    </w:pPr>
    <w:r>
      <w:rPr>
        <w:noProof/>
        <w:lang w:val="fi-FI" w:eastAsia="fi-FI"/>
      </w:rPr>
      <w:drawing>
        <wp:anchor distT="0" distB="0" distL="114300" distR="114300" simplePos="0" relativeHeight="251661312" behindDoc="1" locked="0" layoutInCell="1" allowOverlap="1" wp14:anchorId="3E7594A0" wp14:editId="6F0E66FC">
          <wp:simplePos x="0" y="0"/>
          <wp:positionH relativeFrom="column">
            <wp:posOffset>-685800</wp:posOffset>
          </wp:positionH>
          <wp:positionV relativeFrom="paragraph">
            <wp:posOffset>-589068</wp:posOffset>
          </wp:positionV>
          <wp:extent cx="7499350" cy="1421765"/>
          <wp:effectExtent l="0" t="0" r="0" b="0"/>
          <wp:wrapNone/>
          <wp:docPr id="28" name="kirjelomake0404_uusi4-0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0404_uusi4-04.eps"/>
                  <pic:cNvPicPr/>
                </pic:nvPicPr>
                <pic:blipFill>
                  <a:blip r:embed="rId1">
                    <a:extLst>
                      <a:ext uri="{28A0092B-C50C-407E-A947-70E740481C1C}">
                        <a14:useLocalDpi xmlns:a14="http://schemas.microsoft.com/office/drawing/2010/main" val="0"/>
                      </a:ext>
                    </a:extLst>
                  </a:blip>
                  <a:stretch>
                    <a:fillRect/>
                  </a:stretch>
                </pic:blipFill>
                <pic:spPr>
                  <a:xfrm>
                    <a:off x="0" y="0"/>
                    <a:ext cx="7499350" cy="1421765"/>
                  </a:xfrm>
                  <a:prstGeom prst="rect">
                    <a:avLst/>
                  </a:prstGeom>
                </pic:spPr>
              </pic:pic>
            </a:graphicData>
          </a:graphic>
          <wp14:sizeRelH relativeFrom="page">
            <wp14:pctWidth>0</wp14:pctWidth>
          </wp14:sizeRelH>
          <wp14:sizeRelV relativeFrom="page">
            <wp14:pctHeight>0</wp14:pctHeight>
          </wp14:sizeRelV>
        </wp:anchor>
      </w:drawing>
    </w:r>
  </w:p>
  <w:p w:rsidR="00F55E46" w:rsidRDefault="00F55E4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E7" w:rsidRDefault="00DC71E7" w:rsidP="00C05C5E">
      <w:r>
        <w:separator/>
      </w:r>
    </w:p>
  </w:footnote>
  <w:footnote w:type="continuationSeparator" w:id="0">
    <w:p w:rsidR="00DC71E7" w:rsidRDefault="00DC71E7" w:rsidP="00C0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46" w:rsidRDefault="00F55E46">
    <w:pPr>
      <w:pStyle w:val="Yltunniste"/>
    </w:pPr>
    <w:r>
      <w:rPr>
        <w:noProof/>
        <w:lang w:val="fi-FI" w:eastAsia="fi-FI"/>
      </w:rPr>
      <w:drawing>
        <wp:anchor distT="0" distB="0" distL="114300" distR="114300" simplePos="0" relativeHeight="251658240" behindDoc="1" locked="0" layoutInCell="1" allowOverlap="1" wp14:anchorId="678291CE" wp14:editId="1129F40D">
          <wp:simplePos x="0" y="0"/>
          <wp:positionH relativeFrom="column">
            <wp:posOffset>-720090</wp:posOffset>
          </wp:positionH>
          <wp:positionV relativeFrom="paragraph">
            <wp:posOffset>-449580</wp:posOffset>
          </wp:positionV>
          <wp:extent cx="7569200" cy="1574800"/>
          <wp:effectExtent l="0" t="0" r="0" b="0"/>
          <wp:wrapNone/>
          <wp:docPr id="25" name="kirjelomake0404-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0404-01.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57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46" w:rsidRDefault="00F55E46">
    <w:pPr>
      <w:pStyle w:val="Yltunniste"/>
    </w:pPr>
    <w:r>
      <w:rPr>
        <w:noProof/>
        <w:lang w:val="fi-FI" w:eastAsia="fi-FI"/>
      </w:rPr>
      <w:drawing>
        <wp:anchor distT="0" distB="0" distL="114300" distR="114300" simplePos="0" relativeHeight="251660288" behindDoc="1" locked="0" layoutInCell="1" allowOverlap="1" wp14:anchorId="0F987470" wp14:editId="326E6F23">
          <wp:simplePos x="0" y="0"/>
          <wp:positionH relativeFrom="column">
            <wp:posOffset>-694055</wp:posOffset>
          </wp:positionH>
          <wp:positionV relativeFrom="paragraph">
            <wp:posOffset>-271780</wp:posOffset>
          </wp:positionV>
          <wp:extent cx="7510780" cy="1562100"/>
          <wp:effectExtent l="0" t="0" r="0" b="0"/>
          <wp:wrapSquare wrapText="bothSides"/>
          <wp:docPr id="27" name="kirjelomake0404-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0404-01.eps"/>
                  <pic:cNvPicPr/>
                </pic:nvPicPr>
                <pic:blipFill>
                  <a:blip r:embed="rId1">
                    <a:extLst>
                      <a:ext uri="{28A0092B-C50C-407E-A947-70E740481C1C}">
                        <a14:useLocalDpi xmlns:a14="http://schemas.microsoft.com/office/drawing/2010/main" val="0"/>
                      </a:ext>
                    </a:extLst>
                  </a:blip>
                  <a:stretch>
                    <a:fillRect/>
                  </a:stretch>
                </pic:blipFill>
                <pic:spPr>
                  <a:xfrm>
                    <a:off x="0" y="0"/>
                    <a:ext cx="7510780" cy="1562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E7"/>
    <w:rsid w:val="000738F2"/>
    <w:rsid w:val="00077975"/>
    <w:rsid w:val="00265EC3"/>
    <w:rsid w:val="00286168"/>
    <w:rsid w:val="004816EB"/>
    <w:rsid w:val="005668F7"/>
    <w:rsid w:val="00573128"/>
    <w:rsid w:val="006218C1"/>
    <w:rsid w:val="006711F0"/>
    <w:rsid w:val="0069356F"/>
    <w:rsid w:val="00771057"/>
    <w:rsid w:val="00793E83"/>
    <w:rsid w:val="00846B34"/>
    <w:rsid w:val="009153FD"/>
    <w:rsid w:val="00AA281B"/>
    <w:rsid w:val="00AA5AE1"/>
    <w:rsid w:val="00AB2DAE"/>
    <w:rsid w:val="00B01B21"/>
    <w:rsid w:val="00B06C1A"/>
    <w:rsid w:val="00B91F0C"/>
    <w:rsid w:val="00C05C5E"/>
    <w:rsid w:val="00CD2136"/>
    <w:rsid w:val="00DC71E7"/>
    <w:rsid w:val="00DD5192"/>
    <w:rsid w:val="00E42012"/>
    <w:rsid w:val="00F5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76255"/>
  <w14:defaultImageDpi w14:val="300"/>
  <w15:docId w15:val="{3CB0DE08-171A-42FB-A4BD-12546BBB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05C5E"/>
    <w:pPr>
      <w:tabs>
        <w:tab w:val="center" w:pos="4320"/>
        <w:tab w:val="right" w:pos="8640"/>
      </w:tabs>
    </w:pPr>
  </w:style>
  <w:style w:type="character" w:customStyle="1" w:styleId="YltunnisteChar">
    <w:name w:val="Ylätunniste Char"/>
    <w:basedOn w:val="Kappaleenoletusfontti"/>
    <w:link w:val="Yltunniste"/>
    <w:uiPriority w:val="99"/>
    <w:rsid w:val="00C05C5E"/>
  </w:style>
  <w:style w:type="paragraph" w:styleId="Alatunniste">
    <w:name w:val="footer"/>
    <w:basedOn w:val="Normaali"/>
    <w:link w:val="AlatunnisteChar"/>
    <w:uiPriority w:val="99"/>
    <w:unhideWhenUsed/>
    <w:rsid w:val="00C05C5E"/>
    <w:pPr>
      <w:tabs>
        <w:tab w:val="center" w:pos="4320"/>
        <w:tab w:val="right" w:pos="8640"/>
      </w:tabs>
    </w:pPr>
  </w:style>
  <w:style w:type="character" w:customStyle="1" w:styleId="AlatunnisteChar">
    <w:name w:val="Alatunniste Char"/>
    <w:basedOn w:val="Kappaleenoletusfontti"/>
    <w:link w:val="Alatunniste"/>
    <w:uiPriority w:val="99"/>
    <w:rsid w:val="00C05C5E"/>
  </w:style>
  <w:style w:type="paragraph" w:styleId="Seliteteksti">
    <w:name w:val="Balloon Text"/>
    <w:basedOn w:val="Normaali"/>
    <w:link w:val="SelitetekstiChar"/>
    <w:uiPriority w:val="99"/>
    <w:semiHidden/>
    <w:unhideWhenUsed/>
    <w:rsid w:val="00C05C5E"/>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C05C5E"/>
    <w:rPr>
      <w:rFonts w:ascii="Lucida Grande" w:hAnsi="Lucida Grande"/>
      <w:sz w:val="18"/>
      <w:szCs w:val="18"/>
    </w:rPr>
  </w:style>
  <w:style w:type="paragraph" w:styleId="Alaviitteenteksti">
    <w:name w:val="footnote text"/>
    <w:basedOn w:val="Normaali"/>
    <w:link w:val="AlaviitteentekstiChar"/>
    <w:uiPriority w:val="99"/>
    <w:unhideWhenUsed/>
    <w:rsid w:val="006711F0"/>
  </w:style>
  <w:style w:type="character" w:customStyle="1" w:styleId="AlaviitteentekstiChar">
    <w:name w:val="Alaviitteen teksti Char"/>
    <w:basedOn w:val="Kappaleenoletusfontti"/>
    <w:link w:val="Alaviitteenteksti"/>
    <w:uiPriority w:val="99"/>
    <w:rsid w:val="006711F0"/>
  </w:style>
  <w:style w:type="character" w:styleId="Alaviitteenviite">
    <w:name w:val="footnote reference"/>
    <w:basedOn w:val="Kappaleenoletusfontti"/>
    <w:uiPriority w:val="99"/>
    <w:unhideWhenUsed/>
    <w:rsid w:val="006711F0"/>
    <w:rPr>
      <w:vertAlign w:val="superscript"/>
    </w:rPr>
  </w:style>
  <w:style w:type="character" w:styleId="Hyperlinkki">
    <w:name w:val="Hyperlink"/>
    <w:basedOn w:val="Kappaleenoletusfontti"/>
    <w:uiPriority w:val="99"/>
    <w:unhideWhenUsed/>
    <w:rsid w:val="00CD2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0814">
      <w:bodyDiv w:val="1"/>
      <w:marLeft w:val="0"/>
      <w:marRight w:val="0"/>
      <w:marTop w:val="0"/>
      <w:marBottom w:val="0"/>
      <w:divBdr>
        <w:top w:val="none" w:sz="0" w:space="0" w:color="auto"/>
        <w:left w:val="none" w:sz="0" w:space="0" w:color="auto"/>
        <w:bottom w:val="none" w:sz="0" w:space="0" w:color="auto"/>
        <w:right w:val="none" w:sz="0" w:space="0" w:color="auto"/>
      </w:divBdr>
    </w:div>
    <w:div w:id="457769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logon\yleiset\KOMPASSI\Yleiset\Henkil&#246;st&#246;palvelut\Sivumallit\HPL_Kirjepohja_03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3908-2F4F-4729-AD0E-204FEB2F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HPL_Kirjepohja_0305</Template>
  <TotalTime>14</TotalTime>
  <Pages>2</Pages>
  <Words>629</Words>
  <Characters>5098</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Lönnström Hanna</dc:creator>
  <cp:keywords/>
  <dc:description/>
  <cp:lastModifiedBy>Lönnström Hanna</cp:lastModifiedBy>
  <cp:revision>10</cp:revision>
  <cp:lastPrinted>2013-04-29T10:39:00Z</cp:lastPrinted>
  <dcterms:created xsi:type="dcterms:W3CDTF">2017-10-13T06:37:00Z</dcterms:created>
  <dcterms:modified xsi:type="dcterms:W3CDTF">2017-10-13T06:53:00Z</dcterms:modified>
</cp:coreProperties>
</file>