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pPr w:leftFromText="142" w:rightFromText="142" w:vertAnchor="page" w:horzAnchor="page" w:tblpX="6363" w:tblpY="710"/>
        <w:tblW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596"/>
      </w:tblGrid>
      <w:tr w:rsidR="00A139D0" w:rsidRPr="006B2C10" w14:paraId="46948B51" w14:textId="77777777" w:rsidTr="181CB551">
        <w:trPr>
          <w:cantSplit/>
          <w:trHeight w:hRule="exact" w:val="312"/>
        </w:trPr>
        <w:tc>
          <w:tcPr>
            <w:tcW w:w="2366" w:type="dxa"/>
            <w:tcMar>
              <w:left w:w="0" w:type="dxa"/>
              <w:right w:w="0" w:type="dxa"/>
            </w:tcMar>
          </w:tcPr>
          <w:p w14:paraId="6E56A136" w14:textId="251230AD" w:rsidR="00A139D0" w:rsidRPr="006B2C10" w:rsidRDefault="00741F40" w:rsidP="181CB551">
            <w:pPr>
              <w:rPr>
                <w:b/>
                <w:bCs/>
                <w:lang w:val="fi-FI"/>
              </w:rPr>
            </w:pPr>
            <w:r>
              <w:rPr>
                <w:b/>
                <w:bCs/>
                <w:lang w:val="fi-FI"/>
              </w:rPr>
              <w:t>Pöytäkirja</w:t>
            </w:r>
          </w:p>
        </w:tc>
        <w:tc>
          <w:tcPr>
            <w:tcW w:w="2596" w:type="dxa"/>
            <w:tcMar>
              <w:left w:w="0" w:type="dxa"/>
              <w:right w:w="0" w:type="dxa"/>
            </w:tcMar>
          </w:tcPr>
          <w:p w14:paraId="0C7383D0" w14:textId="77777777" w:rsidR="00A139D0" w:rsidRPr="006B2C10" w:rsidRDefault="00A139D0" w:rsidP="00043B13">
            <w:pPr>
              <w:rPr>
                <w:lang w:val="fi-FI"/>
              </w:rPr>
            </w:pPr>
          </w:p>
        </w:tc>
      </w:tr>
      <w:tr w:rsidR="00A139D0" w:rsidRPr="006B2C10" w14:paraId="1E325362" w14:textId="77777777" w:rsidTr="181CB551">
        <w:trPr>
          <w:cantSplit/>
          <w:trHeight w:hRule="exact" w:val="312"/>
        </w:trPr>
        <w:tc>
          <w:tcPr>
            <w:tcW w:w="2366" w:type="dxa"/>
            <w:tcMar>
              <w:left w:w="0" w:type="dxa"/>
              <w:right w:w="0" w:type="dxa"/>
            </w:tcMar>
          </w:tcPr>
          <w:p w14:paraId="4BB18A93" w14:textId="77777777" w:rsidR="00A139D0" w:rsidRPr="006B2C10" w:rsidRDefault="00A139D0" w:rsidP="00893F7D">
            <w:pPr>
              <w:rPr>
                <w:lang w:val="fi-FI"/>
              </w:rPr>
            </w:pPr>
          </w:p>
        </w:tc>
        <w:tc>
          <w:tcPr>
            <w:tcW w:w="2596" w:type="dxa"/>
            <w:tcMar>
              <w:left w:w="0" w:type="dxa"/>
              <w:right w:w="0" w:type="dxa"/>
            </w:tcMar>
          </w:tcPr>
          <w:p w14:paraId="751E15AC" w14:textId="77777777" w:rsidR="00A139D0" w:rsidRPr="006B2C10" w:rsidRDefault="00A139D0" w:rsidP="00043B13">
            <w:pPr>
              <w:rPr>
                <w:lang w:val="fi-FI"/>
              </w:rPr>
            </w:pPr>
          </w:p>
        </w:tc>
      </w:tr>
      <w:tr w:rsidR="00A139D0" w:rsidRPr="006B2C10" w14:paraId="0671DB17" w14:textId="77777777" w:rsidTr="181CB551">
        <w:trPr>
          <w:cantSplit/>
          <w:trHeight w:hRule="exact" w:val="312"/>
        </w:trPr>
        <w:tc>
          <w:tcPr>
            <w:tcW w:w="2366" w:type="dxa"/>
            <w:tcMar>
              <w:left w:w="0" w:type="dxa"/>
              <w:right w:w="0" w:type="dxa"/>
            </w:tcMar>
          </w:tcPr>
          <w:p w14:paraId="0BB59FA9" w14:textId="77777777" w:rsidR="00A139D0" w:rsidRPr="006B2C10" w:rsidRDefault="00A139D0" w:rsidP="00893F7D">
            <w:pPr>
              <w:rPr>
                <w:lang w:val="fi-FI"/>
              </w:rPr>
            </w:pPr>
          </w:p>
        </w:tc>
        <w:tc>
          <w:tcPr>
            <w:tcW w:w="2596" w:type="dxa"/>
            <w:tcMar>
              <w:left w:w="0" w:type="dxa"/>
              <w:right w:w="0" w:type="dxa"/>
            </w:tcMar>
          </w:tcPr>
          <w:p w14:paraId="51BACDB1" w14:textId="77777777" w:rsidR="00A139D0" w:rsidRPr="006B2C10" w:rsidRDefault="00A139D0" w:rsidP="00043B13">
            <w:pPr>
              <w:rPr>
                <w:lang w:val="fi-FI"/>
              </w:rPr>
            </w:pPr>
          </w:p>
        </w:tc>
      </w:tr>
      <w:tr w:rsidR="00A139D0" w:rsidRPr="006B2C10" w14:paraId="7479F0AE" w14:textId="77777777" w:rsidTr="181CB551">
        <w:trPr>
          <w:cantSplit/>
          <w:trHeight w:hRule="exact" w:val="312"/>
        </w:trPr>
        <w:tc>
          <w:tcPr>
            <w:tcW w:w="2366" w:type="dxa"/>
            <w:tcMar>
              <w:left w:w="0" w:type="dxa"/>
              <w:right w:w="0" w:type="dxa"/>
            </w:tcMar>
          </w:tcPr>
          <w:p w14:paraId="58EEC863" w14:textId="77777777" w:rsidR="00893F7D" w:rsidRPr="00E51A08" w:rsidRDefault="00893F7D" w:rsidP="00167DCA">
            <w:pPr>
              <w:rPr>
                <w:rFonts w:eastAsiaTheme="majorEastAsia"/>
                <w:lang w:val="fi-FI"/>
              </w:rPr>
            </w:pPr>
          </w:p>
          <w:p w14:paraId="5B8A5F4C" w14:textId="77777777" w:rsidR="00A139D0" w:rsidRPr="006B2C10" w:rsidRDefault="00A139D0" w:rsidP="00893F7D">
            <w:pPr>
              <w:rPr>
                <w:rFonts w:eastAsiaTheme="majorEastAsia"/>
                <w:lang w:val="fi-FI"/>
              </w:rPr>
            </w:pPr>
          </w:p>
        </w:tc>
        <w:tc>
          <w:tcPr>
            <w:tcW w:w="2596" w:type="dxa"/>
            <w:tcMar>
              <w:left w:w="0" w:type="dxa"/>
              <w:right w:w="0" w:type="dxa"/>
            </w:tcMar>
          </w:tcPr>
          <w:p w14:paraId="6676BE93" w14:textId="77777777" w:rsidR="00A139D0" w:rsidRPr="006B2C10" w:rsidRDefault="00A139D0" w:rsidP="00043B13">
            <w:pPr>
              <w:rPr>
                <w:lang w:val="fi-FI"/>
              </w:rPr>
            </w:pPr>
          </w:p>
        </w:tc>
      </w:tr>
    </w:tbl>
    <w:p w14:paraId="051336E7" w14:textId="77777777" w:rsidR="00111B4C" w:rsidRDefault="00111B4C" w:rsidP="00111B4C">
      <w:pPr>
        <w:tabs>
          <w:tab w:val="clear" w:pos="2608"/>
          <w:tab w:val="clear" w:pos="5670"/>
        </w:tabs>
        <w:rPr>
          <w:rFonts w:eastAsia="Calibri" w:cs="Calibri"/>
          <w:b/>
        </w:rPr>
      </w:pPr>
    </w:p>
    <w:p w14:paraId="4D2E00C7" w14:textId="3802E2D6" w:rsidR="00111B4C" w:rsidRPr="00111B4C" w:rsidRDefault="181CB551" w:rsidP="181CB551">
      <w:pPr>
        <w:tabs>
          <w:tab w:val="clear" w:pos="2608"/>
          <w:tab w:val="clear" w:pos="5670"/>
        </w:tabs>
        <w:rPr>
          <w:rFonts w:eastAsia="Calibri" w:cs="Calibri"/>
          <w:b/>
          <w:bCs/>
        </w:rPr>
      </w:pPr>
      <w:r w:rsidRPr="181CB551">
        <w:rPr>
          <w:rFonts w:eastAsia="Calibri" w:cs="Calibri"/>
          <w:b/>
          <w:bCs/>
        </w:rPr>
        <w:t>Keskipitkä aikavälin ilmastopolitiikan suunnitelman (KAISU) valmistelua tukevan työryhmän 4. kokous</w:t>
      </w:r>
    </w:p>
    <w:p w14:paraId="78E0A95B" w14:textId="77777777" w:rsidR="00111B4C" w:rsidRPr="00111B4C" w:rsidRDefault="00111B4C" w:rsidP="00111B4C">
      <w:pPr>
        <w:tabs>
          <w:tab w:val="clear" w:pos="2608"/>
          <w:tab w:val="clear" w:pos="5670"/>
        </w:tabs>
        <w:rPr>
          <w:rFonts w:eastAsia="Calibri" w:cs="Calibri"/>
          <w:b/>
        </w:rPr>
      </w:pPr>
    </w:p>
    <w:p w14:paraId="5DCE0ACF" w14:textId="0D53D97A" w:rsidR="00111B4C" w:rsidRPr="00111B4C" w:rsidRDefault="181CB551" w:rsidP="181CB551">
      <w:pPr>
        <w:tabs>
          <w:tab w:val="clear" w:pos="2608"/>
          <w:tab w:val="clear" w:pos="5670"/>
        </w:tabs>
        <w:rPr>
          <w:rFonts w:eastAsia="Calibri" w:cs="Calibri"/>
        </w:rPr>
      </w:pPr>
      <w:r w:rsidRPr="181CB551">
        <w:rPr>
          <w:rFonts w:eastAsia="Calibri" w:cs="Calibri"/>
        </w:rPr>
        <w:t>Aika: 17.3.2021, klo 9.00 – 10.50</w:t>
      </w:r>
    </w:p>
    <w:p w14:paraId="44817FB1" w14:textId="77777777" w:rsidR="00111B4C" w:rsidRPr="00111B4C" w:rsidRDefault="181CB551" w:rsidP="181CB551">
      <w:pPr>
        <w:tabs>
          <w:tab w:val="clear" w:pos="2608"/>
          <w:tab w:val="clear" w:pos="5670"/>
        </w:tabs>
        <w:rPr>
          <w:rFonts w:eastAsia="Calibri" w:cs="Calibri"/>
        </w:rPr>
      </w:pPr>
      <w:r w:rsidRPr="181CB551">
        <w:rPr>
          <w:rFonts w:eastAsia="Calibri" w:cs="Calibri"/>
        </w:rPr>
        <w:t>Paikka: Skype</w:t>
      </w:r>
    </w:p>
    <w:p w14:paraId="347AE574" w14:textId="05E069FC" w:rsidR="00741F40" w:rsidRDefault="00741F40" w:rsidP="00741F40">
      <w:pPr>
        <w:tabs>
          <w:tab w:val="clear" w:pos="2608"/>
          <w:tab w:val="clear" w:pos="5670"/>
        </w:tabs>
        <w:rPr>
          <w:rFonts w:eastAsia="Calibri" w:cs="Calibri"/>
        </w:rPr>
      </w:pPr>
      <w:r>
        <w:rPr>
          <w:rFonts w:eastAsia="Calibri" w:cs="Calibri"/>
        </w:rPr>
        <w:br/>
      </w:r>
      <w:r w:rsidRPr="00907DDA">
        <w:rPr>
          <w:rFonts w:eastAsia="Calibri" w:cs="Calibri"/>
        </w:rPr>
        <w:t xml:space="preserve">Paikalla: </w:t>
      </w:r>
      <w:r w:rsidRPr="00696CF8">
        <w:rPr>
          <w:rFonts w:eastAsia="Calibri" w:cs="Calibri"/>
        </w:rPr>
        <w:t xml:space="preserve">Jarmo Muurman (pj.), Johannes Lounasheimo (siht.), Magnus Cederlöf, Miia Berger, </w:t>
      </w:r>
      <w:r>
        <w:rPr>
          <w:rFonts w:eastAsia="Calibri" w:cs="Calibri"/>
        </w:rPr>
        <w:t>Ville Laasonen</w:t>
      </w:r>
      <w:r w:rsidRPr="00696CF8">
        <w:rPr>
          <w:rFonts w:eastAsia="Calibri" w:cs="Calibri"/>
        </w:rPr>
        <w:t xml:space="preserve">, </w:t>
      </w:r>
      <w:r>
        <w:rPr>
          <w:rFonts w:eastAsia="Calibri" w:cs="Calibri"/>
        </w:rPr>
        <w:t xml:space="preserve">Pekka Kalliomäki, </w:t>
      </w:r>
      <w:bookmarkStart w:id="0" w:name="_GoBack"/>
      <w:bookmarkEnd w:id="0"/>
      <w:r>
        <w:rPr>
          <w:rFonts w:eastAsia="Calibri" w:cs="Calibri"/>
        </w:rPr>
        <w:t xml:space="preserve">Heta-Elena Heiskanen, Kaisa Ryynänen, Noomi Saarinen, </w:t>
      </w:r>
      <w:r w:rsidRPr="00696CF8">
        <w:rPr>
          <w:rFonts w:eastAsia="Calibri" w:cs="Calibri"/>
        </w:rPr>
        <w:t xml:space="preserve">Bettina Lemström, Jukka Uosukainen, Birgitta Vainio-Mattila, </w:t>
      </w:r>
      <w:r>
        <w:rPr>
          <w:rFonts w:eastAsia="Calibri" w:cs="Calibri"/>
        </w:rPr>
        <w:t xml:space="preserve">Ilari Valjus, </w:t>
      </w:r>
      <w:r w:rsidRPr="00696CF8">
        <w:rPr>
          <w:rFonts w:eastAsia="Calibri" w:cs="Calibri"/>
        </w:rPr>
        <w:t>Jyri Seppälä</w:t>
      </w:r>
      <w:r w:rsidR="002E07F9">
        <w:rPr>
          <w:rFonts w:eastAsia="Calibri" w:cs="Calibri"/>
        </w:rPr>
        <w:t>, Tomi J. Lindroos (</w:t>
      </w:r>
      <w:r w:rsidR="002E07F9" w:rsidRPr="002E07F9">
        <w:rPr>
          <w:rFonts w:eastAsia="Calibri" w:cs="Calibri"/>
        </w:rPr>
        <w:t>kutsuttuna asiantuntijana kohdassa 2</w:t>
      </w:r>
      <w:r w:rsidR="002E07F9">
        <w:rPr>
          <w:rFonts w:eastAsia="Calibri" w:cs="Calibri"/>
        </w:rPr>
        <w:t>)</w:t>
      </w:r>
    </w:p>
    <w:p w14:paraId="370C70A2" w14:textId="5496BE33" w:rsidR="00111B4C" w:rsidRPr="00111B4C" w:rsidRDefault="00111B4C" w:rsidP="00111B4C">
      <w:pPr>
        <w:tabs>
          <w:tab w:val="clear" w:pos="2608"/>
          <w:tab w:val="clear" w:pos="5670"/>
        </w:tabs>
        <w:rPr>
          <w:rFonts w:eastAsia="Calibri" w:cs="Calibri"/>
        </w:rPr>
      </w:pPr>
    </w:p>
    <w:p w14:paraId="7349CDB1" w14:textId="77777777" w:rsidR="00111B4C" w:rsidRDefault="00111B4C" w:rsidP="00111B4C">
      <w:pPr>
        <w:tabs>
          <w:tab w:val="clear" w:pos="2608"/>
          <w:tab w:val="clear" w:pos="5670"/>
        </w:tabs>
        <w:rPr>
          <w:rFonts w:eastAsia="Calibri" w:cs="Calibri"/>
          <w:b/>
        </w:rPr>
      </w:pPr>
    </w:p>
    <w:p w14:paraId="47EA895F" w14:textId="17A41F7B" w:rsidR="00111B4C" w:rsidRPr="00741F40" w:rsidRDefault="762E683B" w:rsidP="00741F40">
      <w:pPr>
        <w:numPr>
          <w:ilvl w:val="0"/>
          <w:numId w:val="30"/>
        </w:numPr>
        <w:tabs>
          <w:tab w:val="clear" w:pos="2608"/>
          <w:tab w:val="clear" w:pos="5670"/>
        </w:tabs>
        <w:ind w:left="360"/>
        <w:rPr>
          <w:rFonts w:eastAsia="Calibri" w:cs="Calibri"/>
          <w:b/>
        </w:rPr>
      </w:pPr>
      <w:r w:rsidRPr="00741F40">
        <w:rPr>
          <w:rFonts w:eastAsia="Calibri" w:cs="Calibri"/>
          <w:b/>
        </w:rPr>
        <w:t>Kokouksen avaus ja edellisen pöytäkirjan hyväksyminen</w:t>
      </w:r>
    </w:p>
    <w:p w14:paraId="5E6763F3" w14:textId="38F177FA" w:rsidR="00741F40" w:rsidRDefault="00741F40" w:rsidP="00741F40">
      <w:pPr>
        <w:tabs>
          <w:tab w:val="clear" w:pos="2608"/>
          <w:tab w:val="clear" w:pos="5670"/>
        </w:tabs>
        <w:rPr>
          <w:rFonts w:eastAsia="Calibri" w:cs="Calibri"/>
        </w:rPr>
      </w:pPr>
    </w:p>
    <w:p w14:paraId="22947E53" w14:textId="561BEFBD" w:rsidR="00741F40" w:rsidRDefault="00741F40" w:rsidP="00741F40">
      <w:pPr>
        <w:tabs>
          <w:tab w:val="clear" w:pos="2608"/>
          <w:tab w:val="clear" w:pos="5670"/>
        </w:tabs>
        <w:rPr>
          <w:rFonts w:eastAsia="Calibri" w:cs="Calibri"/>
        </w:rPr>
      </w:pPr>
      <w:r>
        <w:rPr>
          <w:rFonts w:eastAsia="Calibri" w:cs="Calibri"/>
        </w:rPr>
        <w:t xml:space="preserve">Avattiin kokous ja hyväksyttiin edellisen kokouksen pöytäkirja </w:t>
      </w:r>
      <w:proofErr w:type="spellStart"/>
      <w:r>
        <w:rPr>
          <w:rFonts w:eastAsia="Calibri" w:cs="Calibri"/>
        </w:rPr>
        <w:t>LVM:n</w:t>
      </w:r>
      <w:proofErr w:type="spellEnd"/>
      <w:r>
        <w:rPr>
          <w:rFonts w:eastAsia="Calibri" w:cs="Calibri"/>
        </w:rPr>
        <w:t xml:space="preserve"> esittämin muutoksin. </w:t>
      </w:r>
      <w:r>
        <w:rPr>
          <w:rFonts w:eastAsia="Calibri" w:cs="Calibri"/>
        </w:rPr>
        <w:br/>
      </w:r>
    </w:p>
    <w:p w14:paraId="594E9B81" w14:textId="19621743" w:rsidR="762E683B" w:rsidRPr="00741F40" w:rsidRDefault="762E683B" w:rsidP="00741F40">
      <w:pPr>
        <w:numPr>
          <w:ilvl w:val="0"/>
          <w:numId w:val="30"/>
        </w:numPr>
        <w:spacing w:line="259" w:lineRule="auto"/>
        <w:ind w:left="360"/>
        <w:rPr>
          <w:b/>
          <w:szCs w:val="21"/>
        </w:rPr>
      </w:pPr>
      <w:r w:rsidRPr="00741F40">
        <w:rPr>
          <w:rFonts w:eastAsia="Calibri" w:cs="Calibri"/>
          <w:b/>
        </w:rPr>
        <w:t xml:space="preserve">Suomen taakanjakosektorin 2030 tavoitehaarukka </w:t>
      </w:r>
      <w:proofErr w:type="spellStart"/>
      <w:r w:rsidRPr="00741F40">
        <w:rPr>
          <w:rFonts w:eastAsia="Calibri" w:cs="Calibri"/>
          <w:b/>
        </w:rPr>
        <w:t>Fit</w:t>
      </w:r>
      <w:proofErr w:type="spellEnd"/>
      <w:r w:rsidRPr="00741F40">
        <w:rPr>
          <w:rFonts w:eastAsia="Calibri" w:cs="Calibri"/>
          <w:b/>
        </w:rPr>
        <w:t xml:space="preserve"> for 55 -paketissa </w:t>
      </w:r>
    </w:p>
    <w:p w14:paraId="00BE4869" w14:textId="668F7798" w:rsidR="00741F40" w:rsidRDefault="00741F40" w:rsidP="00741F40">
      <w:pPr>
        <w:spacing w:line="259" w:lineRule="auto"/>
        <w:rPr>
          <w:rFonts w:eastAsia="Calibri" w:cs="Calibri"/>
        </w:rPr>
      </w:pPr>
    </w:p>
    <w:p w14:paraId="28EBF576" w14:textId="0FA14B25" w:rsidR="00741F40" w:rsidRDefault="00741F40" w:rsidP="00741F40">
      <w:pPr>
        <w:spacing w:line="259" w:lineRule="auto"/>
        <w:rPr>
          <w:rFonts w:eastAsia="Calibri" w:cs="Calibri"/>
        </w:rPr>
      </w:pPr>
      <w:r>
        <w:rPr>
          <w:rFonts w:eastAsia="Calibri" w:cs="Calibri"/>
        </w:rPr>
        <w:t>Tomi J. Lindroos (VTT) esitteli EU:n taakanjakosektorin nykyisten maakohtaisten velvoitteiden laskentaperusteita ja vastaavalla tavalla laskettuja uusia päästövähennysten tavoiteprosentteja</w:t>
      </w:r>
      <w:r w:rsidR="006F2E37">
        <w:rPr>
          <w:rFonts w:eastAsia="Calibri" w:cs="Calibri"/>
        </w:rPr>
        <w:t xml:space="preserve"> (</w:t>
      </w:r>
      <w:proofErr w:type="spellStart"/>
      <w:r w:rsidR="006F2E37">
        <w:rPr>
          <w:rFonts w:eastAsia="Calibri" w:cs="Calibri"/>
        </w:rPr>
        <w:fldChar w:fldCharType="begin"/>
      </w:r>
      <w:r w:rsidR="006F2E37">
        <w:rPr>
          <w:rFonts w:eastAsia="Calibri" w:cs="Calibri"/>
        </w:rPr>
        <w:instrText xml:space="preserve"> HYPERLINK "https://tila.tiimeri.fi/sites/vn-kaisu/Tiedostot/Taustatietoa/EU%20ESR%20-%20Suomen%202030%20taakanjakotavoittesta.pptx?d=w200ff217fb764b7ca7842a90aadfe8a3" </w:instrText>
      </w:r>
      <w:r w:rsidR="006F2E37">
        <w:rPr>
          <w:rFonts w:eastAsia="Calibri" w:cs="Calibri"/>
        </w:rPr>
        <w:fldChar w:fldCharType="separate"/>
      </w:r>
      <w:r w:rsidR="006F2E37" w:rsidRPr="006F2E37">
        <w:rPr>
          <w:rStyle w:val="Hyperlinkki"/>
          <w:rFonts w:eastAsia="Calibri" w:cs="Calibri"/>
        </w:rPr>
        <w:t>pp</w:t>
      </w:r>
      <w:proofErr w:type="spellEnd"/>
      <w:r w:rsidR="006F2E37" w:rsidRPr="006F2E37">
        <w:rPr>
          <w:rStyle w:val="Hyperlinkki"/>
          <w:rFonts w:eastAsia="Calibri" w:cs="Calibri"/>
        </w:rPr>
        <w:t>-esitys</w:t>
      </w:r>
      <w:r w:rsidR="006F2E37">
        <w:rPr>
          <w:rFonts w:eastAsia="Calibri" w:cs="Calibri"/>
        </w:rPr>
        <w:fldChar w:fldCharType="end"/>
      </w:r>
      <w:r w:rsidR="006F2E37">
        <w:rPr>
          <w:rFonts w:eastAsia="Calibri" w:cs="Calibri"/>
        </w:rPr>
        <w:t>)</w:t>
      </w:r>
      <w:r>
        <w:rPr>
          <w:rFonts w:eastAsia="Calibri" w:cs="Calibri"/>
        </w:rPr>
        <w:t>. Suomen uusi tavoite vuodelle 2030 on tässä arvioissa -47 %</w:t>
      </w:r>
      <w:r w:rsidR="004A2AB3">
        <w:rPr>
          <w:rFonts w:eastAsia="Calibri" w:cs="Calibri"/>
        </w:rPr>
        <w:t>, mikä tarkoittaisi lähes 3 Mt CO2-ekv. lisää päästövähennyksiä nykyiseen tavoitteeseen (-39 %) verrattuna. Arvio sisältää suuria epävarmuuksia sekä laskentaoletusten että taakanjakosektorin kattavuuden osalta.</w:t>
      </w:r>
      <w:r w:rsidR="004A2AB3">
        <w:rPr>
          <w:rFonts w:eastAsia="Calibri" w:cs="Calibri"/>
        </w:rPr>
        <w:br/>
      </w:r>
      <w:r w:rsidR="004A2AB3">
        <w:rPr>
          <w:rFonts w:eastAsia="Calibri" w:cs="Calibri"/>
        </w:rPr>
        <w:br/>
        <w:t xml:space="preserve">Keskusteltiin uuden tavoitteen keskeisestä asemasta </w:t>
      </w:r>
      <w:proofErr w:type="spellStart"/>
      <w:r w:rsidR="004A2AB3">
        <w:rPr>
          <w:rFonts w:eastAsia="Calibri" w:cs="Calibri"/>
        </w:rPr>
        <w:t>KAISUn</w:t>
      </w:r>
      <w:proofErr w:type="spellEnd"/>
      <w:r w:rsidR="004A2AB3">
        <w:rPr>
          <w:rFonts w:eastAsia="Calibri" w:cs="Calibri"/>
        </w:rPr>
        <w:t xml:space="preserve"> päivitystyössä toimenpiteiden riittävyyden kannalta sekä </w:t>
      </w:r>
      <w:proofErr w:type="spellStart"/>
      <w:r w:rsidR="004A2AB3">
        <w:rPr>
          <w:rFonts w:eastAsia="Calibri" w:cs="Calibri"/>
        </w:rPr>
        <w:t>LULUCF:n</w:t>
      </w:r>
      <w:proofErr w:type="spellEnd"/>
      <w:r w:rsidR="004A2AB3">
        <w:rPr>
          <w:rFonts w:eastAsia="Calibri" w:cs="Calibri"/>
        </w:rPr>
        <w:t xml:space="preserve"> roolista ja </w:t>
      </w:r>
      <w:r w:rsidR="002E07F9">
        <w:rPr>
          <w:rFonts w:eastAsia="Calibri" w:cs="Calibri"/>
        </w:rPr>
        <w:t xml:space="preserve">komission </w:t>
      </w:r>
      <w:r w:rsidR="004A2AB3">
        <w:rPr>
          <w:rFonts w:eastAsia="Calibri" w:cs="Calibri"/>
        </w:rPr>
        <w:t xml:space="preserve">pidemmän aikavälin </w:t>
      </w:r>
      <w:r w:rsidR="002E07F9">
        <w:rPr>
          <w:rFonts w:eastAsia="Calibri" w:cs="Calibri"/>
        </w:rPr>
        <w:t>näkemyksistä</w:t>
      </w:r>
      <w:r w:rsidR="004A2AB3">
        <w:rPr>
          <w:rFonts w:eastAsia="Calibri" w:cs="Calibri"/>
        </w:rPr>
        <w:t xml:space="preserve"> siirtää maatalous osaksi AFOLU-kokonaisuutta</w:t>
      </w:r>
      <w:r w:rsidR="002F46DC">
        <w:rPr>
          <w:rFonts w:eastAsia="Calibri" w:cs="Calibri"/>
        </w:rPr>
        <w:t>.</w:t>
      </w:r>
      <w:r w:rsidR="002E07F9">
        <w:rPr>
          <w:rFonts w:eastAsia="Calibri" w:cs="Calibri"/>
        </w:rPr>
        <w:t xml:space="preserve"> </w:t>
      </w:r>
      <w:r w:rsidR="002E07F9">
        <w:rPr>
          <w:rFonts w:eastAsia="Calibri" w:cs="Calibri"/>
        </w:rPr>
        <w:t>Tarvitaan runsaasti uusia toimia ja kaikilla taakanjakosektorin osa-alueilla.</w:t>
      </w:r>
    </w:p>
    <w:p w14:paraId="5229A712" w14:textId="77777777" w:rsidR="00741F40" w:rsidRDefault="00741F40" w:rsidP="00741F40">
      <w:pPr>
        <w:spacing w:line="259" w:lineRule="auto"/>
        <w:rPr>
          <w:szCs w:val="21"/>
        </w:rPr>
      </w:pPr>
    </w:p>
    <w:p w14:paraId="0CFDACF5" w14:textId="07368A2B" w:rsidR="762E683B" w:rsidRPr="002F46DC" w:rsidRDefault="762E683B" w:rsidP="00741F40">
      <w:pPr>
        <w:pStyle w:val="Luettelokappale"/>
        <w:numPr>
          <w:ilvl w:val="0"/>
          <w:numId w:val="30"/>
        </w:numPr>
        <w:ind w:left="360"/>
        <w:rPr>
          <w:b/>
          <w:szCs w:val="21"/>
        </w:rPr>
      </w:pPr>
      <w:r w:rsidRPr="002F46DC">
        <w:rPr>
          <w:rFonts w:eastAsia="Calibri" w:cs="Calibri"/>
          <w:b/>
        </w:rPr>
        <w:t>Sektorikatsaus: työkoneet</w:t>
      </w:r>
    </w:p>
    <w:p w14:paraId="525F473F" w14:textId="18116B1D" w:rsidR="002F46DC" w:rsidRDefault="002F46DC" w:rsidP="002F46DC">
      <w:pPr>
        <w:rPr>
          <w:b/>
          <w:szCs w:val="21"/>
        </w:rPr>
      </w:pPr>
    </w:p>
    <w:p w14:paraId="6F46E9A9" w14:textId="0EB32389" w:rsidR="002F46DC" w:rsidRDefault="00A72DCB" w:rsidP="002F46DC">
      <w:pPr>
        <w:rPr>
          <w:szCs w:val="21"/>
        </w:rPr>
      </w:pPr>
      <w:r w:rsidRPr="00A72DCB">
        <w:rPr>
          <w:szCs w:val="21"/>
        </w:rPr>
        <w:t xml:space="preserve">Ville </w:t>
      </w:r>
      <w:r>
        <w:rPr>
          <w:szCs w:val="21"/>
        </w:rPr>
        <w:t>Laasonen esitteli työkoneiden uutta WEM-skenaariota sekä olemassa olevia ja tulevia mahdollisia päästövähennystoimia</w:t>
      </w:r>
      <w:r w:rsidR="00C2276A">
        <w:rPr>
          <w:szCs w:val="21"/>
        </w:rPr>
        <w:t xml:space="preserve"> (</w:t>
      </w:r>
      <w:proofErr w:type="spellStart"/>
      <w:r w:rsidR="00C2276A">
        <w:rPr>
          <w:szCs w:val="21"/>
        </w:rPr>
        <w:fldChar w:fldCharType="begin"/>
      </w:r>
      <w:r w:rsidR="00C2276A">
        <w:rPr>
          <w:szCs w:val="21"/>
        </w:rPr>
        <w:instrText xml:space="preserve"> HYPERLINK "https://tila.tiimeri.fi/sites/vn-kaisu/Tiedostot/Taustatietoa/YM_Ty%C3%B6koneiden%20p%C3%A4%C3%A4st%C3%B6v%C3%A4hennykset%20KAISU%20ty%C3%B6ryhm%C3%A4%2017%203%202021.pptx?d=w6140ec7560ce44c3b493c1fab8878f26" </w:instrText>
      </w:r>
      <w:r w:rsidR="00C2276A">
        <w:rPr>
          <w:szCs w:val="21"/>
        </w:rPr>
        <w:fldChar w:fldCharType="separate"/>
      </w:r>
      <w:r w:rsidR="00C2276A" w:rsidRPr="00C2276A">
        <w:rPr>
          <w:rStyle w:val="Hyperlinkki"/>
          <w:szCs w:val="21"/>
        </w:rPr>
        <w:t>pp</w:t>
      </w:r>
      <w:proofErr w:type="spellEnd"/>
      <w:r w:rsidR="00C2276A" w:rsidRPr="00C2276A">
        <w:rPr>
          <w:rStyle w:val="Hyperlinkki"/>
          <w:szCs w:val="21"/>
        </w:rPr>
        <w:t>-esitys</w:t>
      </w:r>
      <w:r w:rsidR="00C2276A">
        <w:rPr>
          <w:szCs w:val="21"/>
        </w:rPr>
        <w:fldChar w:fldCharType="end"/>
      </w:r>
      <w:r w:rsidR="00C2276A">
        <w:rPr>
          <w:szCs w:val="21"/>
        </w:rPr>
        <w:t>)</w:t>
      </w:r>
      <w:r>
        <w:rPr>
          <w:szCs w:val="21"/>
        </w:rPr>
        <w:t xml:space="preserve">. 10 työkoneluokkaa 51:stä aiheuttaa 81 % </w:t>
      </w:r>
      <w:proofErr w:type="spellStart"/>
      <w:r>
        <w:rPr>
          <w:szCs w:val="21"/>
        </w:rPr>
        <w:t>khk</w:t>
      </w:r>
      <w:proofErr w:type="spellEnd"/>
      <w:r>
        <w:rPr>
          <w:szCs w:val="21"/>
        </w:rPr>
        <w:t xml:space="preserve">-päästöistä. Uusissa arvioissa otettu huomioon sähköistymiskehitys, joka on etenkin pienten koneiden osalta jo valtavirtaa. KAISU 1:n toimista suurin osa on käynnissä tai toteutettu. Biokaasun edistäminen ei ole lähtenyt liikkeelle. Uudet toimet </w:t>
      </w:r>
      <w:r w:rsidR="000012CB">
        <w:rPr>
          <w:szCs w:val="21"/>
        </w:rPr>
        <w:t xml:space="preserve">voisivat </w:t>
      </w:r>
      <w:r>
        <w:rPr>
          <w:szCs w:val="21"/>
        </w:rPr>
        <w:t>kohdistu</w:t>
      </w:r>
      <w:r w:rsidR="000012CB">
        <w:rPr>
          <w:szCs w:val="21"/>
        </w:rPr>
        <w:t>a</w:t>
      </w:r>
      <w:r>
        <w:rPr>
          <w:szCs w:val="21"/>
        </w:rPr>
        <w:t xml:space="preserve"> sähköistämisen edistämiseen, biopolttoöljyn jakeluvelvoitteen nostamiseen sekä vero-</w:t>
      </w:r>
      <w:r w:rsidR="00C2276A">
        <w:rPr>
          <w:szCs w:val="21"/>
        </w:rPr>
        <w:t xml:space="preserve">ohjaukseen ja T&amp;K-tukiin. Tietopohjan kehittäminen on edelleen tärkeää. </w:t>
      </w:r>
      <w:r>
        <w:rPr>
          <w:szCs w:val="21"/>
        </w:rPr>
        <w:br/>
      </w:r>
      <w:r>
        <w:rPr>
          <w:szCs w:val="21"/>
        </w:rPr>
        <w:br/>
        <w:t xml:space="preserve">Keskusteltiin mm. EU-sääntelystä, joka on vaikuttanut </w:t>
      </w:r>
      <w:proofErr w:type="spellStart"/>
      <w:r>
        <w:rPr>
          <w:szCs w:val="21"/>
        </w:rPr>
        <w:t>hiukkas</w:t>
      </w:r>
      <w:proofErr w:type="spellEnd"/>
      <w:r>
        <w:rPr>
          <w:szCs w:val="21"/>
        </w:rPr>
        <w:t xml:space="preserve">- ja </w:t>
      </w:r>
      <w:proofErr w:type="spellStart"/>
      <w:r>
        <w:rPr>
          <w:szCs w:val="21"/>
        </w:rPr>
        <w:t>NOx</w:t>
      </w:r>
      <w:proofErr w:type="spellEnd"/>
      <w:r>
        <w:rPr>
          <w:szCs w:val="21"/>
        </w:rPr>
        <w:t xml:space="preserve">-päästöihin, mutta ei CO2-päästöihin. </w:t>
      </w:r>
    </w:p>
    <w:p w14:paraId="1B8619BE" w14:textId="6FC74446" w:rsidR="002F46DC" w:rsidRPr="002F46DC" w:rsidRDefault="002F46DC" w:rsidP="002F46DC">
      <w:pPr>
        <w:rPr>
          <w:b/>
          <w:szCs w:val="21"/>
        </w:rPr>
      </w:pPr>
    </w:p>
    <w:p w14:paraId="0612EE1C" w14:textId="5D53CCDF" w:rsidR="762E683B" w:rsidRPr="00C2276A" w:rsidRDefault="762E683B" w:rsidP="00741F40">
      <w:pPr>
        <w:pStyle w:val="Luettelokappale"/>
        <w:numPr>
          <w:ilvl w:val="0"/>
          <w:numId w:val="30"/>
        </w:numPr>
        <w:ind w:left="360"/>
        <w:rPr>
          <w:b/>
          <w:szCs w:val="21"/>
        </w:rPr>
      </w:pPr>
      <w:r w:rsidRPr="002F46DC">
        <w:rPr>
          <w:rFonts w:eastAsia="Calibri" w:cs="Calibri"/>
          <w:b/>
        </w:rPr>
        <w:t>Kuulemiset: kansalaiskysely, työpajatilaisuus, kansalaisraati</w:t>
      </w:r>
    </w:p>
    <w:p w14:paraId="72E78244" w14:textId="4260657D" w:rsidR="00C2276A" w:rsidRDefault="00C2276A" w:rsidP="00C2276A">
      <w:pPr>
        <w:rPr>
          <w:b/>
          <w:szCs w:val="21"/>
        </w:rPr>
      </w:pPr>
    </w:p>
    <w:p w14:paraId="07225636" w14:textId="0DD3D017" w:rsidR="00C2276A" w:rsidRDefault="00F9492E" w:rsidP="00F9492E">
      <w:pPr>
        <w:rPr>
          <w:rFonts w:eastAsia="Calibri" w:cs="Calibri"/>
        </w:rPr>
      </w:pPr>
      <w:r>
        <w:rPr>
          <w:rFonts w:eastAsia="Calibri" w:cs="Calibri"/>
        </w:rPr>
        <w:t xml:space="preserve">Miia Berger esitteli </w:t>
      </w:r>
      <w:hyperlink r:id="rId11" w:history="1">
        <w:r w:rsidRPr="00F9492E">
          <w:rPr>
            <w:rStyle w:val="Hyperlinkki"/>
            <w:rFonts w:eastAsia="Calibri" w:cs="Calibri"/>
          </w:rPr>
          <w:t>yhteenvetoa</w:t>
        </w:r>
      </w:hyperlink>
      <w:r>
        <w:rPr>
          <w:rFonts w:eastAsia="Calibri" w:cs="Calibri"/>
        </w:rPr>
        <w:t xml:space="preserve"> kansalaiskyselyn tuloksista.</w:t>
      </w:r>
      <w:r w:rsidR="003927D3">
        <w:rPr>
          <w:rFonts w:eastAsia="Calibri" w:cs="Calibri"/>
        </w:rPr>
        <w:t xml:space="preserve"> </w:t>
      </w:r>
      <w:r w:rsidRPr="00F9492E">
        <w:rPr>
          <w:rFonts w:eastAsia="Calibri" w:cs="Calibri"/>
        </w:rPr>
        <w:t xml:space="preserve">Hintojen nousuun liittyvät toimenpiteet katsottu yleisesti epäreiluiksi. </w:t>
      </w:r>
      <w:r>
        <w:rPr>
          <w:rFonts w:eastAsia="Calibri" w:cs="Calibri"/>
        </w:rPr>
        <w:t>S</w:t>
      </w:r>
      <w:r w:rsidR="003927D3">
        <w:rPr>
          <w:rFonts w:eastAsia="Calibri" w:cs="Calibri"/>
        </w:rPr>
        <w:t>uurimmat</w:t>
      </w:r>
      <w:r>
        <w:rPr>
          <w:rFonts w:eastAsia="Calibri" w:cs="Calibri"/>
        </w:rPr>
        <w:t xml:space="preserve"> v</w:t>
      </w:r>
      <w:r w:rsidR="003927D3">
        <w:rPr>
          <w:rFonts w:eastAsia="Calibri" w:cs="Calibri"/>
        </w:rPr>
        <w:t>aikutukset</w:t>
      </w:r>
      <w:r w:rsidRPr="00F9492E">
        <w:rPr>
          <w:rFonts w:eastAsia="Calibri" w:cs="Calibri"/>
        </w:rPr>
        <w:t xml:space="preserve"> </w:t>
      </w:r>
      <w:r>
        <w:rPr>
          <w:rFonts w:eastAsia="Calibri" w:cs="Calibri"/>
        </w:rPr>
        <w:t>arvioitiin</w:t>
      </w:r>
      <w:r w:rsidR="003927D3">
        <w:rPr>
          <w:rFonts w:eastAsia="Calibri" w:cs="Calibri"/>
        </w:rPr>
        <w:t xml:space="preserve"> informaatio-ohjaukselle ja taloudellisille</w:t>
      </w:r>
      <w:r w:rsidRPr="00F9492E">
        <w:rPr>
          <w:rFonts w:eastAsia="Calibri" w:cs="Calibri"/>
        </w:rPr>
        <w:t xml:space="preserve"> tuill</w:t>
      </w:r>
      <w:r w:rsidR="003927D3">
        <w:rPr>
          <w:rFonts w:eastAsia="Calibri" w:cs="Calibri"/>
        </w:rPr>
        <w:t>e</w:t>
      </w:r>
      <w:r w:rsidRPr="00F9492E">
        <w:rPr>
          <w:rFonts w:eastAsia="Calibri" w:cs="Calibri"/>
        </w:rPr>
        <w:t>.</w:t>
      </w:r>
      <w:r w:rsidR="003927D3">
        <w:rPr>
          <w:rFonts w:eastAsia="Calibri" w:cs="Calibri"/>
        </w:rPr>
        <w:t xml:space="preserve"> </w:t>
      </w:r>
      <w:r w:rsidR="00E75D66" w:rsidRPr="00E75D66">
        <w:rPr>
          <w:rFonts w:eastAsia="Calibri" w:cs="Calibri"/>
        </w:rPr>
        <w:t>Ympäristöministeriö julkaisee tuloksista tiedotteen torstaina 18.3. YM lähettää tiedotteen etukäteen muiden ministeriöiden viestijöille tiedoksi</w:t>
      </w:r>
      <w:r w:rsidR="003927D3">
        <w:rPr>
          <w:rFonts w:eastAsia="Calibri" w:cs="Calibri"/>
        </w:rPr>
        <w:t xml:space="preserve">.  </w:t>
      </w:r>
    </w:p>
    <w:p w14:paraId="30DEA6A6" w14:textId="7EA02E71" w:rsidR="003927D3" w:rsidRDefault="003927D3" w:rsidP="00F9492E">
      <w:pPr>
        <w:rPr>
          <w:rFonts w:eastAsia="Calibri" w:cs="Calibri"/>
        </w:rPr>
      </w:pPr>
    </w:p>
    <w:p w14:paraId="6222B210" w14:textId="21C1DEC5" w:rsidR="003927D3" w:rsidRPr="00830C06" w:rsidRDefault="003927D3" w:rsidP="00F9492E">
      <w:pPr>
        <w:rPr>
          <w:rFonts w:eastAsia="Calibri" w:cs="Calibri"/>
        </w:rPr>
      </w:pPr>
      <w:r w:rsidRPr="00830C06">
        <w:rPr>
          <w:rFonts w:eastAsia="Calibri" w:cs="Calibri"/>
        </w:rPr>
        <w:t xml:space="preserve">Keskustelussa tuotiin esiin, että vaikka otos on suuri, se ei ole tilastollisesti edustava. </w:t>
      </w:r>
      <w:r w:rsidR="00627A02" w:rsidRPr="00830C06">
        <w:rPr>
          <w:rFonts w:eastAsia="Calibri" w:cs="Calibri"/>
        </w:rPr>
        <w:t xml:space="preserve">Tulokset voivat kuitenkin saada mediahuomion kautta </w:t>
      </w:r>
      <w:r w:rsidR="00830C06">
        <w:rPr>
          <w:rFonts w:eastAsia="Calibri" w:cs="Calibri"/>
        </w:rPr>
        <w:t>poliittista</w:t>
      </w:r>
      <w:r w:rsidR="00627A02" w:rsidRPr="00830C06">
        <w:rPr>
          <w:rFonts w:eastAsia="Calibri" w:cs="Calibri"/>
        </w:rPr>
        <w:t xml:space="preserve"> painoarvo</w:t>
      </w:r>
      <w:r w:rsidR="00830C06">
        <w:rPr>
          <w:rFonts w:eastAsia="Calibri" w:cs="Calibri"/>
        </w:rPr>
        <w:t>a</w:t>
      </w:r>
      <w:r w:rsidR="002E07F9">
        <w:rPr>
          <w:rFonts w:eastAsia="Calibri" w:cs="Calibri"/>
        </w:rPr>
        <w:t>.</w:t>
      </w:r>
      <w:r w:rsidR="00627A02" w:rsidRPr="00830C06">
        <w:rPr>
          <w:rFonts w:eastAsia="Calibri" w:cs="Calibri"/>
        </w:rPr>
        <w:t xml:space="preserve"> </w:t>
      </w:r>
      <w:r w:rsidR="002E07F9">
        <w:rPr>
          <w:rFonts w:eastAsia="Calibri" w:cs="Calibri"/>
        </w:rPr>
        <w:t>KAISU-toimien valmistelussa on otettava huomioon laajasti kuulemiset ja vaikutusarvioinnit.</w:t>
      </w:r>
    </w:p>
    <w:p w14:paraId="69E48B7F" w14:textId="67DBE3C9" w:rsidR="00627A02" w:rsidRDefault="00627A02" w:rsidP="00F9492E">
      <w:pPr>
        <w:rPr>
          <w:rFonts w:eastAsia="Calibri" w:cs="Calibri"/>
        </w:rPr>
      </w:pPr>
    </w:p>
    <w:p w14:paraId="2635D518" w14:textId="77777777" w:rsidR="00627A02" w:rsidRDefault="00627A02" w:rsidP="00F9492E">
      <w:pPr>
        <w:rPr>
          <w:szCs w:val="21"/>
        </w:rPr>
      </w:pPr>
      <w:r w:rsidRPr="00627A02">
        <w:rPr>
          <w:szCs w:val="21"/>
        </w:rPr>
        <w:t xml:space="preserve">Sidosryhmätyöpaja järjestetään 8.4. </w:t>
      </w:r>
      <w:r>
        <w:rPr>
          <w:szCs w:val="21"/>
        </w:rPr>
        <w:t xml:space="preserve">Työpajoihin voi osallistua useampi asiantuntija kustakin ministeriöstä, vaikka kutsussa osallistujien määrä on rajattu yhteen per organisaatio. Asianosaisille tahoille on toimitettu </w:t>
      </w:r>
      <w:r>
        <w:rPr>
          <w:szCs w:val="21"/>
        </w:rPr>
        <w:lastRenderedPageBreak/>
        <w:t>pyynnöt taustamateriaalien kokoamisesta. Työpajatyöskentelyn pohjaksi pyydetty listaus päästövähennystoimista voi olla yleisellä tasolla.</w:t>
      </w:r>
    </w:p>
    <w:p w14:paraId="60BEAA38" w14:textId="77777777" w:rsidR="00627A02" w:rsidRDefault="00627A02" w:rsidP="00F9492E">
      <w:pPr>
        <w:rPr>
          <w:szCs w:val="21"/>
        </w:rPr>
      </w:pPr>
    </w:p>
    <w:p w14:paraId="7451771C" w14:textId="0959EA4E" w:rsidR="00C2276A" w:rsidRPr="00C2276A" w:rsidRDefault="00627A02" w:rsidP="00C2276A">
      <w:pPr>
        <w:rPr>
          <w:b/>
          <w:szCs w:val="21"/>
        </w:rPr>
      </w:pPr>
      <w:r>
        <w:rPr>
          <w:szCs w:val="21"/>
        </w:rPr>
        <w:t xml:space="preserve">Kansalaisraati on uusi osallistamismenettely, jota kokeillaan KAISU-valmistelun tukena. Raatiin kootaan edustava, 50 henkilön joukko arvioimaan päästövähennystoimien reiluutta ja tehokkuutta. Kokoontumisia on kolme kappaletta huhtikuun </w:t>
      </w:r>
      <w:r w:rsidR="00781501">
        <w:rPr>
          <w:szCs w:val="21"/>
        </w:rPr>
        <w:t>loppupuolella</w:t>
      </w:r>
      <w:r>
        <w:rPr>
          <w:szCs w:val="21"/>
        </w:rPr>
        <w:t xml:space="preserve">. </w:t>
      </w:r>
      <w:r w:rsidR="00781501">
        <w:rPr>
          <w:szCs w:val="21"/>
        </w:rPr>
        <w:t xml:space="preserve">Näkemykset kootaan yhteiseen kannanottoon ja tuloksista kootaan raportti. Tuloksia hyödynnetään </w:t>
      </w:r>
      <w:proofErr w:type="spellStart"/>
      <w:r w:rsidR="00781501">
        <w:rPr>
          <w:szCs w:val="21"/>
        </w:rPr>
        <w:t>KAISUn</w:t>
      </w:r>
      <w:proofErr w:type="spellEnd"/>
      <w:r w:rsidR="00781501">
        <w:rPr>
          <w:szCs w:val="21"/>
        </w:rPr>
        <w:t xml:space="preserve"> valmistelussa ja ne käsitellään ilmastopolitiikan pyöreässä pöydässä. Raadin toteuttaa ja </w:t>
      </w:r>
      <w:proofErr w:type="spellStart"/>
      <w:r w:rsidR="00781501">
        <w:rPr>
          <w:szCs w:val="21"/>
        </w:rPr>
        <w:t>fasilitoi</w:t>
      </w:r>
      <w:proofErr w:type="spellEnd"/>
      <w:r w:rsidR="00781501">
        <w:rPr>
          <w:szCs w:val="21"/>
        </w:rPr>
        <w:t xml:space="preserve"> tutkijaryhmä Turun yliopistosta. T</w:t>
      </w:r>
      <w:r w:rsidR="00830C06">
        <w:rPr>
          <w:szCs w:val="21"/>
        </w:rPr>
        <w:t>ilaisuuks</w:t>
      </w:r>
      <w:r w:rsidR="00781501">
        <w:rPr>
          <w:szCs w:val="21"/>
        </w:rPr>
        <w:t>i</w:t>
      </w:r>
      <w:r w:rsidR="00830C06">
        <w:rPr>
          <w:szCs w:val="21"/>
        </w:rPr>
        <w:t>ssa on asiantuntijapuheenvuoroja</w:t>
      </w:r>
      <w:r w:rsidR="00781501">
        <w:rPr>
          <w:szCs w:val="21"/>
        </w:rPr>
        <w:t xml:space="preserve"> </w:t>
      </w:r>
      <w:r w:rsidR="00830C06">
        <w:rPr>
          <w:szCs w:val="21"/>
        </w:rPr>
        <w:t xml:space="preserve">ja niihin </w:t>
      </w:r>
      <w:r w:rsidR="00781501">
        <w:rPr>
          <w:szCs w:val="21"/>
        </w:rPr>
        <w:t>kootaan ennakkomateriaali</w:t>
      </w:r>
      <w:r w:rsidR="00830C06">
        <w:rPr>
          <w:szCs w:val="21"/>
        </w:rPr>
        <w:t>. T</w:t>
      </w:r>
      <w:r w:rsidR="00781501">
        <w:rPr>
          <w:szCs w:val="21"/>
        </w:rPr>
        <w:t>ietopohja varmistetaan ministeriöiltä</w:t>
      </w:r>
      <w:r w:rsidR="00830C06">
        <w:rPr>
          <w:szCs w:val="21"/>
        </w:rPr>
        <w:t>, ja aineisto</w:t>
      </w:r>
      <w:r w:rsidR="00781501">
        <w:rPr>
          <w:szCs w:val="21"/>
        </w:rPr>
        <w:t xml:space="preserve"> </w:t>
      </w:r>
      <w:r w:rsidR="002E07F9">
        <w:rPr>
          <w:szCs w:val="21"/>
        </w:rPr>
        <w:t xml:space="preserve">tulee myös </w:t>
      </w:r>
      <w:r w:rsidR="00781501">
        <w:rPr>
          <w:szCs w:val="21"/>
        </w:rPr>
        <w:t>KAISU-työryhmä</w:t>
      </w:r>
      <w:r w:rsidR="00830C06">
        <w:rPr>
          <w:szCs w:val="21"/>
        </w:rPr>
        <w:t>n</w:t>
      </w:r>
      <w:r w:rsidR="002E07F9">
        <w:rPr>
          <w:szCs w:val="21"/>
        </w:rPr>
        <w:t xml:space="preserve"> </w:t>
      </w:r>
      <w:r w:rsidR="002E07F9">
        <w:rPr>
          <w:szCs w:val="21"/>
        </w:rPr>
        <w:t>katsottavaksi</w:t>
      </w:r>
      <w:r w:rsidR="002E07F9">
        <w:rPr>
          <w:szCs w:val="21"/>
        </w:rPr>
        <w:t xml:space="preserve"> tiimerissä</w:t>
      </w:r>
      <w:r w:rsidR="00830C06">
        <w:rPr>
          <w:szCs w:val="21"/>
        </w:rPr>
        <w:t xml:space="preserve">. Kansalaisraadin järjestämisestä on julkaistu </w:t>
      </w:r>
      <w:hyperlink r:id="rId12" w:history="1">
        <w:r w:rsidR="00830C06" w:rsidRPr="00830C06">
          <w:rPr>
            <w:rStyle w:val="Hyperlinkki"/>
            <w:szCs w:val="21"/>
          </w:rPr>
          <w:t>tiedote</w:t>
        </w:r>
      </w:hyperlink>
      <w:r w:rsidR="00830C06">
        <w:rPr>
          <w:szCs w:val="21"/>
        </w:rPr>
        <w:t>.</w:t>
      </w:r>
      <w:r w:rsidR="00E75D66">
        <w:rPr>
          <w:szCs w:val="21"/>
        </w:rPr>
        <w:br/>
        <w:t xml:space="preserve">Kansalaisraadin verkkosivu: </w:t>
      </w:r>
      <w:hyperlink r:id="rId13" w:history="1">
        <w:r w:rsidR="00E75D66">
          <w:rPr>
            <w:rStyle w:val="Hyperlinkki"/>
          </w:rPr>
          <w:t>https://sites.utu.fi/kansalaisraati/</w:t>
        </w:r>
      </w:hyperlink>
      <w:r w:rsidR="00E75D66">
        <w:t>.</w:t>
      </w:r>
      <w:r>
        <w:rPr>
          <w:szCs w:val="21"/>
        </w:rPr>
        <w:br/>
      </w:r>
    </w:p>
    <w:p w14:paraId="064FAF49" w14:textId="124596A5" w:rsidR="762E683B" w:rsidRPr="00830C06" w:rsidRDefault="762E683B" w:rsidP="00741F40">
      <w:pPr>
        <w:pStyle w:val="Luettelokappale"/>
        <w:numPr>
          <w:ilvl w:val="0"/>
          <w:numId w:val="30"/>
        </w:numPr>
        <w:ind w:left="360"/>
        <w:rPr>
          <w:b/>
          <w:szCs w:val="21"/>
        </w:rPr>
      </w:pPr>
      <w:r w:rsidRPr="002F46DC">
        <w:rPr>
          <w:rFonts w:eastAsia="Calibri" w:cs="Calibri"/>
          <w:b/>
        </w:rPr>
        <w:t>Kirjoitustyön ja toimenpiteiden tilannekatsaus</w:t>
      </w:r>
    </w:p>
    <w:p w14:paraId="12B0E14E" w14:textId="5301C70F" w:rsidR="00830C06" w:rsidRDefault="00830C06" w:rsidP="00830C06">
      <w:pPr>
        <w:rPr>
          <w:b/>
          <w:szCs w:val="21"/>
        </w:rPr>
      </w:pPr>
    </w:p>
    <w:p w14:paraId="063E78F9" w14:textId="7153603D" w:rsidR="00830C06" w:rsidRPr="001F3799" w:rsidRDefault="001F3799" w:rsidP="00830C06">
      <w:pPr>
        <w:rPr>
          <w:szCs w:val="21"/>
        </w:rPr>
      </w:pPr>
      <w:r w:rsidRPr="001F3799">
        <w:rPr>
          <w:szCs w:val="21"/>
        </w:rPr>
        <w:t>Muis</w:t>
      </w:r>
      <w:r>
        <w:rPr>
          <w:szCs w:val="21"/>
        </w:rPr>
        <w:t>tutettiin aikataulusta:</w:t>
      </w:r>
      <w:r>
        <w:t xml:space="preserve"> vastuutahot työstävät omat osuutensa </w:t>
      </w:r>
      <w:hyperlink r:id="rId14" w:history="1">
        <w:r w:rsidR="002E07F9">
          <w:rPr>
            <w:rStyle w:val="Hyperlinkki"/>
          </w:rPr>
          <w:t>t</w:t>
        </w:r>
        <w:r>
          <w:rPr>
            <w:rStyle w:val="Hyperlinkki"/>
          </w:rPr>
          <w:t>iimerin raporttiluonnoksen</w:t>
        </w:r>
      </w:hyperlink>
      <w:r>
        <w:t xml:space="preserve"> lukuun 4 (nykytilan kuvaus/WEM) maaliskuun loppuun mennessä. Tekstejä voi hyödyntää myös Ilmastovuosikertomuksessa, jonka kirjoitustyö on käynnissä samaan aikaan. Uusien toimien osalta tilannekuva päivitetään seuraavassa kokouksessa. </w:t>
      </w:r>
    </w:p>
    <w:p w14:paraId="2E21BA5A" w14:textId="77777777" w:rsidR="00830C06" w:rsidRPr="00830C06" w:rsidRDefault="00830C06" w:rsidP="00830C06">
      <w:pPr>
        <w:rPr>
          <w:b/>
          <w:szCs w:val="21"/>
        </w:rPr>
      </w:pPr>
    </w:p>
    <w:p w14:paraId="24DF432F" w14:textId="2B2A84E2" w:rsidR="00111B4C" w:rsidRDefault="762E683B" w:rsidP="00741F40">
      <w:pPr>
        <w:numPr>
          <w:ilvl w:val="0"/>
          <w:numId w:val="30"/>
        </w:numPr>
        <w:tabs>
          <w:tab w:val="clear" w:pos="2608"/>
          <w:tab w:val="clear" w:pos="5670"/>
        </w:tabs>
        <w:ind w:left="360"/>
        <w:rPr>
          <w:rFonts w:eastAsia="Calibri" w:cs="Calibri"/>
          <w:b/>
        </w:rPr>
      </w:pPr>
      <w:r w:rsidRPr="002F46DC">
        <w:rPr>
          <w:rFonts w:eastAsia="Calibri" w:cs="Calibri"/>
          <w:b/>
        </w:rPr>
        <w:t>Muut asiat</w:t>
      </w:r>
    </w:p>
    <w:p w14:paraId="19388EF2" w14:textId="0A62BA49" w:rsidR="001F3799" w:rsidRDefault="001F3799" w:rsidP="001F3799">
      <w:pPr>
        <w:tabs>
          <w:tab w:val="clear" w:pos="2608"/>
          <w:tab w:val="clear" w:pos="5670"/>
        </w:tabs>
        <w:rPr>
          <w:rFonts w:eastAsia="Calibri" w:cs="Calibri"/>
          <w:b/>
        </w:rPr>
      </w:pPr>
    </w:p>
    <w:p w14:paraId="08914A88" w14:textId="6EC66CF0" w:rsidR="001F3799" w:rsidRPr="001F3799" w:rsidRDefault="001F3799" w:rsidP="001F3799">
      <w:pPr>
        <w:tabs>
          <w:tab w:val="clear" w:pos="2608"/>
          <w:tab w:val="clear" w:pos="5670"/>
        </w:tabs>
        <w:rPr>
          <w:rFonts w:eastAsia="Calibri" w:cs="Calibri"/>
        </w:rPr>
      </w:pPr>
      <w:r w:rsidRPr="001F3799">
        <w:rPr>
          <w:rFonts w:eastAsia="Calibri" w:cs="Calibri"/>
        </w:rPr>
        <w:t>Ei muita asioita.</w:t>
      </w:r>
    </w:p>
    <w:p w14:paraId="455B74E7" w14:textId="77777777" w:rsidR="001F3799" w:rsidRPr="002F46DC" w:rsidRDefault="001F3799" w:rsidP="001F3799">
      <w:pPr>
        <w:tabs>
          <w:tab w:val="clear" w:pos="2608"/>
          <w:tab w:val="clear" w:pos="5670"/>
        </w:tabs>
        <w:rPr>
          <w:rFonts w:eastAsia="Calibri" w:cs="Calibri"/>
          <w:b/>
        </w:rPr>
      </w:pPr>
    </w:p>
    <w:p w14:paraId="2421370C" w14:textId="77777777" w:rsidR="00111B4C" w:rsidRPr="002F46DC" w:rsidRDefault="762E683B" w:rsidP="00741F40">
      <w:pPr>
        <w:numPr>
          <w:ilvl w:val="0"/>
          <w:numId w:val="30"/>
        </w:numPr>
        <w:tabs>
          <w:tab w:val="clear" w:pos="2608"/>
          <w:tab w:val="clear" w:pos="5670"/>
        </w:tabs>
        <w:ind w:left="360"/>
        <w:rPr>
          <w:rFonts w:eastAsia="Calibri" w:cs="Calibri"/>
          <w:b/>
        </w:rPr>
      </w:pPr>
      <w:r w:rsidRPr="002F46DC">
        <w:rPr>
          <w:rFonts w:eastAsia="Calibri" w:cs="Calibri"/>
          <w:b/>
        </w:rPr>
        <w:t>Kokouksen päätös</w:t>
      </w:r>
    </w:p>
    <w:p w14:paraId="29497A16" w14:textId="77777777" w:rsidR="00125124" w:rsidRDefault="00125124" w:rsidP="008D1602">
      <w:pPr>
        <w:tabs>
          <w:tab w:val="clear" w:pos="2608"/>
          <w:tab w:val="clear" w:pos="5670"/>
        </w:tabs>
        <w:rPr>
          <w:rFonts w:eastAsia="Calibri" w:cs="Calibri"/>
        </w:rPr>
      </w:pPr>
    </w:p>
    <w:p w14:paraId="02DD76B6" w14:textId="4078245A" w:rsidR="00111B4C" w:rsidRDefault="001F3799" w:rsidP="008D1602">
      <w:pPr>
        <w:tabs>
          <w:tab w:val="clear" w:pos="2608"/>
          <w:tab w:val="clear" w:pos="5670"/>
        </w:tabs>
        <w:rPr>
          <w:rFonts w:eastAsia="Calibri" w:cs="Calibri"/>
        </w:rPr>
      </w:pPr>
      <w:r>
        <w:rPr>
          <w:rFonts w:eastAsia="Calibri" w:cs="Calibri"/>
        </w:rPr>
        <w:t xml:space="preserve">Seuraava kokous järjestetään noin kolmen viikon päästä. </w:t>
      </w:r>
    </w:p>
    <w:p w14:paraId="051FD9FF" w14:textId="77777777" w:rsidR="00111B4C" w:rsidRDefault="00111B4C" w:rsidP="008D1602">
      <w:pPr>
        <w:tabs>
          <w:tab w:val="clear" w:pos="2608"/>
          <w:tab w:val="clear" w:pos="5670"/>
        </w:tabs>
        <w:rPr>
          <w:rFonts w:eastAsia="Calibri" w:cs="Calibri"/>
        </w:rPr>
      </w:pPr>
    </w:p>
    <w:p w14:paraId="31FAAFC1" w14:textId="77777777" w:rsidR="00111B4C" w:rsidRDefault="00111B4C" w:rsidP="008D1602">
      <w:pPr>
        <w:tabs>
          <w:tab w:val="clear" w:pos="2608"/>
          <w:tab w:val="clear" w:pos="5670"/>
        </w:tabs>
        <w:rPr>
          <w:rFonts w:eastAsia="Calibri" w:cs="Calibri"/>
        </w:rPr>
      </w:pPr>
    </w:p>
    <w:p w14:paraId="79355EB6" w14:textId="77777777" w:rsidR="00111B4C" w:rsidRPr="00111B4C" w:rsidRDefault="00111B4C" w:rsidP="008D1602">
      <w:pPr>
        <w:tabs>
          <w:tab w:val="clear" w:pos="2608"/>
          <w:tab w:val="clear" w:pos="5670"/>
        </w:tabs>
        <w:rPr>
          <w:rFonts w:eastAsia="Calibri" w:cs="Calibri"/>
        </w:rPr>
      </w:pPr>
    </w:p>
    <w:sectPr w:rsidR="00111B4C" w:rsidRPr="00111B4C" w:rsidSect="00A40ED0">
      <w:headerReference w:type="default" r:id="rId15"/>
      <w:headerReference w:type="first" r:id="rId16"/>
      <w:footerReference w:type="first" r:id="rId17"/>
      <w:pgSz w:w="11906" w:h="16838" w:code="9"/>
      <w:pgMar w:top="2410" w:right="567" w:bottom="1021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72AD7" w14:textId="77777777" w:rsidR="00B52253" w:rsidRDefault="00B52253" w:rsidP="00AC7BC5">
      <w:r>
        <w:separator/>
      </w:r>
    </w:p>
    <w:p w14:paraId="66E365DA" w14:textId="77777777" w:rsidR="00B52253" w:rsidRDefault="00B52253"/>
  </w:endnote>
  <w:endnote w:type="continuationSeparator" w:id="0">
    <w:p w14:paraId="4295FBC0" w14:textId="77777777" w:rsidR="00B52253" w:rsidRDefault="00B52253" w:rsidP="00AC7BC5">
      <w:r>
        <w:continuationSeparator/>
      </w:r>
    </w:p>
    <w:p w14:paraId="0EE7CFCB" w14:textId="77777777" w:rsidR="00B52253" w:rsidRDefault="00B522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E4D27" w14:textId="77777777" w:rsidR="003115E2" w:rsidRPr="00287385" w:rsidRDefault="003115E2" w:rsidP="003115E2">
    <w:pPr>
      <w:pStyle w:val="Alatunniste"/>
    </w:pPr>
  </w:p>
  <w:p w14:paraId="32F287F1" w14:textId="77777777" w:rsidR="003115E2" w:rsidRPr="001C42A2" w:rsidRDefault="003115E2" w:rsidP="003115E2">
    <w:pPr>
      <w:pStyle w:val="Alatunniste"/>
    </w:pPr>
    <w:r w:rsidRPr="001C42A2">
      <w:rPr>
        <w:b/>
        <w:bCs/>
      </w:rPr>
      <w:t>Ympäristöministeriö</w:t>
    </w:r>
    <w:r w:rsidRPr="001C42A2">
      <w:tab/>
      <w:t>puh. 0295 16001</w:t>
    </w:r>
    <w:r w:rsidRPr="001C42A2">
      <w:tab/>
    </w:r>
    <w:r w:rsidRPr="001C42A2">
      <w:rPr>
        <w:b/>
        <w:bCs/>
      </w:rPr>
      <w:t>Miljöministeriet</w:t>
    </w:r>
    <w:r w:rsidRPr="001C42A2">
      <w:tab/>
      <w:t>tfn 0295 16001</w:t>
    </w:r>
    <w:r w:rsidRPr="001C42A2">
      <w:tab/>
    </w:r>
  </w:p>
  <w:p w14:paraId="1D55F9ED" w14:textId="77777777" w:rsidR="003115E2" w:rsidRPr="001C42A2" w:rsidRDefault="003115E2" w:rsidP="003115E2">
    <w:pPr>
      <w:pStyle w:val="Alatunniste"/>
    </w:pPr>
    <w:r w:rsidRPr="001C42A2">
      <w:t>Aleksanterinkatu 7, Helsinki</w:t>
    </w:r>
    <w:r w:rsidRPr="001C42A2">
      <w:tab/>
      <w:t>www.ym.fi</w:t>
    </w:r>
    <w:r w:rsidRPr="001C42A2">
      <w:tab/>
      <w:t>Alexandersgatan 7</w:t>
    </w:r>
    <w:r>
      <w:t xml:space="preserve">, </w:t>
    </w:r>
    <w:r w:rsidRPr="00653F54">
      <w:t>Helsingfors</w:t>
    </w:r>
    <w:r w:rsidRPr="001C42A2">
      <w:tab/>
      <w:t>https://www.ym.fi</w:t>
    </w:r>
  </w:p>
  <w:p w14:paraId="0661B69E" w14:textId="77777777" w:rsidR="009939B4" w:rsidRPr="003115E2" w:rsidRDefault="003115E2" w:rsidP="003115E2">
    <w:pPr>
      <w:pStyle w:val="Alatunniste"/>
      <w:rPr>
        <w:lang w:val="sv-FI"/>
      </w:rPr>
    </w:pPr>
    <w:r w:rsidRPr="001C42A2">
      <w:rPr>
        <w:lang w:val="sv-FI"/>
      </w:rPr>
      <w:t xml:space="preserve">PL 35, 00023 </w:t>
    </w:r>
    <w:r w:rsidRPr="00043B13">
      <w:rPr>
        <w:lang w:val="sv-FI"/>
      </w:rPr>
      <w:t>Valtioneuvosto</w:t>
    </w:r>
    <w:r w:rsidRPr="00043B13">
      <w:rPr>
        <w:lang w:val="sv-FI"/>
      </w:rPr>
      <w:tab/>
    </w:r>
    <w:r w:rsidRPr="001C42A2">
      <w:rPr>
        <w:lang w:val="sv-FI"/>
      </w:rPr>
      <w:t xml:space="preserve">Y-tunnus </w:t>
    </w:r>
    <w:r w:rsidRPr="00847385">
      <w:rPr>
        <w:lang w:val="en-GB"/>
      </w:rPr>
      <w:t>0519456-1</w:t>
    </w:r>
    <w:r w:rsidRPr="00043B13">
      <w:rPr>
        <w:lang w:val="sv-FI"/>
      </w:rPr>
      <w:tab/>
    </w:r>
    <w:r w:rsidRPr="001C42A2">
      <w:rPr>
        <w:lang w:val="sv-FI"/>
      </w:rPr>
      <w:t>PB 35, 00023</w:t>
    </w:r>
    <w:r>
      <w:rPr>
        <w:lang w:val="sv-FI"/>
      </w:rPr>
      <w:t xml:space="preserve"> </w:t>
    </w:r>
    <w:r w:rsidRPr="00043B13">
      <w:rPr>
        <w:lang w:val="sv-FI"/>
      </w:rPr>
      <w:t>Statsrådet</w:t>
    </w:r>
    <w:r w:rsidRPr="00043B13">
      <w:rPr>
        <w:lang w:val="sv-FI"/>
      </w:rPr>
      <w:tab/>
    </w:r>
    <w:r w:rsidRPr="001C42A2">
      <w:rPr>
        <w:lang w:val="sv-FI"/>
      </w:rPr>
      <w:t xml:space="preserve">FO-nummer </w:t>
    </w:r>
    <w:r w:rsidRPr="00847385">
      <w:rPr>
        <w:lang w:val="en-GB"/>
      </w:rPr>
      <w:t>0519456-1</w:t>
    </w:r>
    <w:r w:rsidRPr="001C42A2">
      <w:rPr>
        <w:lang w:val="sv-F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5F470" w14:textId="77777777" w:rsidR="00B52253" w:rsidRDefault="00B52253" w:rsidP="00AC7BC5">
      <w:r>
        <w:separator/>
      </w:r>
    </w:p>
    <w:p w14:paraId="138F1CF2" w14:textId="77777777" w:rsidR="00B52253" w:rsidRDefault="00B52253"/>
  </w:footnote>
  <w:footnote w:type="continuationSeparator" w:id="0">
    <w:p w14:paraId="2776068E" w14:textId="77777777" w:rsidR="00B52253" w:rsidRDefault="00B52253" w:rsidP="00AC7BC5">
      <w:r>
        <w:continuationSeparator/>
      </w:r>
    </w:p>
    <w:p w14:paraId="75E633D9" w14:textId="77777777" w:rsidR="00B52253" w:rsidRDefault="00B522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4F0D2" w14:textId="0B72D474" w:rsidR="0014405D" w:rsidRPr="00F1568B" w:rsidRDefault="00F1568B" w:rsidP="00F1568B">
    <w:pPr>
      <w:pStyle w:val="Yltunniste"/>
    </w:pPr>
    <w:r>
      <w:fldChar w:fldCharType="begin"/>
    </w:r>
    <w:r>
      <w:instrText>PAGE</w:instrText>
    </w:r>
    <w:r>
      <w:fldChar w:fldCharType="separate"/>
    </w:r>
    <w:r w:rsidR="002E07F9">
      <w:rPr>
        <w:noProof/>
      </w:rPr>
      <w:t>2</w:t>
    </w:r>
    <w:r>
      <w:fldChar w:fldCharType="end"/>
    </w:r>
    <w:r w:rsidR="181CB551">
      <w:t xml:space="preserve"> (</w:t>
    </w:r>
    <w:r w:rsidRPr="181CB551">
      <w:rPr>
        <w:noProof/>
      </w:rPr>
      <w:fldChar w:fldCharType="begin"/>
    </w:r>
    <w:r w:rsidRPr="181CB551">
      <w:rPr>
        <w:noProof/>
      </w:rPr>
      <w:instrText>NUMPAGES</w:instrText>
    </w:r>
    <w:r w:rsidRPr="181CB551">
      <w:rPr>
        <w:noProof/>
      </w:rPr>
      <w:fldChar w:fldCharType="separate"/>
    </w:r>
    <w:r w:rsidR="002E07F9">
      <w:rPr>
        <w:noProof/>
      </w:rPr>
      <w:t>2</w:t>
    </w:r>
    <w:r w:rsidRPr="181CB551">
      <w:rPr>
        <w:noProof/>
      </w:rPr>
      <w:fldChar w:fldCharType="end"/>
    </w:r>
    <w:r w:rsidR="181CB551">
      <w:t>)</w:t>
    </w:r>
  </w:p>
  <w:p w14:paraId="5E276B20" w14:textId="77777777" w:rsidR="000070D0" w:rsidRDefault="008D1602">
    <w:r>
      <w:rPr>
        <w:noProof/>
        <w:lang w:eastAsia="fi-FI"/>
      </w:rPr>
      <w:drawing>
        <wp:anchor distT="0" distB="0" distL="114300" distR="114300" simplePos="0" relativeHeight="251660288" behindDoc="1" locked="0" layoutInCell="1" allowOverlap="1" wp14:anchorId="7D0F5E7D" wp14:editId="0BC32C9F">
          <wp:simplePos x="0" y="0"/>
          <wp:positionH relativeFrom="page">
            <wp:posOffset>648335</wp:posOffset>
          </wp:positionH>
          <wp:positionV relativeFrom="page">
            <wp:posOffset>407035</wp:posOffset>
          </wp:positionV>
          <wp:extent cx="2134800" cy="723600"/>
          <wp:effectExtent l="0" t="0" r="0" b="0"/>
          <wp:wrapNone/>
          <wp:docPr id="5" name="Kuva 5" descr="Ympäristöministeri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M logo wordii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A1959" w14:textId="1CC75521" w:rsidR="003E0879" w:rsidRDefault="00893F7D" w:rsidP="008E71FB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20032092" wp14:editId="3C346693">
          <wp:simplePos x="0" y="0"/>
          <wp:positionH relativeFrom="page">
            <wp:posOffset>647700</wp:posOffset>
          </wp:positionH>
          <wp:positionV relativeFrom="page">
            <wp:posOffset>406400</wp:posOffset>
          </wp:positionV>
          <wp:extent cx="2134235" cy="723265"/>
          <wp:effectExtent l="0" t="0" r="0" b="0"/>
          <wp:wrapNone/>
          <wp:docPr id="6" name="Kuva 6" descr="Ympäristöministeri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M logo wordii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235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77BC" w:rsidRPr="181CB551">
      <w:rPr>
        <w:noProof/>
      </w:rPr>
      <w:fldChar w:fldCharType="begin"/>
    </w:r>
    <w:r w:rsidR="007A77BC" w:rsidRPr="008E71FB">
      <w:instrText>PAGE</w:instrText>
    </w:r>
    <w:r w:rsidR="007A77BC" w:rsidRPr="181CB551">
      <w:fldChar w:fldCharType="separate"/>
    </w:r>
    <w:r w:rsidR="002E07F9">
      <w:rPr>
        <w:noProof/>
      </w:rPr>
      <w:t>1</w:t>
    </w:r>
    <w:r w:rsidR="007A77BC" w:rsidRPr="181CB551">
      <w:rPr>
        <w:noProof/>
      </w:rPr>
      <w:fldChar w:fldCharType="end"/>
    </w:r>
    <w:r w:rsidR="007A77BC" w:rsidRPr="008E71FB">
      <w:t xml:space="preserve"> (</w:t>
    </w:r>
    <w:r w:rsidR="007A77BC" w:rsidRPr="181CB551">
      <w:rPr>
        <w:noProof/>
      </w:rPr>
      <w:fldChar w:fldCharType="begin"/>
    </w:r>
    <w:r w:rsidR="007A77BC" w:rsidRPr="008E71FB">
      <w:instrText>NUMPAGES</w:instrText>
    </w:r>
    <w:r w:rsidR="007A77BC" w:rsidRPr="181CB551">
      <w:fldChar w:fldCharType="separate"/>
    </w:r>
    <w:r w:rsidR="002E07F9">
      <w:rPr>
        <w:noProof/>
      </w:rPr>
      <w:t>2</w:t>
    </w:r>
    <w:r w:rsidR="007A77BC" w:rsidRPr="181CB551">
      <w:rPr>
        <w:noProof/>
      </w:rPr>
      <w:fldChar w:fldCharType="end"/>
    </w:r>
    <w:r w:rsidR="007A77BC" w:rsidRPr="008E71FB">
      <w:t>)</w:t>
    </w:r>
  </w:p>
  <w:p w14:paraId="634B5FFE" w14:textId="77777777" w:rsidR="000070D0" w:rsidRDefault="000070D0" w:rsidP="00C2018C">
    <w:pPr>
      <w:pStyle w:val="Yltunniste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4E3"/>
    <w:multiLevelType w:val="hybridMultilevel"/>
    <w:tmpl w:val="7F7EA3CC"/>
    <w:lvl w:ilvl="0" w:tplc="F716A04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0A1D05"/>
    <w:multiLevelType w:val="hybridMultilevel"/>
    <w:tmpl w:val="71540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C0E"/>
    <w:multiLevelType w:val="hybridMultilevel"/>
    <w:tmpl w:val="97F06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9717B"/>
    <w:multiLevelType w:val="hybridMultilevel"/>
    <w:tmpl w:val="9BD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1696F"/>
    <w:multiLevelType w:val="hybridMultilevel"/>
    <w:tmpl w:val="2354B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93212"/>
    <w:multiLevelType w:val="hybridMultilevel"/>
    <w:tmpl w:val="3A36A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C09F7"/>
    <w:multiLevelType w:val="hybridMultilevel"/>
    <w:tmpl w:val="CE3ED76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8DC5331"/>
    <w:multiLevelType w:val="hybridMultilevel"/>
    <w:tmpl w:val="8D2C7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85AD9"/>
    <w:multiLevelType w:val="hybridMultilevel"/>
    <w:tmpl w:val="EF7C1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D21B6"/>
    <w:multiLevelType w:val="hybridMultilevel"/>
    <w:tmpl w:val="050614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A11D50"/>
    <w:multiLevelType w:val="hybridMultilevel"/>
    <w:tmpl w:val="7E9A75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25247"/>
    <w:multiLevelType w:val="hybridMultilevel"/>
    <w:tmpl w:val="4D4CB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63F81"/>
    <w:multiLevelType w:val="hybridMultilevel"/>
    <w:tmpl w:val="11487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E3690"/>
    <w:multiLevelType w:val="hybridMultilevel"/>
    <w:tmpl w:val="D1321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A7409"/>
    <w:multiLevelType w:val="hybridMultilevel"/>
    <w:tmpl w:val="A4EA4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103C0"/>
    <w:multiLevelType w:val="hybridMultilevel"/>
    <w:tmpl w:val="F27C3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A67BF"/>
    <w:multiLevelType w:val="multilevel"/>
    <w:tmpl w:val="9A541D7A"/>
    <w:lvl w:ilvl="0">
      <w:start w:val="1"/>
      <w:numFmt w:val="decimal"/>
      <w:pStyle w:val="Otsikko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ind w:left="2608" w:hanging="2608"/>
      </w:pPr>
      <w:rPr>
        <w:rFonts w:hint="default"/>
      </w:rPr>
    </w:lvl>
  </w:abstractNum>
  <w:abstractNum w:abstractNumId="17" w15:restartNumberingAfterBreak="0">
    <w:nsid w:val="4BDA2992"/>
    <w:multiLevelType w:val="multilevel"/>
    <w:tmpl w:val="281E529A"/>
    <w:lvl w:ilvl="0">
      <w:start w:val="1"/>
      <w:numFmt w:val="decimal"/>
      <w:pStyle w:val="Luettelonumeroitu"/>
      <w:lvlText w:val="%1."/>
      <w:lvlJc w:val="left"/>
      <w:pPr>
        <w:ind w:left="1637" w:hanging="360"/>
      </w:pPr>
      <w:rPr>
        <w:rFonts w:hint="default"/>
        <w:sz w:val="22"/>
      </w:rPr>
    </w:lvl>
    <w:lvl w:ilvl="1">
      <w:start w:val="1"/>
      <w:numFmt w:val="decimal"/>
      <w:pStyle w:val="Numeroituluettelo2"/>
      <w:lvlText w:val="%2."/>
      <w:lvlJc w:val="left"/>
      <w:pPr>
        <w:ind w:left="2019" w:hanging="358"/>
      </w:pPr>
      <w:rPr>
        <w:rFonts w:hint="default"/>
      </w:rPr>
    </w:lvl>
    <w:lvl w:ilvl="2">
      <w:start w:val="1"/>
      <w:numFmt w:val="decimal"/>
      <w:pStyle w:val="Numeroituluettelo3"/>
      <w:lvlText w:val="%3."/>
      <w:lvlJc w:val="left"/>
      <w:pPr>
        <w:ind w:left="2376" w:hanging="357"/>
      </w:pPr>
      <w:rPr>
        <w:rFonts w:hint="default"/>
      </w:rPr>
    </w:lvl>
    <w:lvl w:ilvl="3">
      <w:start w:val="1"/>
      <w:numFmt w:val="decimal"/>
      <w:pStyle w:val="Numeroituluettelo4"/>
      <w:lvlText w:val="%4."/>
      <w:lvlJc w:val="left"/>
      <w:pPr>
        <w:ind w:left="2733" w:hanging="357"/>
      </w:pPr>
      <w:rPr>
        <w:rFonts w:hint="default"/>
      </w:rPr>
    </w:lvl>
    <w:lvl w:ilvl="4">
      <w:start w:val="1"/>
      <w:numFmt w:val="decimal"/>
      <w:pStyle w:val="Numeroituluettelo5"/>
      <w:lvlText w:val="%5."/>
      <w:lvlJc w:val="left"/>
      <w:pPr>
        <w:ind w:left="3090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1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6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54" w:hanging="180"/>
      </w:pPr>
      <w:rPr>
        <w:rFonts w:hint="default"/>
      </w:rPr>
    </w:lvl>
  </w:abstractNum>
  <w:abstractNum w:abstractNumId="18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19" w15:restartNumberingAfterBreak="0">
    <w:nsid w:val="50EE0463"/>
    <w:multiLevelType w:val="hybridMultilevel"/>
    <w:tmpl w:val="0A607B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0" w15:restartNumberingAfterBreak="0">
    <w:nsid w:val="545C0941"/>
    <w:multiLevelType w:val="hybridMultilevel"/>
    <w:tmpl w:val="6CD47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1C62A6"/>
    <w:multiLevelType w:val="hybridMultilevel"/>
    <w:tmpl w:val="97B8E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E00532"/>
    <w:multiLevelType w:val="multilevel"/>
    <w:tmpl w:val="FD6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C7D6444"/>
    <w:multiLevelType w:val="multilevel"/>
    <w:tmpl w:val="B300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D055EB6"/>
    <w:multiLevelType w:val="hybridMultilevel"/>
    <w:tmpl w:val="84902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B457F4"/>
    <w:multiLevelType w:val="hybridMultilevel"/>
    <w:tmpl w:val="DE723F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687036"/>
    <w:multiLevelType w:val="hybridMultilevel"/>
    <w:tmpl w:val="37C613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6049E"/>
    <w:multiLevelType w:val="hybridMultilevel"/>
    <w:tmpl w:val="C49AF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1B4D86"/>
    <w:multiLevelType w:val="hybridMultilevel"/>
    <w:tmpl w:val="7FF2E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D004A"/>
    <w:multiLevelType w:val="multilevel"/>
    <w:tmpl w:val="811CB534"/>
    <w:lvl w:ilvl="0">
      <w:start w:val="1"/>
      <w:numFmt w:val="bullet"/>
      <w:pStyle w:val="Luettelo"/>
      <w:lvlText w:val=""/>
      <w:lvlJc w:val="left"/>
      <w:pPr>
        <w:ind w:left="1664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uettelo2"/>
      <w:lvlText w:val=""/>
      <w:lvlJc w:val="left"/>
      <w:pPr>
        <w:tabs>
          <w:tab w:val="num" w:pos="1661"/>
        </w:tabs>
        <w:ind w:left="2019" w:hanging="358"/>
      </w:pPr>
      <w:rPr>
        <w:rFonts w:ascii="Symbol" w:hAnsi="Symbol" w:hint="default"/>
        <w:color w:val="auto"/>
      </w:rPr>
    </w:lvl>
    <w:lvl w:ilvl="2">
      <w:start w:val="1"/>
      <w:numFmt w:val="bullet"/>
      <w:pStyle w:val="Luettelo3"/>
      <w:lvlText w:val=""/>
      <w:lvlJc w:val="left"/>
      <w:pPr>
        <w:ind w:left="2376" w:hanging="357"/>
      </w:pPr>
      <w:rPr>
        <w:rFonts w:ascii="Symbol" w:hAnsi="Symbol" w:hint="default"/>
      </w:rPr>
    </w:lvl>
    <w:lvl w:ilvl="3">
      <w:start w:val="1"/>
      <w:numFmt w:val="bullet"/>
      <w:pStyle w:val="Luettelo4"/>
      <w:lvlText w:val=""/>
      <w:lvlJc w:val="left"/>
      <w:pPr>
        <w:ind w:left="2733" w:hanging="357"/>
      </w:pPr>
      <w:rPr>
        <w:rFonts w:ascii="Symbol" w:hAnsi="Symbol" w:hint="default"/>
      </w:rPr>
    </w:lvl>
    <w:lvl w:ilvl="4">
      <w:start w:val="1"/>
      <w:numFmt w:val="bullet"/>
      <w:pStyle w:val="Luettelo5"/>
      <w:lvlText w:val=""/>
      <w:lvlJc w:val="left"/>
      <w:pPr>
        <w:ind w:left="3090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26"/>
  </w:num>
  <w:num w:numId="4">
    <w:abstractNumId w:val="20"/>
  </w:num>
  <w:num w:numId="5">
    <w:abstractNumId w:val="8"/>
  </w:num>
  <w:num w:numId="6">
    <w:abstractNumId w:val="6"/>
  </w:num>
  <w:num w:numId="7">
    <w:abstractNumId w:val="27"/>
  </w:num>
  <w:num w:numId="8">
    <w:abstractNumId w:val="14"/>
  </w:num>
  <w:num w:numId="9">
    <w:abstractNumId w:val="13"/>
  </w:num>
  <w:num w:numId="10">
    <w:abstractNumId w:val="15"/>
  </w:num>
  <w:num w:numId="11">
    <w:abstractNumId w:val="12"/>
  </w:num>
  <w:num w:numId="12">
    <w:abstractNumId w:val="5"/>
  </w:num>
  <w:num w:numId="13">
    <w:abstractNumId w:val="24"/>
  </w:num>
  <w:num w:numId="14">
    <w:abstractNumId w:val="25"/>
  </w:num>
  <w:num w:numId="15">
    <w:abstractNumId w:val="7"/>
  </w:num>
  <w:num w:numId="16">
    <w:abstractNumId w:val="28"/>
  </w:num>
  <w:num w:numId="17">
    <w:abstractNumId w:val="4"/>
  </w:num>
  <w:num w:numId="18">
    <w:abstractNumId w:val="21"/>
  </w:num>
  <w:num w:numId="19">
    <w:abstractNumId w:val="11"/>
  </w:num>
  <w:num w:numId="20">
    <w:abstractNumId w:val="23"/>
  </w:num>
  <w:num w:numId="21">
    <w:abstractNumId w:val="3"/>
  </w:num>
  <w:num w:numId="22">
    <w:abstractNumId w:val="22"/>
  </w:num>
  <w:num w:numId="23">
    <w:abstractNumId w:val="9"/>
  </w:num>
  <w:num w:numId="24">
    <w:abstractNumId w:val="1"/>
  </w:num>
  <w:num w:numId="25">
    <w:abstractNumId w:val="19"/>
  </w:num>
  <w:num w:numId="26">
    <w:abstractNumId w:val="18"/>
  </w:num>
  <w:num w:numId="27">
    <w:abstractNumId w:val="16"/>
  </w:num>
  <w:num w:numId="28">
    <w:abstractNumId w:val="17"/>
  </w:num>
  <w:num w:numId="29">
    <w:abstractNumId w:val="29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D204" w:allStyles="0" w:customStyles="0" w:latentStyles="1" w:stylesInUse="0" w:headingStyles="0" w:numberingStyles="0" w:tableStyles="0" w:directFormattingOnRuns="0" w:directFormattingOnParagraphs="1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1B"/>
    <w:rsid w:val="000012CB"/>
    <w:rsid w:val="00004A1C"/>
    <w:rsid w:val="000058ED"/>
    <w:rsid w:val="000070D0"/>
    <w:rsid w:val="00020D03"/>
    <w:rsid w:val="00032ADC"/>
    <w:rsid w:val="00033395"/>
    <w:rsid w:val="00043B13"/>
    <w:rsid w:val="00047B49"/>
    <w:rsid w:val="000639CC"/>
    <w:rsid w:val="00064BA3"/>
    <w:rsid w:val="00071632"/>
    <w:rsid w:val="00074D1C"/>
    <w:rsid w:val="000C3BE9"/>
    <w:rsid w:val="000C7201"/>
    <w:rsid w:val="000C7E8C"/>
    <w:rsid w:val="000F4350"/>
    <w:rsid w:val="00111B4C"/>
    <w:rsid w:val="00117BC3"/>
    <w:rsid w:val="00117F9C"/>
    <w:rsid w:val="00125124"/>
    <w:rsid w:val="0013360B"/>
    <w:rsid w:val="0014405D"/>
    <w:rsid w:val="00167DCA"/>
    <w:rsid w:val="001703FE"/>
    <w:rsid w:val="00195851"/>
    <w:rsid w:val="001A5CD7"/>
    <w:rsid w:val="001A6268"/>
    <w:rsid w:val="001B2BAA"/>
    <w:rsid w:val="001B3DFA"/>
    <w:rsid w:val="001B5CF2"/>
    <w:rsid w:val="001C40CB"/>
    <w:rsid w:val="001D6CCE"/>
    <w:rsid w:val="001F3799"/>
    <w:rsid w:val="001F66BA"/>
    <w:rsid w:val="00201C58"/>
    <w:rsid w:val="00203578"/>
    <w:rsid w:val="0020500C"/>
    <w:rsid w:val="00206450"/>
    <w:rsid w:val="00211D88"/>
    <w:rsid w:val="0022111F"/>
    <w:rsid w:val="0022121B"/>
    <w:rsid w:val="002243A3"/>
    <w:rsid w:val="002742FA"/>
    <w:rsid w:val="00287385"/>
    <w:rsid w:val="002E07F9"/>
    <w:rsid w:val="002F46DC"/>
    <w:rsid w:val="0030309C"/>
    <w:rsid w:val="00311193"/>
    <w:rsid w:val="0031154F"/>
    <w:rsid w:val="003115E2"/>
    <w:rsid w:val="00313BCB"/>
    <w:rsid w:val="00317AA4"/>
    <w:rsid w:val="00325CF2"/>
    <w:rsid w:val="00345DE7"/>
    <w:rsid w:val="00350642"/>
    <w:rsid w:val="00351C7F"/>
    <w:rsid w:val="00356779"/>
    <w:rsid w:val="003606BB"/>
    <w:rsid w:val="00371133"/>
    <w:rsid w:val="003804DC"/>
    <w:rsid w:val="003927D3"/>
    <w:rsid w:val="003A34B9"/>
    <w:rsid w:val="003B70EF"/>
    <w:rsid w:val="003B7DD9"/>
    <w:rsid w:val="003C19EE"/>
    <w:rsid w:val="003D4166"/>
    <w:rsid w:val="003D70A7"/>
    <w:rsid w:val="003E0879"/>
    <w:rsid w:val="003E10EB"/>
    <w:rsid w:val="003F4A60"/>
    <w:rsid w:val="004145E6"/>
    <w:rsid w:val="00420D16"/>
    <w:rsid w:val="00434F82"/>
    <w:rsid w:val="00437D93"/>
    <w:rsid w:val="00456474"/>
    <w:rsid w:val="0045661C"/>
    <w:rsid w:val="00464F28"/>
    <w:rsid w:val="0047520D"/>
    <w:rsid w:val="00484774"/>
    <w:rsid w:val="00492405"/>
    <w:rsid w:val="004A0AEA"/>
    <w:rsid w:val="004A2AB3"/>
    <w:rsid w:val="004E4251"/>
    <w:rsid w:val="004F4BAA"/>
    <w:rsid w:val="004F6B0C"/>
    <w:rsid w:val="00504644"/>
    <w:rsid w:val="00511BE5"/>
    <w:rsid w:val="00523A38"/>
    <w:rsid w:val="00527C91"/>
    <w:rsid w:val="0054267A"/>
    <w:rsid w:val="00542CD9"/>
    <w:rsid w:val="005B7196"/>
    <w:rsid w:val="005E0FF4"/>
    <w:rsid w:val="005E48EA"/>
    <w:rsid w:val="00601D7D"/>
    <w:rsid w:val="00605ACB"/>
    <w:rsid w:val="0060724A"/>
    <w:rsid w:val="00612226"/>
    <w:rsid w:val="0062014C"/>
    <w:rsid w:val="00625164"/>
    <w:rsid w:val="00627A02"/>
    <w:rsid w:val="00653706"/>
    <w:rsid w:val="006739FF"/>
    <w:rsid w:val="00681A2C"/>
    <w:rsid w:val="00695AB5"/>
    <w:rsid w:val="006B2C10"/>
    <w:rsid w:val="006B426D"/>
    <w:rsid w:val="006D657D"/>
    <w:rsid w:val="006D6722"/>
    <w:rsid w:val="006E0F3C"/>
    <w:rsid w:val="006F2E37"/>
    <w:rsid w:val="006F36F8"/>
    <w:rsid w:val="00714450"/>
    <w:rsid w:val="0073191E"/>
    <w:rsid w:val="0073713A"/>
    <w:rsid w:val="00741F40"/>
    <w:rsid w:val="00760947"/>
    <w:rsid w:val="00762071"/>
    <w:rsid w:val="007632A7"/>
    <w:rsid w:val="007727E6"/>
    <w:rsid w:val="00781501"/>
    <w:rsid w:val="0079104E"/>
    <w:rsid w:val="007A52E8"/>
    <w:rsid w:val="007A77BC"/>
    <w:rsid w:val="007C7C4F"/>
    <w:rsid w:val="0080351B"/>
    <w:rsid w:val="008217E2"/>
    <w:rsid w:val="00830601"/>
    <w:rsid w:val="00830C06"/>
    <w:rsid w:val="00843BF7"/>
    <w:rsid w:val="00860E8C"/>
    <w:rsid w:val="00876CF1"/>
    <w:rsid w:val="00880A75"/>
    <w:rsid w:val="00893F7D"/>
    <w:rsid w:val="008A4FA6"/>
    <w:rsid w:val="008B1667"/>
    <w:rsid w:val="008D1602"/>
    <w:rsid w:val="008E5DF6"/>
    <w:rsid w:val="008E71FB"/>
    <w:rsid w:val="008F0DD8"/>
    <w:rsid w:val="008F78F1"/>
    <w:rsid w:val="00917F8C"/>
    <w:rsid w:val="00920BDD"/>
    <w:rsid w:val="00920D1C"/>
    <w:rsid w:val="00967360"/>
    <w:rsid w:val="009845E6"/>
    <w:rsid w:val="009939B4"/>
    <w:rsid w:val="0099556F"/>
    <w:rsid w:val="009978C4"/>
    <w:rsid w:val="009B00F8"/>
    <w:rsid w:val="009D7BB0"/>
    <w:rsid w:val="009E3D1F"/>
    <w:rsid w:val="009E40DA"/>
    <w:rsid w:val="00A01F8D"/>
    <w:rsid w:val="00A0715C"/>
    <w:rsid w:val="00A139D0"/>
    <w:rsid w:val="00A3260C"/>
    <w:rsid w:val="00A32D4C"/>
    <w:rsid w:val="00A40ED0"/>
    <w:rsid w:val="00A44216"/>
    <w:rsid w:val="00A50B0A"/>
    <w:rsid w:val="00A65357"/>
    <w:rsid w:val="00A71532"/>
    <w:rsid w:val="00A72DCB"/>
    <w:rsid w:val="00A961CB"/>
    <w:rsid w:val="00AB124A"/>
    <w:rsid w:val="00AB3675"/>
    <w:rsid w:val="00AC7BC5"/>
    <w:rsid w:val="00AD043D"/>
    <w:rsid w:val="00AF69EA"/>
    <w:rsid w:val="00B06142"/>
    <w:rsid w:val="00B14070"/>
    <w:rsid w:val="00B361BA"/>
    <w:rsid w:val="00B36728"/>
    <w:rsid w:val="00B47A21"/>
    <w:rsid w:val="00B52253"/>
    <w:rsid w:val="00BA7BA5"/>
    <w:rsid w:val="00BB1B52"/>
    <w:rsid w:val="00BC768D"/>
    <w:rsid w:val="00BF430D"/>
    <w:rsid w:val="00C10165"/>
    <w:rsid w:val="00C164B8"/>
    <w:rsid w:val="00C172BA"/>
    <w:rsid w:val="00C2018C"/>
    <w:rsid w:val="00C2276A"/>
    <w:rsid w:val="00C23806"/>
    <w:rsid w:val="00C257FC"/>
    <w:rsid w:val="00C455E4"/>
    <w:rsid w:val="00C46D72"/>
    <w:rsid w:val="00C479A0"/>
    <w:rsid w:val="00C47E21"/>
    <w:rsid w:val="00C56D47"/>
    <w:rsid w:val="00C635DE"/>
    <w:rsid w:val="00C71063"/>
    <w:rsid w:val="00C72946"/>
    <w:rsid w:val="00C743E5"/>
    <w:rsid w:val="00C77D13"/>
    <w:rsid w:val="00C8584F"/>
    <w:rsid w:val="00C85D1C"/>
    <w:rsid w:val="00CA0EED"/>
    <w:rsid w:val="00CF347E"/>
    <w:rsid w:val="00D07AB2"/>
    <w:rsid w:val="00D1441C"/>
    <w:rsid w:val="00D32DA0"/>
    <w:rsid w:val="00D41A7E"/>
    <w:rsid w:val="00D43B00"/>
    <w:rsid w:val="00D51F5E"/>
    <w:rsid w:val="00D67C9F"/>
    <w:rsid w:val="00D724D2"/>
    <w:rsid w:val="00D72A44"/>
    <w:rsid w:val="00D74B23"/>
    <w:rsid w:val="00DA3383"/>
    <w:rsid w:val="00DB7571"/>
    <w:rsid w:val="00DD1C72"/>
    <w:rsid w:val="00DD3BA1"/>
    <w:rsid w:val="00DE74D2"/>
    <w:rsid w:val="00DF5FF8"/>
    <w:rsid w:val="00E05681"/>
    <w:rsid w:val="00E178BA"/>
    <w:rsid w:val="00E20CFE"/>
    <w:rsid w:val="00E51A08"/>
    <w:rsid w:val="00E75D66"/>
    <w:rsid w:val="00E7785A"/>
    <w:rsid w:val="00E80176"/>
    <w:rsid w:val="00E81F28"/>
    <w:rsid w:val="00E83753"/>
    <w:rsid w:val="00E84281"/>
    <w:rsid w:val="00E8526A"/>
    <w:rsid w:val="00EB2C37"/>
    <w:rsid w:val="00EB3F49"/>
    <w:rsid w:val="00EE009F"/>
    <w:rsid w:val="00EE326A"/>
    <w:rsid w:val="00EF7807"/>
    <w:rsid w:val="00F1568B"/>
    <w:rsid w:val="00F21D78"/>
    <w:rsid w:val="00F40EEB"/>
    <w:rsid w:val="00F445A3"/>
    <w:rsid w:val="00F54179"/>
    <w:rsid w:val="00F5788A"/>
    <w:rsid w:val="00F9087C"/>
    <w:rsid w:val="00F90888"/>
    <w:rsid w:val="00F90DBA"/>
    <w:rsid w:val="00F92DDB"/>
    <w:rsid w:val="00F9492E"/>
    <w:rsid w:val="00FA5E7C"/>
    <w:rsid w:val="00FC241F"/>
    <w:rsid w:val="00FD70A1"/>
    <w:rsid w:val="00FE697A"/>
    <w:rsid w:val="181CB551"/>
    <w:rsid w:val="762E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46DB2"/>
  <w15:docId w15:val="{CE81A163-B70B-41F8-A588-2E0E605D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locked="1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8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90"/>
    <w:lsdException w:name="Intense Quote" w:semiHidden="1" w:uiPriority="9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9"/>
    <w:lsdException w:name="Intense Emphasis" w:semiHidden="1" w:uiPriority="89"/>
    <w:lsdException w:name="Subtle Reference" w:semiHidden="1" w:uiPriority="90"/>
    <w:lsdException w:name="Intense Reference" w:semiHidden="1" w:uiPriority="89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89"/>
    <w:rsid w:val="008D1602"/>
    <w:pPr>
      <w:tabs>
        <w:tab w:val="left" w:pos="2608"/>
        <w:tab w:val="left" w:pos="5670"/>
      </w:tabs>
    </w:pPr>
    <w:rPr>
      <w:sz w:val="21"/>
    </w:rPr>
  </w:style>
  <w:style w:type="paragraph" w:styleId="Otsikko1">
    <w:name w:val="heading 1"/>
    <w:basedOn w:val="Normaali"/>
    <w:next w:val="Leipteksti"/>
    <w:link w:val="Otsikko1Char"/>
    <w:uiPriority w:val="14"/>
    <w:qFormat/>
    <w:rsid w:val="00125124"/>
    <w:pPr>
      <w:keepNext/>
      <w:keepLines/>
      <w:numPr>
        <w:numId w:val="27"/>
      </w:numPr>
      <w:spacing w:before="400" w:after="200" w:line="320" w:lineRule="exact"/>
      <w:outlineLvl w:val="0"/>
    </w:pPr>
    <w:rPr>
      <w:rFonts w:asciiTheme="majorHAnsi" w:eastAsiaTheme="majorEastAsia" w:hAnsiTheme="majorHAnsi" w:cstheme="majorHAns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14"/>
    <w:qFormat/>
    <w:rsid w:val="00484774"/>
    <w:pPr>
      <w:keepNext/>
      <w:keepLines/>
      <w:numPr>
        <w:ilvl w:val="1"/>
        <w:numId w:val="27"/>
      </w:numPr>
      <w:spacing w:before="300" w:after="300" w:line="300" w:lineRule="atLeast"/>
      <w:outlineLvl w:val="1"/>
    </w:pPr>
    <w:rPr>
      <w:rFonts w:asciiTheme="majorHAnsi" w:eastAsiaTheme="majorEastAsia" w:hAnsiTheme="majorHAnsi" w:cstheme="majorHAnsi"/>
      <w:b/>
      <w:bCs/>
      <w:szCs w:val="26"/>
    </w:rPr>
  </w:style>
  <w:style w:type="paragraph" w:styleId="Otsikko3">
    <w:name w:val="heading 3"/>
    <w:basedOn w:val="Otsikko2"/>
    <w:next w:val="Leipteksti"/>
    <w:link w:val="Otsikko3Char"/>
    <w:uiPriority w:val="14"/>
    <w:qFormat/>
    <w:rsid w:val="00211D88"/>
    <w:pPr>
      <w:numPr>
        <w:ilvl w:val="2"/>
      </w:numPr>
      <w:outlineLvl w:val="2"/>
    </w:pPr>
    <w:rPr>
      <w:rFonts w:cstheme="majorBidi"/>
      <w:bCs w:val="0"/>
    </w:rPr>
  </w:style>
  <w:style w:type="paragraph" w:styleId="Otsikko4">
    <w:name w:val="heading 4"/>
    <w:basedOn w:val="Otsikko2"/>
    <w:next w:val="Leipteksti"/>
    <w:link w:val="Otsikko4Char"/>
    <w:uiPriority w:val="14"/>
    <w:semiHidden/>
    <w:rsid w:val="0045661C"/>
    <w:pPr>
      <w:numPr>
        <w:ilvl w:val="3"/>
      </w:numPr>
      <w:outlineLvl w:val="3"/>
    </w:pPr>
    <w:rPr>
      <w:rFonts w:cstheme="majorBidi"/>
      <w:bCs w:val="0"/>
      <w:iCs/>
    </w:rPr>
  </w:style>
  <w:style w:type="paragraph" w:styleId="Otsikko5">
    <w:name w:val="heading 5"/>
    <w:basedOn w:val="Otsikko4"/>
    <w:next w:val="Leipteksti"/>
    <w:link w:val="Otsikko5Char"/>
    <w:uiPriority w:val="14"/>
    <w:semiHidden/>
    <w:rsid w:val="0045661C"/>
    <w:pPr>
      <w:numPr>
        <w:ilvl w:val="4"/>
      </w:numPr>
      <w:outlineLvl w:val="4"/>
    </w:pPr>
  </w:style>
  <w:style w:type="paragraph" w:styleId="Otsikko6">
    <w:name w:val="heading 6"/>
    <w:basedOn w:val="Normaali"/>
    <w:next w:val="Leipteksti"/>
    <w:link w:val="Otsikko6Char"/>
    <w:uiPriority w:val="14"/>
    <w:semiHidden/>
    <w:rsid w:val="0045661C"/>
    <w:pPr>
      <w:keepNext/>
      <w:keepLines/>
      <w:numPr>
        <w:ilvl w:val="5"/>
        <w:numId w:val="27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15"/>
    <w:semiHidden/>
    <w:rsid w:val="0045661C"/>
    <w:pPr>
      <w:keepNext/>
      <w:keepLines/>
      <w:numPr>
        <w:ilvl w:val="6"/>
        <w:numId w:val="27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15"/>
    <w:semiHidden/>
    <w:rsid w:val="0045661C"/>
    <w:pPr>
      <w:keepNext/>
      <w:keepLines/>
      <w:numPr>
        <w:ilvl w:val="7"/>
        <w:numId w:val="27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15"/>
    <w:semiHidden/>
    <w:rsid w:val="0045661C"/>
    <w:pPr>
      <w:keepNext/>
      <w:keepLines/>
      <w:numPr>
        <w:ilvl w:val="8"/>
        <w:numId w:val="27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14"/>
    <w:rsid w:val="00125124"/>
    <w:rPr>
      <w:rFonts w:asciiTheme="majorHAnsi" w:eastAsiaTheme="majorEastAsia" w:hAnsiTheme="majorHAnsi" w:cstheme="majorHAnsi"/>
      <w:b/>
      <w:bCs/>
      <w:sz w:val="26"/>
      <w:szCs w:val="28"/>
    </w:rPr>
  </w:style>
  <w:style w:type="paragraph" w:styleId="Yltunniste">
    <w:name w:val="header"/>
    <w:basedOn w:val="Normaali"/>
    <w:link w:val="YltunnisteChar"/>
    <w:uiPriority w:val="94"/>
    <w:semiHidden/>
    <w:rsid w:val="00125124"/>
    <w:pPr>
      <w:ind w:right="170"/>
      <w:jc w:val="right"/>
    </w:pPr>
    <w:rPr>
      <w:sz w:val="20"/>
    </w:rPr>
  </w:style>
  <w:style w:type="paragraph" w:styleId="Leipteksti">
    <w:name w:val="Body Text"/>
    <w:basedOn w:val="Normaali"/>
    <w:link w:val="LeiptekstiChar"/>
    <w:qFormat/>
    <w:rsid w:val="009845E6"/>
    <w:pPr>
      <w:spacing w:after="160" w:line="300" w:lineRule="atLeast"/>
    </w:pPr>
  </w:style>
  <w:style w:type="character" w:customStyle="1" w:styleId="LeiptekstiChar">
    <w:name w:val="Leipäteksti Char"/>
    <w:basedOn w:val="Kappaleenoletusfontti"/>
    <w:link w:val="Leipteksti"/>
    <w:rsid w:val="009845E6"/>
    <w:rPr>
      <w:sz w:val="21"/>
    </w:rPr>
  </w:style>
  <w:style w:type="character" w:customStyle="1" w:styleId="YltunnisteChar">
    <w:name w:val="Ylätunniste Char"/>
    <w:basedOn w:val="Kappaleenoletusfontti"/>
    <w:link w:val="Yltunniste"/>
    <w:uiPriority w:val="94"/>
    <w:semiHidden/>
    <w:rsid w:val="00125124"/>
    <w:rPr>
      <w:sz w:val="20"/>
    </w:rPr>
  </w:style>
  <w:style w:type="paragraph" w:styleId="Alatunniste">
    <w:name w:val="footer"/>
    <w:link w:val="AlatunnisteChar"/>
    <w:uiPriority w:val="94"/>
    <w:semiHidden/>
    <w:rsid w:val="008D1602"/>
    <w:pPr>
      <w:tabs>
        <w:tab w:val="left" w:pos="2608"/>
        <w:tab w:val="left" w:pos="4717"/>
        <w:tab w:val="left" w:pos="7371"/>
      </w:tabs>
      <w:spacing w:line="240" w:lineRule="exact"/>
    </w:pPr>
    <w:rPr>
      <w:noProof/>
      <w:sz w:val="16"/>
    </w:rPr>
  </w:style>
  <w:style w:type="character" w:customStyle="1" w:styleId="AlatunnisteChar">
    <w:name w:val="Alatunniste Char"/>
    <w:basedOn w:val="Kappaleenoletusfontti"/>
    <w:link w:val="Alatunniste"/>
    <w:uiPriority w:val="94"/>
    <w:semiHidden/>
    <w:rsid w:val="008D1602"/>
    <w:rPr>
      <w:noProof/>
      <w:sz w:val="16"/>
    </w:rPr>
  </w:style>
  <w:style w:type="paragraph" w:styleId="Otsikko">
    <w:name w:val="Title"/>
    <w:basedOn w:val="Normaali"/>
    <w:next w:val="Leipteksti"/>
    <w:link w:val="OtsikkoChar"/>
    <w:uiPriority w:val="10"/>
    <w:qFormat/>
    <w:locked/>
    <w:rsid w:val="00125124"/>
    <w:pPr>
      <w:spacing w:before="400" w:after="200" w:line="360" w:lineRule="exact"/>
      <w:contextualSpacing/>
      <w:outlineLvl w:val="0"/>
    </w:pPr>
    <w:rPr>
      <w:rFonts w:asciiTheme="majorHAnsi" w:eastAsiaTheme="majorEastAsia" w:hAnsiTheme="majorHAnsi" w:cstheme="majorHAnsi"/>
      <w:b/>
      <w:kern w:val="28"/>
      <w:sz w:val="26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125124"/>
    <w:rPr>
      <w:rFonts w:asciiTheme="majorHAnsi" w:eastAsiaTheme="majorEastAsia" w:hAnsiTheme="majorHAnsi" w:cstheme="majorHAnsi"/>
      <w:b/>
      <w:kern w:val="28"/>
      <w:sz w:val="26"/>
      <w:szCs w:val="52"/>
    </w:rPr>
  </w:style>
  <w:style w:type="character" w:customStyle="1" w:styleId="Otsikko2Char">
    <w:name w:val="Otsikko 2 Char"/>
    <w:basedOn w:val="Kappaleenoletusfontti"/>
    <w:link w:val="Otsikko2"/>
    <w:uiPriority w:val="14"/>
    <w:rsid w:val="00484774"/>
    <w:rPr>
      <w:rFonts w:asciiTheme="majorHAnsi" w:eastAsiaTheme="majorEastAsia" w:hAnsiTheme="majorHAnsi" w:cstheme="majorHAnsi"/>
      <w:b/>
      <w:bCs/>
      <w:sz w:val="21"/>
      <w:szCs w:val="26"/>
    </w:rPr>
  </w:style>
  <w:style w:type="paragraph" w:styleId="Alaotsikko">
    <w:name w:val="Subtitle"/>
    <w:basedOn w:val="Normaali"/>
    <w:next w:val="Leipteksti"/>
    <w:link w:val="AlaotsikkoChar"/>
    <w:uiPriority w:val="11"/>
    <w:qFormat/>
    <w:rsid w:val="009845E6"/>
    <w:pPr>
      <w:numPr>
        <w:ilvl w:val="1"/>
      </w:numPr>
      <w:spacing w:before="300" w:after="300" w:line="300" w:lineRule="atLeast"/>
    </w:pPr>
    <w:rPr>
      <w:rFonts w:asciiTheme="majorHAnsi" w:eastAsiaTheme="majorEastAsia" w:hAnsiTheme="majorHAnsi" w:cstheme="majorHAnsi"/>
      <w:b/>
      <w:iCs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9845E6"/>
    <w:rPr>
      <w:rFonts w:asciiTheme="majorHAnsi" w:eastAsiaTheme="majorEastAsia" w:hAnsiTheme="majorHAnsi" w:cstheme="majorHAnsi"/>
      <w:b/>
      <w:iCs/>
      <w:sz w:val="21"/>
      <w:szCs w:val="24"/>
    </w:rPr>
  </w:style>
  <w:style w:type="paragraph" w:styleId="Eivli">
    <w:name w:val="No Spacing"/>
    <w:uiPriority w:val="89"/>
    <w:semiHidden/>
    <w:rsid w:val="008B1667"/>
  </w:style>
  <w:style w:type="character" w:customStyle="1" w:styleId="Otsikko4Char">
    <w:name w:val="Otsikko 4 Char"/>
    <w:basedOn w:val="Kappaleenoletusfontti"/>
    <w:link w:val="Otsikko4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14"/>
    <w:rsid w:val="00211D88"/>
    <w:rPr>
      <w:rFonts w:asciiTheme="majorHAnsi" w:eastAsiaTheme="majorEastAsia" w:hAnsiTheme="majorHAnsi" w:cstheme="majorBidi"/>
      <w:b/>
      <w:sz w:val="21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60947"/>
    <w:rPr>
      <w:color w:val="0563C1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eastAsia="Times New Roman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14"/>
    <w:semiHidden/>
    <w:rsid w:val="00047B49"/>
    <w:rPr>
      <w:rFonts w:asciiTheme="majorHAnsi" w:eastAsiaTheme="majorEastAsia" w:hAnsiTheme="majorHAnsi" w:cstheme="majorBidi"/>
      <w:b/>
      <w:sz w:val="24"/>
    </w:rPr>
  </w:style>
  <w:style w:type="character" w:customStyle="1" w:styleId="Otsikko5Char">
    <w:name w:val="Otsikko 5 Char"/>
    <w:basedOn w:val="Kappaleenoletusfontti"/>
    <w:link w:val="Otsikko5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7Char">
    <w:name w:val="Otsikko 7 Char"/>
    <w:basedOn w:val="Kappaleenoletusfontti"/>
    <w:link w:val="Otsikko7"/>
    <w:uiPriority w:val="15"/>
    <w:semiHidden/>
    <w:rsid w:val="003D4166"/>
    <w:rPr>
      <w:rFonts w:asciiTheme="majorHAnsi" w:eastAsiaTheme="majorEastAsia" w:hAnsiTheme="majorHAnsi" w:cstheme="majorBidi"/>
      <w:b/>
      <w:iCs/>
      <w:sz w:val="21"/>
    </w:rPr>
  </w:style>
  <w:style w:type="character" w:customStyle="1" w:styleId="Otsikko8Char">
    <w:name w:val="Otsikko 8 Char"/>
    <w:basedOn w:val="Kappaleenoletusfontti"/>
    <w:link w:val="Otsikko8"/>
    <w:uiPriority w:val="15"/>
    <w:semiHidden/>
    <w:rsid w:val="003D4166"/>
    <w:rPr>
      <w:rFonts w:asciiTheme="majorHAnsi" w:eastAsiaTheme="majorEastAsia" w:hAnsiTheme="majorHAnsi" w:cstheme="majorBidi"/>
      <w:b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15"/>
    <w:semiHidden/>
    <w:rsid w:val="003D4166"/>
    <w:rPr>
      <w:rFonts w:asciiTheme="majorHAnsi" w:eastAsiaTheme="majorEastAsia" w:hAnsiTheme="majorHAnsi" w:cstheme="majorBidi"/>
      <w:b/>
      <w:iCs/>
      <w:sz w:val="21"/>
      <w:szCs w:val="21"/>
    </w:rPr>
  </w:style>
  <w:style w:type="character" w:styleId="Voimakas">
    <w:name w:val="Strong"/>
    <w:basedOn w:val="Kappaleenoletusfontti"/>
    <w:uiPriority w:val="37"/>
    <w:rsid w:val="00605ACB"/>
    <w:rPr>
      <w:b/>
      <w:bCs/>
    </w:rPr>
  </w:style>
  <w:style w:type="table" w:styleId="TaulukkoRuudukko">
    <w:name w:val="Table Grid"/>
    <w:basedOn w:val="Normaalitaulukko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customStyle="1" w:styleId="Riippuva">
    <w:name w:val="Riippuva"/>
    <w:basedOn w:val="Leipteksti"/>
    <w:next w:val="Leipteksti"/>
    <w:uiPriority w:val="1"/>
    <w:rsid w:val="00CA0EED"/>
    <w:pPr>
      <w:spacing w:before="240"/>
      <w:ind w:hanging="2608"/>
    </w:pPr>
  </w:style>
  <w:style w:type="paragraph" w:customStyle="1" w:styleId="Luettelonumeroitu">
    <w:name w:val="Luettelo numeroitu"/>
    <w:basedOn w:val="Normaali"/>
    <w:qFormat/>
    <w:rsid w:val="009845E6"/>
    <w:pPr>
      <w:numPr>
        <w:numId w:val="28"/>
      </w:numPr>
      <w:tabs>
        <w:tab w:val="clear" w:pos="2608"/>
        <w:tab w:val="clear" w:pos="5670"/>
        <w:tab w:val="left" w:pos="397"/>
      </w:tabs>
      <w:spacing w:line="300" w:lineRule="atLeast"/>
      <w:ind w:left="357" w:hanging="357"/>
    </w:pPr>
    <w:rPr>
      <w:rFonts w:eastAsia="Calibri" w:cs="Calibri"/>
    </w:rPr>
  </w:style>
  <w:style w:type="paragraph" w:customStyle="1" w:styleId="Tyttkentt">
    <w:name w:val="Täyttökentät"/>
    <w:basedOn w:val="Riippuva"/>
    <w:uiPriority w:val="32"/>
    <w:rsid w:val="00893F7D"/>
    <w:pPr>
      <w:tabs>
        <w:tab w:val="clear" w:pos="5670"/>
        <w:tab w:val="left" w:pos="6521"/>
      </w:tabs>
      <w:spacing w:before="0" w:after="420"/>
    </w:pPr>
  </w:style>
  <w:style w:type="paragraph" w:customStyle="1" w:styleId="Vastaanottaja">
    <w:name w:val="Vastaanottaja"/>
    <w:basedOn w:val="Normaali"/>
    <w:uiPriority w:val="30"/>
    <w:rsid w:val="00C743E5"/>
    <w:pPr>
      <w:spacing w:line="310" w:lineRule="exact"/>
    </w:pPr>
  </w:style>
  <w:style w:type="paragraph" w:styleId="Numeroituluettelo2">
    <w:name w:val="List Number 2"/>
    <w:basedOn w:val="Normaali"/>
    <w:semiHidden/>
    <w:rsid w:val="0080351B"/>
    <w:pPr>
      <w:numPr>
        <w:ilvl w:val="1"/>
        <w:numId w:val="28"/>
      </w:numPr>
      <w:tabs>
        <w:tab w:val="clear" w:pos="2608"/>
        <w:tab w:val="clear" w:pos="5670"/>
      </w:tabs>
      <w:spacing w:line="340" w:lineRule="atLeast"/>
      <w:ind w:left="3322" w:hanging="357"/>
      <w:contextualSpacing/>
    </w:pPr>
    <w:rPr>
      <w:rFonts w:eastAsia="Calibri" w:cs="Calibri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681A2C"/>
  </w:style>
  <w:style w:type="character" w:customStyle="1" w:styleId="PivmrChar">
    <w:name w:val="Päivämäärä Char"/>
    <w:basedOn w:val="Kappaleenoletusfontti"/>
    <w:link w:val="Pivmr"/>
    <w:uiPriority w:val="99"/>
    <w:semiHidden/>
    <w:rsid w:val="00681A2C"/>
    <w:rPr>
      <w:sz w:val="21"/>
    </w:rPr>
  </w:style>
  <w:style w:type="paragraph" w:customStyle="1" w:styleId="Loppuliitteet">
    <w:name w:val="Loppuliitteet"/>
    <w:basedOn w:val="Normaali"/>
    <w:uiPriority w:val="89"/>
    <w:rsid w:val="006B2C10"/>
    <w:pPr>
      <w:spacing w:before="360" w:after="120" w:line="310" w:lineRule="atLeast"/>
      <w:ind w:left="2608" w:hanging="2608"/>
    </w:pPr>
    <w:rPr>
      <w:lang w:val="sv-FI"/>
    </w:rPr>
  </w:style>
  <w:style w:type="paragraph" w:styleId="Luettelo">
    <w:name w:val="List"/>
    <w:basedOn w:val="Normaali"/>
    <w:qFormat/>
    <w:rsid w:val="009845E6"/>
    <w:pPr>
      <w:numPr>
        <w:numId w:val="29"/>
      </w:numPr>
      <w:tabs>
        <w:tab w:val="clear" w:pos="2608"/>
        <w:tab w:val="clear" w:pos="5670"/>
      </w:tabs>
      <w:spacing w:line="300" w:lineRule="atLeast"/>
      <w:ind w:left="357" w:hanging="357"/>
      <w:contextualSpacing/>
    </w:pPr>
    <w:rPr>
      <w:rFonts w:eastAsia="Calibri" w:cs="Calibri"/>
    </w:rPr>
  </w:style>
  <w:style w:type="paragraph" w:styleId="Allekirjoitus">
    <w:name w:val="Signature"/>
    <w:basedOn w:val="Leipteksti"/>
    <w:link w:val="AllekirjoitusChar"/>
    <w:uiPriority w:val="99"/>
    <w:rsid w:val="00071632"/>
    <w:pPr>
      <w:spacing w:before="960"/>
    </w:pPr>
  </w:style>
  <w:style w:type="character" w:customStyle="1" w:styleId="AllekirjoitusChar">
    <w:name w:val="Allekirjoitus Char"/>
    <w:basedOn w:val="Kappaleenoletusfontti"/>
    <w:link w:val="Allekirjoitus"/>
    <w:uiPriority w:val="99"/>
    <w:rsid w:val="00071632"/>
    <w:rPr>
      <w:sz w:val="21"/>
    </w:rPr>
  </w:style>
  <w:style w:type="paragraph" w:styleId="Luettelo2">
    <w:name w:val="List 2"/>
    <w:basedOn w:val="Normaali"/>
    <w:semiHidden/>
    <w:rsid w:val="0080351B"/>
    <w:pPr>
      <w:numPr>
        <w:ilvl w:val="1"/>
        <w:numId w:val="29"/>
      </w:numPr>
      <w:tabs>
        <w:tab w:val="clear" w:pos="2608"/>
        <w:tab w:val="clear" w:pos="5670"/>
      </w:tabs>
      <w:spacing w:line="340" w:lineRule="atLeast"/>
      <w:ind w:left="3322" w:hanging="357"/>
      <w:contextualSpacing/>
    </w:pPr>
    <w:rPr>
      <w:rFonts w:eastAsia="Calibri" w:cs="Calibri"/>
    </w:rPr>
  </w:style>
  <w:style w:type="paragraph" w:styleId="Luettelo3">
    <w:name w:val="List 3"/>
    <w:basedOn w:val="Normaali"/>
    <w:semiHidden/>
    <w:rsid w:val="0080351B"/>
    <w:pPr>
      <w:numPr>
        <w:ilvl w:val="2"/>
        <w:numId w:val="29"/>
      </w:numPr>
      <w:tabs>
        <w:tab w:val="clear" w:pos="2608"/>
        <w:tab w:val="clear" w:pos="5670"/>
      </w:tabs>
      <w:spacing w:line="340" w:lineRule="atLeast"/>
      <w:ind w:left="3680"/>
      <w:contextualSpacing/>
    </w:pPr>
    <w:rPr>
      <w:rFonts w:eastAsia="Calibri" w:cs="Calibri"/>
    </w:rPr>
  </w:style>
  <w:style w:type="paragraph" w:styleId="Luettelo4">
    <w:name w:val="List 4"/>
    <w:basedOn w:val="Normaali"/>
    <w:semiHidden/>
    <w:rsid w:val="0080351B"/>
    <w:pPr>
      <w:numPr>
        <w:ilvl w:val="3"/>
        <w:numId w:val="29"/>
      </w:numPr>
      <w:tabs>
        <w:tab w:val="clear" w:pos="2608"/>
        <w:tab w:val="clear" w:pos="5670"/>
      </w:tabs>
      <w:spacing w:line="340" w:lineRule="atLeast"/>
      <w:ind w:left="4037"/>
      <w:contextualSpacing/>
    </w:pPr>
    <w:rPr>
      <w:rFonts w:eastAsia="Calibri" w:cs="Calibri"/>
    </w:rPr>
  </w:style>
  <w:style w:type="paragraph" w:styleId="Luettelo5">
    <w:name w:val="List 5"/>
    <w:basedOn w:val="Normaali"/>
    <w:semiHidden/>
    <w:rsid w:val="0080351B"/>
    <w:pPr>
      <w:numPr>
        <w:ilvl w:val="4"/>
        <w:numId w:val="29"/>
      </w:numPr>
      <w:tabs>
        <w:tab w:val="clear" w:pos="2608"/>
        <w:tab w:val="clear" w:pos="5670"/>
      </w:tabs>
      <w:spacing w:line="340" w:lineRule="atLeast"/>
      <w:ind w:left="4394"/>
      <w:contextualSpacing/>
    </w:pPr>
    <w:rPr>
      <w:rFonts w:eastAsia="Calibri" w:cs="Calibri"/>
    </w:rPr>
  </w:style>
  <w:style w:type="paragraph" w:styleId="Numeroituluettelo3">
    <w:name w:val="List Number 3"/>
    <w:basedOn w:val="Normaali"/>
    <w:semiHidden/>
    <w:rsid w:val="0080351B"/>
    <w:pPr>
      <w:numPr>
        <w:ilvl w:val="2"/>
        <w:numId w:val="28"/>
      </w:numPr>
      <w:tabs>
        <w:tab w:val="clear" w:pos="2608"/>
        <w:tab w:val="clear" w:pos="5670"/>
      </w:tabs>
      <w:spacing w:line="340" w:lineRule="atLeast"/>
      <w:ind w:left="3680"/>
      <w:contextualSpacing/>
    </w:pPr>
    <w:rPr>
      <w:rFonts w:eastAsia="Calibri" w:cs="Calibri"/>
    </w:rPr>
  </w:style>
  <w:style w:type="paragraph" w:styleId="Numeroituluettelo4">
    <w:name w:val="List Number 4"/>
    <w:basedOn w:val="Normaali"/>
    <w:semiHidden/>
    <w:rsid w:val="0080351B"/>
    <w:pPr>
      <w:numPr>
        <w:ilvl w:val="3"/>
        <w:numId w:val="28"/>
      </w:numPr>
      <w:tabs>
        <w:tab w:val="clear" w:pos="2608"/>
        <w:tab w:val="clear" w:pos="5670"/>
      </w:tabs>
      <w:spacing w:line="340" w:lineRule="atLeast"/>
      <w:ind w:left="4037"/>
      <w:contextualSpacing/>
    </w:pPr>
    <w:rPr>
      <w:rFonts w:ascii="Calibri" w:eastAsia="Calibri" w:hAnsi="Calibri" w:cs="Calibri"/>
      <w:sz w:val="22"/>
    </w:rPr>
  </w:style>
  <w:style w:type="paragraph" w:styleId="Numeroituluettelo5">
    <w:name w:val="List Number 5"/>
    <w:basedOn w:val="Normaali"/>
    <w:semiHidden/>
    <w:rsid w:val="0080351B"/>
    <w:pPr>
      <w:numPr>
        <w:ilvl w:val="4"/>
        <w:numId w:val="28"/>
      </w:numPr>
      <w:tabs>
        <w:tab w:val="clear" w:pos="2608"/>
        <w:tab w:val="clear" w:pos="5670"/>
      </w:tabs>
      <w:spacing w:line="340" w:lineRule="atLeast"/>
      <w:ind w:left="4394"/>
      <w:contextualSpacing/>
    </w:pPr>
    <w:rPr>
      <w:rFonts w:ascii="Calibri" w:eastAsia="Calibri" w:hAnsi="Calibri" w:cs="Calibri"/>
      <w:sz w:val="22"/>
    </w:rPr>
  </w:style>
  <w:style w:type="character" w:customStyle="1" w:styleId="si-textfield">
    <w:name w:val="si-textfield"/>
    <w:basedOn w:val="Kappaleenoletusfontti"/>
    <w:rsid w:val="00111B4C"/>
  </w:style>
  <w:style w:type="character" w:styleId="Kommentinviite">
    <w:name w:val="annotation reference"/>
    <w:basedOn w:val="Kappaleenoletusfontti"/>
    <w:uiPriority w:val="99"/>
    <w:semiHidden/>
    <w:unhideWhenUsed/>
    <w:rsid w:val="00111B4C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11B4C"/>
    <w:pPr>
      <w:tabs>
        <w:tab w:val="clear" w:pos="2608"/>
        <w:tab w:val="clear" w:pos="5670"/>
      </w:tabs>
      <w:spacing w:after="160"/>
    </w:pPr>
    <w:rPr>
      <w:rFonts w:cstheme="minorBidi"/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11B4C"/>
    <w:rPr>
      <w:rFonts w:cstheme="minorBidi"/>
      <w:sz w:val="20"/>
      <w:szCs w:val="20"/>
    </w:rPr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ites.utu.fi/kansalaisraati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ym.fi/-/kansalaisraati-puntaroi-suomen-paastovahennystoimien-reiluutta-ja-tehokkuutta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ila.tiimeri.fi/sites/vn-kaisu/Tiedostot/Taustatietoa/Kaisun%20kyselyn%20yhteenveto%20Kaisu-ty%C3%B6ryhm%C3%A4lle.docx?d=wa7f1d919b9084f9a952223b88a37ab4b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ila.tiimeri.fi/sites/vn-kaisu/Tiedostot/Keskipitk%C3%A4n%20aikav%C3%A4lin%20ilmastopolitiikan%20suunntelma_LUONNOS.docx?d=w2f2451b31aa443188d25b00e19f4bd2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72178\Desktop\Uusi_visu_2020\0106_wordit\YM_valmiit_2020-05-26\YM_valmiit_2020-05-26%20WMF\YM_muistio_FI-SV.dotx" TargetMode="External"/></Relationships>
</file>

<file path=word/theme/theme1.xml><?xml version="1.0" encoding="utf-8"?>
<a:theme xmlns:a="http://schemas.openxmlformats.org/drawingml/2006/main" name="Office-teema">
  <a:themeElements>
    <a:clrScheme name="YM">
      <a:dk1>
        <a:sysClr val="windowText" lastClr="000000"/>
      </a:dk1>
      <a:lt1>
        <a:sysClr val="window" lastClr="FFFFFF"/>
      </a:lt1>
      <a:dk2>
        <a:srgbClr val="253746"/>
      </a:dk2>
      <a:lt2>
        <a:srgbClr val="F6F3E5"/>
      </a:lt2>
      <a:accent1>
        <a:srgbClr val="2C5234"/>
      </a:accent1>
      <a:accent2>
        <a:srgbClr val="E0C09F"/>
      </a:accent2>
      <a:accent3>
        <a:srgbClr val="C66E4E"/>
      </a:accent3>
      <a:accent4>
        <a:srgbClr val="FFB25B"/>
      </a:accent4>
      <a:accent5>
        <a:srgbClr val="ECC7CD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B0EAE5-18D8-47E0-A2DF-D2BA39D8DE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13E111-F238-4917-A38E-00B15284F3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0EEEAB-908B-4077-8EB3-6C859F2D6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YM_muistio_FI-SV.dotx</Template>
  <TotalTime>238</TotalTime>
  <Pages>2</Pages>
  <Words>602</Words>
  <Characters>4879</Characters>
  <Application>Microsoft Office Word</Application>
  <DocSecurity>0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Asiakirjamallipohja</vt:lpstr>
    </vt:vector>
  </TitlesOfParts>
  <Company>Ympäristöministeriö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Asiakirjamallipohja</dc:title>
  <dc:creator>Pokela Teemu</dc:creator>
  <cp:lastModifiedBy>Johannes Lounasheimo</cp:lastModifiedBy>
  <cp:revision>10</cp:revision>
  <dcterms:created xsi:type="dcterms:W3CDTF">2021-03-17T10:41:00Z</dcterms:created>
  <dcterms:modified xsi:type="dcterms:W3CDTF">2021-03-18T10:05:00Z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</Properties>
</file>