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18D63A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207C722" w14:textId="77777777" w:rsidR="00A139D0" w:rsidRPr="006B2C10" w:rsidRDefault="00505EE5" w:rsidP="00893F7D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Pöytäkirja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6F6F387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7F15647E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D93B64F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56C5D8A7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199B6667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72BD3034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5EEF3399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79B42D85" w14:textId="77777777" w:rsid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104338B0" w14:textId="77777777"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  <w:r w:rsidRPr="00111B4C">
        <w:rPr>
          <w:rFonts w:eastAsia="Calibri" w:cs="Calibri"/>
          <w:b/>
        </w:rPr>
        <w:t>Keskipitkä aikavälin ilmastopolitiikan suunnitelman (KAISU) valmistelua tukevan työryhmän 1. kokous</w:t>
      </w:r>
    </w:p>
    <w:p w14:paraId="7DE264AB" w14:textId="77777777"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713CDED1" w14:textId="77777777" w:rsid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</w:rPr>
      </w:pPr>
      <w:r w:rsidRPr="00111B4C">
        <w:rPr>
          <w:rFonts w:eastAsia="Calibri" w:cs="Calibri"/>
        </w:rPr>
        <w:t>Aika: maanantai 23.11.2020 klo 10-12</w:t>
      </w:r>
    </w:p>
    <w:p w14:paraId="473CEAF1" w14:textId="77777777" w:rsidR="00505EE5" w:rsidRPr="00111B4C" w:rsidRDefault="00505EE5" w:rsidP="00111B4C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070DF280" w14:textId="77777777" w:rsid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</w:rPr>
      </w:pPr>
      <w:r w:rsidRPr="00111B4C">
        <w:rPr>
          <w:rFonts w:eastAsia="Calibri" w:cs="Calibri"/>
        </w:rPr>
        <w:t xml:space="preserve">Paikka: </w:t>
      </w:r>
      <w:r>
        <w:rPr>
          <w:rFonts w:eastAsia="Calibri" w:cs="Calibri"/>
        </w:rPr>
        <w:t>Skype</w:t>
      </w:r>
    </w:p>
    <w:p w14:paraId="3D1CCEE6" w14:textId="77777777" w:rsidR="00505EE5" w:rsidRPr="00111B4C" w:rsidRDefault="00505EE5" w:rsidP="00111B4C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153A2274" w14:textId="77777777" w:rsidR="006C6B23" w:rsidRDefault="006C6B23" w:rsidP="006C6B23">
      <w:r>
        <w:t>Paikalla:</w:t>
      </w:r>
      <w:r w:rsidR="00505EE5">
        <w:t xml:space="preserve"> Jarmo Muurman (pj.), </w:t>
      </w:r>
      <w:r>
        <w:t>Miia Berger (sihteeri</w:t>
      </w:r>
      <w:r w:rsidR="00505EE5">
        <w:t>stö</w:t>
      </w:r>
      <w:r>
        <w:t>)</w:t>
      </w:r>
      <w:r w:rsidR="00505EE5">
        <w:t xml:space="preserve">, Riikka Siljander (sihteeristö), </w:t>
      </w:r>
      <w:r>
        <w:t>Magnus Cederlöf</w:t>
      </w:r>
      <w:r w:rsidR="00505EE5">
        <w:t xml:space="preserve">, Heta-Elena Heiskanen, Antti Irjala, </w:t>
      </w:r>
      <w:r>
        <w:t>Saara Jääskeläinen</w:t>
      </w:r>
      <w:r w:rsidR="00505EE5">
        <w:t xml:space="preserve">, Pekka Kalliomäki, Bettina Lemström, Kaisa Mäkelä, Sari Rapinoja, Kaisa Ryynänen (viestinnän asiantuntija), Noomi Saarinen, Jyri Seppälä (Suomen ilmastopaneeli), </w:t>
      </w:r>
      <w:r>
        <w:t>Birgitta Vainio-Mattila</w:t>
      </w:r>
      <w:r w:rsidR="00505EE5">
        <w:t xml:space="preserve">, </w:t>
      </w:r>
      <w:r>
        <w:t>Ilari Valjus</w:t>
      </w:r>
    </w:p>
    <w:p w14:paraId="724867E5" w14:textId="77777777" w:rsidR="006C6B23" w:rsidRDefault="006C6B23" w:rsidP="006C6B23"/>
    <w:p w14:paraId="5EC6BF64" w14:textId="77777777" w:rsidR="00505EE5" w:rsidRPr="00DC12F6" w:rsidRDefault="00505EE5" w:rsidP="00337BEA">
      <w:pPr>
        <w:spacing w:after="240"/>
      </w:pPr>
    </w:p>
    <w:p w14:paraId="09A93B45" w14:textId="77777777" w:rsidR="006C6B23" w:rsidRPr="00970C68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970C68">
        <w:rPr>
          <w:rFonts w:eastAsia="Calibri" w:cs="Calibri"/>
          <w:b/>
        </w:rPr>
        <w:t>Kokouksen avaus ja esittäytyminen</w:t>
      </w:r>
    </w:p>
    <w:p w14:paraId="3C5374AC" w14:textId="77777777" w:rsidR="00F84EFA" w:rsidRDefault="00F84EFA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 xml:space="preserve">Hyväksyttiin kokouksen asialista, ja kokouksessa paikalla olleet esittäytyivät lyhyesti. </w:t>
      </w:r>
    </w:p>
    <w:p w14:paraId="39EEB71E" w14:textId="39392276" w:rsidR="00337BEA" w:rsidRDefault="00E67EEF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>Sovittiin, että e</w:t>
      </w:r>
      <w:r w:rsidR="006C6B23">
        <w:rPr>
          <w:rFonts w:eastAsia="Calibri" w:cs="Calibri"/>
        </w:rPr>
        <w:t>nsisijaisesti p</w:t>
      </w:r>
      <w:r w:rsidR="00B6429A">
        <w:rPr>
          <w:rFonts w:eastAsia="Calibri" w:cs="Calibri"/>
        </w:rPr>
        <w:t>aikalla on varsinainen jäsen. Varajäsen voi osallistua, mikäli varsinainen jäsen on estynyt osallistumasta kokoukseen tai esimerkiksi ko.ministeriöllä on esiteltäviä asioita</w:t>
      </w:r>
      <w:r w:rsidR="006C6B23">
        <w:rPr>
          <w:rFonts w:eastAsia="Calibri" w:cs="Calibri"/>
        </w:rPr>
        <w:t xml:space="preserve">. </w:t>
      </w:r>
      <w:r w:rsidR="006A4841">
        <w:rPr>
          <w:rFonts w:eastAsia="Calibri" w:cs="Calibri"/>
        </w:rPr>
        <w:t xml:space="preserve"> Paneelin edustaja tukee työryhmän työtä asiantuntijajäsenenä, mutta ei osallistu päätöksentekoon.</w:t>
      </w:r>
    </w:p>
    <w:p w14:paraId="15F3D623" w14:textId="77777777" w:rsidR="006C6B23" w:rsidRPr="00970C68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970C68">
        <w:rPr>
          <w:rFonts w:eastAsia="Calibri" w:cs="Calibri"/>
          <w:b/>
        </w:rPr>
        <w:t>Tausta, tavoitteet ja aikataulu</w:t>
      </w:r>
    </w:p>
    <w:p w14:paraId="466AC732" w14:textId="711C7E20" w:rsidR="006C6B23" w:rsidRDefault="006C6B23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>T</w:t>
      </w:r>
      <w:r w:rsidR="00E67EEF">
        <w:rPr>
          <w:rFonts w:eastAsia="Calibri" w:cs="Calibri"/>
        </w:rPr>
        <w:t>odettiin, että t</w:t>
      </w:r>
      <w:r>
        <w:rPr>
          <w:rFonts w:eastAsia="Calibri" w:cs="Calibri"/>
        </w:rPr>
        <w:t>yöryhmä tukee KAISU:n valmistelua</w:t>
      </w:r>
      <w:r w:rsidR="00E67EEF">
        <w:rPr>
          <w:rFonts w:eastAsia="Calibri" w:cs="Calibri"/>
        </w:rPr>
        <w:t xml:space="preserve"> aset</w:t>
      </w:r>
      <w:r w:rsidR="006A4841">
        <w:rPr>
          <w:rFonts w:eastAsia="Calibri" w:cs="Calibri"/>
        </w:rPr>
        <w:t>tamis</w:t>
      </w:r>
      <w:r w:rsidR="00E67EEF">
        <w:rPr>
          <w:rFonts w:eastAsia="Calibri" w:cs="Calibri"/>
        </w:rPr>
        <w:t>päätöksen mukaisesti.</w:t>
      </w:r>
      <w:r w:rsidR="00337BEA">
        <w:rPr>
          <w:rFonts w:eastAsia="Calibri" w:cs="Calibri"/>
        </w:rPr>
        <w:t xml:space="preserve"> </w:t>
      </w:r>
      <w:r w:rsidR="00E67EEF">
        <w:rPr>
          <w:rFonts w:eastAsia="Calibri" w:cs="Calibri"/>
        </w:rPr>
        <w:t>Todettiin, että tällä kertaa ei</w:t>
      </w:r>
      <w:r>
        <w:rPr>
          <w:rFonts w:eastAsia="Calibri" w:cs="Calibri"/>
        </w:rPr>
        <w:t xml:space="preserve"> tehdä </w:t>
      </w:r>
      <w:r w:rsidR="00E67EEF">
        <w:rPr>
          <w:rFonts w:eastAsia="Calibri" w:cs="Calibri"/>
        </w:rPr>
        <w:t xml:space="preserve">erikseen </w:t>
      </w:r>
      <w:r>
        <w:rPr>
          <w:rFonts w:eastAsia="Calibri" w:cs="Calibri"/>
        </w:rPr>
        <w:t>ministeriöiden omia sektorisuunnitelmia</w:t>
      </w:r>
      <w:r w:rsidR="00E67EEF">
        <w:rPr>
          <w:rFonts w:eastAsia="Calibri" w:cs="Calibri"/>
        </w:rPr>
        <w:t>.</w:t>
      </w:r>
      <w:r w:rsidR="00337BEA">
        <w:rPr>
          <w:rFonts w:eastAsia="Calibri" w:cs="Calibri"/>
        </w:rPr>
        <w:t xml:space="preserve"> </w:t>
      </w:r>
      <w:r w:rsidR="00E67EEF">
        <w:rPr>
          <w:rFonts w:eastAsia="Calibri" w:cs="Calibri"/>
        </w:rPr>
        <w:t>Tavoitevuotena on</w:t>
      </w:r>
      <w:r>
        <w:rPr>
          <w:rFonts w:eastAsia="Calibri" w:cs="Calibri"/>
        </w:rPr>
        <w:t xml:space="preserve"> 2035, </w:t>
      </w:r>
      <w:r w:rsidR="00E67EEF">
        <w:rPr>
          <w:rFonts w:eastAsia="Calibri" w:cs="Calibri"/>
        </w:rPr>
        <w:t xml:space="preserve">mutta </w:t>
      </w:r>
      <w:r>
        <w:rPr>
          <w:rFonts w:eastAsia="Calibri" w:cs="Calibri"/>
        </w:rPr>
        <w:t>tärkeänä välietappina 2030</w:t>
      </w:r>
      <w:r w:rsidR="00E67EEF">
        <w:rPr>
          <w:rFonts w:eastAsia="Calibri" w:cs="Calibri"/>
        </w:rPr>
        <w:t>.</w:t>
      </w:r>
      <w:r w:rsidR="00337BEA">
        <w:rPr>
          <w:rFonts w:eastAsia="Calibri" w:cs="Calibri"/>
        </w:rPr>
        <w:t xml:space="preserve"> </w:t>
      </w:r>
      <w:r w:rsidR="00E67EEF">
        <w:rPr>
          <w:rFonts w:eastAsia="Calibri" w:cs="Calibri"/>
        </w:rPr>
        <w:t xml:space="preserve">Todettiin, että meneillään oleva muu relevantti tutkimus- ja suunnitelmatyö pyritään linkittämään KAISU:n valmisteluun. </w:t>
      </w:r>
    </w:p>
    <w:p w14:paraId="0BAD0CC9" w14:textId="68DD533A" w:rsidR="00337BEA" w:rsidRDefault="00E67EEF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>Työryhmälle esiteltiin</w:t>
      </w:r>
      <w:r w:rsidR="006C6B23">
        <w:rPr>
          <w:rFonts w:eastAsia="Calibri" w:cs="Calibri"/>
        </w:rPr>
        <w:t xml:space="preserve"> alustavaa aikataulua KAISU-työskentelylle</w:t>
      </w:r>
      <w:r w:rsidR="00A0393D">
        <w:rPr>
          <w:rFonts w:eastAsia="Calibri" w:cs="Calibri"/>
        </w:rPr>
        <w:t>.</w:t>
      </w:r>
      <w:r w:rsidR="006A4841">
        <w:rPr>
          <w:rFonts w:eastAsia="Calibri" w:cs="Calibri"/>
        </w:rPr>
        <w:t xml:space="preserve"> Lisäksi kerrottiin KAISU:ssa tehtävästä </w:t>
      </w:r>
      <w:r>
        <w:rPr>
          <w:rFonts w:eastAsia="Calibri" w:cs="Calibri"/>
        </w:rPr>
        <w:t>yhdenvertaisuusarvioi</w:t>
      </w:r>
      <w:r w:rsidR="006A4841">
        <w:rPr>
          <w:rFonts w:eastAsia="Calibri" w:cs="Calibri"/>
        </w:rPr>
        <w:t>nnista</w:t>
      </w:r>
      <w:r>
        <w:rPr>
          <w:rFonts w:eastAsia="Calibri" w:cs="Calibri"/>
        </w:rPr>
        <w:t>.</w:t>
      </w:r>
      <w:r w:rsidR="00337BEA">
        <w:rPr>
          <w:rFonts w:eastAsia="Calibri" w:cs="Calibri"/>
        </w:rPr>
        <w:t xml:space="preserve"> </w:t>
      </w:r>
      <w:r w:rsidR="006A4841">
        <w:rPr>
          <w:rFonts w:eastAsia="Calibri" w:cs="Calibri"/>
        </w:rPr>
        <w:t xml:space="preserve">Tähän liittyen järjestetään työpaja 3.12. ja toinen keväällä, kun </w:t>
      </w:r>
      <w:r w:rsidR="006A3F88">
        <w:rPr>
          <w:rFonts w:eastAsia="Calibri" w:cs="Calibri"/>
        </w:rPr>
        <w:t xml:space="preserve">KAISU:n </w:t>
      </w:r>
      <w:r w:rsidR="006A4841">
        <w:rPr>
          <w:rFonts w:eastAsia="Calibri" w:cs="Calibri"/>
        </w:rPr>
        <w:t xml:space="preserve">toimista on tarkempaa tietoa. </w:t>
      </w:r>
      <w:r w:rsidR="00337BEA">
        <w:rPr>
          <w:rFonts w:eastAsia="Calibri" w:cs="Calibri"/>
        </w:rPr>
        <w:t>Sovittiin, että sihteeristö varaa työryhmän kokoukset, jotka pidetään 3-4 viikon välein</w:t>
      </w:r>
    </w:p>
    <w:p w14:paraId="08D022CF" w14:textId="77777777" w:rsidR="006C6B23" w:rsidRPr="00970C68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970C68">
        <w:rPr>
          <w:rFonts w:eastAsia="Calibri" w:cs="Calibri"/>
          <w:b/>
        </w:rPr>
        <w:t>KAISU:n alustava sisältörunko ja sektorivastuut</w:t>
      </w:r>
    </w:p>
    <w:p w14:paraId="6C754AA5" w14:textId="57309AC3" w:rsidR="00337BEA" w:rsidRDefault="00E67EEF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>Työryhmälle esiteltiin alustava sisältörunko seuraavalle KAISU:lle.</w:t>
      </w:r>
      <w:r w:rsidR="00337BEA">
        <w:rPr>
          <w:rFonts w:eastAsia="Calibri" w:cs="Calibri"/>
        </w:rPr>
        <w:t xml:space="preserve"> </w:t>
      </w:r>
      <w:r>
        <w:rPr>
          <w:rFonts w:eastAsia="Calibri" w:cs="Calibri"/>
        </w:rPr>
        <w:t>Työskentelyä varten</w:t>
      </w:r>
      <w:r w:rsidR="006C6B23">
        <w:rPr>
          <w:rFonts w:eastAsia="Calibri" w:cs="Calibri"/>
        </w:rPr>
        <w:t xml:space="preserve"> on luotu Tiimeri-työtila, ja sinne annetaan kaikille työryhmän jäsenille oikeudet</w:t>
      </w:r>
      <w:r>
        <w:rPr>
          <w:rFonts w:eastAsia="Calibri" w:cs="Calibri"/>
        </w:rPr>
        <w:t>.</w:t>
      </w:r>
      <w:r w:rsidR="00337BEA">
        <w:rPr>
          <w:rFonts w:eastAsia="Calibri" w:cs="Calibri"/>
        </w:rPr>
        <w:t xml:space="preserve"> </w:t>
      </w:r>
      <w:r w:rsidR="006C6B23">
        <w:rPr>
          <w:rFonts w:eastAsia="Calibri" w:cs="Calibri"/>
        </w:rPr>
        <w:t>Keskusteltiin toimen</w:t>
      </w:r>
      <w:r>
        <w:rPr>
          <w:rFonts w:eastAsia="Calibri" w:cs="Calibri"/>
        </w:rPr>
        <w:t>piteiden valinnan kriteereistä.</w:t>
      </w:r>
      <w:r w:rsidR="00337BEA">
        <w:rPr>
          <w:rFonts w:eastAsia="Calibri" w:cs="Calibri"/>
        </w:rPr>
        <w:t xml:space="preserve"> </w:t>
      </w:r>
      <w:r w:rsidR="006C6B23">
        <w:rPr>
          <w:rFonts w:eastAsia="Calibri" w:cs="Calibri"/>
        </w:rPr>
        <w:t xml:space="preserve">Todettiin, että </w:t>
      </w:r>
      <w:r w:rsidR="006C6B23" w:rsidRPr="00DA5700">
        <w:rPr>
          <w:rFonts w:eastAsia="Calibri" w:cs="Calibri"/>
        </w:rPr>
        <w:t xml:space="preserve">nykyisten ja uusien toimien raja sama kuin </w:t>
      </w:r>
      <w:r w:rsidR="006C6B23">
        <w:rPr>
          <w:rFonts w:eastAsia="Calibri" w:cs="Calibri"/>
        </w:rPr>
        <w:t>IE-</w:t>
      </w:r>
      <w:r w:rsidR="006C6B23" w:rsidRPr="00DA5700">
        <w:rPr>
          <w:rFonts w:eastAsia="Calibri" w:cs="Calibri"/>
        </w:rPr>
        <w:t>strategiassa eli 2019/2020 vuodenvaihde</w:t>
      </w:r>
      <w:r w:rsidR="00337BEA">
        <w:rPr>
          <w:rFonts w:eastAsia="Calibri" w:cs="Calibri"/>
        </w:rPr>
        <w:t xml:space="preserve">. </w:t>
      </w:r>
      <w:r>
        <w:rPr>
          <w:rFonts w:eastAsia="Calibri" w:cs="Calibri"/>
        </w:rPr>
        <w:t>Työryhmän jäsenet esittelivät lyhyesti liikenne-, maatalous- ja rakennussektorin ajankohtaisia ilmastoasioita.</w:t>
      </w:r>
    </w:p>
    <w:p w14:paraId="7EAE1D40" w14:textId="77777777" w:rsidR="00B6429A" w:rsidRDefault="00B6429A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bookmarkStart w:id="0" w:name="_GoBack"/>
      <w:bookmarkEnd w:id="0"/>
    </w:p>
    <w:p w14:paraId="6ABD7C72" w14:textId="77777777" w:rsidR="006C6B23" w:rsidRPr="00970C68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970C68">
        <w:rPr>
          <w:rFonts w:eastAsia="Calibri" w:cs="Calibri"/>
          <w:b/>
        </w:rPr>
        <w:lastRenderedPageBreak/>
        <w:t>Mahdolliset lisätietotarpeet</w:t>
      </w:r>
    </w:p>
    <w:p w14:paraId="025C1FD2" w14:textId="77777777" w:rsidR="00337BEA" w:rsidRDefault="00E67EEF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>Aikataulusyistä</w:t>
      </w:r>
      <w:r w:rsidR="006C6B23">
        <w:rPr>
          <w:rFonts w:eastAsia="Calibri" w:cs="Calibri"/>
        </w:rPr>
        <w:t xml:space="preserve"> mahdollisiin muihin lisätietotarpeisiin </w:t>
      </w:r>
      <w:r>
        <w:rPr>
          <w:rFonts w:eastAsia="Calibri" w:cs="Calibri"/>
        </w:rPr>
        <w:t xml:space="preserve">palataan </w:t>
      </w:r>
      <w:r w:rsidR="006C6B23">
        <w:rPr>
          <w:rFonts w:eastAsia="Calibri" w:cs="Calibri"/>
        </w:rPr>
        <w:t>seuraavassa kokouksessa</w:t>
      </w:r>
      <w:r w:rsidR="006A3F88">
        <w:rPr>
          <w:rFonts w:eastAsia="Calibri" w:cs="Calibri"/>
        </w:rPr>
        <w:t>. Tähän mennessä tulisi kartoittaa tietopohjan ajantasaisuutta eri sektoreiden osalta. Sihteeristöltä tulee tähän tarkempi toimeksianto.</w:t>
      </w:r>
    </w:p>
    <w:p w14:paraId="233D7F2D" w14:textId="77777777" w:rsidR="006C6B23" w:rsidRPr="00970C68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970C68">
        <w:rPr>
          <w:rFonts w:eastAsia="Calibri" w:cs="Calibri"/>
          <w:b/>
        </w:rPr>
        <w:t>Viestintäsuunnitelma</w:t>
      </w:r>
    </w:p>
    <w:p w14:paraId="0944AA8F" w14:textId="77777777" w:rsidR="00337BEA" w:rsidRDefault="006C6B23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 xml:space="preserve">Kaisa Ryynänen esitteli lyhyesti viestintäsuunnitelman. </w:t>
      </w:r>
      <w:r w:rsidR="00337BEA">
        <w:rPr>
          <w:rFonts w:eastAsia="Calibri" w:cs="Calibri"/>
        </w:rPr>
        <w:t>Aikataulusyistä</w:t>
      </w:r>
      <w:r>
        <w:rPr>
          <w:rFonts w:eastAsia="Calibri" w:cs="Calibri"/>
        </w:rPr>
        <w:t xml:space="preserve"> siihen</w:t>
      </w:r>
      <w:r w:rsidR="00337BEA">
        <w:rPr>
          <w:rFonts w:eastAsia="Calibri" w:cs="Calibri"/>
        </w:rPr>
        <w:t xml:space="preserve"> palataan</w:t>
      </w:r>
      <w:r>
        <w:rPr>
          <w:rFonts w:eastAsia="Calibri" w:cs="Calibri"/>
        </w:rPr>
        <w:t xml:space="preserve"> tarkemmin seuraavassa kokouksessa. Todettiin, että viestintävastuu KAISU</w:t>
      </w:r>
      <w:r w:rsidR="00337BEA">
        <w:rPr>
          <w:rFonts w:eastAsia="Calibri" w:cs="Calibri"/>
        </w:rPr>
        <w:t>:</w:t>
      </w:r>
      <w:r>
        <w:rPr>
          <w:rFonts w:eastAsia="Calibri" w:cs="Calibri"/>
        </w:rPr>
        <w:t>sta kokonaisuutena on YM:llä.</w:t>
      </w:r>
      <w:r w:rsidR="00A0393D">
        <w:rPr>
          <w:rFonts w:eastAsia="Calibri" w:cs="Calibri"/>
        </w:rPr>
        <w:t xml:space="preserve"> KAISU:n valmistelusta julkaistaan tiedote lähiaikoina.</w:t>
      </w:r>
    </w:p>
    <w:p w14:paraId="2A4FE5D3" w14:textId="77777777" w:rsidR="006C6B23" w:rsidRPr="00460AB4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460AB4">
        <w:rPr>
          <w:rFonts w:eastAsia="Calibri" w:cs="Calibri"/>
          <w:b/>
        </w:rPr>
        <w:t>Muut asiat</w:t>
      </w:r>
    </w:p>
    <w:p w14:paraId="56309A21" w14:textId="77777777" w:rsidR="006C6B23" w:rsidRDefault="006C6B23" w:rsidP="00337BEA">
      <w:pPr>
        <w:tabs>
          <w:tab w:val="left" w:pos="1304"/>
        </w:tabs>
        <w:spacing w:after="240" w:line="360" w:lineRule="auto"/>
        <w:rPr>
          <w:rFonts w:eastAsia="Calibri" w:cs="Calibri"/>
        </w:rPr>
      </w:pPr>
      <w:r>
        <w:rPr>
          <w:rFonts w:eastAsia="Calibri" w:cs="Calibri"/>
        </w:rPr>
        <w:t>Ei käsitelty muita asioita.</w:t>
      </w:r>
    </w:p>
    <w:p w14:paraId="2195D2F6" w14:textId="77777777" w:rsidR="006C6B23" w:rsidRPr="00DF4702" w:rsidRDefault="006C6B23" w:rsidP="00337BEA">
      <w:pPr>
        <w:numPr>
          <w:ilvl w:val="0"/>
          <w:numId w:val="31"/>
        </w:numPr>
        <w:tabs>
          <w:tab w:val="clear" w:pos="2608"/>
          <w:tab w:val="clear" w:pos="5670"/>
          <w:tab w:val="left" w:pos="1304"/>
        </w:tabs>
        <w:spacing w:after="240" w:line="360" w:lineRule="auto"/>
        <w:rPr>
          <w:rFonts w:eastAsia="Calibri" w:cs="Calibri"/>
          <w:b/>
        </w:rPr>
      </w:pPr>
      <w:r w:rsidRPr="00460AB4">
        <w:rPr>
          <w:rFonts w:eastAsia="Calibri" w:cs="Calibri"/>
          <w:b/>
        </w:rPr>
        <w:t>Kokouksen päätös</w:t>
      </w:r>
    </w:p>
    <w:p w14:paraId="0BCADB39" w14:textId="77777777" w:rsidR="00284B79" w:rsidRPr="00111B4C" w:rsidRDefault="006C6B23" w:rsidP="00337BEA">
      <w:pPr>
        <w:tabs>
          <w:tab w:val="clear" w:pos="2608"/>
          <w:tab w:val="clear" w:pos="5670"/>
        </w:tabs>
        <w:spacing w:after="240"/>
        <w:rPr>
          <w:rFonts w:eastAsia="Calibri" w:cs="Calibri"/>
        </w:rPr>
      </w:pPr>
      <w:r>
        <w:t>Seur</w:t>
      </w:r>
      <w:r w:rsidR="00337BEA">
        <w:t>aava kokous järjestetään 18.12.</w:t>
      </w:r>
    </w:p>
    <w:sectPr w:rsidR="00284B79" w:rsidRPr="00111B4C" w:rsidSect="00A40ED0">
      <w:headerReference w:type="default" r:id="rId8"/>
      <w:headerReference w:type="first" r:id="rId9"/>
      <w:footerReference w:type="first" r:id="rId10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9105" w14:textId="77777777" w:rsidR="005C7006" w:rsidRDefault="005C7006" w:rsidP="00AC7BC5">
      <w:r>
        <w:separator/>
      </w:r>
    </w:p>
    <w:p w14:paraId="788A3378" w14:textId="77777777" w:rsidR="005C7006" w:rsidRDefault="005C7006"/>
  </w:endnote>
  <w:endnote w:type="continuationSeparator" w:id="0">
    <w:p w14:paraId="497E2AEB" w14:textId="77777777" w:rsidR="005C7006" w:rsidRDefault="005C7006" w:rsidP="00AC7BC5">
      <w:r>
        <w:continuationSeparator/>
      </w:r>
    </w:p>
    <w:p w14:paraId="084168B8" w14:textId="77777777" w:rsidR="005C7006" w:rsidRDefault="005C7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DA82" w14:textId="77777777" w:rsidR="003115E2" w:rsidRPr="00287385" w:rsidRDefault="003115E2" w:rsidP="003115E2">
    <w:pPr>
      <w:pStyle w:val="Alatunniste"/>
    </w:pPr>
  </w:p>
  <w:p w14:paraId="3DDF8412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42DA6E05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50BB9A98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E879" w14:textId="77777777" w:rsidR="005C7006" w:rsidRDefault="005C7006" w:rsidP="00AC7BC5">
      <w:r>
        <w:separator/>
      </w:r>
    </w:p>
    <w:p w14:paraId="25D15315" w14:textId="77777777" w:rsidR="005C7006" w:rsidRDefault="005C7006"/>
  </w:footnote>
  <w:footnote w:type="continuationSeparator" w:id="0">
    <w:p w14:paraId="7783A59C" w14:textId="77777777" w:rsidR="005C7006" w:rsidRDefault="005C7006" w:rsidP="00AC7BC5">
      <w:r>
        <w:continuationSeparator/>
      </w:r>
    </w:p>
    <w:p w14:paraId="107541D8" w14:textId="77777777" w:rsidR="005C7006" w:rsidRDefault="005C7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CC4B" w14:textId="71FCDC14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B6429A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B6429A">
      <w:rPr>
        <w:noProof/>
      </w:rPr>
      <w:t>2</w:t>
    </w:r>
    <w:r w:rsidRPr="005D4C87">
      <w:fldChar w:fldCharType="end"/>
    </w:r>
    <w:r w:rsidRPr="005D4C87">
      <w:t>)</w:t>
    </w:r>
  </w:p>
  <w:p w14:paraId="6BE42B4A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B10077D" wp14:editId="50FC02BA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E2AB" w14:textId="788A78CD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F017BE0" wp14:editId="26FA2634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B6429A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B6429A">
      <w:rPr>
        <w:noProof/>
      </w:rPr>
      <w:t>2</w:t>
    </w:r>
    <w:r w:rsidR="007A77BC" w:rsidRPr="008E71FB">
      <w:fldChar w:fldCharType="end"/>
    </w:r>
    <w:r w:rsidR="007A77BC" w:rsidRPr="008E71FB">
      <w:t>)</w:t>
    </w:r>
  </w:p>
  <w:p w14:paraId="05B295B0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11D50"/>
    <w:multiLevelType w:val="hybridMultilevel"/>
    <w:tmpl w:val="7E9A7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B50A5"/>
    <w:multiLevelType w:val="hybridMultilevel"/>
    <w:tmpl w:val="9086D44E"/>
    <w:lvl w:ilvl="0" w:tplc="79BA30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28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30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F4350"/>
    <w:rsid w:val="00111B4C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3578"/>
    <w:rsid w:val="00206450"/>
    <w:rsid w:val="00211D88"/>
    <w:rsid w:val="0022111F"/>
    <w:rsid w:val="0022121B"/>
    <w:rsid w:val="002243A3"/>
    <w:rsid w:val="002742FA"/>
    <w:rsid w:val="00283852"/>
    <w:rsid w:val="00284B79"/>
    <w:rsid w:val="00287385"/>
    <w:rsid w:val="0030309C"/>
    <w:rsid w:val="00311193"/>
    <w:rsid w:val="0031154F"/>
    <w:rsid w:val="003115E2"/>
    <w:rsid w:val="00312176"/>
    <w:rsid w:val="00313BCB"/>
    <w:rsid w:val="00317AA4"/>
    <w:rsid w:val="00337BEA"/>
    <w:rsid w:val="00345DE7"/>
    <w:rsid w:val="00350642"/>
    <w:rsid w:val="00351C7F"/>
    <w:rsid w:val="00356779"/>
    <w:rsid w:val="003606BB"/>
    <w:rsid w:val="00371133"/>
    <w:rsid w:val="003804D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E4251"/>
    <w:rsid w:val="004F4BAA"/>
    <w:rsid w:val="004F6B0C"/>
    <w:rsid w:val="00504644"/>
    <w:rsid w:val="00505EE5"/>
    <w:rsid w:val="00507141"/>
    <w:rsid w:val="00511BE5"/>
    <w:rsid w:val="00527C91"/>
    <w:rsid w:val="0054267A"/>
    <w:rsid w:val="00542CD9"/>
    <w:rsid w:val="005B7196"/>
    <w:rsid w:val="005C7006"/>
    <w:rsid w:val="005E48EA"/>
    <w:rsid w:val="00601D7D"/>
    <w:rsid w:val="00605ACB"/>
    <w:rsid w:val="0060724A"/>
    <w:rsid w:val="00612226"/>
    <w:rsid w:val="0062014C"/>
    <w:rsid w:val="00653706"/>
    <w:rsid w:val="006739FF"/>
    <w:rsid w:val="00681A2C"/>
    <w:rsid w:val="006A3F88"/>
    <w:rsid w:val="006A4841"/>
    <w:rsid w:val="006B2C10"/>
    <w:rsid w:val="006B426D"/>
    <w:rsid w:val="006C6B23"/>
    <w:rsid w:val="006D657D"/>
    <w:rsid w:val="006D6722"/>
    <w:rsid w:val="006E0F3C"/>
    <w:rsid w:val="006F36F8"/>
    <w:rsid w:val="00714450"/>
    <w:rsid w:val="0073191E"/>
    <w:rsid w:val="0073713A"/>
    <w:rsid w:val="00760947"/>
    <w:rsid w:val="007632A7"/>
    <w:rsid w:val="007727E6"/>
    <w:rsid w:val="0079104E"/>
    <w:rsid w:val="007A77BC"/>
    <w:rsid w:val="007C7C4F"/>
    <w:rsid w:val="0080351B"/>
    <w:rsid w:val="008217E2"/>
    <w:rsid w:val="00830601"/>
    <w:rsid w:val="00840FBF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A1994"/>
    <w:rsid w:val="009B00F8"/>
    <w:rsid w:val="009D7BB0"/>
    <w:rsid w:val="009E3D1F"/>
    <w:rsid w:val="009E40DA"/>
    <w:rsid w:val="00A01F8D"/>
    <w:rsid w:val="00A0393D"/>
    <w:rsid w:val="00A0715C"/>
    <w:rsid w:val="00A139D0"/>
    <w:rsid w:val="00A3260C"/>
    <w:rsid w:val="00A32D4C"/>
    <w:rsid w:val="00A40ED0"/>
    <w:rsid w:val="00A4735B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6429A"/>
    <w:rsid w:val="00BA7BA5"/>
    <w:rsid w:val="00BB1B52"/>
    <w:rsid w:val="00BC768D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4E86"/>
    <w:rsid w:val="00C77D13"/>
    <w:rsid w:val="00C8584F"/>
    <w:rsid w:val="00C85D1C"/>
    <w:rsid w:val="00CA0EED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B3337"/>
    <w:rsid w:val="00DD1C72"/>
    <w:rsid w:val="00DD3BA1"/>
    <w:rsid w:val="00DF5FF8"/>
    <w:rsid w:val="00E05681"/>
    <w:rsid w:val="00E178BA"/>
    <w:rsid w:val="00E20CFE"/>
    <w:rsid w:val="00E67EEF"/>
    <w:rsid w:val="00E7785A"/>
    <w:rsid w:val="00E80176"/>
    <w:rsid w:val="00E81F28"/>
    <w:rsid w:val="00E83753"/>
    <w:rsid w:val="00E84281"/>
    <w:rsid w:val="00E8526A"/>
    <w:rsid w:val="00EB2C37"/>
    <w:rsid w:val="00EB3F49"/>
    <w:rsid w:val="00EC42B1"/>
    <w:rsid w:val="00EE009F"/>
    <w:rsid w:val="00EE326A"/>
    <w:rsid w:val="00EF7807"/>
    <w:rsid w:val="00F1568B"/>
    <w:rsid w:val="00F21D78"/>
    <w:rsid w:val="00F40EEB"/>
    <w:rsid w:val="00F445A3"/>
    <w:rsid w:val="00F54179"/>
    <w:rsid w:val="00F84EFA"/>
    <w:rsid w:val="00F90888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CB70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9845E6"/>
    <w:pPr>
      <w:spacing w:after="16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9845E6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character" w:customStyle="1" w:styleId="si-textfield">
    <w:name w:val="si-textfield"/>
    <w:basedOn w:val="Kappaleenoletusfontti"/>
    <w:rsid w:val="00111B4C"/>
  </w:style>
  <w:style w:type="character" w:styleId="Kommentinviite">
    <w:name w:val="annotation reference"/>
    <w:basedOn w:val="Kappaleenoletusfontti"/>
    <w:uiPriority w:val="99"/>
    <w:semiHidden/>
    <w:unhideWhenUsed/>
    <w:rsid w:val="00111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1B4C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1B4C"/>
    <w:rPr>
      <w:rFonts w:cstheme="minorBid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6C6B23"/>
    <w:pPr>
      <w:tabs>
        <w:tab w:val="clear" w:pos="2608"/>
        <w:tab w:val="clear" w:pos="5670"/>
      </w:tabs>
      <w:spacing w:after="160" w:line="259" w:lineRule="auto"/>
      <w:ind w:left="720"/>
      <w:contextualSpacing/>
    </w:pPr>
    <w:rPr>
      <w:rFonts w:cstheme="minorBidi"/>
      <w:sz w:val="2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4841"/>
    <w:pPr>
      <w:tabs>
        <w:tab w:val="left" w:pos="2608"/>
        <w:tab w:val="left" w:pos="5670"/>
      </w:tabs>
      <w:spacing w:after="0"/>
    </w:pPr>
    <w:rPr>
      <w:rFonts w:cstheme="minorHAns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4841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2020-11-23T00:00:00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72121-E48A-4B02-BC19-6E2F480A8FE5}"/>
</file>

<file path=customXml/itemProps3.xml><?xml version="1.0" encoding="utf-8"?>
<ds:datastoreItem xmlns:ds="http://schemas.openxmlformats.org/officeDocument/2006/customXml" ds:itemID="{C2B38988-3DA9-4F5D-8519-5F5916794B36}"/>
</file>

<file path=customXml/itemProps4.xml><?xml version="1.0" encoding="utf-8"?>
<ds:datastoreItem xmlns:ds="http://schemas.openxmlformats.org/officeDocument/2006/customXml" ds:itemID="{CE956FC1-FFC6-4A2C-A20B-729C921CA540}"/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0</TotalTime>
  <Pages>2</Pages>
  <Words>304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Berger Miia (YM)</cp:lastModifiedBy>
  <cp:revision>2</cp:revision>
  <dcterms:created xsi:type="dcterms:W3CDTF">2020-11-27T07:15:00Z</dcterms:created>
  <dcterms:modified xsi:type="dcterms:W3CDTF">2020-11-27T07:15:00Z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