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FB" w:rsidRPr="00702A80" w:rsidRDefault="009635E7">
      <w:pPr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2232303" cy="810883"/>
            <wp:effectExtent l="19050" t="0" r="0" b="0"/>
            <wp:docPr id="1" name="Kuva 0" descr="logo_mv_su_r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v_su_ru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1272" cy="81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5FB" w:rsidRPr="00702A80">
        <w:rPr>
          <w:rFonts w:ascii="Georgia" w:hAnsi="Georgia"/>
          <w:sz w:val="24"/>
          <w:szCs w:val="24"/>
        </w:rPr>
        <w:tab/>
      </w:r>
      <w:r w:rsidR="00EC25FB" w:rsidRPr="00702A80">
        <w:rPr>
          <w:rFonts w:ascii="Georgia" w:hAnsi="Georgia"/>
          <w:b/>
          <w:sz w:val="24"/>
          <w:szCs w:val="24"/>
        </w:rPr>
        <w:tab/>
      </w:r>
      <w:r w:rsidR="00EC25FB" w:rsidRPr="00702A80">
        <w:rPr>
          <w:rFonts w:ascii="Georgia" w:hAnsi="Georgia"/>
          <w:b/>
          <w:sz w:val="24"/>
          <w:szCs w:val="24"/>
        </w:rPr>
        <w:tab/>
      </w:r>
      <w:r w:rsidR="00EC25FB" w:rsidRPr="00702A80">
        <w:rPr>
          <w:rFonts w:ascii="Georgia" w:hAnsi="Georgia"/>
          <w:sz w:val="24"/>
          <w:szCs w:val="24"/>
        </w:rPr>
        <w:br/>
      </w:r>
      <w:r w:rsidR="00EC25FB" w:rsidRPr="00702A80">
        <w:rPr>
          <w:rFonts w:ascii="Georgia" w:hAnsi="Georgia"/>
          <w:sz w:val="24"/>
          <w:szCs w:val="24"/>
        </w:rPr>
        <w:tab/>
      </w:r>
      <w:r w:rsidR="00EC25FB" w:rsidRPr="00702A80">
        <w:rPr>
          <w:rFonts w:ascii="Georgia" w:hAnsi="Georgia"/>
          <w:sz w:val="24"/>
          <w:szCs w:val="24"/>
        </w:rPr>
        <w:tab/>
      </w:r>
      <w:r w:rsidR="00EC25FB" w:rsidRPr="00702A80">
        <w:rPr>
          <w:rFonts w:ascii="Georgia" w:hAnsi="Georgia"/>
          <w:sz w:val="24"/>
          <w:szCs w:val="24"/>
        </w:rPr>
        <w:tab/>
      </w:r>
      <w:r w:rsidR="00EC25FB" w:rsidRPr="00702A80">
        <w:rPr>
          <w:rFonts w:ascii="Georgia" w:hAnsi="Georgia"/>
          <w:sz w:val="24"/>
          <w:szCs w:val="24"/>
        </w:rPr>
        <w:tab/>
      </w:r>
    </w:p>
    <w:p w:rsidR="00EC25FB" w:rsidRPr="00702A80" w:rsidRDefault="00EC25FB">
      <w:pPr>
        <w:rPr>
          <w:rFonts w:ascii="Georgia" w:hAnsi="Georgia"/>
          <w:sz w:val="24"/>
          <w:szCs w:val="24"/>
        </w:rPr>
      </w:pPr>
      <w:r w:rsidRPr="00702A80">
        <w:rPr>
          <w:rFonts w:ascii="Georgia" w:hAnsi="Georgia"/>
          <w:b/>
          <w:sz w:val="24"/>
          <w:szCs w:val="24"/>
        </w:rPr>
        <w:br/>
      </w:r>
      <w:r w:rsidRPr="00702A80">
        <w:rPr>
          <w:rFonts w:ascii="Georgia" w:hAnsi="Georgia"/>
          <w:sz w:val="24"/>
          <w:szCs w:val="24"/>
        </w:rPr>
        <w:t>Opetus- ja</w:t>
      </w:r>
      <w:r w:rsidR="00702A80" w:rsidRPr="00702A80">
        <w:rPr>
          <w:rFonts w:ascii="Georgia" w:hAnsi="Georgia"/>
          <w:sz w:val="24"/>
          <w:szCs w:val="24"/>
        </w:rPr>
        <w:t xml:space="preserve"> kulttuuriministeriö</w:t>
      </w:r>
      <w:r w:rsidR="00702A80" w:rsidRPr="00702A80">
        <w:rPr>
          <w:rFonts w:ascii="Georgia" w:hAnsi="Georgia"/>
          <w:sz w:val="24"/>
          <w:szCs w:val="24"/>
        </w:rPr>
        <w:tab/>
      </w:r>
      <w:r w:rsidR="00702A80" w:rsidRPr="00702A80">
        <w:rPr>
          <w:rFonts w:ascii="Georgia" w:hAnsi="Georgia"/>
          <w:sz w:val="24"/>
          <w:szCs w:val="24"/>
        </w:rPr>
        <w:tab/>
      </w:r>
      <w:r w:rsidR="009635E7">
        <w:rPr>
          <w:rFonts w:ascii="Georgia" w:hAnsi="Georgia"/>
          <w:sz w:val="24"/>
          <w:szCs w:val="24"/>
        </w:rPr>
        <w:tab/>
        <w:t>Helsinki 31</w:t>
      </w:r>
      <w:r w:rsidRPr="00702A80">
        <w:rPr>
          <w:rFonts w:ascii="Georgia" w:hAnsi="Georgia"/>
          <w:sz w:val="24"/>
          <w:szCs w:val="24"/>
        </w:rPr>
        <w:t>.8.2012</w:t>
      </w:r>
      <w:r w:rsidRPr="00702A80">
        <w:rPr>
          <w:rFonts w:ascii="Georgia" w:hAnsi="Georgia"/>
          <w:sz w:val="24"/>
          <w:szCs w:val="24"/>
        </w:rPr>
        <w:br/>
      </w:r>
      <w:r w:rsidRPr="00702A80">
        <w:rPr>
          <w:rFonts w:ascii="Georgia" w:hAnsi="Georgia"/>
          <w:sz w:val="24"/>
          <w:szCs w:val="24"/>
        </w:rPr>
        <w:br/>
      </w:r>
    </w:p>
    <w:p w:rsidR="00EC25FB" w:rsidRPr="00702A80" w:rsidRDefault="00EC25FB">
      <w:pPr>
        <w:rPr>
          <w:rFonts w:ascii="Georgia" w:hAnsi="Georgia"/>
          <w:b/>
          <w:sz w:val="24"/>
          <w:szCs w:val="24"/>
        </w:rPr>
      </w:pPr>
    </w:p>
    <w:p w:rsidR="00EC25FB" w:rsidRPr="00702A80" w:rsidRDefault="009635E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Asia </w:t>
      </w:r>
      <w:r w:rsidR="00EC25FB" w:rsidRPr="00702A80">
        <w:rPr>
          <w:rFonts w:ascii="Georgia" w:hAnsi="Georgia"/>
          <w:b/>
          <w:sz w:val="24"/>
          <w:szCs w:val="24"/>
        </w:rPr>
        <w:t>: Toiminnallista ruotsia – lähtökohtia ruotsin opetuksen kehittämiseksi toisena kotimaisena kielenä</w:t>
      </w:r>
      <w:r>
        <w:rPr>
          <w:rFonts w:ascii="Georgia" w:hAnsi="Georgia"/>
          <w:b/>
          <w:sz w:val="24"/>
          <w:szCs w:val="24"/>
        </w:rPr>
        <w:t xml:space="preserve"> Sibelius-Akatemian lausunto</w:t>
      </w:r>
    </w:p>
    <w:p w:rsidR="00EC25FB" w:rsidRPr="009635E7" w:rsidRDefault="009635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Sibelius-Akatemia esittää lausuntonaan asiakohdan asiasta seuraavaa:</w:t>
      </w:r>
    </w:p>
    <w:p w:rsidR="00EC25FB" w:rsidRPr="00702A80" w:rsidRDefault="00743404">
      <w:pPr>
        <w:rPr>
          <w:rFonts w:ascii="Georgia" w:hAnsi="Georgia"/>
          <w:b/>
          <w:sz w:val="24"/>
          <w:szCs w:val="24"/>
        </w:rPr>
      </w:pPr>
      <w:r w:rsidRPr="00702A80">
        <w:rPr>
          <w:rFonts w:ascii="Georgia" w:hAnsi="Georgia"/>
          <w:b/>
          <w:sz w:val="24"/>
          <w:szCs w:val="24"/>
        </w:rPr>
        <w:t>I Toimenpide-ehdotukset</w:t>
      </w:r>
      <w:r w:rsidR="00DA6C6A" w:rsidRPr="00702A80">
        <w:rPr>
          <w:rFonts w:ascii="Georgia" w:hAnsi="Georgia"/>
          <w:b/>
          <w:sz w:val="24"/>
          <w:szCs w:val="24"/>
        </w:rPr>
        <w:t xml:space="preserve"> (1-8)</w:t>
      </w:r>
      <w:r w:rsidRPr="00702A80">
        <w:rPr>
          <w:rFonts w:ascii="Georgia" w:hAnsi="Georgia"/>
          <w:b/>
          <w:sz w:val="24"/>
          <w:szCs w:val="24"/>
        </w:rPr>
        <w:t xml:space="preserve"> koulutusjatkumon periaatteen ja yhdenvertaisen oppimisen turvaamiseksi</w:t>
      </w:r>
      <w:r w:rsidR="00DA6C6A" w:rsidRPr="00702A80">
        <w:rPr>
          <w:rFonts w:ascii="Georgia" w:hAnsi="Georgia"/>
          <w:b/>
          <w:sz w:val="24"/>
          <w:szCs w:val="24"/>
        </w:rPr>
        <w:t xml:space="preserve"> </w:t>
      </w:r>
    </w:p>
    <w:p w:rsidR="00C37205" w:rsidRPr="00702A80" w:rsidRDefault="00BE30C5">
      <w:pPr>
        <w:rPr>
          <w:rFonts w:ascii="Georgia" w:hAnsi="Georgia"/>
          <w:sz w:val="24"/>
          <w:szCs w:val="24"/>
        </w:rPr>
      </w:pPr>
      <w:r w:rsidRPr="00702A80">
        <w:rPr>
          <w:rFonts w:ascii="Georgia" w:hAnsi="Georgia"/>
          <w:sz w:val="24"/>
          <w:szCs w:val="24"/>
        </w:rPr>
        <w:t>Ehdotukset 1-2</w:t>
      </w:r>
      <w:r w:rsidR="000178E2" w:rsidRPr="00702A80">
        <w:rPr>
          <w:rFonts w:ascii="Georgia" w:hAnsi="Georgia"/>
          <w:sz w:val="24"/>
          <w:szCs w:val="24"/>
        </w:rPr>
        <w:t xml:space="preserve">: </w:t>
      </w:r>
      <w:r w:rsidRPr="00702A80">
        <w:rPr>
          <w:rFonts w:ascii="Georgia" w:hAnsi="Georgia"/>
          <w:sz w:val="24"/>
          <w:szCs w:val="24"/>
        </w:rPr>
        <w:t xml:space="preserve">Kielen oppiminen vaatii pitkäjänteistä työtä ja riittävästi opetustunteja. </w:t>
      </w:r>
      <w:r w:rsidR="00C46B10" w:rsidRPr="00702A80">
        <w:rPr>
          <w:rFonts w:ascii="Georgia" w:hAnsi="Georgia"/>
          <w:sz w:val="24"/>
          <w:szCs w:val="24"/>
        </w:rPr>
        <w:t xml:space="preserve">Kaikki lisätunnit perusopetuksessa parantavat oppilaan edellytyksiä saavuttaa ruotsin kielen vaadittava taito myöhemmin korkeakouluopinnoissa ja työelämässä ilman erityistoimenpiteitä. </w:t>
      </w:r>
      <w:r w:rsidR="00F6321C" w:rsidRPr="00702A80">
        <w:rPr>
          <w:rFonts w:ascii="Georgia" w:hAnsi="Georgia"/>
          <w:sz w:val="24"/>
          <w:szCs w:val="24"/>
        </w:rPr>
        <w:t>”Pakkoruotsin” leima on oppimisen kannalta huono lähtökohta erityisesti seitsemäsluokkalaisten nuorten iässä. Ruotsin opintojen varhentaminen</w:t>
      </w:r>
      <w:r w:rsidR="00EC413C" w:rsidRPr="00702A80">
        <w:rPr>
          <w:rFonts w:ascii="Georgia" w:hAnsi="Georgia"/>
          <w:sz w:val="24"/>
          <w:szCs w:val="24"/>
        </w:rPr>
        <w:t xml:space="preserve"> ja laajentaminen</w:t>
      </w:r>
      <w:r w:rsidR="00F6321C" w:rsidRPr="00702A80">
        <w:rPr>
          <w:rFonts w:ascii="Georgia" w:hAnsi="Georgia"/>
          <w:sz w:val="24"/>
          <w:szCs w:val="24"/>
        </w:rPr>
        <w:t xml:space="preserve"> voikin siksi va</w:t>
      </w:r>
      <w:r w:rsidR="00EC413C" w:rsidRPr="00702A80">
        <w:rPr>
          <w:rFonts w:ascii="Georgia" w:hAnsi="Georgia"/>
          <w:sz w:val="24"/>
          <w:szCs w:val="24"/>
        </w:rPr>
        <w:t>hvistaa opiskelijoiden oppimista</w:t>
      </w:r>
      <w:r w:rsidR="00C37205" w:rsidRPr="00702A80">
        <w:rPr>
          <w:rFonts w:ascii="Georgia" w:hAnsi="Georgia"/>
          <w:sz w:val="24"/>
          <w:szCs w:val="24"/>
        </w:rPr>
        <w:t xml:space="preserve"> ja </w:t>
      </w:r>
      <w:r w:rsidR="00395403" w:rsidRPr="00702A80">
        <w:rPr>
          <w:rFonts w:ascii="Georgia" w:hAnsi="Georgia"/>
          <w:sz w:val="24"/>
          <w:szCs w:val="24"/>
        </w:rPr>
        <w:t>myönteisempää asennetta kieltä kohtaan.</w:t>
      </w:r>
      <w:r w:rsidR="00F6321C" w:rsidRPr="00702A80">
        <w:rPr>
          <w:rFonts w:ascii="Georgia" w:hAnsi="Georgia"/>
          <w:sz w:val="24"/>
          <w:szCs w:val="24"/>
        </w:rPr>
        <w:t xml:space="preserve"> </w:t>
      </w:r>
      <w:r w:rsidR="00EC413C" w:rsidRPr="00702A80">
        <w:rPr>
          <w:rFonts w:ascii="Georgia" w:hAnsi="Georgia"/>
          <w:sz w:val="24"/>
          <w:szCs w:val="24"/>
        </w:rPr>
        <w:t>Vapaaehtoisen A2-ruotsin opintoja tulee edistää</w:t>
      </w:r>
      <w:r w:rsidR="00BE6E9E" w:rsidRPr="00702A80">
        <w:rPr>
          <w:rFonts w:ascii="Georgia" w:hAnsi="Georgia"/>
          <w:sz w:val="24"/>
          <w:szCs w:val="24"/>
        </w:rPr>
        <w:t xml:space="preserve"> tarvittavin</w:t>
      </w:r>
      <w:r w:rsidRPr="00702A80">
        <w:rPr>
          <w:rFonts w:ascii="Georgia" w:hAnsi="Georgia"/>
          <w:sz w:val="24"/>
          <w:szCs w:val="24"/>
        </w:rPr>
        <w:t xml:space="preserve"> tukitoimin ja mahdollisuuksia valita </w:t>
      </w:r>
      <w:r w:rsidR="00C46B10" w:rsidRPr="00702A80">
        <w:rPr>
          <w:rFonts w:ascii="Georgia" w:hAnsi="Georgia"/>
          <w:sz w:val="24"/>
          <w:szCs w:val="24"/>
        </w:rPr>
        <w:t xml:space="preserve">myös </w:t>
      </w:r>
      <w:r w:rsidRPr="00702A80">
        <w:rPr>
          <w:rFonts w:ascii="Georgia" w:hAnsi="Georgia"/>
          <w:sz w:val="24"/>
          <w:szCs w:val="24"/>
        </w:rPr>
        <w:t>ruotsi A1-kieleksi parantaa.</w:t>
      </w:r>
      <w:r w:rsidR="00FA342D" w:rsidRPr="00702A80">
        <w:rPr>
          <w:rFonts w:ascii="Georgia" w:hAnsi="Georgia"/>
          <w:sz w:val="24"/>
          <w:szCs w:val="24"/>
        </w:rPr>
        <w:t xml:space="preserve"> </w:t>
      </w:r>
    </w:p>
    <w:p w:rsidR="004765CF" w:rsidRPr="00702A80" w:rsidRDefault="00C37205">
      <w:pPr>
        <w:rPr>
          <w:rFonts w:ascii="Georgia" w:hAnsi="Georgia"/>
          <w:sz w:val="24"/>
          <w:szCs w:val="24"/>
        </w:rPr>
      </w:pPr>
      <w:r w:rsidRPr="00702A80">
        <w:rPr>
          <w:rFonts w:ascii="Georgia" w:hAnsi="Georgia"/>
          <w:sz w:val="24"/>
          <w:szCs w:val="24"/>
        </w:rPr>
        <w:br/>
      </w:r>
      <w:r w:rsidR="000178E2" w:rsidRPr="00702A80">
        <w:rPr>
          <w:rFonts w:ascii="Georgia" w:hAnsi="Georgia"/>
          <w:sz w:val="24"/>
          <w:szCs w:val="24"/>
        </w:rPr>
        <w:t>Ehdotus 6</w:t>
      </w:r>
      <w:r w:rsidR="00BE6E9E" w:rsidRPr="00702A80">
        <w:rPr>
          <w:rFonts w:ascii="Georgia" w:hAnsi="Georgia"/>
          <w:sz w:val="24"/>
          <w:szCs w:val="24"/>
        </w:rPr>
        <w:t>:</w:t>
      </w:r>
      <w:r w:rsidR="000178E2" w:rsidRPr="00702A80">
        <w:rPr>
          <w:rFonts w:ascii="Georgia" w:hAnsi="Georgia"/>
          <w:sz w:val="24"/>
          <w:szCs w:val="24"/>
        </w:rPr>
        <w:t xml:space="preserve"> </w:t>
      </w:r>
      <w:r w:rsidR="00683B52" w:rsidRPr="00702A80">
        <w:rPr>
          <w:rFonts w:ascii="Georgia" w:hAnsi="Georgia"/>
          <w:sz w:val="24"/>
          <w:szCs w:val="24"/>
        </w:rPr>
        <w:t xml:space="preserve">Lukion opinto-ohjausta on tehostettava niin, että </w:t>
      </w:r>
      <w:r w:rsidR="006D1496" w:rsidRPr="00702A80">
        <w:rPr>
          <w:rFonts w:ascii="Georgia" w:hAnsi="Georgia"/>
          <w:sz w:val="24"/>
          <w:szCs w:val="24"/>
        </w:rPr>
        <w:t xml:space="preserve">tietous ruotsin kielen taitotasovaatimuksista korkeakouluissa ja viranhaussa saavuttaa kaikki lukiot. </w:t>
      </w:r>
      <w:r w:rsidR="00696B10" w:rsidRPr="00702A80">
        <w:rPr>
          <w:rFonts w:ascii="Georgia" w:hAnsi="Georgia"/>
          <w:sz w:val="24"/>
          <w:szCs w:val="24"/>
        </w:rPr>
        <w:t xml:space="preserve">Opinto-ohjaajien ja korkeakoulujen kielikeskusten, erityisesti niiden ruotsinopettajien välistä tiedonkulkua tulee kehittää.  </w:t>
      </w:r>
      <w:r w:rsidR="00411DDE" w:rsidRPr="00702A80">
        <w:rPr>
          <w:rFonts w:ascii="Georgia" w:hAnsi="Georgia"/>
          <w:sz w:val="24"/>
          <w:szCs w:val="24"/>
        </w:rPr>
        <w:t>J</w:t>
      </w:r>
      <w:r w:rsidR="00FF3E0B" w:rsidRPr="00702A80">
        <w:rPr>
          <w:rFonts w:ascii="Georgia" w:hAnsi="Georgia"/>
          <w:sz w:val="24"/>
          <w:szCs w:val="24"/>
        </w:rPr>
        <w:t>ä</w:t>
      </w:r>
      <w:r w:rsidR="00BA2C74" w:rsidRPr="00702A80">
        <w:rPr>
          <w:rFonts w:ascii="Georgia" w:hAnsi="Georgia"/>
          <w:sz w:val="24"/>
          <w:szCs w:val="24"/>
        </w:rPr>
        <w:t xml:space="preserve">rjestelmä, jossa korkeakouluista </w:t>
      </w:r>
      <w:r w:rsidR="00411DDE" w:rsidRPr="00702A80">
        <w:rPr>
          <w:rFonts w:ascii="Georgia" w:hAnsi="Georgia"/>
          <w:sz w:val="24"/>
          <w:szCs w:val="24"/>
        </w:rPr>
        <w:t>jo valmistuneet käyvät</w:t>
      </w:r>
      <w:r w:rsidR="00FF3E0B" w:rsidRPr="00702A80">
        <w:rPr>
          <w:rFonts w:ascii="Georgia" w:hAnsi="Georgia"/>
          <w:sz w:val="24"/>
          <w:szCs w:val="24"/>
        </w:rPr>
        <w:t xml:space="preserve"> </w:t>
      </w:r>
      <w:r w:rsidR="00411DDE" w:rsidRPr="00702A80">
        <w:rPr>
          <w:rFonts w:ascii="Georgia" w:hAnsi="Georgia"/>
          <w:sz w:val="24"/>
          <w:szCs w:val="24"/>
        </w:rPr>
        <w:t>lukioissa kertomassa</w:t>
      </w:r>
      <w:r w:rsidR="00FF3E0B" w:rsidRPr="00702A80">
        <w:rPr>
          <w:rFonts w:ascii="Georgia" w:hAnsi="Georgia"/>
          <w:sz w:val="24"/>
          <w:szCs w:val="24"/>
        </w:rPr>
        <w:t xml:space="preserve"> omista opiskelukokemuksistaan, on osoittautunut tehokkaaksi ja pidetyksi tavaksi jakaa tietoutta opiskelijoille</w:t>
      </w:r>
      <w:r w:rsidR="00B34AC4" w:rsidRPr="00702A80">
        <w:rPr>
          <w:rFonts w:ascii="Georgia" w:hAnsi="Georgia"/>
          <w:sz w:val="24"/>
          <w:szCs w:val="24"/>
        </w:rPr>
        <w:t xml:space="preserve"> myös </w:t>
      </w:r>
      <w:r w:rsidR="00FA342D" w:rsidRPr="00702A80">
        <w:rPr>
          <w:rFonts w:ascii="Georgia" w:hAnsi="Georgia"/>
          <w:sz w:val="24"/>
          <w:szCs w:val="24"/>
        </w:rPr>
        <w:t xml:space="preserve">korkeakouluissa </w:t>
      </w:r>
      <w:r w:rsidR="00B34AC4" w:rsidRPr="00702A80">
        <w:rPr>
          <w:rFonts w:ascii="Georgia" w:hAnsi="Georgia"/>
          <w:sz w:val="24"/>
          <w:szCs w:val="24"/>
        </w:rPr>
        <w:t>vaadittavista kieliopinnoista</w:t>
      </w:r>
      <w:r w:rsidR="00FF3E0B" w:rsidRPr="00702A80">
        <w:rPr>
          <w:rFonts w:ascii="Georgia" w:hAnsi="Georgia"/>
          <w:sz w:val="24"/>
          <w:szCs w:val="24"/>
        </w:rPr>
        <w:t>.</w:t>
      </w:r>
      <w:r w:rsidR="000178E2" w:rsidRPr="00702A80">
        <w:rPr>
          <w:rFonts w:ascii="Georgia" w:hAnsi="Georgia"/>
          <w:sz w:val="24"/>
          <w:szCs w:val="24"/>
        </w:rPr>
        <w:t xml:space="preserve"> </w:t>
      </w:r>
      <w:r w:rsidR="000178E2" w:rsidRPr="00702A80">
        <w:rPr>
          <w:rFonts w:ascii="Georgia" w:hAnsi="Georgia"/>
          <w:sz w:val="24"/>
          <w:szCs w:val="24"/>
        </w:rPr>
        <w:br/>
      </w:r>
      <w:r w:rsidR="00FF3E0B" w:rsidRPr="00702A80">
        <w:rPr>
          <w:rFonts w:ascii="Georgia" w:hAnsi="Georgia"/>
          <w:sz w:val="24"/>
          <w:szCs w:val="24"/>
        </w:rPr>
        <w:br/>
        <w:t>Ehdotus 7</w:t>
      </w:r>
      <w:r w:rsidR="00BE6E9E" w:rsidRPr="00702A80">
        <w:rPr>
          <w:rFonts w:ascii="Georgia" w:hAnsi="Georgia"/>
          <w:sz w:val="24"/>
          <w:szCs w:val="24"/>
        </w:rPr>
        <w:t>:</w:t>
      </w:r>
      <w:r w:rsidR="00FF3E0B" w:rsidRPr="00702A80">
        <w:rPr>
          <w:rFonts w:ascii="Georgia" w:hAnsi="Georgia"/>
          <w:sz w:val="24"/>
          <w:szCs w:val="24"/>
        </w:rPr>
        <w:t xml:space="preserve"> </w:t>
      </w:r>
      <w:r w:rsidR="004765CF" w:rsidRPr="00702A80">
        <w:rPr>
          <w:rFonts w:ascii="Georgia" w:hAnsi="Georgia"/>
          <w:sz w:val="24"/>
          <w:szCs w:val="24"/>
        </w:rPr>
        <w:t>Suomen- ja ruotsinkielisten korkeakoulujen välinen yhteistyö ko</w:t>
      </w:r>
      <w:r w:rsidR="00FA342D" w:rsidRPr="00702A80">
        <w:rPr>
          <w:rFonts w:ascii="Georgia" w:hAnsi="Georgia"/>
          <w:sz w:val="24"/>
          <w:szCs w:val="24"/>
        </w:rPr>
        <w:t>ulut</w:t>
      </w:r>
      <w:r w:rsidR="00BE30C5" w:rsidRPr="00702A80">
        <w:rPr>
          <w:rFonts w:ascii="Georgia" w:hAnsi="Georgia"/>
          <w:sz w:val="24"/>
          <w:szCs w:val="24"/>
        </w:rPr>
        <w:t xml:space="preserve">uksen tarjonnassa on </w:t>
      </w:r>
      <w:r w:rsidR="00C46B10" w:rsidRPr="00702A80">
        <w:rPr>
          <w:rFonts w:ascii="Georgia" w:hAnsi="Georgia"/>
          <w:sz w:val="24"/>
          <w:szCs w:val="24"/>
        </w:rPr>
        <w:t>hyvä tavoite</w:t>
      </w:r>
      <w:r w:rsidR="004765CF" w:rsidRPr="00702A80">
        <w:rPr>
          <w:rFonts w:ascii="Georgia" w:hAnsi="Georgia"/>
          <w:sz w:val="24"/>
          <w:szCs w:val="24"/>
        </w:rPr>
        <w:t>, mutta koska ruotsin opinnot korkeakouluissa ovat vahvasti omaan al</w:t>
      </w:r>
      <w:r w:rsidR="0060051E" w:rsidRPr="00702A80">
        <w:rPr>
          <w:rFonts w:ascii="Georgia" w:hAnsi="Georgia"/>
          <w:sz w:val="24"/>
          <w:szCs w:val="24"/>
        </w:rPr>
        <w:t>aansa sidottuja sisällöltään, erityisalojen on</w:t>
      </w:r>
      <w:r w:rsidR="004765CF" w:rsidRPr="00702A80">
        <w:rPr>
          <w:rFonts w:ascii="Georgia" w:hAnsi="Georgia"/>
          <w:sz w:val="24"/>
          <w:szCs w:val="24"/>
        </w:rPr>
        <w:t xml:space="preserve"> vaikea löytää juuri saman alan korkeakoulua yhteistyökumppaniksi.</w:t>
      </w:r>
      <w:r w:rsidR="00BE6E9E" w:rsidRPr="00702A80">
        <w:rPr>
          <w:rFonts w:ascii="Georgia" w:hAnsi="Georgia"/>
          <w:sz w:val="24"/>
          <w:szCs w:val="24"/>
        </w:rPr>
        <w:t xml:space="preserve"> Kaksikielisten korkeakoulujen sisällä voidaan toisaalta tehostaa suomen- ja ruotsinkielisten opiskelijoiden kanssakäymistä esim. integroimalla ruotsin kieli ruotsi</w:t>
      </w:r>
      <w:r w:rsidR="00443986" w:rsidRPr="00702A80">
        <w:rPr>
          <w:rFonts w:ascii="Georgia" w:hAnsi="Georgia"/>
          <w:sz w:val="24"/>
          <w:szCs w:val="24"/>
        </w:rPr>
        <w:t>nkielisiin substanssiopintoihin ja</w:t>
      </w:r>
      <w:r w:rsidR="00BE6E9E" w:rsidRPr="00702A80">
        <w:rPr>
          <w:rFonts w:ascii="Georgia" w:hAnsi="Georgia"/>
          <w:sz w:val="24"/>
          <w:szCs w:val="24"/>
        </w:rPr>
        <w:t xml:space="preserve"> tarjoamalla</w:t>
      </w:r>
      <w:r w:rsidR="00443986" w:rsidRPr="00702A80">
        <w:rPr>
          <w:rFonts w:ascii="Georgia" w:hAnsi="Georgia"/>
          <w:sz w:val="24"/>
          <w:szCs w:val="24"/>
        </w:rPr>
        <w:t xml:space="preserve"> duo-opintoja</w:t>
      </w:r>
      <w:r w:rsidR="00C46B10" w:rsidRPr="00702A80">
        <w:rPr>
          <w:rFonts w:ascii="Georgia" w:hAnsi="Georgia"/>
          <w:sz w:val="24"/>
          <w:szCs w:val="24"/>
        </w:rPr>
        <w:t xml:space="preserve"> tai vastaavia vapaamuotoisia kursseja, joilla kielet kohtaavat</w:t>
      </w:r>
      <w:r w:rsidR="00443986" w:rsidRPr="00702A80">
        <w:rPr>
          <w:rFonts w:ascii="Georgia" w:hAnsi="Georgia"/>
          <w:sz w:val="24"/>
          <w:szCs w:val="24"/>
        </w:rPr>
        <w:t>.</w:t>
      </w:r>
      <w:r w:rsidR="00BE6E9E" w:rsidRPr="00702A80">
        <w:rPr>
          <w:rFonts w:ascii="Georgia" w:hAnsi="Georgia"/>
          <w:sz w:val="24"/>
          <w:szCs w:val="24"/>
        </w:rPr>
        <w:t xml:space="preserve"> </w:t>
      </w:r>
      <w:r w:rsidR="00C46B10" w:rsidRPr="00702A80">
        <w:rPr>
          <w:rFonts w:ascii="Georgia" w:hAnsi="Georgia"/>
          <w:sz w:val="24"/>
          <w:szCs w:val="24"/>
        </w:rPr>
        <w:t xml:space="preserve">Arjessa ruotsinkielisiä opiskelijoita tulee kannustaa käyttämään enemmän äidinkieltään, jotta </w:t>
      </w:r>
      <w:r w:rsidR="00C46B10" w:rsidRPr="00702A80">
        <w:rPr>
          <w:rFonts w:ascii="Georgia" w:hAnsi="Georgia"/>
          <w:sz w:val="24"/>
          <w:szCs w:val="24"/>
        </w:rPr>
        <w:lastRenderedPageBreak/>
        <w:t>suomenkieliset keskustelukumppanit saavat mahdollisuuden harjoitella omaa ruotsin taitoaan.</w:t>
      </w:r>
      <w:r w:rsidR="00C46B10" w:rsidRPr="00702A80">
        <w:rPr>
          <w:rFonts w:ascii="Georgia" w:hAnsi="Georgia"/>
          <w:sz w:val="24"/>
          <w:szCs w:val="24"/>
        </w:rPr>
        <w:br/>
      </w:r>
      <w:r w:rsidR="00C46B10" w:rsidRPr="00702A80">
        <w:rPr>
          <w:rFonts w:ascii="Georgia" w:hAnsi="Georgia"/>
          <w:sz w:val="24"/>
          <w:szCs w:val="24"/>
        </w:rPr>
        <w:br/>
      </w:r>
      <w:r w:rsidR="00FF3E0B" w:rsidRPr="00702A80">
        <w:rPr>
          <w:rFonts w:ascii="Georgia" w:hAnsi="Georgia"/>
          <w:sz w:val="24"/>
          <w:szCs w:val="24"/>
        </w:rPr>
        <w:t>Ehdotus 8</w:t>
      </w:r>
      <w:r w:rsidR="00443986" w:rsidRPr="00702A80">
        <w:rPr>
          <w:rFonts w:ascii="Georgia" w:hAnsi="Georgia"/>
          <w:sz w:val="24"/>
          <w:szCs w:val="24"/>
        </w:rPr>
        <w:t>: Korkeakouluissa on jo kehitetty menetelmiä tutkinnossa vaadittavan kielitaidon saavu</w:t>
      </w:r>
      <w:r w:rsidR="000B71C8" w:rsidRPr="00702A80">
        <w:rPr>
          <w:rFonts w:ascii="Georgia" w:hAnsi="Georgia"/>
          <w:sz w:val="24"/>
          <w:szCs w:val="24"/>
        </w:rPr>
        <w:t>ttamiseksi (esim. valmennus-, kielioppi- ja verkkokurssit</w:t>
      </w:r>
      <w:r w:rsidR="00443986" w:rsidRPr="00702A80">
        <w:rPr>
          <w:rFonts w:ascii="Georgia" w:hAnsi="Georgia"/>
          <w:sz w:val="24"/>
          <w:szCs w:val="24"/>
        </w:rPr>
        <w:t>).</w:t>
      </w:r>
      <w:r w:rsidR="00C46B10" w:rsidRPr="00702A80">
        <w:rPr>
          <w:rFonts w:ascii="Georgia" w:hAnsi="Georgia"/>
          <w:sz w:val="24"/>
          <w:szCs w:val="24"/>
        </w:rPr>
        <w:t xml:space="preserve"> </w:t>
      </w:r>
      <w:r w:rsidR="000178E2" w:rsidRPr="00702A80">
        <w:rPr>
          <w:rFonts w:ascii="Georgia" w:hAnsi="Georgia"/>
          <w:sz w:val="24"/>
          <w:szCs w:val="24"/>
        </w:rPr>
        <w:t>Jo luodut menet</w:t>
      </w:r>
      <w:r w:rsidR="00683B52" w:rsidRPr="00702A80">
        <w:rPr>
          <w:rFonts w:ascii="Georgia" w:hAnsi="Georgia"/>
          <w:sz w:val="24"/>
          <w:szCs w:val="24"/>
        </w:rPr>
        <w:t xml:space="preserve">elmät tulisi </w:t>
      </w:r>
      <w:r w:rsidR="00C46B10" w:rsidRPr="00702A80">
        <w:rPr>
          <w:rFonts w:ascii="Georgia" w:hAnsi="Georgia"/>
          <w:sz w:val="24"/>
          <w:szCs w:val="24"/>
        </w:rPr>
        <w:t xml:space="preserve">OKM:n tuella </w:t>
      </w:r>
      <w:r w:rsidR="00563F04" w:rsidRPr="00702A80">
        <w:rPr>
          <w:rFonts w:ascii="Georgia" w:hAnsi="Georgia"/>
          <w:sz w:val="24"/>
          <w:szCs w:val="24"/>
        </w:rPr>
        <w:t xml:space="preserve">kartoittaa ja </w:t>
      </w:r>
      <w:r w:rsidR="000178E2" w:rsidRPr="00702A80">
        <w:rPr>
          <w:rFonts w:ascii="Georgia" w:hAnsi="Georgia"/>
          <w:sz w:val="24"/>
          <w:szCs w:val="24"/>
        </w:rPr>
        <w:t>saattaa kaikkien korkeakoulujen käytettäväksi</w:t>
      </w:r>
      <w:r w:rsidR="00563F04" w:rsidRPr="00702A80">
        <w:rPr>
          <w:rFonts w:ascii="Georgia" w:hAnsi="Georgia"/>
          <w:sz w:val="24"/>
          <w:szCs w:val="24"/>
        </w:rPr>
        <w:t xml:space="preserve">, koska ne rakentuvat yleiskielelle ja soveltuvat siten eri koulutusohjelmille. Kartoituksen pohjalta </w:t>
      </w:r>
      <w:r w:rsidR="000A486F" w:rsidRPr="00702A80">
        <w:rPr>
          <w:rFonts w:ascii="Georgia" w:hAnsi="Georgia"/>
          <w:sz w:val="24"/>
          <w:szCs w:val="24"/>
        </w:rPr>
        <w:t>menetelmiä voitaisiin kehittää j</w:t>
      </w:r>
      <w:r w:rsidR="002E6FB7" w:rsidRPr="00702A80">
        <w:rPr>
          <w:rFonts w:ascii="Georgia" w:hAnsi="Georgia"/>
          <w:sz w:val="24"/>
          <w:szCs w:val="24"/>
        </w:rPr>
        <w:t>a tarvittaessa luoda uusia esimerkiksi</w:t>
      </w:r>
      <w:r w:rsidR="000A486F" w:rsidRPr="00702A80">
        <w:rPr>
          <w:rFonts w:ascii="Georgia" w:hAnsi="Georgia"/>
          <w:sz w:val="24"/>
          <w:szCs w:val="24"/>
        </w:rPr>
        <w:t xml:space="preserve"> erilaisia oppijoita varten.</w:t>
      </w:r>
      <w:r w:rsidR="00472390" w:rsidRPr="00702A80">
        <w:rPr>
          <w:rFonts w:ascii="Georgia" w:hAnsi="Georgia"/>
          <w:sz w:val="24"/>
          <w:szCs w:val="24"/>
        </w:rPr>
        <w:t xml:space="preserve"> Korkeakoulujen kielikeskusten opettajilla on kokemusta ja näkemystä menetelmistä, joiden avulla vaadittava kielitaidon taso voidaan saavuttaa.</w:t>
      </w:r>
    </w:p>
    <w:p w:rsidR="000A486F" w:rsidRPr="00702A80" w:rsidRDefault="000A486F">
      <w:pPr>
        <w:rPr>
          <w:rFonts w:ascii="Georgia" w:hAnsi="Georgia"/>
          <w:sz w:val="24"/>
          <w:szCs w:val="24"/>
        </w:rPr>
      </w:pPr>
    </w:p>
    <w:p w:rsidR="000A486F" w:rsidRPr="00702A80" w:rsidRDefault="000A486F">
      <w:pPr>
        <w:rPr>
          <w:rFonts w:ascii="Georgia" w:hAnsi="Georgia"/>
          <w:b/>
          <w:sz w:val="24"/>
          <w:szCs w:val="24"/>
        </w:rPr>
      </w:pPr>
      <w:r w:rsidRPr="00702A80">
        <w:rPr>
          <w:rFonts w:ascii="Georgia" w:hAnsi="Georgia"/>
          <w:b/>
          <w:sz w:val="24"/>
          <w:szCs w:val="24"/>
        </w:rPr>
        <w:t>II Toimenpide-ehdotukset (9-17) opetussuunnitelmien ja –menetelmien kehittämiseksi</w:t>
      </w:r>
    </w:p>
    <w:p w:rsidR="0054709E" w:rsidRPr="00702A80" w:rsidRDefault="00472390">
      <w:pPr>
        <w:rPr>
          <w:rFonts w:ascii="Georgia" w:hAnsi="Georgia"/>
          <w:sz w:val="24"/>
          <w:szCs w:val="24"/>
        </w:rPr>
      </w:pPr>
      <w:r w:rsidRPr="00702A80">
        <w:rPr>
          <w:rFonts w:ascii="Georgia" w:hAnsi="Georgia"/>
          <w:sz w:val="24"/>
          <w:szCs w:val="24"/>
        </w:rPr>
        <w:t>Ehdotu</w:t>
      </w:r>
      <w:r w:rsidR="0054709E" w:rsidRPr="00702A80">
        <w:rPr>
          <w:rFonts w:ascii="Georgia" w:hAnsi="Georgia"/>
          <w:sz w:val="24"/>
          <w:szCs w:val="24"/>
        </w:rPr>
        <w:t>s 9</w:t>
      </w:r>
      <w:r w:rsidR="00B34AC4" w:rsidRPr="00702A80">
        <w:rPr>
          <w:rFonts w:ascii="Georgia" w:hAnsi="Georgia"/>
          <w:sz w:val="24"/>
          <w:szCs w:val="24"/>
        </w:rPr>
        <w:t>:</w:t>
      </w:r>
      <w:r w:rsidR="00696B10" w:rsidRPr="00702A80">
        <w:rPr>
          <w:rFonts w:ascii="Georgia" w:hAnsi="Georgia"/>
          <w:sz w:val="24"/>
          <w:szCs w:val="24"/>
        </w:rPr>
        <w:t xml:space="preserve"> Perusopetuksessa ja lukiokoulutuksessa </w:t>
      </w:r>
      <w:r w:rsidR="00C7444C" w:rsidRPr="00702A80">
        <w:rPr>
          <w:rFonts w:ascii="Georgia" w:hAnsi="Georgia"/>
          <w:sz w:val="24"/>
          <w:szCs w:val="24"/>
        </w:rPr>
        <w:t xml:space="preserve">oppilaiden on saatava riittävän vahva pohja, jonka pohjalta korkeakouluissa jatkavat pystyvät saavuttamaan vaadittavan ruotsin kielen taidon ilman erityistoimenpiteitä. </w:t>
      </w:r>
      <w:r w:rsidR="004A6E24" w:rsidRPr="00702A80">
        <w:rPr>
          <w:rFonts w:ascii="Georgia" w:hAnsi="Georgia"/>
          <w:sz w:val="24"/>
          <w:szCs w:val="24"/>
        </w:rPr>
        <w:t xml:space="preserve"> </w:t>
      </w:r>
      <w:r w:rsidR="00C7444C" w:rsidRPr="00702A80">
        <w:rPr>
          <w:rFonts w:ascii="Georgia" w:hAnsi="Georgia"/>
          <w:sz w:val="24"/>
          <w:szCs w:val="24"/>
        </w:rPr>
        <w:t>Monissa korkeakouluissa tarjotaan vain 3 opintopisteen laajuiset ruotsin opinnot, joissa ehditään paneutua vain oman ammattialan erityiskielen opiskeluun.</w:t>
      </w:r>
      <w:r w:rsidR="00AA5D0B" w:rsidRPr="00702A80">
        <w:rPr>
          <w:rFonts w:ascii="Georgia" w:hAnsi="Georgia"/>
          <w:sz w:val="24"/>
          <w:szCs w:val="24"/>
        </w:rPr>
        <w:t xml:space="preserve"> </w:t>
      </w:r>
      <w:r w:rsidR="00A724DD" w:rsidRPr="00702A80">
        <w:rPr>
          <w:rFonts w:ascii="Georgia" w:hAnsi="Georgia"/>
          <w:sz w:val="24"/>
          <w:szCs w:val="24"/>
        </w:rPr>
        <w:t xml:space="preserve">Koska korkeakouluopintoihin sisältyy myös ruotsin suullinen taito, sen opiskelua tulee tehostaa peruskoulutuksessa. </w:t>
      </w:r>
      <w:r w:rsidR="00696B10" w:rsidRPr="00702A80">
        <w:rPr>
          <w:rFonts w:ascii="Georgia" w:hAnsi="Georgia"/>
          <w:sz w:val="24"/>
          <w:szCs w:val="24"/>
        </w:rPr>
        <w:br/>
      </w:r>
      <w:r w:rsidR="00696B10" w:rsidRPr="00702A80">
        <w:rPr>
          <w:rFonts w:ascii="Georgia" w:hAnsi="Georgia"/>
          <w:sz w:val="24"/>
          <w:szCs w:val="24"/>
        </w:rPr>
        <w:br/>
      </w:r>
      <w:r w:rsidR="002E6FB7" w:rsidRPr="00702A80">
        <w:rPr>
          <w:rFonts w:ascii="Georgia" w:hAnsi="Georgia"/>
          <w:sz w:val="24"/>
          <w:szCs w:val="24"/>
        </w:rPr>
        <w:t>Ehdotus 1</w:t>
      </w:r>
      <w:r w:rsidR="0054709E" w:rsidRPr="00702A80">
        <w:rPr>
          <w:rFonts w:ascii="Georgia" w:hAnsi="Georgia"/>
          <w:sz w:val="24"/>
          <w:szCs w:val="24"/>
        </w:rPr>
        <w:t>0</w:t>
      </w:r>
      <w:r w:rsidR="002E6FB7" w:rsidRPr="00702A80">
        <w:rPr>
          <w:rFonts w:ascii="Georgia" w:hAnsi="Georgia"/>
          <w:sz w:val="24"/>
          <w:szCs w:val="24"/>
        </w:rPr>
        <w:t>:</w:t>
      </w:r>
      <w:r w:rsidR="00F0260E" w:rsidRPr="00702A80">
        <w:rPr>
          <w:rFonts w:ascii="Georgia" w:hAnsi="Georgia"/>
          <w:sz w:val="24"/>
          <w:szCs w:val="24"/>
        </w:rPr>
        <w:t xml:space="preserve"> Ruotsinopettajat eri koulutusasteilla ovat </w:t>
      </w:r>
      <w:r w:rsidR="00427F0F" w:rsidRPr="00702A80">
        <w:rPr>
          <w:rFonts w:ascii="Georgia" w:hAnsi="Georgia"/>
          <w:sz w:val="24"/>
          <w:szCs w:val="24"/>
        </w:rPr>
        <w:t xml:space="preserve">jo </w:t>
      </w:r>
      <w:r w:rsidR="00F0260E" w:rsidRPr="00702A80">
        <w:rPr>
          <w:rFonts w:ascii="Georgia" w:hAnsi="Georgia"/>
          <w:sz w:val="24"/>
          <w:szCs w:val="24"/>
        </w:rPr>
        <w:t xml:space="preserve">luoneet runsaasti digitaalista materiaalia, </w:t>
      </w:r>
      <w:r w:rsidR="00427F0F" w:rsidRPr="00702A80">
        <w:rPr>
          <w:rFonts w:ascii="Georgia" w:hAnsi="Georgia"/>
          <w:sz w:val="24"/>
          <w:szCs w:val="24"/>
        </w:rPr>
        <w:t>joka on hajallaan verkossa. Nämä materiaalit pitäisi</w:t>
      </w:r>
      <w:r w:rsidR="00F0260E" w:rsidRPr="00702A80">
        <w:rPr>
          <w:rFonts w:ascii="Georgia" w:hAnsi="Georgia"/>
          <w:sz w:val="24"/>
          <w:szCs w:val="24"/>
        </w:rPr>
        <w:t xml:space="preserve"> kartoitta</w:t>
      </w:r>
      <w:r w:rsidR="00C71701" w:rsidRPr="00702A80">
        <w:rPr>
          <w:rFonts w:ascii="Georgia" w:hAnsi="Georgia"/>
          <w:sz w:val="24"/>
          <w:szCs w:val="24"/>
        </w:rPr>
        <w:t xml:space="preserve">a ja tehdä näkyväksi </w:t>
      </w:r>
      <w:r w:rsidR="00427F0F" w:rsidRPr="00702A80">
        <w:rPr>
          <w:rFonts w:ascii="Georgia" w:hAnsi="Georgia"/>
          <w:sz w:val="24"/>
          <w:szCs w:val="24"/>
        </w:rPr>
        <w:t xml:space="preserve">niin, että ne olisivat kaikkien helposti löydettävissä.  </w:t>
      </w:r>
      <w:r w:rsidR="000B1750" w:rsidRPr="00702A80">
        <w:rPr>
          <w:rFonts w:ascii="Georgia" w:hAnsi="Georgia"/>
          <w:sz w:val="24"/>
          <w:szCs w:val="24"/>
        </w:rPr>
        <w:t>Korkeakoulujen ruotsinopettajilla on myös runsaasti pedagogista osaamista ja kokemuksia oppimisalustoista, jota voisi hyödyntää kehittämishankkeessa.</w:t>
      </w:r>
      <w:r w:rsidR="004A6E24" w:rsidRPr="00702A80">
        <w:rPr>
          <w:rFonts w:ascii="Georgia" w:hAnsi="Georgia"/>
          <w:sz w:val="24"/>
          <w:szCs w:val="24"/>
        </w:rPr>
        <w:br/>
      </w:r>
      <w:r w:rsidR="004A6E24" w:rsidRPr="00702A80">
        <w:rPr>
          <w:rFonts w:ascii="Georgia" w:hAnsi="Georgia"/>
          <w:sz w:val="24"/>
          <w:szCs w:val="24"/>
        </w:rPr>
        <w:br/>
      </w:r>
      <w:r w:rsidR="0054709E" w:rsidRPr="00702A80">
        <w:rPr>
          <w:rFonts w:ascii="Georgia" w:hAnsi="Georgia"/>
          <w:sz w:val="24"/>
          <w:szCs w:val="24"/>
        </w:rPr>
        <w:t>Ehdotus 15</w:t>
      </w:r>
      <w:r w:rsidR="00411DDE" w:rsidRPr="00702A80">
        <w:rPr>
          <w:rFonts w:ascii="Georgia" w:hAnsi="Georgia"/>
          <w:sz w:val="24"/>
          <w:szCs w:val="24"/>
        </w:rPr>
        <w:t>: O</w:t>
      </w:r>
      <w:r w:rsidR="00427F0F" w:rsidRPr="00702A80">
        <w:rPr>
          <w:rFonts w:ascii="Georgia" w:hAnsi="Georgia"/>
          <w:sz w:val="24"/>
          <w:szCs w:val="24"/>
        </w:rPr>
        <w:t>pettajien täydennyskoulutus on edelleen liikaa vain opettajan oman aktiivisuuden ja rahoituks</w:t>
      </w:r>
      <w:r w:rsidR="00C71701" w:rsidRPr="00702A80">
        <w:rPr>
          <w:rFonts w:ascii="Georgia" w:hAnsi="Georgia"/>
          <w:sz w:val="24"/>
          <w:szCs w:val="24"/>
        </w:rPr>
        <w:t>en varassa. Täydennyskoulutusta</w:t>
      </w:r>
      <w:r w:rsidR="00427F0F" w:rsidRPr="00702A80">
        <w:rPr>
          <w:rFonts w:ascii="Georgia" w:hAnsi="Georgia"/>
          <w:sz w:val="24"/>
          <w:szCs w:val="24"/>
        </w:rPr>
        <w:t xml:space="preserve"> tulisi</w:t>
      </w:r>
      <w:r w:rsidR="00C71701" w:rsidRPr="00702A80">
        <w:rPr>
          <w:rFonts w:ascii="Georgia" w:hAnsi="Georgia"/>
          <w:sz w:val="24"/>
          <w:szCs w:val="24"/>
        </w:rPr>
        <w:t xml:space="preserve"> järjestää säännöllisin väliajoin</w:t>
      </w:r>
      <w:r w:rsidR="003D34AE" w:rsidRPr="00702A80">
        <w:rPr>
          <w:rFonts w:ascii="Georgia" w:hAnsi="Georgia"/>
          <w:sz w:val="24"/>
          <w:szCs w:val="24"/>
        </w:rPr>
        <w:t xml:space="preserve"> </w:t>
      </w:r>
      <w:r w:rsidR="00411DDE" w:rsidRPr="00702A80">
        <w:rPr>
          <w:rFonts w:ascii="Georgia" w:hAnsi="Georgia"/>
          <w:sz w:val="24"/>
          <w:szCs w:val="24"/>
        </w:rPr>
        <w:t>ja räätälöidä se eri koulutusasteiden opettajille yhteistyössä opettajien kanssa.</w:t>
      </w:r>
      <w:r w:rsidR="000B1750" w:rsidRPr="00702A80">
        <w:rPr>
          <w:rFonts w:ascii="Georgia" w:hAnsi="Georgia"/>
          <w:sz w:val="24"/>
          <w:szCs w:val="24"/>
        </w:rPr>
        <w:t xml:space="preserve"> Korkeakoulujen ruotsinopetuksen KORU-hanke  jalkautti tehokkaasti ruotsin kielen yhteismitalliset taitotasovaatimukset kaikkiin suomalaisten korkeakoulujen kielikeskuksiin.</w:t>
      </w:r>
    </w:p>
    <w:p w:rsidR="00C71701" w:rsidRDefault="00C71701">
      <w:pPr>
        <w:rPr>
          <w:rFonts w:ascii="Georgia" w:hAnsi="Georgia"/>
          <w:sz w:val="24"/>
          <w:szCs w:val="24"/>
        </w:rPr>
      </w:pPr>
    </w:p>
    <w:p w:rsidR="009635E7" w:rsidRDefault="009635E7">
      <w:pPr>
        <w:rPr>
          <w:rFonts w:ascii="Georgia" w:hAnsi="Georgia"/>
          <w:sz w:val="24"/>
          <w:szCs w:val="24"/>
        </w:rPr>
      </w:pPr>
    </w:p>
    <w:p w:rsidR="009635E7" w:rsidRDefault="009635E7">
      <w:pPr>
        <w:rPr>
          <w:rFonts w:ascii="Georgia" w:hAnsi="Georgia"/>
          <w:sz w:val="24"/>
          <w:szCs w:val="24"/>
        </w:rPr>
      </w:pPr>
    </w:p>
    <w:p w:rsidR="009635E7" w:rsidRDefault="009635E7">
      <w:pPr>
        <w:rPr>
          <w:rFonts w:ascii="Georgia" w:hAnsi="Georgia"/>
          <w:sz w:val="24"/>
          <w:szCs w:val="24"/>
        </w:rPr>
      </w:pPr>
    </w:p>
    <w:p w:rsidR="009635E7" w:rsidRDefault="009635E7">
      <w:pPr>
        <w:rPr>
          <w:rFonts w:ascii="Georgia" w:hAnsi="Georgia"/>
          <w:sz w:val="24"/>
          <w:szCs w:val="24"/>
        </w:rPr>
      </w:pPr>
    </w:p>
    <w:p w:rsidR="009635E7" w:rsidRPr="00702A80" w:rsidRDefault="009635E7">
      <w:pPr>
        <w:rPr>
          <w:rFonts w:ascii="Georgia" w:hAnsi="Georgia"/>
          <w:sz w:val="24"/>
          <w:szCs w:val="24"/>
        </w:rPr>
      </w:pPr>
    </w:p>
    <w:p w:rsidR="00C71701" w:rsidRPr="00702A80" w:rsidRDefault="00C71701">
      <w:pPr>
        <w:rPr>
          <w:rFonts w:ascii="Georgia" w:hAnsi="Georgia"/>
          <w:sz w:val="24"/>
          <w:szCs w:val="24"/>
        </w:rPr>
      </w:pPr>
      <w:r w:rsidRPr="00702A80">
        <w:rPr>
          <w:rFonts w:ascii="Georgia" w:hAnsi="Georgia"/>
          <w:b/>
          <w:sz w:val="24"/>
          <w:szCs w:val="24"/>
        </w:rPr>
        <w:lastRenderedPageBreak/>
        <w:t>III Toimenpide-ehdotukset maahanmuuttajien ruotsin kielen oppimisen kehittämiseksi</w:t>
      </w:r>
    </w:p>
    <w:p w:rsidR="00D44D30" w:rsidRDefault="00C71701">
      <w:pPr>
        <w:rPr>
          <w:rFonts w:ascii="Georgia" w:hAnsi="Georgia"/>
          <w:sz w:val="24"/>
          <w:szCs w:val="24"/>
        </w:rPr>
      </w:pPr>
      <w:r w:rsidRPr="00702A80">
        <w:rPr>
          <w:rFonts w:ascii="Georgia" w:hAnsi="Georgia"/>
          <w:sz w:val="24"/>
          <w:szCs w:val="24"/>
        </w:rPr>
        <w:t>Ehdotus 20:</w:t>
      </w:r>
      <w:r w:rsidR="0085686C">
        <w:rPr>
          <w:rFonts w:ascii="Georgia" w:hAnsi="Georgia"/>
          <w:sz w:val="24"/>
          <w:szCs w:val="24"/>
        </w:rPr>
        <w:t xml:space="preserve"> Ulkomaalainen voi Sibelius-Akatemiassa </w:t>
      </w:r>
      <w:r w:rsidR="003D34AE" w:rsidRPr="00702A80">
        <w:rPr>
          <w:rFonts w:ascii="Georgia" w:hAnsi="Georgia"/>
          <w:sz w:val="24"/>
          <w:szCs w:val="24"/>
        </w:rPr>
        <w:t>suorittaa</w:t>
      </w:r>
      <w:r w:rsidR="00411DDE" w:rsidRPr="00702A80">
        <w:rPr>
          <w:rFonts w:ascii="Georgia" w:hAnsi="Georgia"/>
          <w:sz w:val="24"/>
          <w:szCs w:val="24"/>
        </w:rPr>
        <w:t xml:space="preserve"> nyt </w:t>
      </w:r>
      <w:r w:rsidR="003D34AE" w:rsidRPr="00702A80">
        <w:rPr>
          <w:rFonts w:ascii="Georgia" w:hAnsi="Georgia"/>
          <w:sz w:val="24"/>
          <w:szCs w:val="24"/>
        </w:rPr>
        <w:t>myös ruotsin opinnot suomen</w:t>
      </w:r>
      <w:r w:rsidR="00411DDE" w:rsidRPr="00702A80">
        <w:rPr>
          <w:rFonts w:ascii="Georgia" w:hAnsi="Georgia"/>
          <w:sz w:val="24"/>
          <w:szCs w:val="24"/>
        </w:rPr>
        <w:t xml:space="preserve"> (4</w:t>
      </w:r>
      <w:r w:rsidR="0085686C">
        <w:rPr>
          <w:rFonts w:ascii="Georgia" w:hAnsi="Georgia"/>
          <w:sz w:val="24"/>
          <w:szCs w:val="24"/>
        </w:rPr>
        <w:t xml:space="preserve"> </w:t>
      </w:r>
      <w:r w:rsidR="00411DDE" w:rsidRPr="00702A80">
        <w:rPr>
          <w:rFonts w:ascii="Georgia" w:hAnsi="Georgia"/>
          <w:sz w:val="24"/>
          <w:szCs w:val="24"/>
        </w:rPr>
        <w:t>op)</w:t>
      </w:r>
      <w:r w:rsidR="003D34AE" w:rsidRPr="00702A80">
        <w:rPr>
          <w:rFonts w:ascii="Georgia" w:hAnsi="Georgia"/>
          <w:sz w:val="24"/>
          <w:szCs w:val="24"/>
        </w:rPr>
        <w:t xml:space="preserve"> sijasta</w:t>
      </w:r>
      <w:r w:rsidR="00702A80" w:rsidRPr="00702A80">
        <w:rPr>
          <w:rFonts w:ascii="Georgia" w:hAnsi="Georgia"/>
          <w:sz w:val="24"/>
          <w:szCs w:val="24"/>
        </w:rPr>
        <w:t xml:space="preserve">. </w:t>
      </w:r>
      <w:r w:rsidR="00411DDE" w:rsidRPr="00702A80">
        <w:rPr>
          <w:rFonts w:ascii="Georgia" w:hAnsi="Georgia"/>
          <w:sz w:val="24"/>
          <w:szCs w:val="24"/>
        </w:rPr>
        <w:t xml:space="preserve">Tähän asti OKM on korostanut suomen opintojen tärkeyttä ulkomaalaisten työllistymisen edistämiseksi. </w:t>
      </w:r>
      <w:r w:rsidR="00D44D30" w:rsidRPr="00702A80">
        <w:rPr>
          <w:rFonts w:ascii="Georgia" w:hAnsi="Georgia"/>
          <w:sz w:val="24"/>
          <w:szCs w:val="24"/>
        </w:rPr>
        <w:t xml:space="preserve">Ruotsin kieli on monelle ulkomaalaiselle helpompi omaksua, mutta työllistymismahdollisuudet musiikin alalla eivät välttämättä </w:t>
      </w:r>
      <w:r w:rsidR="00D44D30" w:rsidRPr="009635E7">
        <w:rPr>
          <w:rFonts w:ascii="Georgia" w:hAnsi="Georgia"/>
          <w:sz w:val="24"/>
          <w:szCs w:val="24"/>
        </w:rPr>
        <w:t>l</w:t>
      </w:r>
      <w:r w:rsidR="00D44D30" w:rsidRPr="00702A80">
        <w:rPr>
          <w:rFonts w:ascii="Georgia" w:hAnsi="Georgia"/>
          <w:sz w:val="24"/>
          <w:szCs w:val="24"/>
        </w:rPr>
        <w:t xml:space="preserve">isäänny, kun musiikkikoulutusta vähennetään. </w:t>
      </w:r>
    </w:p>
    <w:p w:rsidR="009635E7" w:rsidRDefault="009635E7">
      <w:pPr>
        <w:rPr>
          <w:rFonts w:ascii="Georgia" w:hAnsi="Georgia"/>
          <w:sz w:val="24"/>
          <w:szCs w:val="24"/>
        </w:rPr>
      </w:pPr>
    </w:p>
    <w:p w:rsidR="009635E7" w:rsidRDefault="009635E7">
      <w:pPr>
        <w:rPr>
          <w:rFonts w:ascii="Georgia" w:hAnsi="Georgia"/>
          <w:sz w:val="24"/>
          <w:szCs w:val="24"/>
        </w:rPr>
      </w:pPr>
    </w:p>
    <w:p w:rsidR="009635E7" w:rsidRDefault="009635E7">
      <w:pPr>
        <w:rPr>
          <w:rFonts w:ascii="Georgia" w:hAnsi="Georgia"/>
          <w:sz w:val="24"/>
          <w:szCs w:val="24"/>
        </w:rPr>
      </w:pPr>
    </w:p>
    <w:p w:rsidR="009635E7" w:rsidRDefault="009635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Tuomas Auvinen</w:t>
      </w:r>
      <w:r>
        <w:rPr>
          <w:rFonts w:ascii="Georgia" w:hAnsi="Georgia"/>
          <w:sz w:val="24"/>
          <w:szCs w:val="24"/>
        </w:rPr>
        <w:br/>
        <w:t>Rehtori</w:t>
      </w:r>
    </w:p>
    <w:p w:rsidR="009635E7" w:rsidRDefault="009635E7">
      <w:pPr>
        <w:rPr>
          <w:rFonts w:ascii="Georgia" w:hAnsi="Georgia"/>
          <w:sz w:val="24"/>
          <w:szCs w:val="24"/>
        </w:rPr>
      </w:pPr>
    </w:p>
    <w:p w:rsidR="009635E7" w:rsidRPr="00702A80" w:rsidRDefault="009635E7">
      <w:pPr>
        <w:rPr>
          <w:rFonts w:ascii="Georgia" w:hAnsi="Georgia"/>
          <w:sz w:val="24"/>
          <w:szCs w:val="24"/>
        </w:rPr>
      </w:pPr>
    </w:p>
    <w:sectPr w:rsidR="009635E7" w:rsidRPr="00702A80" w:rsidSect="00F63298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A4" w:rsidRDefault="00780FA4" w:rsidP="0076246C">
      <w:pPr>
        <w:spacing w:after="0" w:line="240" w:lineRule="auto"/>
      </w:pPr>
      <w:r>
        <w:separator/>
      </w:r>
    </w:p>
  </w:endnote>
  <w:endnote w:type="continuationSeparator" w:id="0">
    <w:p w:rsidR="00780FA4" w:rsidRDefault="00780FA4" w:rsidP="0076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0F" w:rsidRDefault="00F83F8E">
    <w:pPr>
      <w:pStyle w:val="Ala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27F0F" w:rsidRDefault="00427F0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A4" w:rsidRDefault="00780FA4" w:rsidP="0076246C">
      <w:pPr>
        <w:spacing w:after="0" w:line="240" w:lineRule="auto"/>
      </w:pPr>
      <w:r>
        <w:separator/>
      </w:r>
    </w:p>
  </w:footnote>
  <w:footnote w:type="continuationSeparator" w:id="0">
    <w:p w:rsidR="00780FA4" w:rsidRDefault="00780FA4" w:rsidP="0076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FB"/>
    <w:rsid w:val="000178E2"/>
    <w:rsid w:val="000A486F"/>
    <w:rsid w:val="000B1750"/>
    <w:rsid w:val="000B71C8"/>
    <w:rsid w:val="001112D2"/>
    <w:rsid w:val="001A3952"/>
    <w:rsid w:val="001E56BA"/>
    <w:rsid w:val="00240964"/>
    <w:rsid w:val="002E6FB7"/>
    <w:rsid w:val="00344A73"/>
    <w:rsid w:val="00373877"/>
    <w:rsid w:val="00395403"/>
    <w:rsid w:val="003D1B5B"/>
    <w:rsid w:val="003D34AE"/>
    <w:rsid w:val="003E230B"/>
    <w:rsid w:val="00411DDE"/>
    <w:rsid w:val="00427F0F"/>
    <w:rsid w:val="00443986"/>
    <w:rsid w:val="00472390"/>
    <w:rsid w:val="004765CF"/>
    <w:rsid w:val="004A6E24"/>
    <w:rsid w:val="004E7E01"/>
    <w:rsid w:val="0054709E"/>
    <w:rsid w:val="00563F04"/>
    <w:rsid w:val="0059024A"/>
    <w:rsid w:val="0060051E"/>
    <w:rsid w:val="00683B52"/>
    <w:rsid w:val="00696B10"/>
    <w:rsid w:val="006D1496"/>
    <w:rsid w:val="006F3383"/>
    <w:rsid w:val="00702A80"/>
    <w:rsid w:val="00743404"/>
    <w:rsid w:val="0076246C"/>
    <w:rsid w:val="00780FA4"/>
    <w:rsid w:val="0085686C"/>
    <w:rsid w:val="00865D7D"/>
    <w:rsid w:val="009635E7"/>
    <w:rsid w:val="009A204F"/>
    <w:rsid w:val="00A37EB3"/>
    <w:rsid w:val="00A724DD"/>
    <w:rsid w:val="00A91E16"/>
    <w:rsid w:val="00AA5D0B"/>
    <w:rsid w:val="00AD1803"/>
    <w:rsid w:val="00B247A5"/>
    <w:rsid w:val="00B34AC4"/>
    <w:rsid w:val="00B63AA7"/>
    <w:rsid w:val="00B82B66"/>
    <w:rsid w:val="00BA2C74"/>
    <w:rsid w:val="00BC4DDE"/>
    <w:rsid w:val="00BE00BA"/>
    <w:rsid w:val="00BE30C5"/>
    <w:rsid w:val="00BE6E9E"/>
    <w:rsid w:val="00C37205"/>
    <w:rsid w:val="00C46B10"/>
    <w:rsid w:val="00C71701"/>
    <w:rsid w:val="00C7444C"/>
    <w:rsid w:val="00D21793"/>
    <w:rsid w:val="00D44D30"/>
    <w:rsid w:val="00D6445E"/>
    <w:rsid w:val="00DA6C6A"/>
    <w:rsid w:val="00E32462"/>
    <w:rsid w:val="00E46099"/>
    <w:rsid w:val="00EC25FB"/>
    <w:rsid w:val="00EC413C"/>
    <w:rsid w:val="00F0260E"/>
    <w:rsid w:val="00F05F6E"/>
    <w:rsid w:val="00F6321C"/>
    <w:rsid w:val="00F63298"/>
    <w:rsid w:val="00F83F8E"/>
    <w:rsid w:val="00FA342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762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76246C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762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76246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6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3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762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76246C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762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76246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6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4301</Characters>
  <Application>Microsoft Office Word</Application>
  <DocSecurity>4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Sibelius-Akatemia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asentaja</dc:creator>
  <cp:keywords/>
  <dc:description/>
  <cp:lastModifiedBy>Thorman Henna</cp:lastModifiedBy>
  <cp:revision>2</cp:revision>
  <dcterms:created xsi:type="dcterms:W3CDTF">2012-08-31T12:08:00Z</dcterms:created>
  <dcterms:modified xsi:type="dcterms:W3CDTF">2012-08-31T12:08:00Z</dcterms:modified>
</cp:coreProperties>
</file>