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552772" w:rsidRDefault="00854ADA" w:rsidP="00552772">
      <w:pPr>
        <w:pStyle w:val="AKPnormaali0"/>
      </w:pPr>
      <w:bookmarkStart w:id="0" w:name="_GoBack"/>
      <w:bookmarkEnd w:id="0"/>
    </w:p>
    <w:p w:rsidR="00552772" w:rsidRDefault="00552772" w:rsidP="00552772">
      <w:pPr>
        <w:pStyle w:val="AKPnormaali0"/>
      </w:pPr>
    </w:p>
    <w:p w:rsidR="00BB2F53" w:rsidRPr="00552772" w:rsidRDefault="00BB2F53" w:rsidP="00552772">
      <w:pPr>
        <w:pStyle w:val="AKPnormaali0"/>
      </w:pPr>
    </w:p>
    <w:p w:rsidR="00552772" w:rsidRDefault="00552772" w:rsidP="00552772">
      <w:pPr>
        <w:pStyle w:val="AKPnormaali0"/>
      </w:pPr>
    </w:p>
    <w:p w:rsidR="00552772" w:rsidRDefault="00852516" w:rsidP="00552772">
      <w:pPr>
        <w:pStyle w:val="AKPnormaali0"/>
        <w:rPr>
          <w:b/>
        </w:rPr>
      </w:pPr>
      <w:r>
        <w:rPr>
          <w:b/>
        </w:rPr>
        <w:t>MATKAPAKETTITYÖRYHMÄ</w:t>
      </w: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</w:pPr>
      <w:r>
        <w:rPr>
          <w:b/>
        </w:rPr>
        <w:t>Asettaminen</w:t>
      </w:r>
    </w:p>
    <w:p w:rsidR="00552772" w:rsidRDefault="00552772" w:rsidP="00552772">
      <w:pPr>
        <w:pStyle w:val="AKPnormaali0"/>
      </w:pPr>
    </w:p>
    <w:p w:rsidR="00552772" w:rsidRDefault="00552772" w:rsidP="00552772">
      <w:pPr>
        <w:pStyle w:val="AKPnormaali0"/>
        <w:ind w:left="1298" w:firstLine="7"/>
      </w:pPr>
      <w:r>
        <w:t>Oikeusministeriö o</w:t>
      </w:r>
      <w:r w:rsidR="00602646">
        <w:t>n tänään asettanut työryhmän valmistelemaan lainsäädäntöä</w:t>
      </w:r>
      <w:r>
        <w:t xml:space="preserve"> ma</w:t>
      </w:r>
      <w:r>
        <w:t>t</w:t>
      </w:r>
      <w:r>
        <w:t>kapaket</w:t>
      </w:r>
      <w:r w:rsidR="00602646">
        <w:t>eista ja yhdistetyistä matkajärjestelyistä annetun direktiivin</w:t>
      </w:r>
      <w:r w:rsidR="009D242D">
        <w:t xml:space="preserve"> </w:t>
      </w:r>
      <w:r>
        <w:t>täytäntöön pan</w:t>
      </w:r>
      <w:r>
        <w:t>e</w:t>
      </w:r>
      <w:r>
        <w:t>mis</w:t>
      </w:r>
      <w:r w:rsidR="009D242D">
        <w:t>eksi</w:t>
      </w:r>
      <w:r>
        <w:t>.</w:t>
      </w:r>
    </w:p>
    <w:p w:rsidR="00552772" w:rsidRDefault="00552772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Toimikausi</w:t>
      </w:r>
    </w:p>
    <w:p w:rsidR="00162637" w:rsidRDefault="00162637" w:rsidP="00552772">
      <w:pPr>
        <w:pStyle w:val="AKPnormaali0"/>
        <w:rPr>
          <w:b/>
        </w:rPr>
      </w:pPr>
    </w:p>
    <w:p w:rsidR="00162637" w:rsidRDefault="00BB2F53" w:rsidP="00552772">
      <w:pPr>
        <w:pStyle w:val="AKPnormaali0"/>
      </w:pPr>
      <w:r>
        <w:tab/>
        <w:t>23.5</w:t>
      </w:r>
      <w:r w:rsidR="006866EF">
        <w:t>.2016 – 31.3</w:t>
      </w:r>
      <w:r w:rsidR="00162637">
        <w:t>.2017</w:t>
      </w:r>
    </w:p>
    <w:p w:rsidR="00162637" w:rsidRPr="00162637" w:rsidRDefault="00162637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Tausta</w:t>
      </w:r>
    </w:p>
    <w:p w:rsidR="00162637" w:rsidRDefault="00162637" w:rsidP="00552772">
      <w:pPr>
        <w:pStyle w:val="AKPnormaali0"/>
      </w:pPr>
    </w:p>
    <w:p w:rsidR="00892E07" w:rsidRDefault="00BB2F53" w:rsidP="00892E07">
      <w:pPr>
        <w:pStyle w:val="AKPnormaali0"/>
        <w:ind w:left="1298" w:firstLine="7"/>
      </w:pPr>
      <w:r>
        <w:t>Uusi matkapakettidirektiivi (</w:t>
      </w:r>
      <w:r w:rsidR="009D242D">
        <w:t>Euroopan parlamentin ja neuvoston direktiivi (EU) 2015/2302 matkapaketeista ja yhdistetyistä matkajärjestelyistä sekä asetuksen (EY) N:o 2006/2004 ja Euroopan parlamentin ja neuvoston direktiivin 2011/83/EU muuttamise</w:t>
      </w:r>
      <w:r w:rsidR="009D242D">
        <w:t>s</w:t>
      </w:r>
      <w:r w:rsidR="009D242D">
        <w:t>ta ja neuvoston direktiivin 90/314/ETY kumoamisesta</w:t>
      </w:r>
      <w:r>
        <w:t>)</w:t>
      </w:r>
      <w:r w:rsidR="00BE7F62">
        <w:t xml:space="preserve"> annettiin 25 päivänä marrasku</w:t>
      </w:r>
      <w:r w:rsidR="00BE7F62">
        <w:t>u</w:t>
      </w:r>
      <w:r w:rsidR="00BE7F62">
        <w:t xml:space="preserve">ta 2015. </w:t>
      </w:r>
      <w:r w:rsidR="00892E07">
        <w:t>Direktiivi on pantava täytäntöön viimeistään 1 pä</w:t>
      </w:r>
      <w:r>
        <w:t>ivänä tammikuuta 2018</w:t>
      </w:r>
      <w:r w:rsidR="00892E07">
        <w:t>. Suomessa direktiivin täytäntöönpano edellyttää muutoksia ainakin valmismatkalakiin (1079/1994) ja lakiin valmismatkaliikkeistä (939/2008).</w:t>
      </w:r>
    </w:p>
    <w:p w:rsidR="00892E07" w:rsidRDefault="00892E07" w:rsidP="00892E07">
      <w:pPr>
        <w:pStyle w:val="AKPnormaali0"/>
        <w:ind w:left="1298" w:firstLine="7"/>
      </w:pPr>
    </w:p>
    <w:p w:rsidR="008E1EBA" w:rsidRDefault="00BE7F62" w:rsidP="00BE7F62">
      <w:pPr>
        <w:pStyle w:val="AKPnormaali0"/>
        <w:ind w:left="1298" w:firstLine="7"/>
      </w:pPr>
      <w:r>
        <w:t>Direktiivillä uudistetaan nykyinen pakettimatkadirektiivi vastaamaan paremmin muu</w:t>
      </w:r>
      <w:r>
        <w:t>t</w:t>
      </w:r>
      <w:r>
        <w:t>tuneita matkailumarkkinoita ja matkailupalvelujen uusia jakelukanavia.</w:t>
      </w:r>
      <w:r w:rsidR="00A86EF1">
        <w:t xml:space="preserve"> Lisäksi d</w:t>
      </w:r>
      <w:r>
        <w:t>ir</w:t>
      </w:r>
      <w:r w:rsidR="00A86EF1">
        <w:t>ekti</w:t>
      </w:r>
      <w:r w:rsidR="00A86EF1">
        <w:t>i</w:t>
      </w:r>
      <w:r w:rsidR="00A86EF1">
        <w:t>villä uudistetaan nykyiset pakettimatkoja koskevat säännökset pääosin täysha</w:t>
      </w:r>
      <w:r w:rsidR="00A86EF1">
        <w:t>r</w:t>
      </w:r>
      <w:r w:rsidR="00A86EF1">
        <w:t>monisoiviksi. Direktiivissä laajennetaan matkapaketin määritelmää koskemaan uude</w:t>
      </w:r>
      <w:r w:rsidR="00A86EF1">
        <w:t>n</w:t>
      </w:r>
      <w:r w:rsidR="00A86EF1">
        <w:t xml:space="preserve">tyyppisiä matkapalvelujen yhdistelmiä ja direktiivin soveltamisalaan sisällytetään myös yhdistetyt matkajärjestelyt, joihin matkapaketteja koskevia säännöksiä sovelletaan </w:t>
      </w:r>
      <w:r w:rsidR="006A741E">
        <w:t>ku</w:t>
      </w:r>
      <w:r w:rsidR="006A741E">
        <w:t>i</w:t>
      </w:r>
      <w:r w:rsidR="006A741E">
        <w:t xml:space="preserve">tenkin vain </w:t>
      </w:r>
      <w:r w:rsidR="00A86EF1">
        <w:t xml:space="preserve">osittain. </w:t>
      </w:r>
      <w:r w:rsidR="00685DBD">
        <w:t>Direktiivissä tarkennetaan ja täydennetään nykyisiä säännöksiä s</w:t>
      </w:r>
      <w:r w:rsidR="00685DBD">
        <w:t>e</w:t>
      </w:r>
      <w:r w:rsidR="00685DBD">
        <w:t>kä lisätään palveluntarjoajien tiedonantovelvo</w:t>
      </w:r>
      <w:r w:rsidR="008E1EBA">
        <w:t>llisuuksia.</w:t>
      </w:r>
    </w:p>
    <w:p w:rsidR="008E1EBA" w:rsidRDefault="008E1EBA" w:rsidP="00BE7F62">
      <w:pPr>
        <w:pStyle w:val="AKPnormaali0"/>
        <w:ind w:left="1298" w:firstLine="7"/>
      </w:pPr>
    </w:p>
    <w:p w:rsidR="00162637" w:rsidRPr="00162637" w:rsidRDefault="00162637" w:rsidP="00BE7F62">
      <w:pPr>
        <w:pStyle w:val="AKPnormaali0"/>
        <w:ind w:left="1298" w:firstLine="7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lastRenderedPageBreak/>
        <w:t>Tavoitteet</w:t>
      </w:r>
    </w:p>
    <w:p w:rsidR="000A67BF" w:rsidRDefault="000A67BF" w:rsidP="00552772">
      <w:pPr>
        <w:pStyle w:val="AKPnormaali0"/>
        <w:rPr>
          <w:b/>
        </w:rPr>
      </w:pPr>
    </w:p>
    <w:p w:rsidR="000A67BF" w:rsidRDefault="000A67BF" w:rsidP="000A67BF">
      <w:pPr>
        <w:pStyle w:val="AKPnormaali0"/>
        <w:ind w:left="1298" w:firstLine="7"/>
      </w:pPr>
      <w:r>
        <w:t>Tavoitteena on panna kansallisesti täytäntöön direktiivi matkapaketeista ja yhdistetyi</w:t>
      </w:r>
      <w:r>
        <w:t>s</w:t>
      </w:r>
      <w:r>
        <w:t>tä matkajärjestelyistä.</w:t>
      </w:r>
    </w:p>
    <w:p w:rsidR="000A67BF" w:rsidRPr="000A67BF" w:rsidRDefault="000A67BF" w:rsidP="000A67BF">
      <w:pPr>
        <w:pStyle w:val="AKPnormaali0"/>
        <w:ind w:left="1298" w:firstLine="7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 xml:space="preserve">Tehtävä </w:t>
      </w:r>
    </w:p>
    <w:p w:rsidR="000A67BF" w:rsidRDefault="000A67BF" w:rsidP="00552772">
      <w:pPr>
        <w:pStyle w:val="AKPnormaali0"/>
        <w:rPr>
          <w:b/>
        </w:rPr>
      </w:pPr>
    </w:p>
    <w:p w:rsidR="000A67BF" w:rsidRDefault="000A67BF" w:rsidP="000A67BF">
      <w:pPr>
        <w:pStyle w:val="AKPnormaali0"/>
        <w:ind w:left="1298" w:firstLine="7"/>
      </w:pPr>
      <w:r>
        <w:t>Työryhmän on valmisteltava hallituksen esityksen muotoon laadittu ehdotus direktiivin täytäntöön panemiseksi tarvittavasta lainsäädännöstä</w:t>
      </w:r>
      <w:r w:rsidR="00677B38">
        <w:t xml:space="preserve"> sekä muista tarvittavista mu</w:t>
      </w:r>
      <w:r w:rsidR="00677B38">
        <w:t>u</w:t>
      </w:r>
      <w:r w:rsidR="00677B38">
        <w:t>toksista</w:t>
      </w:r>
      <w:r>
        <w:t>.</w:t>
      </w:r>
    </w:p>
    <w:p w:rsidR="000A67BF" w:rsidRPr="000A67BF" w:rsidRDefault="000A67BF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Organisointi</w:t>
      </w:r>
    </w:p>
    <w:p w:rsidR="000A67BF" w:rsidRDefault="000A67BF" w:rsidP="00552772">
      <w:pPr>
        <w:pStyle w:val="AKPnormaali0"/>
        <w:rPr>
          <w:b/>
        </w:rPr>
      </w:pPr>
    </w:p>
    <w:p w:rsidR="000A67BF" w:rsidRDefault="000A67BF" w:rsidP="00552772">
      <w:pPr>
        <w:pStyle w:val="AKPnormaali0"/>
      </w:pPr>
      <w:r>
        <w:tab/>
        <w:t>Puheenjohtaja</w:t>
      </w:r>
    </w:p>
    <w:p w:rsidR="000A67BF" w:rsidRDefault="000A67BF" w:rsidP="00552772">
      <w:pPr>
        <w:pStyle w:val="AKPnormaali0"/>
      </w:pPr>
      <w:r>
        <w:tab/>
        <w:t>Lainsäädäntöneuvos Katri Kummoinen, oikeusministeriö</w:t>
      </w:r>
    </w:p>
    <w:p w:rsidR="000A67BF" w:rsidRDefault="000A67BF" w:rsidP="00552772">
      <w:pPr>
        <w:pStyle w:val="AKPnormaali0"/>
      </w:pPr>
      <w:r>
        <w:tab/>
      </w:r>
    </w:p>
    <w:p w:rsidR="000A67BF" w:rsidRDefault="000A67BF" w:rsidP="00552772">
      <w:pPr>
        <w:pStyle w:val="AKPnormaali0"/>
      </w:pPr>
      <w:r>
        <w:tab/>
        <w:t>Jäsenet</w:t>
      </w:r>
    </w:p>
    <w:p w:rsidR="00474099" w:rsidRDefault="00474099" w:rsidP="00552772">
      <w:pPr>
        <w:pStyle w:val="AKPnormaali0"/>
      </w:pPr>
      <w:r>
        <w:tab/>
      </w:r>
      <w:r w:rsidR="00C735F6">
        <w:t xml:space="preserve">Erityisasiantuntija </w:t>
      </w:r>
      <w:r>
        <w:t>Riitta Haapasaari, oikeusministeriö</w:t>
      </w:r>
    </w:p>
    <w:p w:rsidR="000A67BF" w:rsidRDefault="000A67BF" w:rsidP="00552772">
      <w:pPr>
        <w:pStyle w:val="AKPnormaali0"/>
      </w:pPr>
      <w:r>
        <w:tab/>
      </w:r>
      <w:proofErr w:type="spellStart"/>
      <w:r>
        <w:t>n</w:t>
      </w:r>
      <w:r w:rsidR="00FC12B5">
        <w:t>.n</w:t>
      </w:r>
      <w:proofErr w:type="spellEnd"/>
      <w:r w:rsidR="00FC12B5">
        <w:t>., työ- ja elinkeinoministeriö</w:t>
      </w:r>
    </w:p>
    <w:p w:rsidR="000A67BF" w:rsidRDefault="000A67BF" w:rsidP="00474099">
      <w:pPr>
        <w:pStyle w:val="AKPnormaali0"/>
        <w:ind w:firstLine="1298"/>
      </w:pPr>
      <w:proofErr w:type="spellStart"/>
      <w:r>
        <w:t>n.n</w:t>
      </w:r>
      <w:proofErr w:type="spellEnd"/>
      <w:r>
        <w:t>., Kilpailu- ja</w:t>
      </w:r>
      <w:r w:rsidR="00BB2F53">
        <w:t xml:space="preserve"> kuluttajavirasto </w:t>
      </w:r>
    </w:p>
    <w:p w:rsidR="00E944E9" w:rsidRDefault="00E944E9" w:rsidP="00552772">
      <w:pPr>
        <w:pStyle w:val="AKPnormaali0"/>
      </w:pPr>
      <w:r>
        <w:tab/>
      </w:r>
      <w:proofErr w:type="spellStart"/>
      <w:r>
        <w:t>n.n</w:t>
      </w:r>
      <w:proofErr w:type="spellEnd"/>
      <w:r>
        <w:t>., Kuluttajaliitto – Konsumentförbundet ry</w:t>
      </w:r>
    </w:p>
    <w:p w:rsidR="00A2024E" w:rsidRDefault="00A2024E" w:rsidP="00552772">
      <w:pPr>
        <w:pStyle w:val="AKPnormaali0"/>
      </w:pPr>
      <w:r>
        <w:tab/>
      </w:r>
      <w:proofErr w:type="spellStart"/>
      <w:r>
        <w:t>n.n</w:t>
      </w:r>
      <w:proofErr w:type="spellEnd"/>
      <w:r>
        <w:t xml:space="preserve">., Matkailu- ja Ravintolapalvelut </w:t>
      </w:r>
      <w:proofErr w:type="spellStart"/>
      <w:r>
        <w:t>MaRa</w:t>
      </w:r>
      <w:proofErr w:type="spellEnd"/>
      <w:r>
        <w:t xml:space="preserve"> ry</w:t>
      </w:r>
    </w:p>
    <w:p w:rsidR="00E944E9" w:rsidRDefault="00E944E9" w:rsidP="00552772">
      <w:pPr>
        <w:pStyle w:val="AKPnormaali0"/>
      </w:pPr>
      <w:r>
        <w:tab/>
      </w:r>
      <w:proofErr w:type="spellStart"/>
      <w:r>
        <w:t>n.n</w:t>
      </w:r>
      <w:proofErr w:type="spellEnd"/>
      <w:r>
        <w:t>., Suomen matkatoimistoalan liitto SMAL</w:t>
      </w:r>
    </w:p>
    <w:p w:rsidR="00E944E9" w:rsidRDefault="00E944E9" w:rsidP="00474099">
      <w:pPr>
        <w:pStyle w:val="AKPnormaali0"/>
      </w:pPr>
      <w:r>
        <w:tab/>
      </w:r>
    </w:p>
    <w:p w:rsidR="00E944E9" w:rsidRDefault="00E944E9" w:rsidP="00E944E9">
      <w:pPr>
        <w:pStyle w:val="AKPnormaali0"/>
        <w:ind w:left="1298" w:firstLine="7"/>
      </w:pPr>
      <w:r>
        <w:t>Työryhmän sihteereinä toimivat erityisasiantuntija Riitta Haapasaari oikeusministeriö</w:t>
      </w:r>
      <w:r>
        <w:t>s</w:t>
      </w:r>
      <w:r>
        <w:t xml:space="preserve">tä ja </w:t>
      </w:r>
      <w:proofErr w:type="spellStart"/>
      <w:r w:rsidR="00C735F6">
        <w:t>n.n</w:t>
      </w:r>
      <w:proofErr w:type="spellEnd"/>
      <w:r w:rsidR="00C735F6">
        <w:t>. työ- ja elinkeinoministeriöstä.</w:t>
      </w:r>
    </w:p>
    <w:p w:rsidR="00E944E9" w:rsidRDefault="00E944E9" w:rsidP="00E944E9">
      <w:pPr>
        <w:pStyle w:val="AKPnormaali0"/>
        <w:ind w:left="1298" w:firstLine="7"/>
      </w:pPr>
    </w:p>
    <w:p w:rsidR="00E944E9" w:rsidRDefault="00E944E9" w:rsidP="00E944E9">
      <w:pPr>
        <w:pStyle w:val="AKPnormaali0"/>
        <w:ind w:left="1298" w:firstLine="7"/>
      </w:pPr>
      <w:r>
        <w:t>Työryhmä voi kuulla asiantuntijoita.</w:t>
      </w:r>
    </w:p>
    <w:p w:rsidR="00E944E9" w:rsidRPr="000A67BF" w:rsidRDefault="00E944E9" w:rsidP="00E944E9">
      <w:pPr>
        <w:pStyle w:val="AKPnormaali0"/>
        <w:ind w:left="1298" w:firstLine="7"/>
      </w:pPr>
      <w:r>
        <w:t xml:space="preserve"> </w:t>
      </w: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Kustannukset</w:t>
      </w:r>
    </w:p>
    <w:p w:rsidR="00E944E9" w:rsidRDefault="00E944E9" w:rsidP="00552772">
      <w:pPr>
        <w:pStyle w:val="AKPnormaali0"/>
        <w:rPr>
          <w:b/>
        </w:rPr>
      </w:pPr>
    </w:p>
    <w:p w:rsidR="00E944E9" w:rsidRDefault="00E944E9" w:rsidP="00552772">
      <w:pPr>
        <w:pStyle w:val="AKPnormaali0"/>
      </w:pPr>
      <w:r>
        <w:tab/>
        <w:t>Työryhmän menot maksetaan momentilta 25.01.011.</w:t>
      </w:r>
    </w:p>
    <w:p w:rsidR="00705C1F" w:rsidRDefault="00705C1F" w:rsidP="00552772">
      <w:pPr>
        <w:pStyle w:val="AKPnormaali0"/>
      </w:pPr>
    </w:p>
    <w:p w:rsidR="00705C1F" w:rsidRDefault="00705C1F" w:rsidP="00552772">
      <w:pPr>
        <w:pStyle w:val="AKPnormaali0"/>
      </w:pPr>
    </w:p>
    <w:p w:rsidR="00705C1F" w:rsidRDefault="00705C1F" w:rsidP="00552772">
      <w:pPr>
        <w:pStyle w:val="AKPnormaali0"/>
      </w:pPr>
    </w:p>
    <w:p w:rsidR="00BB2F53" w:rsidRDefault="00BB2F53" w:rsidP="00552772">
      <w:pPr>
        <w:pStyle w:val="AKPnormaali0"/>
      </w:pPr>
    </w:p>
    <w:p w:rsidR="00705C1F" w:rsidRDefault="00705C1F" w:rsidP="00552772">
      <w:pPr>
        <w:pStyle w:val="AKPnormaali0"/>
      </w:pPr>
      <w:r>
        <w:tab/>
        <w:t>Ylijohtaja</w:t>
      </w:r>
      <w:r w:rsidR="00582998">
        <w:tab/>
      </w:r>
      <w:r w:rsidR="00582998">
        <w:tab/>
      </w:r>
      <w:r w:rsidR="00582998">
        <w:tab/>
        <w:t>Sami Manninen</w:t>
      </w:r>
    </w:p>
    <w:p w:rsidR="00705C1F" w:rsidRDefault="00705C1F" w:rsidP="00552772">
      <w:pPr>
        <w:pStyle w:val="AKPnormaali0"/>
      </w:pPr>
    </w:p>
    <w:p w:rsidR="00705C1F" w:rsidRDefault="00705C1F" w:rsidP="00552772">
      <w:pPr>
        <w:pStyle w:val="AKPnormaali0"/>
      </w:pPr>
    </w:p>
    <w:p w:rsidR="00705C1F" w:rsidRDefault="00705C1F" w:rsidP="00552772">
      <w:pPr>
        <w:pStyle w:val="AKPnormaali0"/>
      </w:pPr>
    </w:p>
    <w:p w:rsidR="00705C1F" w:rsidRDefault="00705C1F" w:rsidP="00552772">
      <w:pPr>
        <w:pStyle w:val="AKPnormaali0"/>
      </w:pPr>
      <w:r>
        <w:tab/>
        <w:t>Lainsäädäntöjohtaja</w:t>
      </w:r>
      <w:r>
        <w:tab/>
      </w:r>
      <w:r>
        <w:tab/>
        <w:t>Antti T. Leinonen</w:t>
      </w:r>
    </w:p>
    <w:p w:rsidR="00E944E9" w:rsidRDefault="00E944E9" w:rsidP="00552772">
      <w:pPr>
        <w:pStyle w:val="AKPnormaali0"/>
      </w:pPr>
    </w:p>
    <w:p w:rsidR="00E944E9" w:rsidRPr="00E944E9" w:rsidRDefault="00E944E9" w:rsidP="00552772">
      <w:pPr>
        <w:pStyle w:val="AKPnormaali0"/>
      </w:pPr>
    </w:p>
    <w:p w:rsidR="00552772" w:rsidRDefault="00552772" w:rsidP="00552772">
      <w:pPr>
        <w:pStyle w:val="AKPnormaali0"/>
      </w:pPr>
      <w:proofErr w:type="gramStart"/>
      <w:r>
        <w:t>JAKELU</w:t>
      </w:r>
      <w:r w:rsidR="00E944E9">
        <w:t xml:space="preserve">           työryhmän</w:t>
      </w:r>
      <w:proofErr w:type="gramEnd"/>
      <w:r w:rsidR="00E944E9">
        <w:t xml:space="preserve"> puheenjohtaja, jäsenet ja sihteerit</w:t>
      </w:r>
    </w:p>
    <w:p w:rsidR="00552772" w:rsidRDefault="00552772" w:rsidP="00552772">
      <w:pPr>
        <w:pStyle w:val="AKPnormaali0"/>
      </w:pPr>
    </w:p>
    <w:p w:rsidR="00832E62" w:rsidRDefault="00832E62" w:rsidP="00552772">
      <w:pPr>
        <w:pStyle w:val="AKPnormaali0"/>
      </w:pPr>
    </w:p>
    <w:p w:rsidR="00832E62" w:rsidRDefault="00832E62" w:rsidP="00552772">
      <w:pPr>
        <w:pStyle w:val="AKPnormaali0"/>
      </w:pPr>
    </w:p>
    <w:p w:rsidR="00552772" w:rsidRDefault="00552772" w:rsidP="00552772">
      <w:pPr>
        <w:pStyle w:val="AKPnormaali0"/>
      </w:pPr>
      <w:r>
        <w:lastRenderedPageBreak/>
        <w:t>TIEDOKSI</w:t>
      </w:r>
      <w:r w:rsidR="004A76F7">
        <w:tab/>
        <w:t>Oikeusministeriö:</w:t>
      </w:r>
    </w:p>
    <w:p w:rsidR="004A76F7" w:rsidRDefault="004A76F7" w:rsidP="00552772">
      <w:pPr>
        <w:pStyle w:val="AKPnormaali0"/>
      </w:pPr>
      <w:r>
        <w:tab/>
        <w:t xml:space="preserve">  kansliapäällikkö Välimaa</w:t>
      </w:r>
    </w:p>
    <w:p w:rsidR="004A76F7" w:rsidRDefault="004A76F7" w:rsidP="00552772">
      <w:pPr>
        <w:pStyle w:val="AKPnormaali0"/>
      </w:pPr>
      <w:r>
        <w:tab/>
        <w:t xml:space="preserve">  viestintäjohtaja Vallisaari</w:t>
      </w:r>
    </w:p>
    <w:p w:rsidR="004A76F7" w:rsidRDefault="004A76F7" w:rsidP="00552772">
      <w:pPr>
        <w:pStyle w:val="AKPnormaali0"/>
      </w:pPr>
      <w:r>
        <w:tab/>
        <w:t xml:space="preserve">  lainvalmisteluosasto</w:t>
      </w:r>
    </w:p>
    <w:p w:rsidR="004A76F7" w:rsidRDefault="004A76F7" w:rsidP="00552772">
      <w:pPr>
        <w:pStyle w:val="AKPnormaali0"/>
      </w:pPr>
      <w:r>
        <w:tab/>
        <w:t xml:space="preserve">  hankerekisteri</w:t>
      </w:r>
    </w:p>
    <w:p w:rsidR="004A76F7" w:rsidRDefault="004A76F7" w:rsidP="00552772">
      <w:pPr>
        <w:pStyle w:val="AKPnormaali0"/>
      </w:pPr>
      <w:r>
        <w:tab/>
        <w:t>Työ- ja elinkeinoministeriö</w:t>
      </w:r>
    </w:p>
    <w:p w:rsidR="004A76F7" w:rsidRDefault="004A76F7" w:rsidP="00552772">
      <w:pPr>
        <w:pStyle w:val="AKPnormaali0"/>
      </w:pPr>
      <w:r>
        <w:tab/>
        <w:t>Kilpailu- ja k</w:t>
      </w:r>
      <w:r w:rsidR="00BB2F53">
        <w:t>uluttajavirasto</w:t>
      </w:r>
    </w:p>
    <w:p w:rsidR="00A86EB5" w:rsidRDefault="00A86EB5" w:rsidP="00552772">
      <w:pPr>
        <w:pStyle w:val="AKPnormaali0"/>
      </w:pPr>
      <w:r>
        <w:tab/>
        <w:t>Kuluttajaliitto – Konsumentförbundet ry</w:t>
      </w:r>
    </w:p>
    <w:p w:rsidR="00A86EB5" w:rsidRDefault="00A86EB5" w:rsidP="00552772">
      <w:pPr>
        <w:pStyle w:val="AKPnormaali0"/>
      </w:pPr>
      <w:r>
        <w:tab/>
        <w:t xml:space="preserve">Matkailu- ja Ravintolapalvelut </w:t>
      </w:r>
      <w:proofErr w:type="spellStart"/>
      <w:r>
        <w:t>MaRa</w:t>
      </w:r>
      <w:proofErr w:type="spellEnd"/>
      <w:r>
        <w:t xml:space="preserve"> ry</w:t>
      </w:r>
    </w:p>
    <w:p w:rsidR="00A86EB5" w:rsidRPr="00552772" w:rsidRDefault="00A86EB5" w:rsidP="00552772">
      <w:pPr>
        <w:pStyle w:val="AKPnormaali0"/>
      </w:pPr>
      <w:r>
        <w:tab/>
        <w:t>Suom</w:t>
      </w:r>
      <w:r w:rsidR="00840061">
        <w:t>en matkatoimistoalan liitto SMAL</w:t>
      </w:r>
    </w:p>
    <w:p w:rsidR="00552772" w:rsidRPr="00552772" w:rsidRDefault="00552772" w:rsidP="00552772">
      <w:pPr>
        <w:pStyle w:val="AKPnormaali0"/>
      </w:pPr>
      <w:r>
        <w:t xml:space="preserve"> </w:t>
      </w: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leipteksti"/>
      </w:pPr>
    </w:p>
    <w:sectPr w:rsidR="00552772" w:rsidRPr="00552772" w:rsidSect="005527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2" w:rsidRDefault="00552772">
      <w:r>
        <w:separator/>
      </w:r>
    </w:p>
  </w:endnote>
  <w:endnote w:type="continuationSeparator" w:id="0">
    <w:p w:rsidR="00552772" w:rsidRDefault="0055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E0207" w:rsidRDefault="00441D89">
          <w:pPr>
            <w:pStyle w:val="akptiedostopolku"/>
            <w:rPr>
              <w:lang w:val="fi-FI"/>
            </w:rPr>
          </w:pPr>
        </w:p>
        <w:p w:rsidR="00441D89" w:rsidRPr="004E0207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Kasarmikatu</w:t>
          </w:r>
          <w:proofErr w:type="spellEnd"/>
          <w:r>
            <w:rPr>
              <w:sz w:val="18"/>
              <w:szCs w:val="18"/>
              <w:lang w:val="sv-SE"/>
            </w:rPr>
            <w:t xml:space="preserve"> 25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2" w:rsidRDefault="00552772">
      <w:r>
        <w:separator/>
      </w:r>
    </w:p>
  </w:footnote>
  <w:footnote w:type="continuationSeparator" w:id="0">
    <w:p w:rsidR="00552772" w:rsidRDefault="0055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12528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12528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552772" w:rsidRDefault="00552772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552772" w:rsidP="00552772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Default="00552772" w:rsidP="00552772">
          <w:pPr>
            <w:pStyle w:val="akpylatunniste"/>
            <w:rPr>
              <w:b/>
            </w:rPr>
          </w:pPr>
          <w:r>
            <w:rPr>
              <w:b/>
            </w:rPr>
            <w:t>ASETTAMISPÄÄTÖS</w:t>
          </w:r>
        </w:p>
        <w:p w:rsidR="00677B38" w:rsidRPr="00552772" w:rsidRDefault="00677B38" w:rsidP="00552772">
          <w:pPr>
            <w:pStyle w:val="akpylatunniste"/>
            <w:rPr>
              <w:b/>
            </w:rPr>
          </w:pPr>
          <w:r>
            <w:rPr>
              <w:b/>
            </w:rPr>
            <w:t>LUONNOS</w:t>
          </w:r>
        </w:p>
      </w:tc>
      <w:tc>
        <w:tcPr>
          <w:tcW w:w="1373" w:type="dxa"/>
          <w:vAlign w:val="bottom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552772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552772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  <w:r w:rsidR="004645A9">
            <w:rPr>
              <w:rStyle w:val="akptunniste"/>
            </w:rPr>
            <w:t>OM 1/471/2016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552772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602646" w:rsidP="00483C2E">
          <w:pPr>
            <w:pStyle w:val="akpylatunniste"/>
          </w:pPr>
          <w:r>
            <w:rPr>
              <w:rStyle w:val="akppaivays"/>
            </w:rPr>
            <w:t>xx</w:t>
          </w:r>
          <w:r w:rsidR="00552772">
            <w:rPr>
              <w:rStyle w:val="akppaivays"/>
            </w:rPr>
            <w:t>.5.2016</w:t>
          </w:r>
        </w:p>
      </w:tc>
      <w:tc>
        <w:tcPr>
          <w:tcW w:w="2442" w:type="dxa"/>
          <w:gridSpan w:val="3"/>
        </w:tcPr>
        <w:p w:rsidR="00AF3334" w:rsidRPr="00483C2E" w:rsidRDefault="004645A9" w:rsidP="00552772">
          <w:pPr>
            <w:pStyle w:val="akpylatunniste"/>
          </w:pPr>
          <w:r>
            <w:t xml:space="preserve"> (EU) 2015/2302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552772" w:rsidP="00552772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552772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2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A67BF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637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B337B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645A9"/>
    <w:rsid w:val="004721B2"/>
    <w:rsid w:val="00472F06"/>
    <w:rsid w:val="00474099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76F7"/>
    <w:rsid w:val="004B05F8"/>
    <w:rsid w:val="004B4BE9"/>
    <w:rsid w:val="004C47C4"/>
    <w:rsid w:val="004C6883"/>
    <w:rsid w:val="004D0304"/>
    <w:rsid w:val="004E0207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772"/>
    <w:rsid w:val="00552FC6"/>
    <w:rsid w:val="00554B56"/>
    <w:rsid w:val="00562A2B"/>
    <w:rsid w:val="00562F86"/>
    <w:rsid w:val="00564E43"/>
    <w:rsid w:val="00570D2D"/>
    <w:rsid w:val="00573FAB"/>
    <w:rsid w:val="00574A58"/>
    <w:rsid w:val="00582998"/>
    <w:rsid w:val="00590195"/>
    <w:rsid w:val="00592D7C"/>
    <w:rsid w:val="005A1D73"/>
    <w:rsid w:val="005E76F5"/>
    <w:rsid w:val="005F17E1"/>
    <w:rsid w:val="005F19BC"/>
    <w:rsid w:val="005F4128"/>
    <w:rsid w:val="005F5537"/>
    <w:rsid w:val="00602646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77B38"/>
    <w:rsid w:val="00685DBD"/>
    <w:rsid w:val="00686305"/>
    <w:rsid w:val="006866EF"/>
    <w:rsid w:val="006874CC"/>
    <w:rsid w:val="006965EC"/>
    <w:rsid w:val="00696750"/>
    <w:rsid w:val="006A0397"/>
    <w:rsid w:val="006A6E18"/>
    <w:rsid w:val="006A7127"/>
    <w:rsid w:val="006A741E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05C1F"/>
    <w:rsid w:val="007111DC"/>
    <w:rsid w:val="00712528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E62"/>
    <w:rsid w:val="00840061"/>
    <w:rsid w:val="0084045F"/>
    <w:rsid w:val="00845053"/>
    <w:rsid w:val="0084598F"/>
    <w:rsid w:val="00852516"/>
    <w:rsid w:val="00853C03"/>
    <w:rsid w:val="00854ADA"/>
    <w:rsid w:val="00892E0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1EBA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D242D"/>
    <w:rsid w:val="009E60EA"/>
    <w:rsid w:val="009E6EEE"/>
    <w:rsid w:val="00A00BAD"/>
    <w:rsid w:val="00A0136D"/>
    <w:rsid w:val="00A02446"/>
    <w:rsid w:val="00A04943"/>
    <w:rsid w:val="00A063F8"/>
    <w:rsid w:val="00A10B8F"/>
    <w:rsid w:val="00A2024E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6EB5"/>
    <w:rsid w:val="00A86EF1"/>
    <w:rsid w:val="00A8784C"/>
    <w:rsid w:val="00A9657D"/>
    <w:rsid w:val="00AA4A89"/>
    <w:rsid w:val="00AA7E93"/>
    <w:rsid w:val="00AB2AF2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B2F53"/>
    <w:rsid w:val="00BD2B84"/>
    <w:rsid w:val="00BD634C"/>
    <w:rsid w:val="00BE287E"/>
    <w:rsid w:val="00BE7F62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735F6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0D1F"/>
    <w:rsid w:val="00E5375D"/>
    <w:rsid w:val="00E558A8"/>
    <w:rsid w:val="00E73024"/>
    <w:rsid w:val="00E75CC4"/>
    <w:rsid w:val="00E80504"/>
    <w:rsid w:val="00E81409"/>
    <w:rsid w:val="00E93278"/>
    <w:rsid w:val="00E944E9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12B5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27B0-558E-4F18-9103-14B3C059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OM_asiakirjapohjat_2015.dot</Template>
  <TotalTime>0</TotalTime>
  <Pages>3</Pages>
  <Words>256</Words>
  <Characters>2567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Haapasaari Riitta</dc:creator>
  <cp:lastModifiedBy>Ijäs Päivi</cp:lastModifiedBy>
  <cp:revision>2</cp:revision>
  <cp:lastPrinted>2016-05-19T06:35:00Z</cp:lastPrinted>
  <dcterms:created xsi:type="dcterms:W3CDTF">2016-05-19T06:36:00Z</dcterms:created>
  <dcterms:modified xsi:type="dcterms:W3CDTF">2016-05-19T06:36:00Z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20160503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Riitta Haapasaari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Riitta Haapasaari</vt:lpwstr>
  </property>
  <property fmtid="{D5CDD505-2E9C-101B-9397-08002B2CF9AE}" pid="21" name="DC.Identifier.FilePath">
    <vt:lpwstr/>
  </property>
  <property fmtid="{D5CDD505-2E9C-101B-9397-08002B2CF9AE}" pid="22" name="DC.Title">
    <vt:lpwstr>asettamispäätös</vt:lpwstr>
  </property>
</Properties>
</file>