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F0" w:rsidRPr="004439D4" w:rsidRDefault="00C90155" w:rsidP="009165F9">
      <w:bookmarkStart w:id="0" w:name="_GoBack"/>
      <w:bookmarkEnd w:id="0"/>
      <w:r w:rsidRPr="004439D4">
        <w:t>Puolustusministeriö</w:t>
      </w:r>
      <w:r w:rsidR="007024EF">
        <w:tab/>
      </w:r>
      <w:r w:rsidR="007024EF">
        <w:tab/>
      </w:r>
      <w:r w:rsidR="007024EF">
        <w:tab/>
        <w:t xml:space="preserve">             </w:t>
      </w:r>
      <w:r w:rsidR="004439D4">
        <w:t>Dnro 10/2015</w:t>
      </w:r>
    </w:p>
    <w:p w:rsidR="00F9518F" w:rsidRDefault="004439D4" w:rsidP="00F9518F">
      <w:r>
        <w:t>PL 31 (</w:t>
      </w:r>
      <w:r w:rsidR="00F9518F">
        <w:t>Eteläinen Makasiinikatu 8</w:t>
      </w:r>
      <w:r>
        <w:t>)</w:t>
      </w:r>
    </w:p>
    <w:p w:rsidR="00F9518F" w:rsidRDefault="00F9518F" w:rsidP="00F9518F">
      <w:r>
        <w:t>00131 HELSINKI</w:t>
      </w:r>
    </w:p>
    <w:p w:rsidR="00634F13" w:rsidRDefault="007024EF" w:rsidP="00F9518F">
      <w:r>
        <w:tab/>
      </w:r>
      <w:r>
        <w:tab/>
      </w:r>
      <w:r>
        <w:tab/>
      </w:r>
      <w:r>
        <w:tab/>
        <w:t xml:space="preserve">             15.4.2015</w:t>
      </w:r>
      <w:r>
        <w:tab/>
      </w:r>
      <w:r>
        <w:tab/>
      </w:r>
    </w:p>
    <w:p w:rsidR="00E37B4D" w:rsidRDefault="00E37B4D" w:rsidP="00F9518F"/>
    <w:p w:rsidR="004439D4" w:rsidRDefault="004439D4" w:rsidP="00F9518F"/>
    <w:p w:rsidR="007024EF" w:rsidRDefault="007024EF" w:rsidP="00F9518F"/>
    <w:p w:rsidR="007024EF" w:rsidRDefault="007024EF" w:rsidP="00F9518F"/>
    <w:p w:rsidR="004439D4" w:rsidRDefault="004439D4" w:rsidP="00F9518F"/>
    <w:p w:rsidR="004439D4" w:rsidRDefault="000821E5" w:rsidP="00F9518F">
      <w:hyperlink r:id="rId9" w:history="1">
        <w:r w:rsidR="004439D4" w:rsidRPr="004F676F">
          <w:rPr>
            <w:rStyle w:val="Hyperlinkki"/>
          </w:rPr>
          <w:t>kirjaamo@defmin.fi</w:t>
        </w:r>
      </w:hyperlink>
    </w:p>
    <w:p w:rsidR="004439D4" w:rsidRDefault="000821E5" w:rsidP="00F9518F">
      <w:hyperlink r:id="rId10" w:history="1">
        <w:r w:rsidR="004439D4" w:rsidRPr="004F676F">
          <w:rPr>
            <w:rStyle w:val="Hyperlinkki"/>
          </w:rPr>
          <w:t>minnamaria.nurminen@defmin.fi</w:t>
        </w:r>
      </w:hyperlink>
    </w:p>
    <w:p w:rsidR="004439D4" w:rsidRDefault="000821E5" w:rsidP="00F9518F">
      <w:hyperlink r:id="rId11" w:history="1">
        <w:r w:rsidR="004439D4" w:rsidRPr="004F676F">
          <w:rPr>
            <w:rStyle w:val="Hyperlinkki"/>
          </w:rPr>
          <w:t>jenni.herrala@defmin.fi</w:t>
        </w:r>
      </w:hyperlink>
    </w:p>
    <w:p w:rsidR="004439D4" w:rsidRDefault="004439D4" w:rsidP="00F9518F"/>
    <w:p w:rsidR="004439D4" w:rsidRDefault="004439D4" w:rsidP="00F9518F"/>
    <w:p w:rsidR="007024EF" w:rsidRDefault="007024EF" w:rsidP="00F9518F"/>
    <w:p w:rsidR="007024EF" w:rsidRDefault="007024EF" w:rsidP="00F9518F"/>
    <w:p w:rsidR="004439D4" w:rsidRDefault="004439D4" w:rsidP="00F9518F"/>
    <w:p w:rsidR="004439D4" w:rsidRDefault="004439D4" w:rsidP="00F9518F">
      <w:r>
        <w:t>Lausuntopyyntönne: FI.PLM.2015-218, 909/40.02.00/2013, 9.2.2015</w:t>
      </w:r>
    </w:p>
    <w:p w:rsidR="00F70276" w:rsidRPr="00F70276" w:rsidRDefault="00F70276" w:rsidP="004439D4">
      <w:pPr>
        <w:jc w:val="left"/>
        <w:rPr>
          <w:b/>
        </w:rPr>
      </w:pPr>
      <w:r w:rsidRPr="00F70276">
        <w:rPr>
          <w:b/>
        </w:rPr>
        <w:t xml:space="preserve">LAUSUNTO PUOLUSTUSMINISTERIÖN </w:t>
      </w:r>
      <w:r w:rsidR="004439D4">
        <w:rPr>
          <w:b/>
        </w:rPr>
        <w:t>TIEDONHANKINTALAKI</w:t>
      </w:r>
      <w:r w:rsidRPr="00F70276">
        <w:rPr>
          <w:b/>
        </w:rPr>
        <w:t>TYÖRYHMÄ</w:t>
      </w:r>
      <w:r w:rsidR="004439D4">
        <w:rPr>
          <w:b/>
        </w:rPr>
        <w:t xml:space="preserve">N </w:t>
      </w:r>
      <w:r w:rsidRPr="00F70276">
        <w:rPr>
          <w:b/>
        </w:rPr>
        <w:t xml:space="preserve">MIETINNÖSTÄ </w:t>
      </w:r>
      <w:r w:rsidR="00F453CB">
        <w:rPr>
          <w:b/>
        </w:rPr>
        <w:t>”</w:t>
      </w:r>
      <w:r w:rsidRPr="00F70276">
        <w:rPr>
          <w:b/>
        </w:rPr>
        <w:t>SUOMALAISEN TIEDUSTELULAINSÄÄDÄNNÖN SUUNTAVIIVOJA</w:t>
      </w:r>
      <w:r w:rsidR="004439D4">
        <w:rPr>
          <w:b/>
        </w:rPr>
        <w:t>”</w:t>
      </w:r>
    </w:p>
    <w:p w:rsidR="00F70276" w:rsidRDefault="00F70276" w:rsidP="00F70276"/>
    <w:p w:rsidR="00F70276" w:rsidRDefault="00F70276" w:rsidP="00C90155">
      <w:pPr>
        <w:ind w:left="1304"/>
      </w:pPr>
      <w:r>
        <w:t>Pyydettynä lausuntona Suomen Asianajajaliitto (jäljempänä ”Asianajajaliitto”) lausuu seuraavaa:</w:t>
      </w:r>
    </w:p>
    <w:p w:rsidR="00506732" w:rsidRDefault="00506732" w:rsidP="00506732"/>
    <w:p w:rsidR="00506732" w:rsidRDefault="00506732" w:rsidP="00506732">
      <w:pPr>
        <w:rPr>
          <w:b/>
        </w:rPr>
      </w:pPr>
    </w:p>
    <w:p w:rsidR="00AC3099" w:rsidRDefault="00AC3099" w:rsidP="00506732">
      <w:pPr>
        <w:rPr>
          <w:b/>
        </w:rPr>
      </w:pPr>
    </w:p>
    <w:p w:rsidR="00506732" w:rsidRPr="00506732" w:rsidRDefault="00506732" w:rsidP="00506732">
      <w:pPr>
        <w:rPr>
          <w:b/>
        </w:rPr>
      </w:pPr>
      <w:r w:rsidRPr="00506732">
        <w:rPr>
          <w:b/>
        </w:rPr>
        <w:t>Yleistä</w:t>
      </w:r>
    </w:p>
    <w:p w:rsidR="00506732" w:rsidRPr="00506732" w:rsidRDefault="00506732" w:rsidP="00506732">
      <w:pPr>
        <w:ind w:left="1304"/>
      </w:pPr>
    </w:p>
    <w:p w:rsidR="00506732" w:rsidRPr="00506732" w:rsidRDefault="00506732" w:rsidP="00506732">
      <w:pPr>
        <w:ind w:left="1304"/>
      </w:pPr>
      <w:r w:rsidRPr="00506732">
        <w:t>Puolustusministeriön työryhmämietinnössä tarkastellaan kansallisesta turvallisu</w:t>
      </w:r>
      <w:r w:rsidRPr="00506732">
        <w:t>u</w:t>
      </w:r>
      <w:r w:rsidRPr="00506732">
        <w:t>desta vastaavien viranomaisten vakaviin kansainvälisiin sotilaallisiin tai siviililuonto</w:t>
      </w:r>
      <w:r w:rsidRPr="00506732">
        <w:t>i</w:t>
      </w:r>
      <w:r w:rsidRPr="00506732">
        <w:t>siin uhkiin liittyviä tiedonhankintatarpeita. Tämän lisäksi mietinnössä arvioidaan ti</w:t>
      </w:r>
      <w:r w:rsidRPr="00506732">
        <w:t>e</w:t>
      </w:r>
      <w:r w:rsidRPr="00506732">
        <w:t>donhankintaan tarvittavia toimivaltuuksia ja tiedonhankintaan liittyviä lainsäädännö</w:t>
      </w:r>
      <w:r w:rsidRPr="00506732">
        <w:t>l</w:t>
      </w:r>
      <w:r w:rsidRPr="00506732">
        <w:t>lisiä kehittämistarpeita. Yleiskäsitteenä tiedonhankinnasta käytetään käsitettä "ti</w:t>
      </w:r>
      <w:r w:rsidRPr="00506732">
        <w:t>e</w:t>
      </w:r>
      <w:r w:rsidRPr="00506732">
        <w:t>dustelu". Tiedustelen tarkoitus on puolestaan varmistaa valtion ylimmän johdon pä</w:t>
      </w:r>
      <w:r w:rsidRPr="00506732">
        <w:t>ä</w:t>
      </w:r>
      <w:r w:rsidRPr="00506732">
        <w:t>töksenteon perustuminen luotettavaan ja oikeaan tietoon.</w:t>
      </w:r>
    </w:p>
    <w:p w:rsidR="00506732" w:rsidRPr="00506732" w:rsidRDefault="00506732" w:rsidP="00506732">
      <w:pPr>
        <w:ind w:left="1304"/>
      </w:pPr>
    </w:p>
    <w:p w:rsidR="00506732" w:rsidRPr="00506732" w:rsidRDefault="00506732" w:rsidP="00506732">
      <w:pPr>
        <w:ind w:left="1304"/>
      </w:pPr>
      <w:r w:rsidRPr="00506732">
        <w:t>Yleisestä länsimaisesta käytännöstä poiketen, Suomessa ei ole varsinaista tiedustelua koskevaa lainsäädäntöä. Tältä osin vallitseva tilanne on oikeusvaltioperiaatteen ka</w:t>
      </w:r>
      <w:r w:rsidRPr="00506732">
        <w:t>n</w:t>
      </w:r>
      <w:r w:rsidRPr="00506732">
        <w:t xml:space="preserve">nalta epätyydyttävä. </w:t>
      </w:r>
    </w:p>
    <w:p w:rsidR="00506732" w:rsidRPr="00506732" w:rsidRDefault="00506732" w:rsidP="00506732">
      <w:pPr>
        <w:ind w:left="1304"/>
      </w:pPr>
    </w:p>
    <w:p w:rsidR="00506732" w:rsidRPr="00506732" w:rsidRDefault="00506732" w:rsidP="00506732">
      <w:pPr>
        <w:ind w:left="1304"/>
      </w:pPr>
      <w:r w:rsidRPr="00506732">
        <w:t>Oikeusvarmuuden varmistamiseksi Asianajajaliitto kannattaa erillisen tiedustelulai</w:t>
      </w:r>
      <w:r w:rsidRPr="00506732">
        <w:t>n</w:t>
      </w:r>
      <w:r w:rsidRPr="00506732">
        <w:t xml:space="preserve">säädännön säätämistä. </w:t>
      </w:r>
    </w:p>
    <w:p w:rsidR="00506732" w:rsidRDefault="00506732" w:rsidP="00506732"/>
    <w:p w:rsidR="00506732" w:rsidRDefault="00506732" w:rsidP="00506732"/>
    <w:p w:rsidR="00506732" w:rsidRPr="00506732" w:rsidRDefault="00506732" w:rsidP="00506732">
      <w:pPr>
        <w:rPr>
          <w:b/>
        </w:rPr>
      </w:pPr>
      <w:r w:rsidRPr="00506732">
        <w:rPr>
          <w:b/>
        </w:rPr>
        <w:lastRenderedPageBreak/>
        <w:t>Nykytilasta</w:t>
      </w:r>
    </w:p>
    <w:p w:rsidR="00506732" w:rsidRPr="00506732" w:rsidRDefault="00506732" w:rsidP="00506732">
      <w:pPr>
        <w:ind w:left="1304"/>
      </w:pPr>
    </w:p>
    <w:p w:rsidR="00506732" w:rsidRPr="00506732" w:rsidRDefault="00506732" w:rsidP="00506732">
      <w:pPr>
        <w:ind w:left="1304"/>
      </w:pPr>
      <w:r w:rsidRPr="00506732">
        <w:t>Työryhmämietinnössä tarkasteltujen esimerkkien valossa, tietoliikenteeseen, energ</w:t>
      </w:r>
      <w:r w:rsidRPr="00506732">
        <w:t>i</w:t>
      </w:r>
      <w:r w:rsidRPr="00506732">
        <w:t>antuotantoon ja muuhun teknologiaseen infrastruktuuriin kohdistuvien uhkien me</w:t>
      </w:r>
      <w:r w:rsidRPr="00506732">
        <w:t>r</w:t>
      </w:r>
      <w:r w:rsidRPr="00506732">
        <w:t xml:space="preserve">kitys on alati kasvanut. </w:t>
      </w:r>
      <w:r w:rsidR="00B4617C">
        <w:t>Mietinnön kuvaamalla tavalla</w:t>
      </w:r>
      <w:r w:rsidRPr="00506732">
        <w:t xml:space="preserve"> mainittuihin kohteisiin voidaan kohdistaa perimmiltään koko yhteiskunnan toiminnan lamaannuttavia kybersoda</w:t>
      </w:r>
      <w:r w:rsidRPr="00506732">
        <w:t>n</w:t>
      </w:r>
      <w:r w:rsidRPr="00506732">
        <w:t xml:space="preserve">käyntioperaatioita, terroritekoja, vakoilua ja muita yhteiskunnan kannalta haitallisia toimia. </w:t>
      </w:r>
    </w:p>
    <w:p w:rsidR="00506732" w:rsidRPr="00506732" w:rsidRDefault="00506732" w:rsidP="00506732">
      <w:pPr>
        <w:ind w:left="1304"/>
      </w:pPr>
    </w:p>
    <w:p w:rsidR="00506732" w:rsidRPr="00506732" w:rsidRDefault="00506732" w:rsidP="00506732">
      <w:pPr>
        <w:ind w:left="1304"/>
      </w:pPr>
      <w:r w:rsidRPr="00506732">
        <w:t>Nykytilaa arvioidessaan työryhmä on katsonut turvallisuusviranomaisten olemassa olevat toimivaltuudet riittämättömiksi. Työryhmän mietinnön perusteella vira</w:t>
      </w:r>
      <w:r w:rsidRPr="00506732">
        <w:t>n</w:t>
      </w:r>
      <w:r w:rsidRPr="00506732">
        <w:t xml:space="preserve">omaisten nykyiset toimivaltuudet eivät riittävässä määrin mahdollista kansallisen turvallisuuden kannalta keskeisen tilannekuvan muodostamista tai tietotekniseen infrastruktuuriin kohdistuvien uhkien havaitsemista ja tunnistamista niin, että uhkien torjunta on mahdollista. </w:t>
      </w:r>
    </w:p>
    <w:p w:rsidR="00506732" w:rsidRDefault="00506732" w:rsidP="00506732"/>
    <w:p w:rsidR="00506732" w:rsidRDefault="00506732" w:rsidP="00506732"/>
    <w:p w:rsidR="00506732" w:rsidRPr="00506732" w:rsidRDefault="00506732" w:rsidP="00506732">
      <w:pPr>
        <w:rPr>
          <w:b/>
        </w:rPr>
      </w:pPr>
      <w:r w:rsidRPr="00506732">
        <w:rPr>
          <w:b/>
        </w:rPr>
        <w:t>Toimivaltuuksista</w:t>
      </w:r>
    </w:p>
    <w:p w:rsidR="00506732" w:rsidRPr="00506732" w:rsidRDefault="00506732" w:rsidP="00506732">
      <w:pPr>
        <w:ind w:left="1304"/>
      </w:pPr>
    </w:p>
    <w:p w:rsidR="00506732" w:rsidRPr="00506732" w:rsidRDefault="00506732" w:rsidP="00506732">
      <w:pPr>
        <w:ind w:left="1304"/>
      </w:pPr>
      <w:r w:rsidRPr="00506732">
        <w:t>Työryhmämietinnössä ei täsmällisesti kuvailla niitä toimenpiteitä, joihin turvallisuu</w:t>
      </w:r>
      <w:r w:rsidRPr="00506732">
        <w:t>s</w:t>
      </w:r>
      <w:r w:rsidRPr="00506732">
        <w:t>viranomaisten olisi tarvittaessa voitava ryhtyä. Yleispiirteissään tarvittavat toimenp</w:t>
      </w:r>
      <w:r w:rsidRPr="00506732">
        <w:t>i</w:t>
      </w:r>
      <w:r w:rsidRPr="00506732">
        <w:t>teet käsittäisivät kuitenkin rajat ylittävän tietoliikennedatan, mukaan lukien viestien ja niiden tunnistamistietojen keräämisen ja analysoinnin automaattisesti tai manua</w:t>
      </w:r>
      <w:r w:rsidRPr="00506732">
        <w:t>a</w:t>
      </w:r>
      <w:r w:rsidRPr="00506732">
        <w:t xml:space="preserve">lisesti. </w:t>
      </w:r>
    </w:p>
    <w:p w:rsidR="00506732" w:rsidRPr="00506732" w:rsidRDefault="00506732" w:rsidP="00506732">
      <w:pPr>
        <w:ind w:left="1304"/>
      </w:pPr>
    </w:p>
    <w:p w:rsidR="00506732" w:rsidRPr="00506732" w:rsidRDefault="00506732" w:rsidP="00506732">
      <w:pPr>
        <w:ind w:left="1304"/>
      </w:pPr>
      <w:r w:rsidRPr="00506732">
        <w:t>Viestintään kohdistuvien tiedustelutoimenpiteiden, perustuslain 10 §:n ja useiden kansainvälisten sopimusten takaaman luottamuksellisen viestinnän suojan ja tarpee</w:t>
      </w:r>
      <w:r w:rsidRPr="00506732">
        <w:t>l</w:t>
      </w:r>
      <w:r w:rsidRPr="00506732">
        <w:t>liseksi arvioitujen tiedustelutoimenpiteiden välillä on kuitenkin ilmeinen jännite. Vaikka tiedustelulla pyritään yleisesti hyväksyttävään päämäärään, kansallisen ja yle</w:t>
      </w:r>
      <w:r w:rsidRPr="00506732">
        <w:t>i</w:t>
      </w:r>
      <w:r w:rsidRPr="00506732">
        <w:t>sen</w:t>
      </w:r>
      <w:r w:rsidR="00B4617C">
        <w:t xml:space="preserve"> turvallisuuden varmistamiseen, </w:t>
      </w:r>
      <w:r w:rsidRPr="00506732">
        <w:t xml:space="preserve">tarpeelliseksi arvioidut tiedustelutoimenpiteet puuttuvat luottamuksellisen viestinnän perustuslailliseen suojaan. </w:t>
      </w:r>
    </w:p>
    <w:p w:rsidR="00506732" w:rsidRPr="00506732" w:rsidRDefault="00506732" w:rsidP="00506732">
      <w:pPr>
        <w:ind w:left="1304"/>
      </w:pPr>
    </w:p>
    <w:p w:rsidR="00506732" w:rsidRPr="00506732" w:rsidRDefault="00506732" w:rsidP="00506732">
      <w:pPr>
        <w:ind w:left="1304"/>
      </w:pPr>
      <w:r w:rsidRPr="00506732">
        <w:t>Luottamuksellisen viestinnän suoja ei kuitenkaan ole poikkeukseton. Pakkokeinolain 10 luvun tarkoittamien salaisten pakkokeinojen puitteissa luottamukselliseen viesti</w:t>
      </w:r>
      <w:r w:rsidRPr="00506732">
        <w:t>n</w:t>
      </w:r>
      <w:r w:rsidRPr="00506732">
        <w:t>tään voidaan puuttua erinäisten rikosten tutkinnassa esimerkiksi telekuuntelun ja t</w:t>
      </w:r>
      <w:r w:rsidRPr="00506732">
        <w:t>e</w:t>
      </w:r>
      <w:r w:rsidRPr="00506732">
        <w:t>levalvonnan avulla. Luottamukselliseen viestintään puuttuminen on siten sinänsä h</w:t>
      </w:r>
      <w:r w:rsidRPr="00506732">
        <w:t>y</w:t>
      </w:r>
      <w:r w:rsidRPr="00506732">
        <w:t>väksytty voimassaolevassa lainsäädännössä sisäistä turvallisuutta palvelevan riko</w:t>
      </w:r>
      <w:r w:rsidRPr="00506732">
        <w:t>s</w:t>
      </w:r>
      <w:r w:rsidRPr="00506732">
        <w:t xml:space="preserve">vastuun toteuttamiseksi. </w:t>
      </w:r>
    </w:p>
    <w:p w:rsidR="00506732" w:rsidRPr="00506732" w:rsidRDefault="00506732" w:rsidP="00506732">
      <w:pPr>
        <w:ind w:left="1304"/>
      </w:pPr>
    </w:p>
    <w:p w:rsidR="00506732" w:rsidRPr="00506732" w:rsidRDefault="00506732" w:rsidP="00506732">
      <w:pPr>
        <w:ind w:left="1304"/>
      </w:pPr>
      <w:r w:rsidRPr="00506732">
        <w:t>Esitutkinnan yhteydessä käytettäviin sala</w:t>
      </w:r>
      <w:r w:rsidR="00B4617C">
        <w:t>isiin pakkokeinoihin verrattuna</w:t>
      </w:r>
      <w:r w:rsidRPr="00506732">
        <w:t xml:space="preserve"> osa työry</w:t>
      </w:r>
      <w:r w:rsidRPr="00506732">
        <w:t>h</w:t>
      </w:r>
      <w:r w:rsidRPr="00506732">
        <w:t>mämietinnössä tarkastelluista tiedustelutoimista olisi kuitenkin luonteeltaan nyky</w:t>
      </w:r>
      <w:r w:rsidRPr="00506732">
        <w:t>i</w:t>
      </w:r>
      <w:r w:rsidRPr="00506732">
        <w:t>siin pakkokeinoihin verrattuna yksilöimättömämpää strategista- tai yleisvalvontaa. Kun vaikkapa telekuuntelulupa edellyttää yksilöityjä tietoja kuuntelun kohteesta, e</w:t>
      </w:r>
      <w:r w:rsidRPr="00506732">
        <w:t>h</w:t>
      </w:r>
      <w:r w:rsidRPr="00506732">
        <w:t>dotetut tiedustelutoimenpiteet olisivat osin luonteeltaan laajakantoisempia ja to</w:t>
      </w:r>
      <w:r w:rsidRPr="00506732">
        <w:t>i</w:t>
      </w:r>
      <w:r w:rsidRPr="00506732">
        <w:t xml:space="preserve">menpiteen kohteen kannalta sattumanvaraisempia. </w:t>
      </w:r>
    </w:p>
    <w:p w:rsidR="00506732" w:rsidRPr="00506732" w:rsidRDefault="00506732" w:rsidP="00506732">
      <w:pPr>
        <w:ind w:left="1304"/>
      </w:pPr>
    </w:p>
    <w:p w:rsidR="00506732" w:rsidRPr="00506732" w:rsidRDefault="00506732" w:rsidP="00506732">
      <w:pPr>
        <w:ind w:left="1304"/>
      </w:pPr>
      <w:r w:rsidRPr="00506732">
        <w:lastRenderedPageBreak/>
        <w:t>Esimerkkinä tällaisesta tiedustelutoimenpiteestä on tietoliikenneanalyysi. Tällä ta</w:t>
      </w:r>
      <w:r w:rsidRPr="00506732">
        <w:t>r</w:t>
      </w:r>
      <w:r w:rsidRPr="00506732">
        <w:t>koitetaan oikeutta etsiä ja seurata viestinnällisiä ja muita toimintamalleja, säännö</w:t>
      </w:r>
      <w:r w:rsidRPr="00506732">
        <w:t>n</w:t>
      </w:r>
      <w:r w:rsidRPr="00506732">
        <w:t>mukaisuuksia ja poikkeamia, joiden voidaan olettaa liittyvän kansallista turvallisuutta vaarantavaan toimintaan. Toimiakseen kyseinen tiedustelukeino edellyttää kuitenkin laajamittaista viestinnän seulontaa.</w:t>
      </w:r>
    </w:p>
    <w:p w:rsidR="00506732" w:rsidRPr="00506732" w:rsidRDefault="00506732" w:rsidP="00506732">
      <w:pPr>
        <w:ind w:left="1304"/>
      </w:pPr>
    </w:p>
    <w:p w:rsidR="00506732" w:rsidRPr="00506732" w:rsidRDefault="00506732" w:rsidP="00506732">
      <w:pPr>
        <w:ind w:left="1304"/>
      </w:pPr>
    </w:p>
    <w:p w:rsidR="00506732" w:rsidRPr="00506732" w:rsidRDefault="00506732" w:rsidP="00506732">
      <w:pPr>
        <w:ind w:left="1304"/>
      </w:pPr>
      <w:r w:rsidRPr="00506732">
        <w:t>Sikäli kun tiedustelutoimien yhteydessä kerätään yksilöimättömään viestintään liitt</w:t>
      </w:r>
      <w:r w:rsidRPr="00506732">
        <w:t>y</w:t>
      </w:r>
      <w:r w:rsidRPr="00506732">
        <w:t xml:space="preserve">vää dataa, varsinaisia viestejä ja tunnistamistietoja, oikeudelliseksi kysymykseksi nousee puuttuminen yksityisyyden suojaan. </w:t>
      </w:r>
    </w:p>
    <w:p w:rsidR="00506732" w:rsidRPr="00506732" w:rsidRDefault="00506732" w:rsidP="00506732">
      <w:pPr>
        <w:ind w:left="1304"/>
      </w:pPr>
    </w:p>
    <w:p w:rsidR="00506732" w:rsidRPr="00506732" w:rsidRDefault="00506732" w:rsidP="00506732">
      <w:pPr>
        <w:ind w:left="1304"/>
      </w:pPr>
      <w:r w:rsidRPr="00506732">
        <w:t>Vaikka yksityisyyden suoja onkin loukkaamaton perusoikeus, tähän perusoikeuteen puuttuminen on länsimaissa katsottu mahdolliseksi muun muassa rikostutkinnalli</w:t>
      </w:r>
      <w:r w:rsidRPr="00506732">
        <w:t>s</w:t>
      </w:r>
      <w:r w:rsidRPr="00506732">
        <w:t xml:space="preserve">ten intressien ja tietoteknisen infrastruktuurin toimintavarmuuden varmistamiseksi. </w:t>
      </w:r>
    </w:p>
    <w:p w:rsidR="00506732" w:rsidRPr="00506732" w:rsidRDefault="00506732" w:rsidP="00506732">
      <w:pPr>
        <w:ind w:left="1304"/>
      </w:pPr>
    </w:p>
    <w:p w:rsidR="00506732" w:rsidRPr="00506732" w:rsidRDefault="00506732" w:rsidP="00506732">
      <w:pPr>
        <w:ind w:left="1304"/>
      </w:pPr>
      <w:r w:rsidRPr="00506732">
        <w:t>Rikostutkinnallisia intressejä on sivuttu jo edellä, eikä niitä tässä yhteydessä ole a</w:t>
      </w:r>
      <w:r w:rsidRPr="00506732">
        <w:t>i</w:t>
      </w:r>
      <w:r w:rsidRPr="00506732">
        <w:t xml:space="preserve">heellista tarkastella enemmin. </w:t>
      </w:r>
    </w:p>
    <w:p w:rsidR="00506732" w:rsidRPr="00506732" w:rsidRDefault="00506732" w:rsidP="00506732">
      <w:pPr>
        <w:ind w:left="1304"/>
      </w:pPr>
    </w:p>
    <w:p w:rsidR="00506732" w:rsidRPr="00506732" w:rsidRDefault="00506732" w:rsidP="00506732">
      <w:pPr>
        <w:ind w:left="1304"/>
      </w:pPr>
      <w:r w:rsidRPr="00506732">
        <w:t>Yksityisyyteen puuttumisesta tietoteknisen infrastruktuurin toimivuuden varmistam</w:t>
      </w:r>
      <w:r w:rsidRPr="00506732">
        <w:t>i</w:t>
      </w:r>
      <w:r w:rsidRPr="00506732">
        <w:t>seksi yksityisessä intressissä säädetään puolestaan 1.1.2015 voimaan astuneessa ti</w:t>
      </w:r>
      <w:r w:rsidRPr="00506732">
        <w:t>e</w:t>
      </w:r>
      <w:r w:rsidRPr="00506732">
        <w:t>toyhteiskuntakaaressa. Tietoyhteiskuntakaaren 272 §:n mukaisesti teleyrityksellä, y</w:t>
      </w:r>
      <w:r w:rsidRPr="00506732">
        <w:t>h</w:t>
      </w:r>
      <w:r w:rsidRPr="00506732">
        <w:t xml:space="preserve">teisötilaajalla ja lisäarvopalvelun tarjoajalla sekä niiden lukuun toimivalla on oikeus tietoturvasta huolehtimiseksi oikeus käsitellä viestejä ensisijaisesti automaattisin keinoin, mutta toissijaisesti myös manuaalisesti. </w:t>
      </w:r>
    </w:p>
    <w:p w:rsidR="00506732" w:rsidRPr="00506732" w:rsidRDefault="00506732" w:rsidP="00506732">
      <w:pPr>
        <w:ind w:left="1304"/>
      </w:pPr>
    </w:p>
    <w:p w:rsidR="00506732" w:rsidRPr="00506732" w:rsidRDefault="00506732" w:rsidP="00506732">
      <w:pPr>
        <w:ind w:left="1304"/>
      </w:pPr>
      <w:r w:rsidRPr="00506732">
        <w:t>Edelleen, Euroopan ihmisoikeustuomioistuimen käytännössä esimerkiksi Saksan ha</w:t>
      </w:r>
      <w:r w:rsidRPr="00506732">
        <w:t>r</w:t>
      </w:r>
      <w:r w:rsidRPr="00506732">
        <w:t xml:space="preserve">joittamaa tiedustelua koskevan ratkaisun Weber </w:t>
      </w:r>
      <w:r w:rsidR="00B4617C">
        <w:t>ja Saravia v. Saksa perusteella</w:t>
      </w:r>
      <w:r w:rsidRPr="00506732">
        <w:t xml:space="preserve"> tälla</w:t>
      </w:r>
      <w:r w:rsidRPr="00506732">
        <w:t>i</w:t>
      </w:r>
      <w:r w:rsidRPr="00506732">
        <w:t xml:space="preserve">nen valvonta on hyväksyttävää sen tapahtuessa muun muassa kansallisen ja yleisen turvallisuuden intresseissä ja toiminnan ollessa riittävän oikeudellisen sääntelyn alaista. </w:t>
      </w:r>
    </w:p>
    <w:p w:rsidR="00506732" w:rsidRPr="00506732" w:rsidRDefault="00506732" w:rsidP="00506732">
      <w:pPr>
        <w:ind w:left="1304"/>
      </w:pPr>
    </w:p>
    <w:p w:rsidR="00506732" w:rsidRPr="00506732" w:rsidRDefault="00506732" w:rsidP="00506732">
      <w:pPr>
        <w:ind w:left="1304"/>
      </w:pPr>
      <w:r w:rsidRPr="00506732">
        <w:t>Viestinnän ollessa osin automatisoitujen selvityskeinojen kohteena jo nyt, Asianajaj</w:t>
      </w:r>
      <w:r w:rsidRPr="00506732">
        <w:t>a</w:t>
      </w:r>
      <w:r w:rsidRPr="00506732">
        <w:t xml:space="preserve">liitto ei pidä vastaavien toimivaltuuksien myöntämistä turvallisuusviranomaisille niin suurena muutoksena yksityisyyden suojaan kuin ensi näkemältä voidaan ajatella. </w:t>
      </w:r>
    </w:p>
    <w:p w:rsidR="00506732" w:rsidRPr="00506732" w:rsidRDefault="00506732" w:rsidP="00506732">
      <w:pPr>
        <w:ind w:left="1304"/>
      </w:pPr>
    </w:p>
    <w:p w:rsidR="00506732" w:rsidRPr="00506732" w:rsidRDefault="00506732" w:rsidP="00506732">
      <w:pPr>
        <w:ind w:left="1304"/>
      </w:pPr>
      <w:r w:rsidRPr="00506732">
        <w:t>Ollakseen oikeutettua, yksityisyyden suojaan puuttumisen keinojen on kuitenkin o</w:t>
      </w:r>
      <w:r w:rsidRPr="00506732">
        <w:t>l</w:t>
      </w:r>
      <w:r w:rsidRPr="00506732">
        <w:t xml:space="preserve">tava täsmällisesti säädeltyä siten, kuin oikeusvaltioperiaate edellyttää. </w:t>
      </w:r>
    </w:p>
    <w:p w:rsidR="00506732" w:rsidRDefault="00506732" w:rsidP="00506732"/>
    <w:p w:rsidR="00506732" w:rsidRDefault="00506732" w:rsidP="00506732"/>
    <w:p w:rsidR="00506732" w:rsidRPr="00506732" w:rsidRDefault="00506732" w:rsidP="00506732">
      <w:pPr>
        <w:rPr>
          <w:b/>
        </w:rPr>
      </w:pPr>
      <w:r w:rsidRPr="00506732">
        <w:rPr>
          <w:b/>
        </w:rPr>
        <w:t>Oikeudellisen viitekehyksen kehittämistarpeet</w:t>
      </w:r>
    </w:p>
    <w:p w:rsidR="00506732" w:rsidRPr="00506732" w:rsidRDefault="00506732" w:rsidP="00506732">
      <w:pPr>
        <w:ind w:left="1304"/>
      </w:pPr>
    </w:p>
    <w:p w:rsidR="00506732" w:rsidRPr="00506732" w:rsidRDefault="00506732" w:rsidP="00506732">
      <w:pPr>
        <w:ind w:left="1304"/>
      </w:pPr>
      <w:r w:rsidRPr="00506732">
        <w:t>Voimassa oleva lainsäädäntö ei määrittele turvallisuusviranomaisille täsmällisiä ti</w:t>
      </w:r>
      <w:r w:rsidRPr="00506732">
        <w:t>e</w:t>
      </w:r>
      <w:r w:rsidRPr="00506732">
        <w:t>dusteluoikeuksia, vaikka esimerkiksi puolustusvoimien ja Suojelupoliisin lakisäätei</w:t>
      </w:r>
      <w:r w:rsidRPr="00506732">
        <w:t>s</w:t>
      </w:r>
      <w:r w:rsidRPr="00506732">
        <w:t xml:space="preserve">ten tehtävien täyttäminen tällaisia oikeuksia edellyttäisi. Oikeusvaltioperiaatteen kannalta vallitseva tilanne on siten epätyydyttävä. </w:t>
      </w:r>
    </w:p>
    <w:p w:rsidR="00506732" w:rsidRPr="00506732" w:rsidRDefault="00506732" w:rsidP="00506732">
      <w:pPr>
        <w:ind w:left="1304"/>
      </w:pPr>
    </w:p>
    <w:p w:rsidR="00506732" w:rsidRPr="00506732" w:rsidRDefault="00506732" w:rsidP="00506732">
      <w:pPr>
        <w:ind w:left="1304"/>
      </w:pPr>
      <w:r w:rsidRPr="00506732">
        <w:lastRenderedPageBreak/>
        <w:t>Tiedustelutoimintaa koskevan lainsäädännön osalta Asianajajaliitto katsoo, että ti</w:t>
      </w:r>
      <w:r w:rsidRPr="00506732">
        <w:t>e</w:t>
      </w:r>
      <w:r w:rsidRPr="00506732">
        <w:t xml:space="preserve">dustelusta ja turvallisuusviranomaisten oikeuksista on säädettävä erillinen laki. </w:t>
      </w:r>
    </w:p>
    <w:p w:rsidR="00506732" w:rsidRPr="00506732" w:rsidRDefault="00506732" w:rsidP="00506732">
      <w:pPr>
        <w:ind w:left="1304"/>
      </w:pPr>
    </w:p>
    <w:p w:rsidR="00506732" w:rsidRPr="00506732" w:rsidRDefault="00506732" w:rsidP="00506732">
      <w:pPr>
        <w:ind w:left="1304"/>
      </w:pPr>
      <w:r w:rsidRPr="00506732">
        <w:t>Säädettävässä laissa olisi puolestaan täsmällisesti määriteltävä viranomaisten tiedu</w:t>
      </w:r>
      <w:r w:rsidRPr="00506732">
        <w:t>s</w:t>
      </w:r>
      <w:r w:rsidRPr="00506732">
        <w:t>teluun liittyvä toimivaltuudet yleensä, eli minkälaisiin tiedustelutoimiin turvallisuusv</w:t>
      </w:r>
      <w:r w:rsidRPr="00506732">
        <w:t>i</w:t>
      </w:r>
      <w:r w:rsidRPr="00506732">
        <w:t>ranomaiset voivat ryhtyä. Toimivaltuuksien käyttämisen osalta olisi puolestaan sä</w:t>
      </w:r>
      <w:r w:rsidRPr="00506732">
        <w:t>ä</w:t>
      </w:r>
      <w:r w:rsidRPr="00506732">
        <w:t xml:space="preserve">dettävä edellytyksistä toimivaltuuksien käyttämiselle, menettelystä toimivaltuuksien käyttämisen aloittamiseksi ja tiedusteluun liittyvästä laillisuusvalvonnasta. </w:t>
      </w:r>
    </w:p>
    <w:p w:rsidR="00506732" w:rsidRPr="00506732" w:rsidRDefault="00506732" w:rsidP="00506732">
      <w:pPr>
        <w:ind w:left="1304"/>
      </w:pPr>
    </w:p>
    <w:p w:rsidR="00506732" w:rsidRPr="00506732" w:rsidRDefault="00506732" w:rsidP="00506732">
      <w:pPr>
        <w:ind w:left="1304"/>
      </w:pPr>
      <w:r w:rsidRPr="00506732">
        <w:t>Oikeudellisten kysymysten täsmällisempi tarkastelu on luontevaa aloittaa kaikkeen viranomaistoimintaan sovellettavasta suhteellisuusperiaatteesta. Vaikka mietinnössä tarkasteltuja uhkia voidaankin pyrkiä määrittelemään jo ennen konkreettisiin tiedu</w:t>
      </w:r>
      <w:r w:rsidRPr="00506732">
        <w:t>s</w:t>
      </w:r>
      <w:r w:rsidRPr="00506732">
        <w:t>telutoimiin ryhtymistä, mietinnössä tarkasteltavat toimet edellyttävä helposti jo</w:t>
      </w:r>
      <w:r w:rsidRPr="00506732">
        <w:t>n</w:t>
      </w:r>
      <w:r w:rsidRPr="00506732">
        <w:t>kinasteista yleisvalvontaa. Suhteellisuusperiaatteen puitteissa tämän valvonnan soisi tapahtuvan ensisijaisesti tietoliikenteen tunnistamistietoihin perustuvien toimien avulla. Yksityisyyden suojan tehokkaaksi suojaamiseksi poikkeustapauksia lukuun o</w:t>
      </w:r>
      <w:r w:rsidRPr="00506732">
        <w:t>t</w:t>
      </w:r>
      <w:r w:rsidRPr="00506732">
        <w:t>tamatta tällainen valvonta voisi olla automaattista ja vastata soveltuvin tavoin tiet</w:t>
      </w:r>
      <w:r w:rsidRPr="00506732">
        <w:t>o</w:t>
      </w:r>
      <w:r w:rsidRPr="00506732">
        <w:t xml:space="preserve">yhteiskuntakaaressa jo nyt yksityisille toimijoille luotuja oikeuksia. </w:t>
      </w:r>
    </w:p>
    <w:p w:rsidR="00506732" w:rsidRPr="00506732" w:rsidRDefault="00506732" w:rsidP="00506732">
      <w:pPr>
        <w:ind w:left="1304"/>
      </w:pPr>
    </w:p>
    <w:p w:rsidR="00506732" w:rsidRPr="00506732" w:rsidRDefault="00506732" w:rsidP="00506732">
      <w:pPr>
        <w:ind w:left="1304"/>
      </w:pPr>
      <w:r w:rsidRPr="00506732">
        <w:t>Kuvatun seulontavaiheen jälkeen, tiedustelutoiminnan kannalta merkityksellinen d</w:t>
      </w:r>
      <w:r w:rsidRPr="00506732">
        <w:t>a</w:t>
      </w:r>
      <w:r w:rsidRPr="00506732">
        <w:t xml:space="preserve">ta voitaisiin siirtää manuaaliseen analyysiin. Soveltamalla suhteellisuusperiaatetta kuvatulla tavalla, yksityisyyden suojaan puuttuvan viranomaistoiminnan vaikutuksia voitaisiin ainakin vähentää siinä suhteessa, että ennen pääsääntöisesti automaattisiin hakuihin perustuvia seulontoja, luottamuksellinen viestintä ei päätyisi yhdenkään henkilön tietoon tai käsiteltäväksi. </w:t>
      </w:r>
    </w:p>
    <w:p w:rsidR="00506732" w:rsidRPr="00506732" w:rsidRDefault="00506732" w:rsidP="00506732">
      <w:pPr>
        <w:ind w:left="1304"/>
      </w:pPr>
    </w:p>
    <w:p w:rsidR="00506732" w:rsidRPr="00506732" w:rsidRDefault="00506732" w:rsidP="00506732">
      <w:pPr>
        <w:ind w:left="1304"/>
      </w:pPr>
      <w:r w:rsidRPr="00506732">
        <w:t>Edelleen, suhteellisuusperiaatteeseen liittyen, yleisvalvonta ei voisi olla rajoittam</w:t>
      </w:r>
      <w:r w:rsidRPr="00506732">
        <w:t>a</w:t>
      </w:r>
      <w:r w:rsidRPr="00506732">
        <w:t>tonta. Tästä johtuen säädettävässä lainsäädännössä olisi määriteltävä yksiselitteiset rajat yksittäiseen lupaan perustuvan tiedustelutoimen ajalliselle kestolle ja toisaalta toimen laajuudelle. Kansainvälisessä käytännössä esimerkiksi EIT on ratkaisussaan Weber &amp; Saravia v. Saksa katsonut suhteellisuusperiaatteen kannalta hyväksyttäväksi valvonnan kestoksi kolme kuukautta. Vastaavasti, tiedustelua Saksassa sääntelevän G 10-lain mukaisesti tiedustelu- ja turvallisuuspalvelut saavat lain nojalla kohdistaa h</w:t>
      </w:r>
      <w:r w:rsidRPr="00506732">
        <w:t>a</w:t>
      </w:r>
      <w:r w:rsidRPr="00506732">
        <w:t>kuehtoperusteista seulontaa enimmillään 20 %:iin kansainvälisestä tietoliikenteestä.</w:t>
      </w:r>
    </w:p>
    <w:p w:rsidR="00506732" w:rsidRPr="00506732" w:rsidRDefault="00506732" w:rsidP="00506732">
      <w:pPr>
        <w:ind w:left="1304"/>
      </w:pPr>
    </w:p>
    <w:p w:rsidR="00506732" w:rsidRPr="00506732" w:rsidRDefault="00506732" w:rsidP="00506732">
      <w:pPr>
        <w:ind w:left="1304"/>
      </w:pPr>
      <w:r w:rsidRPr="00506732">
        <w:t>Riippumatta niistä suhteellisuusperiaatteen asettamista rajoista, joihin lainvalmist</w:t>
      </w:r>
      <w:r w:rsidRPr="00506732">
        <w:t>e</w:t>
      </w:r>
      <w:r w:rsidRPr="00506732">
        <w:t xml:space="preserve">lussa päädytään, näiden rajojen pitäisi olla käytetyn esimerkin tavoin yksiselitteisiä. </w:t>
      </w:r>
    </w:p>
    <w:p w:rsidR="00506732" w:rsidRPr="00506732" w:rsidRDefault="00506732" w:rsidP="00506732">
      <w:pPr>
        <w:ind w:left="1304"/>
      </w:pPr>
    </w:p>
    <w:p w:rsidR="00506732" w:rsidRPr="00506732" w:rsidRDefault="00506732" w:rsidP="00506732">
      <w:pPr>
        <w:ind w:left="1304"/>
      </w:pPr>
      <w:r w:rsidRPr="00506732">
        <w:t>Varsinaisten tiedustelutoimien osalta EIT on muun muassa tapauksissaan Liberty and others v. Yhdistynyt kuningaskunta sekä Weber &amp; Saravia v. Saksa tarkastellut myös niitä seikkoja, joista riittävän yksityiskohtaiseksi katsottavassa tiedustelulainsäädä</w:t>
      </w:r>
      <w:r w:rsidRPr="00506732">
        <w:t>n</w:t>
      </w:r>
      <w:r w:rsidRPr="00506732">
        <w:t>nössä on säädettävä. Näitä ovat muun muassa menettelytavat tietojen yleiseksi ta</w:t>
      </w:r>
      <w:r w:rsidRPr="00506732">
        <w:t>r</w:t>
      </w:r>
      <w:r w:rsidRPr="00506732">
        <w:t>kastamiseksi, hyödyntämiseksi, säilyttämiseksi, luovuttamiseksi edelleen ja menett</w:t>
      </w:r>
      <w:r w:rsidRPr="00506732">
        <w:t>e</w:t>
      </w:r>
      <w:r w:rsidRPr="00506732">
        <w:t xml:space="preserve">lytavat koottujen tietojen hävittämiseksi. Säädettävässä tiedustelulainsäädännössä on Asianajajaliiton kannan mukaan huomioitava vähimmillään mainitut edellytykset. </w:t>
      </w:r>
    </w:p>
    <w:p w:rsidR="00506732" w:rsidRPr="00506732" w:rsidRDefault="00506732" w:rsidP="00506732">
      <w:pPr>
        <w:ind w:left="1304"/>
      </w:pPr>
    </w:p>
    <w:p w:rsidR="00506732" w:rsidRPr="00506732" w:rsidRDefault="00506732" w:rsidP="00506732">
      <w:pPr>
        <w:ind w:left="1304"/>
      </w:pPr>
      <w:r w:rsidRPr="00506732">
        <w:lastRenderedPageBreak/>
        <w:t>Yleisluontoisen yksityisyyden suojaan puuttumisen lisä</w:t>
      </w:r>
      <w:r w:rsidR="00CE3709">
        <w:t>ksi</w:t>
      </w:r>
      <w:r w:rsidRPr="00506732">
        <w:t xml:space="preserve"> yleisvalvonnan osalta on arvioitava myös sen kohdentumista korostettua luottamuksen suojaa nauttivaan viestintään. Tällaista viestintää on esimerkiksi viestintä oikeudenkäyntiavustajan, p</w:t>
      </w:r>
      <w:r w:rsidRPr="00506732">
        <w:t>a</w:t>
      </w:r>
      <w:r w:rsidRPr="00506732">
        <w:t>pin, lääkärin, sairaanhoitajan, psykologin tai sosiaalityöntekijän välillä. Näiden tah</w:t>
      </w:r>
      <w:r w:rsidRPr="00506732">
        <w:t>o</w:t>
      </w:r>
      <w:r w:rsidRPr="00506732">
        <w:t>jen kanssa käytävän viestinnän erityinen luottamuksellisuus ilmenee esimerkiksi pa</w:t>
      </w:r>
      <w:r w:rsidRPr="00506732">
        <w:t>k</w:t>
      </w:r>
      <w:r w:rsidRPr="00506732">
        <w:t>kokeinolaista, jonka 10 luvun 52 §:n mukaisesti edes tuomioistuimen luvalla rikokse</w:t>
      </w:r>
      <w:r w:rsidRPr="00506732">
        <w:t>s</w:t>
      </w:r>
      <w:r w:rsidRPr="00506732">
        <w:t>ta epäillyn viestintään mainittujen tahojen kanssa ei voida kohdentaa muuten laillista telekuuntelua, tietojen hankkimista telekuuntelun sijasta, teknistä kuuntelua tai te</w:t>
      </w:r>
      <w:r w:rsidRPr="00506732">
        <w:t>k</w:t>
      </w:r>
      <w:r w:rsidRPr="00506732">
        <w:t xml:space="preserve">nistä katselua. </w:t>
      </w:r>
    </w:p>
    <w:p w:rsidR="00506732" w:rsidRPr="00506732" w:rsidRDefault="00506732" w:rsidP="00506732">
      <w:pPr>
        <w:ind w:left="1304"/>
      </w:pPr>
    </w:p>
    <w:p w:rsidR="00506732" w:rsidRPr="00506732" w:rsidRDefault="00506732" w:rsidP="00506732">
      <w:pPr>
        <w:ind w:left="1304"/>
      </w:pPr>
      <w:r w:rsidRPr="00506732">
        <w:t>Erityisen luottamuksellise</w:t>
      </w:r>
      <w:r w:rsidR="00CE3709">
        <w:t>n viestinnän suojaamisen osalta,</w:t>
      </w:r>
      <w:r w:rsidRPr="00506732">
        <w:t xml:space="preserve"> mahdollisesti säädettävä</w:t>
      </w:r>
      <w:r w:rsidRPr="00506732">
        <w:t>s</w:t>
      </w:r>
      <w:r w:rsidRPr="00506732">
        <w:t>sä tiedustelulainsäädännössä olisi huomioitava myös mainittu erityisen luottamukse</w:t>
      </w:r>
      <w:r w:rsidRPr="00506732">
        <w:t>l</w:t>
      </w:r>
      <w:r w:rsidRPr="00506732">
        <w:t>linen viestintä. Lainsäädännöllisenä ratkaisuna voisi tältä osin toimia pakkokeinolai</w:t>
      </w:r>
      <w:r w:rsidRPr="00506732">
        <w:t>s</w:t>
      </w:r>
      <w:r w:rsidRPr="00506732">
        <w:t>sakin omaksuttu malli. Pakkokeinolain mukaisesti, jos esimerkiksi telekuuntelun a</w:t>
      </w:r>
      <w:r w:rsidRPr="00506732">
        <w:t>i</w:t>
      </w:r>
      <w:r w:rsidRPr="00506732">
        <w:t>kana tai muulloin ilmenee, että kyseessä on viesti, jonka kuuntelu ja katselu on kie</w:t>
      </w:r>
      <w:r w:rsidRPr="00506732">
        <w:t>l</w:t>
      </w:r>
      <w:r w:rsidRPr="00506732">
        <w:t>letty, toimenpide on keskeytettävä ja sillä saadut tallenteet ja sillä saatuja tietoja koskevat muistiinpanot on heti hävitettävä.</w:t>
      </w:r>
    </w:p>
    <w:p w:rsidR="00506732" w:rsidRPr="00506732" w:rsidRDefault="00506732" w:rsidP="00506732">
      <w:pPr>
        <w:ind w:left="1304"/>
      </w:pPr>
    </w:p>
    <w:p w:rsidR="00506732" w:rsidRPr="00506732" w:rsidRDefault="00506732" w:rsidP="00506732">
      <w:pPr>
        <w:ind w:left="1304"/>
      </w:pPr>
      <w:r w:rsidRPr="00506732">
        <w:t>Tiedustelutoimintaan kohdistuvan valvonnan osalta, tiedustelun ja siihen monin t</w:t>
      </w:r>
      <w:r w:rsidRPr="00506732">
        <w:t>a</w:t>
      </w:r>
      <w:r w:rsidRPr="00506732">
        <w:t>voin rinnastuvien salaisten pakkokeinojen kuten telekuuntelun oikeutettavuuteen liittyy osaltaan luottamus niiden käytön ehdottomaan oikeasuhtaisuuteen. Tästä jo</w:t>
      </w:r>
      <w:r w:rsidRPr="00506732">
        <w:t>h</w:t>
      </w:r>
      <w:r w:rsidRPr="00506732">
        <w:t>tuen, siinä kun vaikkapa kotietsinnän suorittamisesta päättää pakkokeinoa käyttävä viranomainen oman harkintansa puitteissa, käytännössä tutkinnanjohtaja, suojattu</w:t>
      </w:r>
      <w:r w:rsidRPr="00506732">
        <w:t>i</w:t>
      </w:r>
      <w:r w:rsidRPr="00506732">
        <w:t>hin perusoikeuksiin puuttuvien salaisten pakkokeinojen käyttämiseen tarvitaan tu</w:t>
      </w:r>
      <w:r w:rsidRPr="00506732">
        <w:t>o</w:t>
      </w:r>
      <w:r w:rsidRPr="00506732">
        <w:t xml:space="preserve">mioistuimen lupa. Tätä sinänsä jo rikostutkinnassa sovellettavaa toimintamallia olisi tarkoituksenmukaista käyttää myös tiedustelulainsäädännön yhteydessä. </w:t>
      </w:r>
    </w:p>
    <w:p w:rsidR="00506732" w:rsidRPr="00506732" w:rsidRDefault="00506732" w:rsidP="00506732">
      <w:pPr>
        <w:ind w:left="1304"/>
      </w:pPr>
    </w:p>
    <w:p w:rsidR="00506732" w:rsidRPr="00506732" w:rsidRDefault="00506732" w:rsidP="00506732">
      <w:pPr>
        <w:ind w:left="1304"/>
      </w:pPr>
      <w:r w:rsidRPr="00506732">
        <w:t>Käytännössä yksittäisen tiedustelutoimen hyväksyttävyydestä voisi päättää yleinen tuomioistuin rikostutkinnallisista pakkokeinoista päättämisen tavoin. Asian luontee</w:t>
      </w:r>
      <w:r w:rsidRPr="00506732">
        <w:t>s</w:t>
      </w:r>
      <w:r w:rsidRPr="00506732">
        <w:t>ta kuitenkin johtuu, että tiedustelulainsäädäntöä edelleen valmisteltaessa, olisi arv</w:t>
      </w:r>
      <w:r w:rsidRPr="00506732">
        <w:t>i</w:t>
      </w:r>
      <w:r w:rsidRPr="00506732">
        <w:t>oitava, onko tiedustelutoimeen ryhtymiseksi tarvittavan luvan myöntämiseksi peru</w:t>
      </w:r>
      <w:r w:rsidRPr="00506732">
        <w:t>s</w:t>
      </w:r>
      <w:r w:rsidRPr="00506732">
        <w:t xml:space="preserve">tettava mahdollinen erityistuomioistuin tai vastaava viranomainen. </w:t>
      </w:r>
    </w:p>
    <w:p w:rsidR="00506732" w:rsidRPr="00506732" w:rsidRDefault="00506732" w:rsidP="00506732">
      <w:pPr>
        <w:ind w:left="1304"/>
      </w:pPr>
    </w:p>
    <w:p w:rsidR="00506732" w:rsidRPr="00506732" w:rsidRDefault="00506732" w:rsidP="00506732">
      <w:pPr>
        <w:ind w:left="1304"/>
      </w:pPr>
      <w:r w:rsidRPr="00506732">
        <w:t>Oik</w:t>
      </w:r>
      <w:r w:rsidR="00CE3709">
        <w:t>eusvaltioperiaatteen mukaisesti</w:t>
      </w:r>
      <w:r w:rsidRPr="00506732">
        <w:t xml:space="preserve"> viranomaistoimenpiteen kohteeksi joutuvalla t</w:t>
      </w:r>
      <w:r w:rsidRPr="00506732">
        <w:t>a</w:t>
      </w:r>
      <w:r w:rsidRPr="00506732">
        <w:t>holla on oltava käytössään riittävät oikeussuojakeinot aiheettomien viranomaisto</w:t>
      </w:r>
      <w:r w:rsidRPr="00506732">
        <w:t>i</w:t>
      </w:r>
      <w:r w:rsidRPr="00506732">
        <w:t>mien varalta. Huomioiden tiedustelutoimien tehokkuuden edellyttävän näiden to</w:t>
      </w:r>
      <w:r w:rsidRPr="00506732">
        <w:t>i</w:t>
      </w:r>
      <w:r w:rsidRPr="00506732">
        <w:t>mien pysymistä niiden kohteelta salassa ja huomioitaessa, että määrättyihin tiedu</w:t>
      </w:r>
      <w:r w:rsidRPr="00506732">
        <w:t>s</w:t>
      </w:r>
      <w:r w:rsidRPr="00506732">
        <w:t>telutoimiin ryhtyminen voi olla omiaan vaarantamaan Suomen suhteet vieraisiin va</w:t>
      </w:r>
      <w:r w:rsidRPr="00506732">
        <w:t>l</w:t>
      </w:r>
      <w:r w:rsidRPr="00506732">
        <w:t xml:space="preserve">tioihin, tavanomainen kontradiktorinen oikeudenvalvonta ei liene tiedustelutoimien osalta mahdollista. Tästä johtuen tarkoituksenmukaisena ratkaisuna voitaisiin pitää jo voimassa olevassa lainsäädännössä omaksuttuja ratkaisumalleja. </w:t>
      </w:r>
    </w:p>
    <w:p w:rsidR="00506732" w:rsidRPr="00506732" w:rsidRDefault="00506732" w:rsidP="00506732">
      <w:pPr>
        <w:ind w:left="1304"/>
      </w:pPr>
    </w:p>
    <w:p w:rsidR="00506732" w:rsidRPr="00506732" w:rsidRDefault="00506732" w:rsidP="00506732">
      <w:pPr>
        <w:ind w:left="1304"/>
      </w:pPr>
      <w:r w:rsidRPr="00506732">
        <w:t>Perusperiaatteiltaan soveliaita oikeuksien valvontaan liittyviä ratkaisuja voisivat olla esimerkiksi ruotsalaisen mallin mukainen erillinen valvontaviranomainen, joka tarvi</w:t>
      </w:r>
      <w:r w:rsidRPr="00506732">
        <w:t>t</w:t>
      </w:r>
      <w:r w:rsidRPr="00506732">
        <w:t>taessa vastaa kohteen oikeudenvalvonnasta. Yhtälailla, pakkokeinolain tarjoamia ra</w:t>
      </w:r>
      <w:r w:rsidRPr="00506732">
        <w:t>t</w:t>
      </w:r>
      <w:r w:rsidRPr="00506732">
        <w:t xml:space="preserve">kaisumalleja vastaaviin tilanteisiin voisivat olla erityisten kotietsintöjen yhteydessä </w:t>
      </w:r>
      <w:r w:rsidRPr="00506732">
        <w:lastRenderedPageBreak/>
        <w:t>käytettävät etsintävaltuutetut tai asuntokuunteluvaatimuksen käsittelyyn määrätt</w:t>
      </w:r>
      <w:r w:rsidRPr="00506732">
        <w:t>ä</w:t>
      </w:r>
      <w:r w:rsidRPr="00506732">
        <w:t>vä julkinen asiamies.</w:t>
      </w:r>
    </w:p>
    <w:p w:rsidR="00506732" w:rsidRPr="00506732" w:rsidRDefault="00506732" w:rsidP="00506732">
      <w:pPr>
        <w:ind w:left="1304"/>
      </w:pPr>
    </w:p>
    <w:p w:rsidR="00506732" w:rsidRPr="00506732" w:rsidRDefault="00506732" w:rsidP="00506732">
      <w:pPr>
        <w:ind w:left="1304"/>
      </w:pPr>
      <w:r w:rsidRPr="00506732">
        <w:t>Lopuksi, kyseessä ollessa viranomaistoiminnan, viimekätistä oikeussuojaa tarjoavat asiassa ylimmät laillisuusvalvojat.</w:t>
      </w:r>
    </w:p>
    <w:p w:rsidR="00506732" w:rsidRPr="00506732" w:rsidRDefault="00506732" w:rsidP="00506732">
      <w:pPr>
        <w:ind w:left="1304"/>
      </w:pPr>
    </w:p>
    <w:p w:rsidR="00506732" w:rsidRPr="00506732" w:rsidRDefault="00506732" w:rsidP="00506732">
      <w:pPr>
        <w:ind w:left="1304"/>
      </w:pPr>
      <w:r w:rsidRPr="00506732">
        <w:t>Yksittäiskysymyksenä edellä tarkasteltujen asioiden lisäksi, tiedustelulainsäädännö</w:t>
      </w:r>
      <w:r w:rsidRPr="00506732">
        <w:t>s</w:t>
      </w:r>
      <w:r w:rsidRPr="00506732">
        <w:t>sä olisi myös huomioitava mahdollinen tiedustelutiedolla saatava ylimääräinen tieto. Ylimääräisellä tiedolla tarkoitetaan tässä yhteydessä tietoa, joka voi olla viranomai</w:t>
      </w:r>
      <w:r w:rsidRPr="00506732">
        <w:t>s</w:t>
      </w:r>
      <w:r w:rsidRPr="00506732">
        <w:t>toiminnan kannalta merkityksellistä, mutta jonka hankkimiseen tiedustelutoimeen oikeuttanutta lupaa ei ole haettu. Tällaisen tiedon hyödynnettävyyden osalta luont</w:t>
      </w:r>
      <w:r w:rsidRPr="00506732">
        <w:t>e</w:t>
      </w:r>
      <w:r w:rsidRPr="00506732">
        <w:t>valta ratkaisulta vaikuttaisi se, että jos ylimääräinen tieto on sellaista, jonka hankk</w:t>
      </w:r>
      <w:r w:rsidRPr="00506732">
        <w:t>i</w:t>
      </w:r>
      <w:r w:rsidRPr="00506732">
        <w:t>miseksi tiedustelutoimeen oikeuttanut lupa olisi voitu myöntää, tietoa voidaan hy</w:t>
      </w:r>
      <w:r w:rsidRPr="00506732">
        <w:t>ö</w:t>
      </w:r>
      <w:r w:rsidRPr="00506732">
        <w:t>dyntää sellaisenaan. Toisaalta, mikäli ylimääräinen tieto koskee jotain muuta seikkaa, tällaisten seikkojen osalta voitaisiin harkita esimerkiksi syyteneuvotteluiden yhte</w:t>
      </w:r>
      <w:r w:rsidRPr="00506732">
        <w:t>y</w:t>
      </w:r>
      <w:r w:rsidRPr="00506732">
        <w:t xml:space="preserve">dessä esille tulleiden tietojen hyödyntämiskiellon kaltaista ratkaisua. </w:t>
      </w:r>
    </w:p>
    <w:p w:rsidR="00506732" w:rsidRPr="00506732" w:rsidRDefault="00506732" w:rsidP="00506732">
      <w:pPr>
        <w:ind w:left="1304"/>
      </w:pPr>
    </w:p>
    <w:p w:rsidR="00BE6C64" w:rsidRDefault="00506732" w:rsidP="00506732">
      <w:pPr>
        <w:ind w:left="1304"/>
      </w:pPr>
      <w:r w:rsidRPr="00506732">
        <w:t>Tarkasteltujen oikeudellisten ongelmien ratkaisemiseksi ja oikeusvarmuuden taka</w:t>
      </w:r>
      <w:r w:rsidRPr="00506732">
        <w:t>a</w:t>
      </w:r>
      <w:r w:rsidRPr="00506732">
        <w:t>miseksi Asianajajaliitto esittää säädettäväksi edellä käsiteltyjä suuntaviivoja nouda</w:t>
      </w:r>
      <w:r w:rsidRPr="00506732">
        <w:t>t</w:t>
      </w:r>
      <w:r w:rsidRPr="00506732">
        <w:t>televan erillisen tiedustelulain, jossa huomioidaan esitetyt oikeussuojan ja oikeu</w:t>
      </w:r>
      <w:r w:rsidRPr="00506732">
        <w:t>s</w:t>
      </w:r>
      <w:r w:rsidRPr="00506732">
        <w:t>varmuuden vaatimukset.</w:t>
      </w:r>
    </w:p>
    <w:p w:rsidR="00881FD9" w:rsidRDefault="00881FD9" w:rsidP="00C90155">
      <w:pPr>
        <w:ind w:left="1304"/>
      </w:pPr>
    </w:p>
    <w:p w:rsidR="00B91676" w:rsidRDefault="00B91676" w:rsidP="00C90155">
      <w:pPr>
        <w:ind w:left="1304"/>
      </w:pPr>
      <w:r>
        <w:t>Helsingissä, 15. päivänä huhtikuuta 2015</w:t>
      </w:r>
    </w:p>
    <w:p w:rsidR="00B91676" w:rsidRDefault="00B91676" w:rsidP="00C90155">
      <w:pPr>
        <w:ind w:left="1304"/>
      </w:pPr>
    </w:p>
    <w:p w:rsidR="00B91676" w:rsidRDefault="004439D4" w:rsidP="00C90155">
      <w:pPr>
        <w:ind w:left="1304"/>
      </w:pPr>
      <w:r>
        <w:t>SUOMEN ASIANAJAJALIITTO</w:t>
      </w:r>
    </w:p>
    <w:p w:rsidR="004439D4" w:rsidRDefault="004439D4" w:rsidP="00C90155">
      <w:pPr>
        <w:ind w:left="1304"/>
      </w:pPr>
      <w:r w:rsidRPr="00050029">
        <w:rPr>
          <w:rFonts w:ascii="Georgia" w:hAnsi="Georgia"/>
          <w:noProof/>
        </w:rPr>
        <w:drawing>
          <wp:inline distT="0" distB="0" distL="0" distR="0" wp14:anchorId="18A15687" wp14:editId="008135E4">
            <wp:extent cx="3055620" cy="640080"/>
            <wp:effectExtent l="0" t="0" r="0" b="762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5620" cy="640080"/>
                    </a:xfrm>
                    <a:prstGeom prst="rect">
                      <a:avLst/>
                    </a:prstGeom>
                    <a:noFill/>
                    <a:ln>
                      <a:noFill/>
                    </a:ln>
                  </pic:spPr>
                </pic:pic>
              </a:graphicData>
            </a:graphic>
          </wp:inline>
        </w:drawing>
      </w:r>
    </w:p>
    <w:p w:rsidR="00B91676" w:rsidRDefault="00B91676" w:rsidP="00C90155">
      <w:pPr>
        <w:ind w:left="1304"/>
      </w:pPr>
      <w:r>
        <w:t>Risto Sipilä</w:t>
      </w:r>
    </w:p>
    <w:p w:rsidR="00B91676" w:rsidRDefault="00B91676" w:rsidP="00C90155">
      <w:pPr>
        <w:ind w:left="1304"/>
      </w:pPr>
      <w:r>
        <w:t>Suomen Asianajajaliiton puheenjohtaja, asianajaja</w:t>
      </w:r>
    </w:p>
    <w:p w:rsidR="00B91676" w:rsidRDefault="00B91676" w:rsidP="00C90155">
      <w:pPr>
        <w:ind w:left="1304"/>
      </w:pPr>
    </w:p>
    <w:p w:rsidR="00B91676" w:rsidRDefault="00B91676" w:rsidP="00C90155">
      <w:r>
        <w:t>LAATI</w:t>
      </w:r>
    </w:p>
    <w:p w:rsidR="00634F13" w:rsidRDefault="00B91676" w:rsidP="00C90155">
      <w:pPr>
        <w:ind w:left="1304"/>
      </w:pPr>
      <w:r>
        <w:t>Asianajaja Ismo Kallioniemi, Asianajotoimisto JB Evershed</w:t>
      </w:r>
      <w:r w:rsidR="006A5DDB">
        <w:t>s</w:t>
      </w:r>
      <w:r>
        <w:t xml:space="preserve"> Oy, Helsinki</w:t>
      </w:r>
    </w:p>
    <w:p w:rsidR="00881FD9" w:rsidRDefault="00881FD9" w:rsidP="00C90155">
      <w:pPr>
        <w:ind w:left="1304"/>
        <w:rPr>
          <w:highlight w:val="yellow"/>
        </w:rPr>
      </w:pPr>
    </w:p>
    <w:p w:rsidR="00881FD9" w:rsidRDefault="00881FD9" w:rsidP="00C90155">
      <w:pPr>
        <w:ind w:left="1304"/>
        <w:rPr>
          <w:highlight w:val="yellow"/>
        </w:rPr>
      </w:pPr>
    </w:p>
    <w:p w:rsidR="004439D4" w:rsidRDefault="004439D4" w:rsidP="00C90155">
      <w:pPr>
        <w:ind w:left="1304"/>
      </w:pPr>
    </w:p>
    <w:p w:rsidR="004439D4" w:rsidRDefault="004439D4" w:rsidP="00C90155">
      <w:pPr>
        <w:ind w:left="1304"/>
      </w:pPr>
    </w:p>
    <w:p w:rsidR="00881FD9" w:rsidRPr="004439D4" w:rsidRDefault="004439D4" w:rsidP="004439D4">
      <w:pPr>
        <w:ind w:left="1304"/>
        <w:rPr>
          <w:i/>
        </w:rPr>
      </w:pPr>
      <w:r w:rsidRPr="004439D4">
        <w:rPr>
          <w:i/>
        </w:rPr>
        <w:t xml:space="preserve">Suomen Asianajajaliiton lausunnot valmistellaan oikeudellisissa asiantuntijaryhmissä, joiden toiminnassa on mukana noin 120 asianajajaa. Tämä lausunto on valmisteltu </w:t>
      </w:r>
      <w:r>
        <w:rPr>
          <w:i/>
        </w:rPr>
        <w:t>rikos</w:t>
      </w:r>
      <w:r w:rsidRPr="004439D4">
        <w:rPr>
          <w:i/>
        </w:rPr>
        <w:t>oikeuden asiantuntijaryhmässä.</w:t>
      </w:r>
    </w:p>
    <w:sectPr w:rsidR="00881FD9" w:rsidRPr="004439D4" w:rsidSect="00881FD9">
      <w:footerReference w:type="default" r:id="rId13"/>
      <w:headerReference w:type="first" r:id="rId14"/>
      <w:footerReference w:type="first" r:id="rId15"/>
      <w:pgSz w:w="11906" w:h="16838" w:code="9"/>
      <w:pgMar w:top="1418" w:right="1134" w:bottom="1276" w:left="1134" w:header="709" w:footer="1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8F" w:rsidRDefault="00F9518F" w:rsidP="00335AAE">
      <w:r>
        <w:separator/>
      </w:r>
    </w:p>
    <w:p w:rsidR="00F9518F" w:rsidRDefault="00F9518F" w:rsidP="00335AAE"/>
  </w:endnote>
  <w:endnote w:type="continuationSeparator" w:id="0">
    <w:p w:rsidR="00F9518F" w:rsidRDefault="00F9518F" w:rsidP="00335AAE">
      <w:r>
        <w:continuationSeparator/>
      </w:r>
    </w:p>
    <w:p w:rsidR="00F9518F" w:rsidRDefault="00F9518F" w:rsidP="0033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180741"/>
      <w:docPartObj>
        <w:docPartGallery w:val="Page Numbers (Bottom of Page)"/>
        <w:docPartUnique/>
      </w:docPartObj>
    </w:sdtPr>
    <w:sdtEndPr/>
    <w:sdtContent>
      <w:p w:rsidR="00AC3099" w:rsidRDefault="00AC3099">
        <w:pPr>
          <w:pStyle w:val="Alatunniste"/>
          <w:jc w:val="right"/>
        </w:pPr>
        <w:r>
          <w:fldChar w:fldCharType="begin"/>
        </w:r>
        <w:r>
          <w:instrText>PAGE   \* MERGEFORMAT</w:instrText>
        </w:r>
        <w:r>
          <w:fldChar w:fldCharType="separate"/>
        </w:r>
        <w:r w:rsidR="000821E5">
          <w:rPr>
            <w:noProof/>
          </w:rPr>
          <w:t>6</w:t>
        </w:r>
        <w:r>
          <w:fldChar w:fldCharType="end"/>
        </w:r>
      </w:p>
    </w:sdtContent>
  </w:sdt>
  <w:p w:rsidR="00AC3099" w:rsidRDefault="00AC309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757465"/>
      <w:docPartObj>
        <w:docPartGallery w:val="Page Numbers (Bottom of Page)"/>
        <w:docPartUnique/>
      </w:docPartObj>
    </w:sdtPr>
    <w:sdtEndPr/>
    <w:sdtContent>
      <w:p w:rsidR="00AC3099" w:rsidRDefault="00AC3099">
        <w:pPr>
          <w:pStyle w:val="Alatunniste"/>
          <w:jc w:val="right"/>
        </w:pPr>
        <w:r>
          <w:fldChar w:fldCharType="begin"/>
        </w:r>
        <w:r>
          <w:instrText>PAGE   \* MERGEFORMAT</w:instrText>
        </w:r>
        <w:r>
          <w:fldChar w:fldCharType="separate"/>
        </w:r>
        <w:r w:rsidR="000821E5">
          <w:rPr>
            <w:noProof/>
          </w:rPr>
          <w:t>1</w:t>
        </w:r>
        <w:r>
          <w:fldChar w:fldCharType="end"/>
        </w:r>
      </w:p>
    </w:sdtContent>
  </w:sdt>
  <w:p w:rsidR="00AC3099" w:rsidRDefault="00AC309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8F" w:rsidRDefault="00F9518F" w:rsidP="00335AAE">
      <w:r>
        <w:separator/>
      </w:r>
    </w:p>
    <w:p w:rsidR="00F9518F" w:rsidRDefault="00F9518F" w:rsidP="00335AAE"/>
  </w:footnote>
  <w:footnote w:type="continuationSeparator" w:id="0">
    <w:p w:rsidR="00F9518F" w:rsidRDefault="00F9518F" w:rsidP="00335AAE">
      <w:r>
        <w:continuationSeparator/>
      </w:r>
    </w:p>
    <w:p w:rsidR="00F9518F" w:rsidRDefault="00F9518F" w:rsidP="00335A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98713"/>
      <w:docPartObj>
        <w:docPartGallery w:val="Page Numbers (Top of Page)"/>
        <w:docPartUnique/>
      </w:docPartObj>
    </w:sdtPr>
    <w:sdtEndPr/>
    <w:sdtContent>
      <w:p w:rsidR="007024EF" w:rsidRDefault="002D4565">
        <w:pPr>
          <w:pStyle w:val="Yltunniste"/>
          <w:jc w:val="right"/>
        </w:pPr>
        <w:r>
          <w:rPr>
            <w:rFonts w:ascii="Arial" w:hAnsi="Arial" w:cs="Arial"/>
            <w:noProof/>
            <w:sz w:val="18"/>
            <w:szCs w:val="18"/>
          </w:rPr>
          <w:drawing>
            <wp:inline distT="0" distB="0" distL="0" distR="0" wp14:anchorId="0E999D24" wp14:editId="362E260D">
              <wp:extent cx="2334895" cy="554990"/>
              <wp:effectExtent l="0" t="0" r="825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54990"/>
                      </a:xfrm>
                      <a:prstGeom prst="rect">
                        <a:avLst/>
                      </a:prstGeom>
                      <a:noFill/>
                    </pic:spPr>
                  </pic:pic>
                </a:graphicData>
              </a:graphic>
            </wp:inline>
          </w:drawing>
        </w:r>
      </w:p>
    </w:sdtContent>
  </w:sdt>
  <w:p w:rsidR="007024EF" w:rsidRDefault="007024E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6417"/>
    <w:multiLevelType w:val="multilevel"/>
    <w:tmpl w:val="41AA700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pStyle w:val="3-tasonotsikko"/>
      <w:lvlText w:val="%1.%2.%3 "/>
      <w:lvlJc w:val="left"/>
      <w:pPr>
        <w:tabs>
          <w:tab w:val="num" w:pos="360"/>
        </w:tabs>
        <w:ind w:left="144" w:hanging="504"/>
      </w:pPr>
      <w:rPr>
        <w:rFonts w:hint="default"/>
      </w:rPr>
    </w:lvl>
    <w:lvl w:ilvl="3">
      <w:start w:val="1"/>
      <w:numFmt w:val="decimal"/>
      <w:pStyle w:val="4-tasonotsikko"/>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
    <w:nsid w:val="17181EEE"/>
    <w:multiLevelType w:val="multilevel"/>
    <w:tmpl w:val="3252C098"/>
    <w:lvl w:ilvl="0">
      <w:start w:val="1"/>
      <w:numFmt w:val="decimal"/>
      <w:lvlText w:val="%1."/>
      <w:lvlJc w:val="left"/>
      <w:pPr>
        <w:tabs>
          <w:tab w:val="num" w:pos="-720"/>
        </w:tabs>
        <w:ind w:left="-720" w:hanging="360"/>
      </w:pPr>
      <w:rPr>
        <w:rFonts w:hint="default"/>
      </w:rPr>
    </w:lvl>
    <w:lvl w:ilvl="1">
      <w:start w:val="1"/>
      <w:numFmt w:val="decimal"/>
      <w:pStyle w:val="112-tasonOtsikko"/>
      <w:lvlText w:val="%1.%2 "/>
      <w:lvlJc w:val="left"/>
      <w:pPr>
        <w:tabs>
          <w:tab w:val="num" w:pos="284"/>
        </w:tabs>
        <w:ind w:left="567" w:hanging="1287"/>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pStyle w:val="5-tasonotsikko"/>
      <w:lvlText w:val="%4.%1.%2.%3.%5 "/>
      <w:lvlJc w:val="left"/>
      <w:pPr>
        <w:tabs>
          <w:tab w:val="num" w:pos="567"/>
        </w:tabs>
        <w:ind w:left="567" w:hanging="567"/>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
    <w:nsid w:val="1F344426"/>
    <w:multiLevelType w:val="multilevel"/>
    <w:tmpl w:val="10B2D8A4"/>
    <w:lvl w:ilvl="0">
      <w:start w:val="1"/>
      <w:numFmt w:val="decimal"/>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3">
    <w:nsid w:val="57CD1A3E"/>
    <w:multiLevelType w:val="multilevel"/>
    <w:tmpl w:val="10B2D8A4"/>
    <w:lvl w:ilvl="0">
      <w:start w:val="1"/>
      <w:numFmt w:val="decimal"/>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4">
    <w:nsid w:val="68DF6E28"/>
    <w:multiLevelType w:val="hybridMultilevel"/>
    <w:tmpl w:val="47BC6EA6"/>
    <w:lvl w:ilvl="0" w:tplc="299A6532">
      <w:start w:val="1"/>
      <w:numFmt w:val="decimal"/>
      <w:lvlText w:val="%1."/>
      <w:lvlJc w:val="left"/>
      <w:pPr>
        <w:tabs>
          <w:tab w:val="num" w:pos="284"/>
        </w:tabs>
        <w:ind w:left="284" w:hanging="284"/>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nsid w:val="7D613605"/>
    <w:multiLevelType w:val="multilevel"/>
    <w:tmpl w:val="41D26D3A"/>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8F"/>
    <w:rsid w:val="00003DE4"/>
    <w:rsid w:val="000074A3"/>
    <w:rsid w:val="00010C50"/>
    <w:rsid w:val="00013F68"/>
    <w:rsid w:val="00024A07"/>
    <w:rsid w:val="00025747"/>
    <w:rsid w:val="00027E2B"/>
    <w:rsid w:val="00037645"/>
    <w:rsid w:val="00037B2C"/>
    <w:rsid w:val="00040C0C"/>
    <w:rsid w:val="00044BDB"/>
    <w:rsid w:val="000468EC"/>
    <w:rsid w:val="000502F8"/>
    <w:rsid w:val="000503A6"/>
    <w:rsid w:val="000539F3"/>
    <w:rsid w:val="00055584"/>
    <w:rsid w:val="00064C4C"/>
    <w:rsid w:val="000659B1"/>
    <w:rsid w:val="000701CF"/>
    <w:rsid w:val="000821E5"/>
    <w:rsid w:val="000A465B"/>
    <w:rsid w:val="000A625D"/>
    <w:rsid w:val="000B7BE0"/>
    <w:rsid w:val="000C2540"/>
    <w:rsid w:val="000D46E4"/>
    <w:rsid w:val="000D6E27"/>
    <w:rsid w:val="000F247E"/>
    <w:rsid w:val="000F2B19"/>
    <w:rsid w:val="000F2D38"/>
    <w:rsid w:val="000F30F3"/>
    <w:rsid w:val="000F4269"/>
    <w:rsid w:val="00107EAB"/>
    <w:rsid w:val="00113287"/>
    <w:rsid w:val="00117BD7"/>
    <w:rsid w:val="0012560E"/>
    <w:rsid w:val="00127725"/>
    <w:rsid w:val="00130EC3"/>
    <w:rsid w:val="001360AC"/>
    <w:rsid w:val="001430F5"/>
    <w:rsid w:val="001437A6"/>
    <w:rsid w:val="001444DE"/>
    <w:rsid w:val="001559C1"/>
    <w:rsid w:val="00155FDF"/>
    <w:rsid w:val="00174164"/>
    <w:rsid w:val="00174BFE"/>
    <w:rsid w:val="00176E35"/>
    <w:rsid w:val="00180D7A"/>
    <w:rsid w:val="00185734"/>
    <w:rsid w:val="00186853"/>
    <w:rsid w:val="00186FB8"/>
    <w:rsid w:val="0019273B"/>
    <w:rsid w:val="00193291"/>
    <w:rsid w:val="00195886"/>
    <w:rsid w:val="0019713F"/>
    <w:rsid w:val="001A1D14"/>
    <w:rsid w:val="001A7C6A"/>
    <w:rsid w:val="001B1501"/>
    <w:rsid w:val="001C16B3"/>
    <w:rsid w:val="001C4D8C"/>
    <w:rsid w:val="001C60E7"/>
    <w:rsid w:val="001D1D8E"/>
    <w:rsid w:val="001D6E86"/>
    <w:rsid w:val="001E29F4"/>
    <w:rsid w:val="001E2E86"/>
    <w:rsid w:val="001F3309"/>
    <w:rsid w:val="001F7C37"/>
    <w:rsid w:val="00200E96"/>
    <w:rsid w:val="00201F5C"/>
    <w:rsid w:val="002020E3"/>
    <w:rsid w:val="00210533"/>
    <w:rsid w:val="002276C6"/>
    <w:rsid w:val="00230864"/>
    <w:rsid w:val="002314DB"/>
    <w:rsid w:val="002416E4"/>
    <w:rsid w:val="002447DE"/>
    <w:rsid w:val="002521BD"/>
    <w:rsid w:val="00253BCF"/>
    <w:rsid w:val="00255B71"/>
    <w:rsid w:val="00261AB7"/>
    <w:rsid w:val="00267A82"/>
    <w:rsid w:val="00270293"/>
    <w:rsid w:val="00273A3E"/>
    <w:rsid w:val="002764E7"/>
    <w:rsid w:val="002A49E5"/>
    <w:rsid w:val="002A54E2"/>
    <w:rsid w:val="002B224C"/>
    <w:rsid w:val="002B690A"/>
    <w:rsid w:val="002C3041"/>
    <w:rsid w:val="002C7CF0"/>
    <w:rsid w:val="002D4565"/>
    <w:rsid w:val="002D4925"/>
    <w:rsid w:val="002F0529"/>
    <w:rsid w:val="002F35C9"/>
    <w:rsid w:val="002F4BF3"/>
    <w:rsid w:val="00301143"/>
    <w:rsid w:val="00305D0B"/>
    <w:rsid w:val="003310C9"/>
    <w:rsid w:val="00334AEF"/>
    <w:rsid w:val="00335405"/>
    <w:rsid w:val="00335AAE"/>
    <w:rsid w:val="00336F6A"/>
    <w:rsid w:val="00345279"/>
    <w:rsid w:val="00352914"/>
    <w:rsid w:val="00364BE4"/>
    <w:rsid w:val="00373016"/>
    <w:rsid w:val="00373BC2"/>
    <w:rsid w:val="003741EF"/>
    <w:rsid w:val="00377040"/>
    <w:rsid w:val="003901C4"/>
    <w:rsid w:val="003A65E5"/>
    <w:rsid w:val="003B083D"/>
    <w:rsid w:val="003B6951"/>
    <w:rsid w:val="003D3B30"/>
    <w:rsid w:val="003E596F"/>
    <w:rsid w:val="003F7555"/>
    <w:rsid w:val="004021E8"/>
    <w:rsid w:val="00402A98"/>
    <w:rsid w:val="00406CD9"/>
    <w:rsid w:val="00412BC9"/>
    <w:rsid w:val="00420256"/>
    <w:rsid w:val="004221FF"/>
    <w:rsid w:val="0042224E"/>
    <w:rsid w:val="00422844"/>
    <w:rsid w:val="00422C0C"/>
    <w:rsid w:val="00433438"/>
    <w:rsid w:val="00434280"/>
    <w:rsid w:val="004439D4"/>
    <w:rsid w:val="00444C81"/>
    <w:rsid w:val="00450DB0"/>
    <w:rsid w:val="00461DC4"/>
    <w:rsid w:val="004627AB"/>
    <w:rsid w:val="00463298"/>
    <w:rsid w:val="004725E5"/>
    <w:rsid w:val="004813FD"/>
    <w:rsid w:val="00481A40"/>
    <w:rsid w:val="00492270"/>
    <w:rsid w:val="004A037A"/>
    <w:rsid w:val="004A0C1C"/>
    <w:rsid w:val="004B1199"/>
    <w:rsid w:val="004B27A9"/>
    <w:rsid w:val="004B38DB"/>
    <w:rsid w:val="004B62ED"/>
    <w:rsid w:val="004C2E0C"/>
    <w:rsid w:val="004C728B"/>
    <w:rsid w:val="004C7A3B"/>
    <w:rsid w:val="004D4BA8"/>
    <w:rsid w:val="004E1EF0"/>
    <w:rsid w:val="004E5130"/>
    <w:rsid w:val="004E71CD"/>
    <w:rsid w:val="005044E2"/>
    <w:rsid w:val="00506732"/>
    <w:rsid w:val="00513947"/>
    <w:rsid w:val="00514365"/>
    <w:rsid w:val="00517CED"/>
    <w:rsid w:val="00522837"/>
    <w:rsid w:val="005276C0"/>
    <w:rsid w:val="00527BB6"/>
    <w:rsid w:val="00530D79"/>
    <w:rsid w:val="00531CBC"/>
    <w:rsid w:val="0053357C"/>
    <w:rsid w:val="005349A7"/>
    <w:rsid w:val="00534CDA"/>
    <w:rsid w:val="00544985"/>
    <w:rsid w:val="00546F6D"/>
    <w:rsid w:val="005539CD"/>
    <w:rsid w:val="00554E6E"/>
    <w:rsid w:val="0056718A"/>
    <w:rsid w:val="00577368"/>
    <w:rsid w:val="005820A9"/>
    <w:rsid w:val="00583BB2"/>
    <w:rsid w:val="00585510"/>
    <w:rsid w:val="00592E36"/>
    <w:rsid w:val="005A0E80"/>
    <w:rsid w:val="005A2892"/>
    <w:rsid w:val="005A3F2E"/>
    <w:rsid w:val="005A4228"/>
    <w:rsid w:val="005A47D3"/>
    <w:rsid w:val="005A621D"/>
    <w:rsid w:val="005A7C0B"/>
    <w:rsid w:val="005B4343"/>
    <w:rsid w:val="005C0740"/>
    <w:rsid w:val="005C54E3"/>
    <w:rsid w:val="005C65B0"/>
    <w:rsid w:val="005C6AB2"/>
    <w:rsid w:val="005D2F4A"/>
    <w:rsid w:val="005D3EE0"/>
    <w:rsid w:val="005E4E59"/>
    <w:rsid w:val="005F3D28"/>
    <w:rsid w:val="005F6983"/>
    <w:rsid w:val="005F7173"/>
    <w:rsid w:val="00601F87"/>
    <w:rsid w:val="00603030"/>
    <w:rsid w:val="00604816"/>
    <w:rsid w:val="00611E31"/>
    <w:rsid w:val="00611F85"/>
    <w:rsid w:val="00615615"/>
    <w:rsid w:val="00623801"/>
    <w:rsid w:val="00624826"/>
    <w:rsid w:val="00634F13"/>
    <w:rsid w:val="00646612"/>
    <w:rsid w:val="0065039B"/>
    <w:rsid w:val="00651C2B"/>
    <w:rsid w:val="00655105"/>
    <w:rsid w:val="0067139D"/>
    <w:rsid w:val="006815E0"/>
    <w:rsid w:val="00684412"/>
    <w:rsid w:val="00694793"/>
    <w:rsid w:val="00697289"/>
    <w:rsid w:val="006A2FF2"/>
    <w:rsid w:val="006A5DDB"/>
    <w:rsid w:val="006A6310"/>
    <w:rsid w:val="006B18DC"/>
    <w:rsid w:val="006B4685"/>
    <w:rsid w:val="006C0B52"/>
    <w:rsid w:val="006C487D"/>
    <w:rsid w:val="006C6CF2"/>
    <w:rsid w:val="006D063A"/>
    <w:rsid w:val="006D0A49"/>
    <w:rsid w:val="006D3896"/>
    <w:rsid w:val="006E058D"/>
    <w:rsid w:val="006F1A10"/>
    <w:rsid w:val="006F2534"/>
    <w:rsid w:val="006F5E90"/>
    <w:rsid w:val="007024EF"/>
    <w:rsid w:val="007025B0"/>
    <w:rsid w:val="007036AC"/>
    <w:rsid w:val="00705E84"/>
    <w:rsid w:val="00717F92"/>
    <w:rsid w:val="007219DC"/>
    <w:rsid w:val="00723079"/>
    <w:rsid w:val="00724A60"/>
    <w:rsid w:val="007259A0"/>
    <w:rsid w:val="00726BE5"/>
    <w:rsid w:val="00726ED2"/>
    <w:rsid w:val="0073294C"/>
    <w:rsid w:val="00735CF3"/>
    <w:rsid w:val="00736EC8"/>
    <w:rsid w:val="00743702"/>
    <w:rsid w:val="007473B1"/>
    <w:rsid w:val="007478C5"/>
    <w:rsid w:val="007513D1"/>
    <w:rsid w:val="00753C58"/>
    <w:rsid w:val="00762040"/>
    <w:rsid w:val="00775A1E"/>
    <w:rsid w:val="00777D66"/>
    <w:rsid w:val="00781CA7"/>
    <w:rsid w:val="007824FD"/>
    <w:rsid w:val="007837B0"/>
    <w:rsid w:val="00783C79"/>
    <w:rsid w:val="00786A8C"/>
    <w:rsid w:val="00787707"/>
    <w:rsid w:val="00796B35"/>
    <w:rsid w:val="007A0401"/>
    <w:rsid w:val="007A181C"/>
    <w:rsid w:val="007A3F95"/>
    <w:rsid w:val="007A6345"/>
    <w:rsid w:val="007B1675"/>
    <w:rsid w:val="007B5CBE"/>
    <w:rsid w:val="007B7B26"/>
    <w:rsid w:val="007D1DF4"/>
    <w:rsid w:val="007D34E2"/>
    <w:rsid w:val="007E488F"/>
    <w:rsid w:val="007E5530"/>
    <w:rsid w:val="007F339B"/>
    <w:rsid w:val="007F564C"/>
    <w:rsid w:val="007F5FED"/>
    <w:rsid w:val="00803C05"/>
    <w:rsid w:val="00806597"/>
    <w:rsid w:val="00817F2F"/>
    <w:rsid w:val="008212A0"/>
    <w:rsid w:val="008212C2"/>
    <w:rsid w:val="0082173A"/>
    <w:rsid w:val="00822013"/>
    <w:rsid w:val="008324B1"/>
    <w:rsid w:val="0083565B"/>
    <w:rsid w:val="008462EA"/>
    <w:rsid w:val="00851F65"/>
    <w:rsid w:val="00861C5B"/>
    <w:rsid w:val="00864A45"/>
    <w:rsid w:val="00873AAC"/>
    <w:rsid w:val="00874E7A"/>
    <w:rsid w:val="00881FD9"/>
    <w:rsid w:val="00885FC2"/>
    <w:rsid w:val="00890EC7"/>
    <w:rsid w:val="00895316"/>
    <w:rsid w:val="008968DF"/>
    <w:rsid w:val="008A02BA"/>
    <w:rsid w:val="008A1110"/>
    <w:rsid w:val="008B43CC"/>
    <w:rsid w:val="008C2EC5"/>
    <w:rsid w:val="008C360B"/>
    <w:rsid w:val="008C57BC"/>
    <w:rsid w:val="008C783F"/>
    <w:rsid w:val="008D0241"/>
    <w:rsid w:val="008D55F8"/>
    <w:rsid w:val="008F022F"/>
    <w:rsid w:val="008F4198"/>
    <w:rsid w:val="008F7862"/>
    <w:rsid w:val="00901ACE"/>
    <w:rsid w:val="00901AFF"/>
    <w:rsid w:val="00906C97"/>
    <w:rsid w:val="00913976"/>
    <w:rsid w:val="00915C7A"/>
    <w:rsid w:val="009165F9"/>
    <w:rsid w:val="0091664B"/>
    <w:rsid w:val="0092095B"/>
    <w:rsid w:val="00922EAE"/>
    <w:rsid w:val="00930A77"/>
    <w:rsid w:val="0093179D"/>
    <w:rsid w:val="009327D9"/>
    <w:rsid w:val="00932EF3"/>
    <w:rsid w:val="00937CEF"/>
    <w:rsid w:val="00942C6D"/>
    <w:rsid w:val="00944A73"/>
    <w:rsid w:val="009469D4"/>
    <w:rsid w:val="0095555B"/>
    <w:rsid w:val="00956372"/>
    <w:rsid w:val="00960C1F"/>
    <w:rsid w:val="00962265"/>
    <w:rsid w:val="00962688"/>
    <w:rsid w:val="009867BC"/>
    <w:rsid w:val="0098770D"/>
    <w:rsid w:val="0099140C"/>
    <w:rsid w:val="00994FBB"/>
    <w:rsid w:val="009A1EA4"/>
    <w:rsid w:val="009A34D8"/>
    <w:rsid w:val="009B1A1B"/>
    <w:rsid w:val="009B4594"/>
    <w:rsid w:val="009C186E"/>
    <w:rsid w:val="009C4D27"/>
    <w:rsid w:val="009C642A"/>
    <w:rsid w:val="009C6DAF"/>
    <w:rsid w:val="009C7C07"/>
    <w:rsid w:val="009D2954"/>
    <w:rsid w:val="009D2D66"/>
    <w:rsid w:val="009D3692"/>
    <w:rsid w:val="009D46C0"/>
    <w:rsid w:val="009D4B81"/>
    <w:rsid w:val="009D797C"/>
    <w:rsid w:val="009E2D12"/>
    <w:rsid w:val="009F6E3A"/>
    <w:rsid w:val="009F759A"/>
    <w:rsid w:val="00A011DA"/>
    <w:rsid w:val="00A02D6F"/>
    <w:rsid w:val="00A11108"/>
    <w:rsid w:val="00A1289B"/>
    <w:rsid w:val="00A217F2"/>
    <w:rsid w:val="00A268CE"/>
    <w:rsid w:val="00A4598F"/>
    <w:rsid w:val="00A56B6D"/>
    <w:rsid w:val="00A62466"/>
    <w:rsid w:val="00A64779"/>
    <w:rsid w:val="00A660BB"/>
    <w:rsid w:val="00A75317"/>
    <w:rsid w:val="00A82D83"/>
    <w:rsid w:val="00A83B61"/>
    <w:rsid w:val="00A84FD8"/>
    <w:rsid w:val="00AA2EFA"/>
    <w:rsid w:val="00AA432F"/>
    <w:rsid w:val="00AA711C"/>
    <w:rsid w:val="00AA75B2"/>
    <w:rsid w:val="00AB35F5"/>
    <w:rsid w:val="00AB6E72"/>
    <w:rsid w:val="00AC16B4"/>
    <w:rsid w:val="00AC3099"/>
    <w:rsid w:val="00AC5799"/>
    <w:rsid w:val="00AD3A9C"/>
    <w:rsid w:val="00AD4827"/>
    <w:rsid w:val="00AE5428"/>
    <w:rsid w:val="00AE5A81"/>
    <w:rsid w:val="00AE6FA2"/>
    <w:rsid w:val="00B03769"/>
    <w:rsid w:val="00B127C1"/>
    <w:rsid w:val="00B13D00"/>
    <w:rsid w:val="00B27CCC"/>
    <w:rsid w:val="00B35969"/>
    <w:rsid w:val="00B44A9A"/>
    <w:rsid w:val="00B4617C"/>
    <w:rsid w:val="00B54595"/>
    <w:rsid w:val="00B60501"/>
    <w:rsid w:val="00B6098F"/>
    <w:rsid w:val="00B63A2C"/>
    <w:rsid w:val="00B7495C"/>
    <w:rsid w:val="00B763C0"/>
    <w:rsid w:val="00B7669E"/>
    <w:rsid w:val="00B84EBD"/>
    <w:rsid w:val="00B85F5B"/>
    <w:rsid w:val="00B9166D"/>
    <w:rsid w:val="00B91676"/>
    <w:rsid w:val="00BA06AA"/>
    <w:rsid w:val="00BA28E9"/>
    <w:rsid w:val="00BA3A37"/>
    <w:rsid w:val="00BA3A66"/>
    <w:rsid w:val="00BA483F"/>
    <w:rsid w:val="00BA4BE8"/>
    <w:rsid w:val="00BA760C"/>
    <w:rsid w:val="00BB05CB"/>
    <w:rsid w:val="00BB23D7"/>
    <w:rsid w:val="00BB25CE"/>
    <w:rsid w:val="00BC082C"/>
    <w:rsid w:val="00BC4A90"/>
    <w:rsid w:val="00BC58A9"/>
    <w:rsid w:val="00BC7585"/>
    <w:rsid w:val="00BD1BE5"/>
    <w:rsid w:val="00BD7C2C"/>
    <w:rsid w:val="00BE3869"/>
    <w:rsid w:val="00BE6066"/>
    <w:rsid w:val="00BE6C64"/>
    <w:rsid w:val="00BF755B"/>
    <w:rsid w:val="00C06E37"/>
    <w:rsid w:val="00C072D7"/>
    <w:rsid w:val="00C176E2"/>
    <w:rsid w:val="00C20039"/>
    <w:rsid w:val="00C20CB2"/>
    <w:rsid w:val="00C21D8D"/>
    <w:rsid w:val="00C25168"/>
    <w:rsid w:val="00C264E8"/>
    <w:rsid w:val="00C3203A"/>
    <w:rsid w:val="00C32217"/>
    <w:rsid w:val="00C336D1"/>
    <w:rsid w:val="00C37253"/>
    <w:rsid w:val="00C40CDB"/>
    <w:rsid w:val="00C45105"/>
    <w:rsid w:val="00C47E90"/>
    <w:rsid w:val="00C538BD"/>
    <w:rsid w:val="00C53A85"/>
    <w:rsid w:val="00C540B5"/>
    <w:rsid w:val="00C65B7E"/>
    <w:rsid w:val="00C67EBB"/>
    <w:rsid w:val="00C72C1A"/>
    <w:rsid w:val="00C73C49"/>
    <w:rsid w:val="00C7735F"/>
    <w:rsid w:val="00C8416D"/>
    <w:rsid w:val="00C85641"/>
    <w:rsid w:val="00C90155"/>
    <w:rsid w:val="00C97E28"/>
    <w:rsid w:val="00CA0AA4"/>
    <w:rsid w:val="00CA4CC1"/>
    <w:rsid w:val="00CA5441"/>
    <w:rsid w:val="00CA791B"/>
    <w:rsid w:val="00CB0F78"/>
    <w:rsid w:val="00CC5B7B"/>
    <w:rsid w:val="00CC751B"/>
    <w:rsid w:val="00CD3739"/>
    <w:rsid w:val="00CD517B"/>
    <w:rsid w:val="00CE0CFD"/>
    <w:rsid w:val="00CE3709"/>
    <w:rsid w:val="00CE3DC2"/>
    <w:rsid w:val="00CE701D"/>
    <w:rsid w:val="00CE78BC"/>
    <w:rsid w:val="00CE795D"/>
    <w:rsid w:val="00CF01A4"/>
    <w:rsid w:val="00CF2622"/>
    <w:rsid w:val="00CF5A0F"/>
    <w:rsid w:val="00CF7C54"/>
    <w:rsid w:val="00D01E58"/>
    <w:rsid w:val="00D26C0B"/>
    <w:rsid w:val="00D33EC5"/>
    <w:rsid w:val="00D3582D"/>
    <w:rsid w:val="00D40DD3"/>
    <w:rsid w:val="00D51E3E"/>
    <w:rsid w:val="00D54A0D"/>
    <w:rsid w:val="00D57082"/>
    <w:rsid w:val="00D57BD1"/>
    <w:rsid w:val="00D60F64"/>
    <w:rsid w:val="00D70C59"/>
    <w:rsid w:val="00D76467"/>
    <w:rsid w:val="00D8126C"/>
    <w:rsid w:val="00D82316"/>
    <w:rsid w:val="00D830FA"/>
    <w:rsid w:val="00D91628"/>
    <w:rsid w:val="00DA3297"/>
    <w:rsid w:val="00DB1FF8"/>
    <w:rsid w:val="00DB2937"/>
    <w:rsid w:val="00DB53FB"/>
    <w:rsid w:val="00DB7DAD"/>
    <w:rsid w:val="00DC2071"/>
    <w:rsid w:val="00DD3EB7"/>
    <w:rsid w:val="00DE003C"/>
    <w:rsid w:val="00DF5BC6"/>
    <w:rsid w:val="00E0647C"/>
    <w:rsid w:val="00E1445E"/>
    <w:rsid w:val="00E16F70"/>
    <w:rsid w:val="00E17B0A"/>
    <w:rsid w:val="00E241F5"/>
    <w:rsid w:val="00E24579"/>
    <w:rsid w:val="00E276A0"/>
    <w:rsid w:val="00E277A0"/>
    <w:rsid w:val="00E32B67"/>
    <w:rsid w:val="00E36EE7"/>
    <w:rsid w:val="00E37B4D"/>
    <w:rsid w:val="00E41107"/>
    <w:rsid w:val="00E5269F"/>
    <w:rsid w:val="00E549DF"/>
    <w:rsid w:val="00E57893"/>
    <w:rsid w:val="00E60D42"/>
    <w:rsid w:val="00E63EAA"/>
    <w:rsid w:val="00E6716D"/>
    <w:rsid w:val="00E72A4D"/>
    <w:rsid w:val="00E738F0"/>
    <w:rsid w:val="00E744A9"/>
    <w:rsid w:val="00E75287"/>
    <w:rsid w:val="00E83742"/>
    <w:rsid w:val="00E850B0"/>
    <w:rsid w:val="00E90F32"/>
    <w:rsid w:val="00E92363"/>
    <w:rsid w:val="00E956AA"/>
    <w:rsid w:val="00EA7B4F"/>
    <w:rsid w:val="00EA7BE2"/>
    <w:rsid w:val="00EC0114"/>
    <w:rsid w:val="00EC2C50"/>
    <w:rsid w:val="00EE0223"/>
    <w:rsid w:val="00EF0559"/>
    <w:rsid w:val="00EF0992"/>
    <w:rsid w:val="00EF159D"/>
    <w:rsid w:val="00EF1787"/>
    <w:rsid w:val="00EF1AF1"/>
    <w:rsid w:val="00EF3F62"/>
    <w:rsid w:val="00EF5AC0"/>
    <w:rsid w:val="00EF5ED0"/>
    <w:rsid w:val="00EF6DC4"/>
    <w:rsid w:val="00F065E3"/>
    <w:rsid w:val="00F1509F"/>
    <w:rsid w:val="00F16AA7"/>
    <w:rsid w:val="00F21965"/>
    <w:rsid w:val="00F21D67"/>
    <w:rsid w:val="00F26C75"/>
    <w:rsid w:val="00F275C8"/>
    <w:rsid w:val="00F33E49"/>
    <w:rsid w:val="00F440E7"/>
    <w:rsid w:val="00F44186"/>
    <w:rsid w:val="00F453CB"/>
    <w:rsid w:val="00F45E1D"/>
    <w:rsid w:val="00F51EB1"/>
    <w:rsid w:val="00F56B63"/>
    <w:rsid w:val="00F611B2"/>
    <w:rsid w:val="00F62A97"/>
    <w:rsid w:val="00F62EF9"/>
    <w:rsid w:val="00F671F6"/>
    <w:rsid w:val="00F70276"/>
    <w:rsid w:val="00F748C2"/>
    <w:rsid w:val="00F77D04"/>
    <w:rsid w:val="00F90C86"/>
    <w:rsid w:val="00F9175F"/>
    <w:rsid w:val="00F93D57"/>
    <w:rsid w:val="00F9518F"/>
    <w:rsid w:val="00F97291"/>
    <w:rsid w:val="00F97BEF"/>
    <w:rsid w:val="00FA2B1B"/>
    <w:rsid w:val="00FA3EA3"/>
    <w:rsid w:val="00FA51BC"/>
    <w:rsid w:val="00FA7B2F"/>
    <w:rsid w:val="00FB2229"/>
    <w:rsid w:val="00FB355A"/>
    <w:rsid w:val="00FB4029"/>
    <w:rsid w:val="00FC12B2"/>
    <w:rsid w:val="00FC2758"/>
    <w:rsid w:val="00FD55C7"/>
    <w:rsid w:val="00FE1B72"/>
    <w:rsid w:val="00FE4923"/>
    <w:rsid w:val="00FF3594"/>
    <w:rsid w:val="00FF3AC8"/>
    <w:rsid w:val="00FF42C2"/>
    <w:rsid w:val="00FF55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5AAE"/>
    <w:pPr>
      <w:jc w:val="both"/>
    </w:pPr>
    <w:rPr>
      <w:rFonts w:asciiTheme="minorHAnsi" w:hAnsiTheme="minorHAnsi"/>
      <w:sz w:val="24"/>
      <w:szCs w:val="24"/>
    </w:rPr>
  </w:style>
  <w:style w:type="paragraph" w:styleId="Otsikko1">
    <w:name w:val="heading 1"/>
    <w:aliases w:val="1-tason otsikko"/>
    <w:basedOn w:val="Normaali"/>
    <w:next w:val="Sisennetty"/>
    <w:qFormat/>
    <w:rsid w:val="00255B71"/>
    <w:pPr>
      <w:keepNext/>
      <w:numPr>
        <w:numId w:val="4"/>
      </w:numPr>
      <w:spacing w:before="240" w:after="240"/>
      <w:ind w:left="431" w:hanging="431"/>
      <w:outlineLvl w:val="0"/>
    </w:pPr>
    <w:rPr>
      <w:rFonts w:cs="Arial"/>
      <w:b/>
      <w:kern w:val="32"/>
      <w:szCs w:val="22"/>
    </w:rPr>
  </w:style>
  <w:style w:type="paragraph" w:styleId="Otsikko2">
    <w:name w:val="heading 2"/>
    <w:aliases w:val="1.1 2-tason otsikko"/>
    <w:basedOn w:val="Normaali"/>
    <w:next w:val="Sisennetty"/>
    <w:qFormat/>
    <w:rsid w:val="00255B71"/>
    <w:pPr>
      <w:keepNext/>
      <w:numPr>
        <w:ilvl w:val="1"/>
        <w:numId w:val="4"/>
      </w:numPr>
      <w:spacing w:before="120" w:after="120"/>
      <w:ind w:left="1264" w:hanging="544"/>
      <w:outlineLvl w:val="1"/>
    </w:pPr>
    <w:rPr>
      <w:rFonts w:cs="Arial"/>
      <w:b/>
      <w:iCs/>
      <w:kern w:val="28"/>
      <w:szCs w:val="28"/>
    </w:rPr>
  </w:style>
  <w:style w:type="paragraph" w:styleId="Otsikko3">
    <w:name w:val="heading 3"/>
    <w:basedOn w:val="Normaali"/>
    <w:next w:val="Kaksoissisennys"/>
    <w:qFormat/>
    <w:rsid w:val="00352914"/>
    <w:pPr>
      <w:keepNext/>
      <w:numPr>
        <w:ilvl w:val="2"/>
        <w:numId w:val="4"/>
      </w:numPr>
      <w:spacing w:before="120" w:after="120"/>
      <w:ind w:left="2608" w:hanging="1304"/>
      <w:outlineLvl w:val="2"/>
    </w:pPr>
    <w:rPr>
      <w:rFonts w:cs="Arial"/>
      <w:b/>
      <w:bCs/>
      <w:szCs w:val="26"/>
    </w:rPr>
  </w:style>
  <w:style w:type="paragraph" w:styleId="Otsikko4">
    <w:name w:val="heading 4"/>
    <w:basedOn w:val="Normaali"/>
    <w:next w:val="Normaali"/>
    <w:link w:val="Otsikko4Char"/>
    <w:qFormat/>
    <w:rsid w:val="001360AC"/>
    <w:pPr>
      <w:keepNext/>
      <w:numPr>
        <w:ilvl w:val="3"/>
        <w:numId w:val="4"/>
      </w:numPr>
      <w:spacing w:before="60" w:after="60"/>
      <w:ind w:left="2608" w:hanging="1304"/>
      <w:outlineLvl w:val="3"/>
    </w:pPr>
    <w:rPr>
      <w:rFonts w:cs="Tahoma"/>
      <w:b/>
      <w:bCs/>
      <w:szCs w:val="22"/>
    </w:rPr>
  </w:style>
  <w:style w:type="paragraph" w:styleId="Otsikko5">
    <w:name w:val="heading 5"/>
    <w:basedOn w:val="Normaali"/>
    <w:next w:val="Normaali"/>
    <w:link w:val="Otsikko5Char"/>
    <w:rsid w:val="006D0A49"/>
    <w:pPr>
      <w:numPr>
        <w:ilvl w:val="4"/>
        <w:numId w:val="4"/>
      </w:numPr>
      <w:spacing w:before="240" w:after="60"/>
      <w:outlineLvl w:val="4"/>
    </w:pPr>
    <w:rPr>
      <w:rFonts w:ascii="Calibri" w:hAnsi="Calibri"/>
      <w:b/>
      <w:bCs/>
      <w:i/>
      <w:iCs/>
      <w:sz w:val="26"/>
      <w:szCs w:val="26"/>
    </w:rPr>
  </w:style>
  <w:style w:type="paragraph" w:styleId="Otsikko6">
    <w:name w:val="heading 6"/>
    <w:basedOn w:val="Normaali"/>
    <w:next w:val="Normaali"/>
    <w:link w:val="Otsikko6Char"/>
    <w:rsid w:val="006D0A49"/>
    <w:pPr>
      <w:numPr>
        <w:ilvl w:val="5"/>
        <w:numId w:val="4"/>
      </w:numPr>
      <w:spacing w:before="240" w:after="60"/>
      <w:outlineLvl w:val="5"/>
    </w:pPr>
    <w:rPr>
      <w:rFonts w:ascii="Calibri" w:hAnsi="Calibri"/>
      <w:b/>
      <w:bCs/>
      <w:szCs w:val="22"/>
    </w:rPr>
  </w:style>
  <w:style w:type="paragraph" w:styleId="Otsikko7">
    <w:name w:val="heading 7"/>
    <w:basedOn w:val="Normaali"/>
    <w:next w:val="Normaali"/>
    <w:link w:val="Otsikko7Char"/>
    <w:rsid w:val="006D0A49"/>
    <w:pPr>
      <w:numPr>
        <w:ilvl w:val="6"/>
        <w:numId w:val="4"/>
      </w:numPr>
      <w:spacing w:before="240" w:after="60"/>
      <w:outlineLvl w:val="6"/>
    </w:pPr>
    <w:rPr>
      <w:rFonts w:ascii="Calibri" w:hAnsi="Calibri"/>
    </w:rPr>
  </w:style>
  <w:style w:type="paragraph" w:styleId="Otsikko8">
    <w:name w:val="heading 8"/>
    <w:basedOn w:val="Normaali"/>
    <w:next w:val="Normaali"/>
    <w:link w:val="Otsikko8Char"/>
    <w:rsid w:val="006D0A49"/>
    <w:pPr>
      <w:numPr>
        <w:ilvl w:val="7"/>
        <w:numId w:val="4"/>
      </w:numPr>
      <w:spacing w:before="240" w:after="60"/>
      <w:outlineLvl w:val="7"/>
    </w:pPr>
    <w:rPr>
      <w:rFonts w:ascii="Calibri" w:hAnsi="Calibri"/>
      <w:i/>
      <w:iCs/>
    </w:rPr>
  </w:style>
  <w:style w:type="paragraph" w:styleId="Otsikko9">
    <w:name w:val="heading 9"/>
    <w:basedOn w:val="Normaali"/>
    <w:next w:val="Normaali"/>
    <w:link w:val="Otsikko9Char"/>
    <w:rsid w:val="006D0A49"/>
    <w:pPr>
      <w:numPr>
        <w:ilvl w:val="8"/>
        <w:numId w:val="4"/>
      </w:numPr>
      <w:spacing w:before="240" w:after="60"/>
      <w:outlineLvl w:val="8"/>
    </w:pPr>
    <w:rPr>
      <w:rFonts w:ascii="Cambria" w:hAnsi="Cambria"/>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12-tasonOtsikko">
    <w:name w:val="1.1 2-tason Otsikko"/>
    <w:basedOn w:val="Otsikko2"/>
    <w:rsid w:val="00E63EAA"/>
    <w:pPr>
      <w:numPr>
        <w:numId w:val="2"/>
      </w:numPr>
      <w:ind w:hanging="567"/>
    </w:pPr>
  </w:style>
  <w:style w:type="paragraph" w:styleId="Yltunniste">
    <w:name w:val="header"/>
    <w:basedOn w:val="Normaali"/>
    <w:link w:val="YltunnisteChar"/>
    <w:uiPriority w:val="99"/>
    <w:rsid w:val="00A75317"/>
    <w:pPr>
      <w:tabs>
        <w:tab w:val="center" w:pos="4819"/>
        <w:tab w:val="right" w:pos="9638"/>
      </w:tabs>
    </w:pPr>
  </w:style>
  <w:style w:type="paragraph" w:customStyle="1" w:styleId="3-tasonotsikko">
    <w:name w:val="3-tason otsikko"/>
    <w:basedOn w:val="Otsikko3"/>
    <w:autoRedefine/>
    <w:rsid w:val="000F2B19"/>
    <w:pPr>
      <w:numPr>
        <w:numId w:val="3"/>
      </w:numPr>
      <w:tabs>
        <w:tab w:val="clear" w:pos="360"/>
      </w:tabs>
      <w:spacing w:before="0" w:after="0"/>
      <w:ind w:left="1134" w:hanging="1134"/>
    </w:pPr>
    <w:rPr>
      <w:b w:val="0"/>
    </w:rPr>
  </w:style>
  <w:style w:type="paragraph" w:customStyle="1" w:styleId="11-tasonOTSIKKO">
    <w:name w:val="1. 1-tason OTSIKKO"/>
    <w:basedOn w:val="Otsikko1"/>
    <w:rsid w:val="004A037A"/>
  </w:style>
  <w:style w:type="paragraph" w:styleId="Alatunniste">
    <w:name w:val="footer"/>
    <w:basedOn w:val="Normaali"/>
    <w:link w:val="AlatunnisteChar"/>
    <w:uiPriority w:val="99"/>
    <w:rsid w:val="00CF5A0F"/>
    <w:pPr>
      <w:tabs>
        <w:tab w:val="center" w:pos="4819"/>
        <w:tab w:val="right" w:pos="9638"/>
      </w:tabs>
    </w:pPr>
  </w:style>
  <w:style w:type="paragraph" w:styleId="Seliteteksti">
    <w:name w:val="Balloon Text"/>
    <w:basedOn w:val="Normaali"/>
    <w:semiHidden/>
    <w:rsid w:val="00C538BD"/>
    <w:rPr>
      <w:rFonts w:cs="Tahoma"/>
      <w:sz w:val="16"/>
      <w:szCs w:val="16"/>
    </w:rPr>
  </w:style>
  <w:style w:type="paragraph" w:customStyle="1" w:styleId="5-tasonotsikko">
    <w:name w:val="5-tason otsikko"/>
    <w:basedOn w:val="Normaali"/>
    <w:autoRedefine/>
    <w:rsid w:val="005C6AB2"/>
    <w:pPr>
      <w:numPr>
        <w:ilvl w:val="4"/>
        <w:numId w:val="2"/>
      </w:numPr>
      <w:tabs>
        <w:tab w:val="clear" w:pos="567"/>
      </w:tabs>
      <w:ind w:left="1134" w:hanging="1134"/>
    </w:pPr>
  </w:style>
  <w:style w:type="paragraph" w:customStyle="1" w:styleId="4-tasonotsikko">
    <w:name w:val="4-tason otsikko"/>
    <w:basedOn w:val="Normaali"/>
    <w:autoRedefine/>
    <w:rsid w:val="005C6AB2"/>
    <w:pPr>
      <w:numPr>
        <w:ilvl w:val="3"/>
        <w:numId w:val="3"/>
      </w:numPr>
      <w:tabs>
        <w:tab w:val="clear" w:pos="680"/>
      </w:tabs>
      <w:ind w:left="1134" w:hanging="1134"/>
    </w:pPr>
  </w:style>
  <w:style w:type="paragraph" w:customStyle="1" w:styleId="Sisennetty">
    <w:name w:val="Sisennetty"/>
    <w:basedOn w:val="Normaali"/>
    <w:link w:val="SisennettyChar"/>
    <w:qFormat/>
    <w:rsid w:val="00FF5516"/>
    <w:pPr>
      <w:ind w:left="1304"/>
    </w:pPr>
  </w:style>
  <w:style w:type="character" w:customStyle="1" w:styleId="Otsikko4Char">
    <w:name w:val="Otsikko 4 Char"/>
    <w:basedOn w:val="Kappaleenoletusfontti"/>
    <w:link w:val="Otsikko4"/>
    <w:rsid w:val="001360AC"/>
    <w:rPr>
      <w:rFonts w:ascii="Tahoma" w:hAnsi="Tahoma" w:cs="Tahoma"/>
      <w:b/>
      <w:bCs/>
      <w:sz w:val="22"/>
      <w:szCs w:val="22"/>
    </w:rPr>
  </w:style>
  <w:style w:type="character" w:customStyle="1" w:styleId="SisennettyChar">
    <w:name w:val="Sisennetty Char"/>
    <w:basedOn w:val="Kappaleenoletusfontti"/>
    <w:link w:val="Sisennetty"/>
    <w:rsid w:val="00FF5516"/>
    <w:rPr>
      <w:rFonts w:ascii="Tahoma" w:hAnsi="Tahoma"/>
      <w:sz w:val="22"/>
      <w:szCs w:val="24"/>
    </w:rPr>
  </w:style>
  <w:style w:type="character" w:customStyle="1" w:styleId="Otsikko5Char">
    <w:name w:val="Otsikko 5 Char"/>
    <w:basedOn w:val="Kappaleenoletusfontti"/>
    <w:link w:val="Otsikko5"/>
    <w:semiHidden/>
    <w:rsid w:val="006D0A49"/>
    <w:rPr>
      <w:rFonts w:ascii="Calibri" w:eastAsia="Times New Roman" w:hAnsi="Calibri" w:cs="Times New Roman"/>
      <w:b/>
      <w:bCs/>
      <w:i/>
      <w:iCs/>
      <w:sz w:val="26"/>
      <w:szCs w:val="26"/>
    </w:rPr>
  </w:style>
  <w:style w:type="character" w:customStyle="1" w:styleId="Otsikko6Char">
    <w:name w:val="Otsikko 6 Char"/>
    <w:basedOn w:val="Kappaleenoletusfontti"/>
    <w:link w:val="Otsikko6"/>
    <w:semiHidden/>
    <w:rsid w:val="006D0A49"/>
    <w:rPr>
      <w:rFonts w:ascii="Calibri" w:eastAsia="Times New Roman" w:hAnsi="Calibri" w:cs="Times New Roman"/>
      <w:b/>
      <w:bCs/>
      <w:sz w:val="22"/>
      <w:szCs w:val="22"/>
    </w:rPr>
  </w:style>
  <w:style w:type="character" w:customStyle="1" w:styleId="Otsikko7Char">
    <w:name w:val="Otsikko 7 Char"/>
    <w:basedOn w:val="Kappaleenoletusfontti"/>
    <w:link w:val="Otsikko7"/>
    <w:semiHidden/>
    <w:rsid w:val="006D0A49"/>
    <w:rPr>
      <w:rFonts w:ascii="Calibri" w:eastAsia="Times New Roman" w:hAnsi="Calibri" w:cs="Times New Roman"/>
      <w:sz w:val="24"/>
      <w:szCs w:val="24"/>
    </w:rPr>
  </w:style>
  <w:style w:type="character" w:customStyle="1" w:styleId="Otsikko8Char">
    <w:name w:val="Otsikko 8 Char"/>
    <w:basedOn w:val="Kappaleenoletusfontti"/>
    <w:link w:val="Otsikko8"/>
    <w:semiHidden/>
    <w:rsid w:val="006D0A49"/>
    <w:rPr>
      <w:rFonts w:ascii="Calibri" w:eastAsia="Times New Roman" w:hAnsi="Calibri" w:cs="Times New Roman"/>
      <w:i/>
      <w:iCs/>
      <w:sz w:val="24"/>
      <w:szCs w:val="24"/>
    </w:rPr>
  </w:style>
  <w:style w:type="character" w:customStyle="1" w:styleId="Otsikko9Char">
    <w:name w:val="Otsikko 9 Char"/>
    <w:basedOn w:val="Kappaleenoletusfontti"/>
    <w:link w:val="Otsikko9"/>
    <w:semiHidden/>
    <w:rsid w:val="006D0A49"/>
    <w:rPr>
      <w:rFonts w:ascii="Cambria" w:eastAsia="Times New Roman" w:hAnsi="Cambria" w:cs="Times New Roman"/>
      <w:sz w:val="22"/>
      <w:szCs w:val="22"/>
    </w:rPr>
  </w:style>
  <w:style w:type="paragraph" w:customStyle="1" w:styleId="Kaksoissisennys">
    <w:name w:val="Kaksoissisennys"/>
    <w:basedOn w:val="Normaali"/>
    <w:rsid w:val="00FB2229"/>
    <w:pPr>
      <w:ind w:left="2608"/>
    </w:pPr>
  </w:style>
  <w:style w:type="paragraph" w:customStyle="1" w:styleId="Numeroitukappale2-taso">
    <w:name w:val="Numeroitu kappale 2-taso"/>
    <w:basedOn w:val="Otsikko2"/>
    <w:qFormat/>
    <w:rsid w:val="00AC5799"/>
    <w:pPr>
      <w:spacing w:before="0" w:after="240"/>
    </w:pPr>
    <w:rPr>
      <w:b w:val="0"/>
      <w:iCs w:val="0"/>
    </w:rPr>
  </w:style>
  <w:style w:type="paragraph" w:styleId="Sisluet1">
    <w:name w:val="toc 1"/>
    <w:basedOn w:val="Normaali"/>
    <w:next w:val="Normaali"/>
    <w:autoRedefine/>
    <w:uiPriority w:val="39"/>
    <w:qFormat/>
    <w:rsid w:val="00BA28E9"/>
    <w:pPr>
      <w:tabs>
        <w:tab w:val="left" w:pos="567"/>
        <w:tab w:val="right" w:leader="dot" w:pos="9628"/>
      </w:tabs>
    </w:pPr>
    <w:rPr>
      <w:noProof/>
    </w:rPr>
  </w:style>
  <w:style w:type="paragraph" w:styleId="Sisluet2">
    <w:name w:val="toc 2"/>
    <w:basedOn w:val="Normaali"/>
    <w:next w:val="Normaali"/>
    <w:autoRedefine/>
    <w:uiPriority w:val="39"/>
    <w:qFormat/>
    <w:rsid w:val="00BA28E9"/>
    <w:pPr>
      <w:tabs>
        <w:tab w:val="left" w:pos="1418"/>
        <w:tab w:val="right" w:leader="dot" w:pos="9628"/>
      </w:tabs>
      <w:ind w:left="567"/>
    </w:pPr>
    <w:rPr>
      <w:noProof/>
    </w:rPr>
  </w:style>
  <w:style w:type="paragraph" w:styleId="Sisluet3">
    <w:name w:val="toc 3"/>
    <w:basedOn w:val="Normaali"/>
    <w:next w:val="Normaali"/>
    <w:autoRedefine/>
    <w:uiPriority w:val="39"/>
    <w:qFormat/>
    <w:rsid w:val="00BA28E9"/>
    <w:pPr>
      <w:tabs>
        <w:tab w:val="left" w:pos="2552"/>
        <w:tab w:val="right" w:leader="dot" w:pos="9628"/>
      </w:tabs>
      <w:ind w:left="1418"/>
    </w:pPr>
    <w:rPr>
      <w:noProof/>
    </w:rPr>
  </w:style>
  <w:style w:type="character" w:styleId="Hyperlinkki">
    <w:name w:val="Hyperlink"/>
    <w:basedOn w:val="Kappaleenoletusfontti"/>
    <w:uiPriority w:val="99"/>
    <w:rsid w:val="002276C6"/>
    <w:rPr>
      <w:color w:val="0000FF"/>
      <w:u w:val="single"/>
    </w:rPr>
  </w:style>
  <w:style w:type="paragraph" w:customStyle="1" w:styleId="Numeroitukappale3-taso">
    <w:name w:val="Numeroitu kappale 3-taso"/>
    <w:basedOn w:val="Otsikko3"/>
    <w:qFormat/>
    <w:rsid w:val="00AC5799"/>
    <w:pPr>
      <w:spacing w:before="0" w:after="240"/>
    </w:pPr>
    <w:rPr>
      <w:b w:val="0"/>
      <w:bCs w:val="0"/>
    </w:rPr>
  </w:style>
  <w:style w:type="paragraph" w:styleId="Otsikko">
    <w:name w:val="Title"/>
    <w:basedOn w:val="Normaali"/>
    <w:next w:val="Normaali"/>
    <w:link w:val="OtsikkoChar"/>
    <w:qFormat/>
    <w:rsid w:val="001360AC"/>
    <w:pPr>
      <w:spacing w:before="240" w:after="240"/>
    </w:pPr>
    <w:rPr>
      <w:b/>
    </w:rPr>
  </w:style>
  <w:style w:type="character" w:customStyle="1" w:styleId="OtsikkoChar">
    <w:name w:val="Otsikko Char"/>
    <w:basedOn w:val="Kappaleenoletusfontti"/>
    <w:link w:val="Otsikko"/>
    <w:rsid w:val="001360AC"/>
    <w:rPr>
      <w:rFonts w:ascii="Tahoma" w:hAnsi="Tahoma"/>
      <w:b/>
      <w:sz w:val="22"/>
      <w:szCs w:val="24"/>
    </w:rPr>
  </w:style>
  <w:style w:type="paragraph" w:styleId="Alaotsikko">
    <w:name w:val="Subtitle"/>
    <w:basedOn w:val="Normaali"/>
    <w:next w:val="Normaali"/>
    <w:link w:val="AlaotsikkoChar"/>
    <w:rsid w:val="001360AC"/>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rsid w:val="001360AC"/>
    <w:rPr>
      <w:rFonts w:asciiTheme="majorHAnsi" w:eastAsiaTheme="majorEastAsia" w:hAnsiTheme="majorHAnsi" w:cstheme="majorBidi"/>
      <w:i/>
      <w:iCs/>
      <w:color w:val="4F81BD" w:themeColor="accent1"/>
      <w:spacing w:val="15"/>
      <w:sz w:val="24"/>
      <w:szCs w:val="24"/>
    </w:rPr>
  </w:style>
  <w:style w:type="paragraph" w:styleId="Sisllysluettelonotsikko">
    <w:name w:val="TOC Heading"/>
    <w:basedOn w:val="Otsikko1"/>
    <w:next w:val="Normaali"/>
    <w:uiPriority w:val="39"/>
    <w:unhideWhenUsed/>
    <w:qFormat/>
    <w:rsid w:val="001D1D8E"/>
    <w:pPr>
      <w:keepLines/>
      <w:numPr>
        <w:numId w:val="0"/>
      </w:numPr>
      <w:spacing w:before="480" w:after="0" w:line="276" w:lineRule="auto"/>
      <w:jc w:val="left"/>
      <w:outlineLvl w:val="9"/>
    </w:pPr>
    <w:rPr>
      <w:rFonts w:eastAsiaTheme="majorEastAsia" w:cstheme="majorBidi"/>
      <w:bCs/>
      <w:color w:val="000000" w:themeColor="text1"/>
      <w:kern w:val="0"/>
      <w:szCs w:val="28"/>
      <w:lang w:eastAsia="en-US"/>
    </w:rPr>
  </w:style>
  <w:style w:type="paragraph" w:customStyle="1" w:styleId="Sisennys46">
    <w:name w:val="Sisennys 4.6"/>
    <w:basedOn w:val="Sisennetty"/>
    <w:link w:val="Sisennys46Char"/>
    <w:qFormat/>
    <w:rsid w:val="001D6E86"/>
    <w:pPr>
      <w:ind w:left="2608"/>
    </w:pPr>
  </w:style>
  <w:style w:type="character" w:customStyle="1" w:styleId="AlatunnisteChar">
    <w:name w:val="Alatunniste Char"/>
    <w:basedOn w:val="Kappaleenoletusfontti"/>
    <w:link w:val="Alatunniste"/>
    <w:uiPriority w:val="99"/>
    <w:rsid w:val="00481A40"/>
    <w:rPr>
      <w:rFonts w:ascii="Tahoma" w:hAnsi="Tahoma"/>
      <w:sz w:val="22"/>
      <w:szCs w:val="24"/>
    </w:rPr>
  </w:style>
  <w:style w:type="character" w:customStyle="1" w:styleId="Sisennys46Char">
    <w:name w:val="Sisennys 4.6 Char"/>
    <w:basedOn w:val="SisennettyChar"/>
    <w:link w:val="Sisennys46"/>
    <w:rsid w:val="001D6E86"/>
    <w:rPr>
      <w:rFonts w:ascii="Tahoma" w:hAnsi="Tahoma"/>
      <w:sz w:val="22"/>
      <w:szCs w:val="24"/>
    </w:rPr>
  </w:style>
  <w:style w:type="character" w:customStyle="1" w:styleId="YltunnisteChar">
    <w:name w:val="Ylätunniste Char"/>
    <w:basedOn w:val="Kappaleenoletusfontti"/>
    <w:link w:val="Yltunniste"/>
    <w:uiPriority w:val="99"/>
    <w:rsid w:val="007E488F"/>
    <w:rPr>
      <w:rFonts w:ascii="Tahoma" w:hAnsi="Tahoma"/>
      <w:sz w:val="22"/>
      <w:szCs w:val="24"/>
    </w:rPr>
  </w:style>
  <w:style w:type="character" w:styleId="Hienovarainenkorostus">
    <w:name w:val="Subtle Emphasis"/>
    <w:basedOn w:val="Kappaleenoletusfontti"/>
    <w:uiPriority w:val="19"/>
    <w:qFormat/>
    <w:rsid w:val="001D1D8E"/>
    <w:rPr>
      <w:rFonts w:asciiTheme="minorHAnsi" w:hAnsiTheme="minorHAnsi"/>
      <w:i/>
      <w:iCs/>
      <w:color w:val="808080" w:themeColor="text1" w:themeTint="7F"/>
    </w:rPr>
  </w:style>
  <w:style w:type="character" w:styleId="Voimakaskorostus">
    <w:name w:val="Intense Emphasis"/>
    <w:basedOn w:val="Kappaleenoletusfontti"/>
    <w:uiPriority w:val="21"/>
    <w:qFormat/>
    <w:rsid w:val="001D1D8E"/>
    <w:rPr>
      <w:rFonts w:asciiTheme="minorHAnsi" w:hAnsiTheme="minorHAnsi"/>
      <w:b/>
      <w:bCs/>
      <w:i/>
      <w:iCs/>
      <w:color w:val="4F81BD" w:themeColor="accent1"/>
    </w:rPr>
  </w:style>
  <w:style w:type="character" w:styleId="Hienovarainenviittaus">
    <w:name w:val="Subtle Reference"/>
    <w:basedOn w:val="Kappaleenoletusfontti"/>
    <w:uiPriority w:val="31"/>
    <w:qFormat/>
    <w:rsid w:val="001D1D8E"/>
    <w:rPr>
      <w:rFonts w:asciiTheme="minorHAnsi" w:hAnsiTheme="minorHAnsi"/>
      <w:smallCaps/>
      <w:color w:val="C0504D" w:themeColor="accent2"/>
      <w:u w:val="single"/>
    </w:rPr>
  </w:style>
  <w:style w:type="character" w:styleId="Erottuvaviittaus">
    <w:name w:val="Intense Reference"/>
    <w:basedOn w:val="Kappaleenoletusfontti"/>
    <w:uiPriority w:val="32"/>
    <w:qFormat/>
    <w:rsid w:val="001D1D8E"/>
    <w:rPr>
      <w:rFonts w:asciiTheme="minorHAnsi" w:hAnsiTheme="minorHAnsi"/>
      <w:b/>
      <w:bCs/>
      <w:smallCaps/>
      <w:color w:val="C0504D" w:themeColor="accent2"/>
      <w:spacing w:val="5"/>
      <w:u w:val="single"/>
    </w:rPr>
  </w:style>
  <w:style w:type="character" w:styleId="Kirjannimike">
    <w:name w:val="Book Title"/>
    <w:basedOn w:val="Kappaleenoletusfontti"/>
    <w:uiPriority w:val="33"/>
    <w:qFormat/>
    <w:rsid w:val="001D1D8E"/>
    <w:rPr>
      <w:rFonts w:asciiTheme="minorHAnsi" w:hAnsiTheme="minorHAnsi"/>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5AAE"/>
    <w:pPr>
      <w:jc w:val="both"/>
    </w:pPr>
    <w:rPr>
      <w:rFonts w:asciiTheme="minorHAnsi" w:hAnsiTheme="minorHAnsi"/>
      <w:sz w:val="24"/>
      <w:szCs w:val="24"/>
    </w:rPr>
  </w:style>
  <w:style w:type="paragraph" w:styleId="Otsikko1">
    <w:name w:val="heading 1"/>
    <w:aliases w:val="1-tason otsikko"/>
    <w:basedOn w:val="Normaali"/>
    <w:next w:val="Sisennetty"/>
    <w:qFormat/>
    <w:rsid w:val="00255B71"/>
    <w:pPr>
      <w:keepNext/>
      <w:numPr>
        <w:numId w:val="4"/>
      </w:numPr>
      <w:spacing w:before="240" w:after="240"/>
      <w:ind w:left="431" w:hanging="431"/>
      <w:outlineLvl w:val="0"/>
    </w:pPr>
    <w:rPr>
      <w:rFonts w:cs="Arial"/>
      <w:b/>
      <w:kern w:val="32"/>
      <w:szCs w:val="22"/>
    </w:rPr>
  </w:style>
  <w:style w:type="paragraph" w:styleId="Otsikko2">
    <w:name w:val="heading 2"/>
    <w:aliases w:val="1.1 2-tason otsikko"/>
    <w:basedOn w:val="Normaali"/>
    <w:next w:val="Sisennetty"/>
    <w:qFormat/>
    <w:rsid w:val="00255B71"/>
    <w:pPr>
      <w:keepNext/>
      <w:numPr>
        <w:ilvl w:val="1"/>
        <w:numId w:val="4"/>
      </w:numPr>
      <w:spacing w:before="120" w:after="120"/>
      <w:ind w:left="1264" w:hanging="544"/>
      <w:outlineLvl w:val="1"/>
    </w:pPr>
    <w:rPr>
      <w:rFonts w:cs="Arial"/>
      <w:b/>
      <w:iCs/>
      <w:kern w:val="28"/>
      <w:szCs w:val="28"/>
    </w:rPr>
  </w:style>
  <w:style w:type="paragraph" w:styleId="Otsikko3">
    <w:name w:val="heading 3"/>
    <w:basedOn w:val="Normaali"/>
    <w:next w:val="Kaksoissisennys"/>
    <w:qFormat/>
    <w:rsid w:val="00352914"/>
    <w:pPr>
      <w:keepNext/>
      <w:numPr>
        <w:ilvl w:val="2"/>
        <w:numId w:val="4"/>
      </w:numPr>
      <w:spacing w:before="120" w:after="120"/>
      <w:ind w:left="2608" w:hanging="1304"/>
      <w:outlineLvl w:val="2"/>
    </w:pPr>
    <w:rPr>
      <w:rFonts w:cs="Arial"/>
      <w:b/>
      <w:bCs/>
      <w:szCs w:val="26"/>
    </w:rPr>
  </w:style>
  <w:style w:type="paragraph" w:styleId="Otsikko4">
    <w:name w:val="heading 4"/>
    <w:basedOn w:val="Normaali"/>
    <w:next w:val="Normaali"/>
    <w:link w:val="Otsikko4Char"/>
    <w:qFormat/>
    <w:rsid w:val="001360AC"/>
    <w:pPr>
      <w:keepNext/>
      <w:numPr>
        <w:ilvl w:val="3"/>
        <w:numId w:val="4"/>
      </w:numPr>
      <w:spacing w:before="60" w:after="60"/>
      <w:ind w:left="2608" w:hanging="1304"/>
      <w:outlineLvl w:val="3"/>
    </w:pPr>
    <w:rPr>
      <w:rFonts w:cs="Tahoma"/>
      <w:b/>
      <w:bCs/>
      <w:szCs w:val="22"/>
    </w:rPr>
  </w:style>
  <w:style w:type="paragraph" w:styleId="Otsikko5">
    <w:name w:val="heading 5"/>
    <w:basedOn w:val="Normaali"/>
    <w:next w:val="Normaali"/>
    <w:link w:val="Otsikko5Char"/>
    <w:rsid w:val="006D0A49"/>
    <w:pPr>
      <w:numPr>
        <w:ilvl w:val="4"/>
        <w:numId w:val="4"/>
      </w:numPr>
      <w:spacing w:before="240" w:after="60"/>
      <w:outlineLvl w:val="4"/>
    </w:pPr>
    <w:rPr>
      <w:rFonts w:ascii="Calibri" w:hAnsi="Calibri"/>
      <w:b/>
      <w:bCs/>
      <w:i/>
      <w:iCs/>
      <w:sz w:val="26"/>
      <w:szCs w:val="26"/>
    </w:rPr>
  </w:style>
  <w:style w:type="paragraph" w:styleId="Otsikko6">
    <w:name w:val="heading 6"/>
    <w:basedOn w:val="Normaali"/>
    <w:next w:val="Normaali"/>
    <w:link w:val="Otsikko6Char"/>
    <w:rsid w:val="006D0A49"/>
    <w:pPr>
      <w:numPr>
        <w:ilvl w:val="5"/>
        <w:numId w:val="4"/>
      </w:numPr>
      <w:spacing w:before="240" w:after="60"/>
      <w:outlineLvl w:val="5"/>
    </w:pPr>
    <w:rPr>
      <w:rFonts w:ascii="Calibri" w:hAnsi="Calibri"/>
      <w:b/>
      <w:bCs/>
      <w:szCs w:val="22"/>
    </w:rPr>
  </w:style>
  <w:style w:type="paragraph" w:styleId="Otsikko7">
    <w:name w:val="heading 7"/>
    <w:basedOn w:val="Normaali"/>
    <w:next w:val="Normaali"/>
    <w:link w:val="Otsikko7Char"/>
    <w:rsid w:val="006D0A49"/>
    <w:pPr>
      <w:numPr>
        <w:ilvl w:val="6"/>
        <w:numId w:val="4"/>
      </w:numPr>
      <w:spacing w:before="240" w:after="60"/>
      <w:outlineLvl w:val="6"/>
    </w:pPr>
    <w:rPr>
      <w:rFonts w:ascii="Calibri" w:hAnsi="Calibri"/>
    </w:rPr>
  </w:style>
  <w:style w:type="paragraph" w:styleId="Otsikko8">
    <w:name w:val="heading 8"/>
    <w:basedOn w:val="Normaali"/>
    <w:next w:val="Normaali"/>
    <w:link w:val="Otsikko8Char"/>
    <w:rsid w:val="006D0A49"/>
    <w:pPr>
      <w:numPr>
        <w:ilvl w:val="7"/>
        <w:numId w:val="4"/>
      </w:numPr>
      <w:spacing w:before="240" w:after="60"/>
      <w:outlineLvl w:val="7"/>
    </w:pPr>
    <w:rPr>
      <w:rFonts w:ascii="Calibri" w:hAnsi="Calibri"/>
      <w:i/>
      <w:iCs/>
    </w:rPr>
  </w:style>
  <w:style w:type="paragraph" w:styleId="Otsikko9">
    <w:name w:val="heading 9"/>
    <w:basedOn w:val="Normaali"/>
    <w:next w:val="Normaali"/>
    <w:link w:val="Otsikko9Char"/>
    <w:rsid w:val="006D0A49"/>
    <w:pPr>
      <w:numPr>
        <w:ilvl w:val="8"/>
        <w:numId w:val="4"/>
      </w:numPr>
      <w:spacing w:before="240" w:after="60"/>
      <w:outlineLvl w:val="8"/>
    </w:pPr>
    <w:rPr>
      <w:rFonts w:ascii="Cambria" w:hAnsi="Cambria"/>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12-tasonOtsikko">
    <w:name w:val="1.1 2-tason Otsikko"/>
    <w:basedOn w:val="Otsikko2"/>
    <w:rsid w:val="00E63EAA"/>
    <w:pPr>
      <w:numPr>
        <w:numId w:val="2"/>
      </w:numPr>
      <w:ind w:hanging="567"/>
    </w:pPr>
  </w:style>
  <w:style w:type="paragraph" w:styleId="Yltunniste">
    <w:name w:val="header"/>
    <w:basedOn w:val="Normaali"/>
    <w:link w:val="YltunnisteChar"/>
    <w:uiPriority w:val="99"/>
    <w:rsid w:val="00A75317"/>
    <w:pPr>
      <w:tabs>
        <w:tab w:val="center" w:pos="4819"/>
        <w:tab w:val="right" w:pos="9638"/>
      </w:tabs>
    </w:pPr>
  </w:style>
  <w:style w:type="paragraph" w:customStyle="1" w:styleId="3-tasonotsikko">
    <w:name w:val="3-tason otsikko"/>
    <w:basedOn w:val="Otsikko3"/>
    <w:autoRedefine/>
    <w:rsid w:val="000F2B19"/>
    <w:pPr>
      <w:numPr>
        <w:numId w:val="3"/>
      </w:numPr>
      <w:tabs>
        <w:tab w:val="clear" w:pos="360"/>
      </w:tabs>
      <w:spacing w:before="0" w:after="0"/>
      <w:ind w:left="1134" w:hanging="1134"/>
    </w:pPr>
    <w:rPr>
      <w:b w:val="0"/>
    </w:rPr>
  </w:style>
  <w:style w:type="paragraph" w:customStyle="1" w:styleId="11-tasonOTSIKKO">
    <w:name w:val="1. 1-tason OTSIKKO"/>
    <w:basedOn w:val="Otsikko1"/>
    <w:rsid w:val="004A037A"/>
  </w:style>
  <w:style w:type="paragraph" w:styleId="Alatunniste">
    <w:name w:val="footer"/>
    <w:basedOn w:val="Normaali"/>
    <w:link w:val="AlatunnisteChar"/>
    <w:uiPriority w:val="99"/>
    <w:rsid w:val="00CF5A0F"/>
    <w:pPr>
      <w:tabs>
        <w:tab w:val="center" w:pos="4819"/>
        <w:tab w:val="right" w:pos="9638"/>
      </w:tabs>
    </w:pPr>
  </w:style>
  <w:style w:type="paragraph" w:styleId="Seliteteksti">
    <w:name w:val="Balloon Text"/>
    <w:basedOn w:val="Normaali"/>
    <w:semiHidden/>
    <w:rsid w:val="00C538BD"/>
    <w:rPr>
      <w:rFonts w:cs="Tahoma"/>
      <w:sz w:val="16"/>
      <w:szCs w:val="16"/>
    </w:rPr>
  </w:style>
  <w:style w:type="paragraph" w:customStyle="1" w:styleId="5-tasonotsikko">
    <w:name w:val="5-tason otsikko"/>
    <w:basedOn w:val="Normaali"/>
    <w:autoRedefine/>
    <w:rsid w:val="005C6AB2"/>
    <w:pPr>
      <w:numPr>
        <w:ilvl w:val="4"/>
        <w:numId w:val="2"/>
      </w:numPr>
      <w:tabs>
        <w:tab w:val="clear" w:pos="567"/>
      </w:tabs>
      <w:ind w:left="1134" w:hanging="1134"/>
    </w:pPr>
  </w:style>
  <w:style w:type="paragraph" w:customStyle="1" w:styleId="4-tasonotsikko">
    <w:name w:val="4-tason otsikko"/>
    <w:basedOn w:val="Normaali"/>
    <w:autoRedefine/>
    <w:rsid w:val="005C6AB2"/>
    <w:pPr>
      <w:numPr>
        <w:ilvl w:val="3"/>
        <w:numId w:val="3"/>
      </w:numPr>
      <w:tabs>
        <w:tab w:val="clear" w:pos="680"/>
      </w:tabs>
      <w:ind w:left="1134" w:hanging="1134"/>
    </w:pPr>
  </w:style>
  <w:style w:type="paragraph" w:customStyle="1" w:styleId="Sisennetty">
    <w:name w:val="Sisennetty"/>
    <w:basedOn w:val="Normaali"/>
    <w:link w:val="SisennettyChar"/>
    <w:qFormat/>
    <w:rsid w:val="00FF5516"/>
    <w:pPr>
      <w:ind w:left="1304"/>
    </w:pPr>
  </w:style>
  <w:style w:type="character" w:customStyle="1" w:styleId="Otsikko4Char">
    <w:name w:val="Otsikko 4 Char"/>
    <w:basedOn w:val="Kappaleenoletusfontti"/>
    <w:link w:val="Otsikko4"/>
    <w:rsid w:val="001360AC"/>
    <w:rPr>
      <w:rFonts w:ascii="Tahoma" w:hAnsi="Tahoma" w:cs="Tahoma"/>
      <w:b/>
      <w:bCs/>
      <w:sz w:val="22"/>
      <w:szCs w:val="22"/>
    </w:rPr>
  </w:style>
  <w:style w:type="character" w:customStyle="1" w:styleId="SisennettyChar">
    <w:name w:val="Sisennetty Char"/>
    <w:basedOn w:val="Kappaleenoletusfontti"/>
    <w:link w:val="Sisennetty"/>
    <w:rsid w:val="00FF5516"/>
    <w:rPr>
      <w:rFonts w:ascii="Tahoma" w:hAnsi="Tahoma"/>
      <w:sz w:val="22"/>
      <w:szCs w:val="24"/>
    </w:rPr>
  </w:style>
  <w:style w:type="character" w:customStyle="1" w:styleId="Otsikko5Char">
    <w:name w:val="Otsikko 5 Char"/>
    <w:basedOn w:val="Kappaleenoletusfontti"/>
    <w:link w:val="Otsikko5"/>
    <w:semiHidden/>
    <w:rsid w:val="006D0A49"/>
    <w:rPr>
      <w:rFonts w:ascii="Calibri" w:eastAsia="Times New Roman" w:hAnsi="Calibri" w:cs="Times New Roman"/>
      <w:b/>
      <w:bCs/>
      <w:i/>
      <w:iCs/>
      <w:sz w:val="26"/>
      <w:szCs w:val="26"/>
    </w:rPr>
  </w:style>
  <w:style w:type="character" w:customStyle="1" w:styleId="Otsikko6Char">
    <w:name w:val="Otsikko 6 Char"/>
    <w:basedOn w:val="Kappaleenoletusfontti"/>
    <w:link w:val="Otsikko6"/>
    <w:semiHidden/>
    <w:rsid w:val="006D0A49"/>
    <w:rPr>
      <w:rFonts w:ascii="Calibri" w:eastAsia="Times New Roman" w:hAnsi="Calibri" w:cs="Times New Roman"/>
      <w:b/>
      <w:bCs/>
      <w:sz w:val="22"/>
      <w:szCs w:val="22"/>
    </w:rPr>
  </w:style>
  <w:style w:type="character" w:customStyle="1" w:styleId="Otsikko7Char">
    <w:name w:val="Otsikko 7 Char"/>
    <w:basedOn w:val="Kappaleenoletusfontti"/>
    <w:link w:val="Otsikko7"/>
    <w:semiHidden/>
    <w:rsid w:val="006D0A49"/>
    <w:rPr>
      <w:rFonts w:ascii="Calibri" w:eastAsia="Times New Roman" w:hAnsi="Calibri" w:cs="Times New Roman"/>
      <w:sz w:val="24"/>
      <w:szCs w:val="24"/>
    </w:rPr>
  </w:style>
  <w:style w:type="character" w:customStyle="1" w:styleId="Otsikko8Char">
    <w:name w:val="Otsikko 8 Char"/>
    <w:basedOn w:val="Kappaleenoletusfontti"/>
    <w:link w:val="Otsikko8"/>
    <w:semiHidden/>
    <w:rsid w:val="006D0A49"/>
    <w:rPr>
      <w:rFonts w:ascii="Calibri" w:eastAsia="Times New Roman" w:hAnsi="Calibri" w:cs="Times New Roman"/>
      <w:i/>
      <w:iCs/>
      <w:sz w:val="24"/>
      <w:szCs w:val="24"/>
    </w:rPr>
  </w:style>
  <w:style w:type="character" w:customStyle="1" w:styleId="Otsikko9Char">
    <w:name w:val="Otsikko 9 Char"/>
    <w:basedOn w:val="Kappaleenoletusfontti"/>
    <w:link w:val="Otsikko9"/>
    <w:semiHidden/>
    <w:rsid w:val="006D0A49"/>
    <w:rPr>
      <w:rFonts w:ascii="Cambria" w:eastAsia="Times New Roman" w:hAnsi="Cambria" w:cs="Times New Roman"/>
      <w:sz w:val="22"/>
      <w:szCs w:val="22"/>
    </w:rPr>
  </w:style>
  <w:style w:type="paragraph" w:customStyle="1" w:styleId="Kaksoissisennys">
    <w:name w:val="Kaksoissisennys"/>
    <w:basedOn w:val="Normaali"/>
    <w:rsid w:val="00FB2229"/>
    <w:pPr>
      <w:ind w:left="2608"/>
    </w:pPr>
  </w:style>
  <w:style w:type="paragraph" w:customStyle="1" w:styleId="Numeroitukappale2-taso">
    <w:name w:val="Numeroitu kappale 2-taso"/>
    <w:basedOn w:val="Otsikko2"/>
    <w:qFormat/>
    <w:rsid w:val="00AC5799"/>
    <w:pPr>
      <w:spacing w:before="0" w:after="240"/>
    </w:pPr>
    <w:rPr>
      <w:b w:val="0"/>
      <w:iCs w:val="0"/>
    </w:rPr>
  </w:style>
  <w:style w:type="paragraph" w:styleId="Sisluet1">
    <w:name w:val="toc 1"/>
    <w:basedOn w:val="Normaali"/>
    <w:next w:val="Normaali"/>
    <w:autoRedefine/>
    <w:uiPriority w:val="39"/>
    <w:qFormat/>
    <w:rsid w:val="00BA28E9"/>
    <w:pPr>
      <w:tabs>
        <w:tab w:val="left" w:pos="567"/>
        <w:tab w:val="right" w:leader="dot" w:pos="9628"/>
      </w:tabs>
    </w:pPr>
    <w:rPr>
      <w:noProof/>
    </w:rPr>
  </w:style>
  <w:style w:type="paragraph" w:styleId="Sisluet2">
    <w:name w:val="toc 2"/>
    <w:basedOn w:val="Normaali"/>
    <w:next w:val="Normaali"/>
    <w:autoRedefine/>
    <w:uiPriority w:val="39"/>
    <w:qFormat/>
    <w:rsid w:val="00BA28E9"/>
    <w:pPr>
      <w:tabs>
        <w:tab w:val="left" w:pos="1418"/>
        <w:tab w:val="right" w:leader="dot" w:pos="9628"/>
      </w:tabs>
      <w:ind w:left="567"/>
    </w:pPr>
    <w:rPr>
      <w:noProof/>
    </w:rPr>
  </w:style>
  <w:style w:type="paragraph" w:styleId="Sisluet3">
    <w:name w:val="toc 3"/>
    <w:basedOn w:val="Normaali"/>
    <w:next w:val="Normaali"/>
    <w:autoRedefine/>
    <w:uiPriority w:val="39"/>
    <w:qFormat/>
    <w:rsid w:val="00BA28E9"/>
    <w:pPr>
      <w:tabs>
        <w:tab w:val="left" w:pos="2552"/>
        <w:tab w:val="right" w:leader="dot" w:pos="9628"/>
      </w:tabs>
      <w:ind w:left="1418"/>
    </w:pPr>
    <w:rPr>
      <w:noProof/>
    </w:rPr>
  </w:style>
  <w:style w:type="character" w:styleId="Hyperlinkki">
    <w:name w:val="Hyperlink"/>
    <w:basedOn w:val="Kappaleenoletusfontti"/>
    <w:uiPriority w:val="99"/>
    <w:rsid w:val="002276C6"/>
    <w:rPr>
      <w:color w:val="0000FF"/>
      <w:u w:val="single"/>
    </w:rPr>
  </w:style>
  <w:style w:type="paragraph" w:customStyle="1" w:styleId="Numeroitukappale3-taso">
    <w:name w:val="Numeroitu kappale 3-taso"/>
    <w:basedOn w:val="Otsikko3"/>
    <w:qFormat/>
    <w:rsid w:val="00AC5799"/>
    <w:pPr>
      <w:spacing w:before="0" w:after="240"/>
    </w:pPr>
    <w:rPr>
      <w:b w:val="0"/>
      <w:bCs w:val="0"/>
    </w:rPr>
  </w:style>
  <w:style w:type="paragraph" w:styleId="Otsikko">
    <w:name w:val="Title"/>
    <w:basedOn w:val="Normaali"/>
    <w:next w:val="Normaali"/>
    <w:link w:val="OtsikkoChar"/>
    <w:qFormat/>
    <w:rsid w:val="001360AC"/>
    <w:pPr>
      <w:spacing w:before="240" w:after="240"/>
    </w:pPr>
    <w:rPr>
      <w:b/>
    </w:rPr>
  </w:style>
  <w:style w:type="character" w:customStyle="1" w:styleId="OtsikkoChar">
    <w:name w:val="Otsikko Char"/>
    <w:basedOn w:val="Kappaleenoletusfontti"/>
    <w:link w:val="Otsikko"/>
    <w:rsid w:val="001360AC"/>
    <w:rPr>
      <w:rFonts w:ascii="Tahoma" w:hAnsi="Tahoma"/>
      <w:b/>
      <w:sz w:val="22"/>
      <w:szCs w:val="24"/>
    </w:rPr>
  </w:style>
  <w:style w:type="paragraph" w:styleId="Alaotsikko">
    <w:name w:val="Subtitle"/>
    <w:basedOn w:val="Normaali"/>
    <w:next w:val="Normaali"/>
    <w:link w:val="AlaotsikkoChar"/>
    <w:rsid w:val="001360AC"/>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rsid w:val="001360AC"/>
    <w:rPr>
      <w:rFonts w:asciiTheme="majorHAnsi" w:eastAsiaTheme="majorEastAsia" w:hAnsiTheme="majorHAnsi" w:cstheme="majorBidi"/>
      <w:i/>
      <w:iCs/>
      <w:color w:val="4F81BD" w:themeColor="accent1"/>
      <w:spacing w:val="15"/>
      <w:sz w:val="24"/>
      <w:szCs w:val="24"/>
    </w:rPr>
  </w:style>
  <w:style w:type="paragraph" w:styleId="Sisllysluettelonotsikko">
    <w:name w:val="TOC Heading"/>
    <w:basedOn w:val="Otsikko1"/>
    <w:next w:val="Normaali"/>
    <w:uiPriority w:val="39"/>
    <w:unhideWhenUsed/>
    <w:qFormat/>
    <w:rsid w:val="001D1D8E"/>
    <w:pPr>
      <w:keepLines/>
      <w:numPr>
        <w:numId w:val="0"/>
      </w:numPr>
      <w:spacing w:before="480" w:after="0" w:line="276" w:lineRule="auto"/>
      <w:jc w:val="left"/>
      <w:outlineLvl w:val="9"/>
    </w:pPr>
    <w:rPr>
      <w:rFonts w:eastAsiaTheme="majorEastAsia" w:cstheme="majorBidi"/>
      <w:bCs/>
      <w:color w:val="000000" w:themeColor="text1"/>
      <w:kern w:val="0"/>
      <w:szCs w:val="28"/>
      <w:lang w:eastAsia="en-US"/>
    </w:rPr>
  </w:style>
  <w:style w:type="paragraph" w:customStyle="1" w:styleId="Sisennys46">
    <w:name w:val="Sisennys 4.6"/>
    <w:basedOn w:val="Sisennetty"/>
    <w:link w:val="Sisennys46Char"/>
    <w:qFormat/>
    <w:rsid w:val="001D6E86"/>
    <w:pPr>
      <w:ind w:left="2608"/>
    </w:pPr>
  </w:style>
  <w:style w:type="character" w:customStyle="1" w:styleId="AlatunnisteChar">
    <w:name w:val="Alatunniste Char"/>
    <w:basedOn w:val="Kappaleenoletusfontti"/>
    <w:link w:val="Alatunniste"/>
    <w:uiPriority w:val="99"/>
    <w:rsid w:val="00481A40"/>
    <w:rPr>
      <w:rFonts w:ascii="Tahoma" w:hAnsi="Tahoma"/>
      <w:sz w:val="22"/>
      <w:szCs w:val="24"/>
    </w:rPr>
  </w:style>
  <w:style w:type="character" w:customStyle="1" w:styleId="Sisennys46Char">
    <w:name w:val="Sisennys 4.6 Char"/>
    <w:basedOn w:val="SisennettyChar"/>
    <w:link w:val="Sisennys46"/>
    <w:rsid w:val="001D6E86"/>
    <w:rPr>
      <w:rFonts w:ascii="Tahoma" w:hAnsi="Tahoma"/>
      <w:sz w:val="22"/>
      <w:szCs w:val="24"/>
    </w:rPr>
  </w:style>
  <w:style w:type="character" w:customStyle="1" w:styleId="YltunnisteChar">
    <w:name w:val="Ylätunniste Char"/>
    <w:basedOn w:val="Kappaleenoletusfontti"/>
    <w:link w:val="Yltunniste"/>
    <w:uiPriority w:val="99"/>
    <w:rsid w:val="007E488F"/>
    <w:rPr>
      <w:rFonts w:ascii="Tahoma" w:hAnsi="Tahoma"/>
      <w:sz w:val="22"/>
      <w:szCs w:val="24"/>
    </w:rPr>
  </w:style>
  <w:style w:type="character" w:styleId="Hienovarainenkorostus">
    <w:name w:val="Subtle Emphasis"/>
    <w:basedOn w:val="Kappaleenoletusfontti"/>
    <w:uiPriority w:val="19"/>
    <w:qFormat/>
    <w:rsid w:val="001D1D8E"/>
    <w:rPr>
      <w:rFonts w:asciiTheme="minorHAnsi" w:hAnsiTheme="minorHAnsi"/>
      <w:i/>
      <w:iCs/>
      <w:color w:val="808080" w:themeColor="text1" w:themeTint="7F"/>
    </w:rPr>
  </w:style>
  <w:style w:type="character" w:styleId="Voimakaskorostus">
    <w:name w:val="Intense Emphasis"/>
    <w:basedOn w:val="Kappaleenoletusfontti"/>
    <w:uiPriority w:val="21"/>
    <w:qFormat/>
    <w:rsid w:val="001D1D8E"/>
    <w:rPr>
      <w:rFonts w:asciiTheme="minorHAnsi" w:hAnsiTheme="minorHAnsi"/>
      <w:b/>
      <w:bCs/>
      <w:i/>
      <w:iCs/>
      <w:color w:val="4F81BD" w:themeColor="accent1"/>
    </w:rPr>
  </w:style>
  <w:style w:type="character" w:styleId="Hienovarainenviittaus">
    <w:name w:val="Subtle Reference"/>
    <w:basedOn w:val="Kappaleenoletusfontti"/>
    <w:uiPriority w:val="31"/>
    <w:qFormat/>
    <w:rsid w:val="001D1D8E"/>
    <w:rPr>
      <w:rFonts w:asciiTheme="minorHAnsi" w:hAnsiTheme="minorHAnsi"/>
      <w:smallCaps/>
      <w:color w:val="C0504D" w:themeColor="accent2"/>
      <w:u w:val="single"/>
    </w:rPr>
  </w:style>
  <w:style w:type="character" w:styleId="Erottuvaviittaus">
    <w:name w:val="Intense Reference"/>
    <w:basedOn w:val="Kappaleenoletusfontti"/>
    <w:uiPriority w:val="32"/>
    <w:qFormat/>
    <w:rsid w:val="001D1D8E"/>
    <w:rPr>
      <w:rFonts w:asciiTheme="minorHAnsi" w:hAnsiTheme="minorHAnsi"/>
      <w:b/>
      <w:bCs/>
      <w:smallCaps/>
      <w:color w:val="C0504D" w:themeColor="accent2"/>
      <w:spacing w:val="5"/>
      <w:u w:val="single"/>
    </w:rPr>
  </w:style>
  <w:style w:type="character" w:styleId="Kirjannimike">
    <w:name w:val="Book Title"/>
    <w:basedOn w:val="Kappaleenoletusfontti"/>
    <w:uiPriority w:val="33"/>
    <w:qFormat/>
    <w:rsid w:val="001D1D8E"/>
    <w:rPr>
      <w:rFonts w:asciiTheme="minorHAnsi" w:hAnsiTheme="minorHAnsi"/>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herrala@defmin.f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innamaria.nurminen@defmin.fi" TargetMode="External"/><Relationship Id="rId4" Type="http://schemas.microsoft.com/office/2007/relationships/stylesWithEffects" Target="stylesWithEffects.xml"/><Relationship Id="rId9" Type="http://schemas.openxmlformats.org/officeDocument/2006/relationships/hyperlink" Target="mailto:kirjaamo@defmin.f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76D8-2280-47E6-9360-64A31999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1343</Words>
  <Characters>13581</Characters>
  <Application>Microsoft Office Word</Application>
  <DocSecurity>0</DocSecurity>
  <Lines>113</Lines>
  <Paragraphs>29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2015-04-16T04:27:00Z</dcterms:created>
  <dcterms:modified xsi:type="dcterms:W3CDTF">2015-04-16T04:27:00Z</dcterms:modified>
</cp:coreProperties>
</file>